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  Caso De La Cruz Flores Vs. Perú</w:t>
        <w:br/>
        <w:br/>
        <w:br/>
        <w:br/>
        <w:t xml:space="preserve">                    Sentencia de 18 de noviembre de  2004</w:t>
        <w:br/>
        <w:br/>
        <w:t xml:space="preserve">                       (Fondo, Reparaciones y Costas)</w:t>
        <w:br/>
        <w:br/>
        <w:br/>
        <w:br/>
        <w:br/>
        <w:t>En el caso De La Cruz Flores,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Sergio García Ramírez, Presidente;</w:t>
        <w:br/>
        <w:t xml:space="preserve">   Alirio Abreu Burelli, Vicepresidente;</w:t>
        <w:br/>
        <w:t xml:space="preserve">   Oliver Jackman, Juez;</w:t>
        <w:br/>
        <w:t xml:space="preserve">   Antônio A. Cançado Trindade, Juez;</w:t>
        <w:br/>
        <w:t xml:space="preserve">   Cecilia Medina Quiroga, Jueza; y</w:t>
        <w:br/>
        <w:t xml:space="preserve">   Manuel E. Ventura Robles, Juez;</w:t>
        <w:br/>
        <w:br/>
        <w:t xml:space="preserve">   presentes, además,</w:t>
        <w:br/>
        <w:br/>
        <w:t xml:space="preserve">   Pablo Saavedra Alessandri, Secretario; y</w:t>
        <w:br/>
        <w:t xml:space="preserve">   Emilia Segares Rodríguez, Secretaria Adjunta,</w:t>
        <w:br/>
        <w:br/>
        <w:t>de conformidad con los artículos 29, 56 y 58 del Reglamento de la Corte  (en</w:t>
        <w:br/>
        <w:t>adelante “el  Reglamento”)**  y  con  el  artículo  63.1  de  la  Convención</w:t>
        <w:br/>
        <w:t>Americana  sobre  Derechos  Humanos  (en  adelante  “la  Convención”  o  “la</w:t>
        <w:br/>
        <w:t>Convención Americana”), dicta la presente Sentencia.</w:t>
        <w:br/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11 de junio de 2003 la Comisión Interamericana de Derechos  Humanos</w:t>
        <w:br/>
        <w:t>(en adelante “la Comisión” o “la Comisión Interamericana”) sometió  ante  la</w:t>
        <w:br/>
        <w:t>Corte una demanda contra el Estado del Perú (en adelante “el Estado”  o  “el</w:t>
        <w:br/>
        <w:t>Perú”), la cual se  originó  en  la  denuncia  Nº  12.138,  recibida  en  la</w:t>
        <w:br/>
        <w:t>Secretaría de la Comisión el 1º de septiembre de 1998.</w:t>
        <w:br/>
        <w:br/>
        <w:t>2.    La Comisión presentó la demanda de conformidad con el artículo  61  de</w:t>
        <w:br/>
        <w:t>la Convención Americana, con el fin de que la Corte decidiera si  el  Estado</w:t>
        <w:br/>
        <w:t>violó los artículos  7  (Derecho  a  la  Libertad  Personal),  8  (Garantías</w:t>
        <w:br/>
        <w:t>Judiciales), 9 (Principio de Legalidad y de Retroactividad) y  24  (Igualdad</w:t>
        <w:br/>
        <w:t>ante la Ley) de la Convención Americana, en relación  con  el  artículo  1.1</w:t>
        <w:br/>
        <w:t>(Obligación de Respetar los Derechos) del mismo tratado, en perjuicio de  la</w:t>
        <w:br/>
        <w:t>señora María Teresa De La Cruz Flores (en adelante “la presunta  víctima”  o</w:t>
        <w:br/>
        <w:t>“la señora De La Cruz Flores”).  Asimismo, la Comisión solicitó a  la  Corte</w:t>
        <w:br/>
        <w:t>que declarara que el Estado había incumplido la obligación consagrada en  el</w:t>
        <w:br/>
        <w:t>artículo 2 (Deber  de  Adoptar  Disposiciones  de  Derecho  Interno)  de  la</w:t>
        <w:br/>
        <w:t>Convención, igualmente en perjuicio de la señora María  Teresa  De  La  Cruz</w:t>
        <w:br/>
        <w:t>Flores. Finalmente, la Comisión solicitó a la Corte que ordenara  al  Estado</w:t>
        <w:br/>
        <w:t>que  adoptara  una  serie  de  medidas  de  reparación  pecuniarias   y   no</w:t>
        <w:br/>
        <w:t>pecuniarias, así como el pago de las costas generadas en la tramitación  del</w:t>
        <w:br/>
        <w:t>caso en  la  jurisdicción  interna  y  ante  el  Sistema  Interamericano  de</w:t>
        <w:br/>
        <w:t>Protección de los Derechos Humanos.</w:t>
        <w:br/>
        <w:br/>
        <w:t>3.    De conformidad con lo  señalado  por  la  Comisión,  la  señora  María</w:t>
        <w:br/>
        <w:t>Teresa De La Cruz Flores, médico de profesión, fue detenida por miembros  de</w:t>
        <w:br/>
        <w:t>la policía el 27 de marzo de 1996 cuando finalizaba sus labores como  médico</w:t>
        <w:br/>
        <w:t>pediatra en el Instituto Peruano de  la  Seguridad  Social,  por  cargos  de</w:t>
        <w:br/>
        <w:t>terrorismo tramitados bajo el expediente No. 113-95, y una vez detenida  fue</w:t>
        <w:br/>
        <w:t>notificada de otra orden de arresto dentro del expediente No. 723-93 por  el</w:t>
        <w:br/>
        <w:t>delito de terrorismo, expediente que, según la Comisión,  para  ese  momento</w:t>
        <w:br/>
        <w:t>había sido reportado como extraviado.  La  presunta  víctima  fue  procesada</w:t>
        <w:br/>
        <w:t>por un tribunal compuesto por jueces “sin rostro”, el cual  la  condenó,  el</w:t>
        <w:br/>
        <w:t>21 de noviembre de 1996, por el delito de terrorismo a la pena  de  20  años</w:t>
        <w:br/>
        <w:t>de prisión, en virtud de lo dispuesto en el Decreto Ley No.  25.475.   Dicha</w:t>
        <w:br/>
        <w:t>sentencia fue confirmada por la ejecutoria de la Sala Penal Especial  de  la</w:t>
        <w:br/>
        <w:t>Corte Suprema de Justicia de la República el 8 de junio de 1998.   Por  otro</w:t>
        <w:br/>
        <w:t>lado,  la  Comisión  mencionó  que  el  3  de  enero  de  2003  el  Tribunal</w:t>
        <w:br/>
        <w:t>Constitucional  del  Perú  emitió  una  sentencia  en  la  cual  declaró  la</w:t>
        <w:br/>
        <w:t>inconstitucionalidad de algunas normas de los Decretos  Ley  Nos.  25.475  y</w:t>
        <w:br/>
        <w:t>25.659, sin especial pronunciamiento en  relación  con  el  artículo  2  del</w:t>
        <w:br/>
        <w:t>Decreto  Ley  25.475,  el  cual  tipifica  el  delito  de  terrorismo.    En</w:t>
        <w:br/>
        <w:t>desarrollo de tal decisión, el Gobierno  emitió  los  Decretos  Legislativos</w:t>
        <w:br/>
        <w:t>Nos. 923, 924, 925, 926 y 927 de  fecha  19  de  febrero  de  2003.   Dichos</w:t>
        <w:br/>
        <w:t>decretos disponen que la Sala Nacional de Terrorismo, progresivamente en  un</w:t>
        <w:br/>
        <w:t>plazo no mayor de sesenta días hábiles desde la entrada en  vigor  de  dicha</w:t>
        <w:br/>
        <w:t>legislación, anularía de oficio, salvo renuncia del reo, la sentencia  y  el</w:t>
        <w:br/>
        <w:t>juicio oral y declararía, de ser el caso, la insubsistencia de la  acusación</w:t>
        <w:br/>
        <w:t>fiscal en los procesos penales por los delitos de terrorismo seguidos en  la</w:t>
        <w:br/>
        <w:t>jurisdicción penal ante  jueces  o  fiscales  con  identidad  secreta.   Sin</w:t>
        <w:br/>
        <w:t>embargo, la Comisión señaló que la señora  De  La  Cruz  Flores  continuaba,</w:t>
        <w:br/>
        <w:t>hasta la fecha de presentación de  la  demanda,  detenida  en  situación  de</w:t>
        <w:br/>
        <w:t>condenada por el delito de terrorismo.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 es  competente  para  conocer  del  presente  caso,  en  los</w:t>
        <w:br/>
        <w:t>términos de los artículos 62 y 63.1 de la Convención Americana,  ya  que  el</w:t>
        <w:br/>
        <w:t>Perú es Estado Parte de la Convención  desde  el  28  de  julio  de  1978  y</w:t>
        <w:br/>
        <w:t>reconoció la competencia contenciosa de la Corte el 21 de enero de 1981.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5.    El caso No. 12.138 fue abierto por la Comisión  Interamericana  el  28</w:t>
        <w:br/>
        <w:t>de abril de 1999 a raíz de una denuncia interpuesta por la señora Alcira  De</w:t>
        <w:br/>
        <w:t>La Cruz Flores, en representación de la  señora  María  Teresa  De  La  Cruz</w:t>
        <w:br/>
        <w:t>Flores, el 16 de septiembre de  1998,  la  cual  fue  ampliada  mediante  un</w:t>
        <w:br/>
        <w:t>escrito de fecha 26 de enero de 1999 por la presunta víctima.</w:t>
        <w:br/>
        <w:br/>
        <w:t>6.    Mediante notas de 27 de febrero de 2002 dirigidas al  Estado  y  a  la</w:t>
        <w:br/>
        <w:t>abogada Carolina Loayza Tamayo, representante de  la  presunta  víctima,  la</w:t>
        <w:br/>
        <w:t>Comisión dispuso diferir el tratamiento de admisibilidad hasta el  debate  y</w:t>
        <w:br/>
        <w:t>la decisión de fondo, de conformidad con el artículo 37.3 del Reglamento  de</w:t>
        <w:br/>
        <w:t>la Comisión.</w:t>
        <w:br/>
        <w:br/>
        <w:t>7.    El 14 de octubre de 2002, en el marco del 116º período de sesiones  de</w:t>
        <w:br/>
        <w:t>la Comisión y a solicitud de los peticionarios, se celebró una audiencia  en</w:t>
        <w:br/>
        <w:t>la que las partes expusieron oralmente sobre el caso.</w:t>
        <w:br/>
        <w:br/>
        <w:t>8.    El 5 de  marzo  de  2003  la  Comisión  aprobó,  en  su  117º  Período</w:t>
        <w:br/>
        <w:t>Ordinario de Sesiones, el Informe No. 29/03  sobre  la  admisibilidad  y  el</w:t>
        <w:br/>
        <w:t>fondo del caso, en el cual recomendó al Estado que:</w:t>
        <w:br/>
        <w:br/>
        <w:t xml:space="preserve">      De acuerdo con las disposiciones de  su  derecho  interno,  adoptar[a]</w:t>
        <w:br/>
        <w:t xml:space="preserve">      todas las medidas necesarias para reparar de una manera  integral  las</w:t>
        <w:br/>
        <w:t xml:space="preserve">      violaciones a los derechos humanos de la señora  María  Teresa  De  La</w:t>
        <w:br/>
        <w:t xml:space="preserve">      Cruz Flores que se determinaron en  el  […]  Informe  [de  fondo],  en</w:t>
        <w:br/>
        <w:t xml:space="preserve">      especial ofrecer un nuevo juzgamiento  con  la  observancia  plena  al</w:t>
        <w:br/>
        <w:t xml:space="preserve">      principio  de  legalidad  que   no   puede   estar   representado   en</w:t>
        <w:br/>
        <w:t xml:space="preserve">      interpretaciones discrecionales y flexibles  de  la  norma  penal,  al</w:t>
        <w:br/>
        <w:t xml:space="preserve">      debido proceso y a un juicio justo.</w:t>
        <w:br/>
        <w:br/>
        <w:br/>
        <w:t xml:space="preserve">      Adoptar[a] las medidas necesarias para reformar el Decreto Ley  25475,</w:t>
        <w:br/>
        <w:t xml:space="preserve">      de manera de hacerlo compatible  con  la  Convención  Americana  sobre</w:t>
        <w:br/>
        <w:t xml:space="preserve">      Derechos Humanos.</w:t>
        <w:br/>
        <w:br/>
        <w:t>9.    El 11 de marzo de 2003 la Comisión transmitió el Informe No.  29/03  a</w:t>
        <w:br/>
        <w:t>las partes, y otorgó al Estado un plazo de dos meses para  cumplir  con  las</w:t>
        <w:br/>
        <w:t>recomendaciones de la Comisión.</w:t>
        <w:br/>
        <w:br/>
        <w:t>10.   El 15 de mayo de 2003 el Estado presentó un escrito en el  que  señaló</w:t>
        <w:br/>
        <w:t>que la sentencia del Tribunal Constitucional de “4 de enero de 2003  (sic)”,</w:t>
        <w:br/>
        <w:t>así como los decretos legislativos expedidos por el Poder Ejecutivo  a  raíz</w:t>
        <w:br/>
        <w:t>de dicho fallo, se orientaban a la  búsqueda  de  un  sistema  eficiente  de</w:t>
        <w:br/>
        <w:t>administración de justicia, lográndose  significativos  avances,  entre  los</w:t>
        <w:br/>
        <w:t>cuales se encontraba un nuevo  juzgamiento  con  plena  observancia  de  los</w:t>
        <w:br/>
        <w:t>principios de legalidad y debido proceso, que estaría  próximo  a  definirse</w:t>
        <w:br/>
        <w:t>en aplicación del Decreto Legislativo No. 926, en el cual  la  señora  María</w:t>
        <w:br/>
        <w:t>Teresa  De  La  Cruz  Flores  tendría  derecho  a  un  procedimiento  justo,</w:t>
        <w:br/>
        <w:t>imparcial y rápido “en [el] que debe[ría] demostrar la inocencia alegada”.</w:t>
        <w:br/>
        <w:br/>
        <w:t>11.   El 11 de junio de  2003  la  Comisión,  “ante  el  incumplimiento  del</w:t>
        <w:br/>
        <w:t>Estado peruano con  las  recomendaciones  del  informe  de  fondo”,  decidió</w:t>
        <w:br/>
        <w:t>someter el caso a la Corte.</w:t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12.   La Comisión presentó la demanda ante la Corte Interamericana el 11  de</w:t>
        <w:br/>
        <w:t>junio de 2003 (supra párr. 1).</w:t>
        <w:br/>
        <w:br/>
        <w:t>13.   La Comisión designó como Delegados ante  la  Corte  a  la  comisionada</w:t>
        <w:br/>
        <w:t>Marta Altolaguirre y al señor Santiago A. Canton y, como  asesores  legales,</w:t>
        <w:br/>
        <w:t>a los señores Ariel Dulitzky y Pedro E. Díaz.</w:t>
        <w:br/>
        <w:br/>
        <w:t>14.   El 7 de julio de 2003 la Secretaría, previo examen  preliminar  de  la</w:t>
        <w:br/>
        <w:t>demanda  realizado  por  el  Presidente  de  la  Corte  (en   adelante   “el</w:t>
        <w:br/>
        <w:t>Presidente”), la notificó, junto con sus anexos,  al  Estado  y  le  informó</w:t>
        <w:br/>
        <w:t>sobre los plazos para contestarla y designar representación en  el  proceso.</w:t>
        <w:br/>
        <w:t>Además, la Secretaría, siguiendo instrucciones del  Presidente,  informó  al</w:t>
        <w:br/>
        <w:t>Estado de su derecho a designar un juez ad hoc para que  participara  en  la</w:t>
        <w:br/>
        <w:t>consideración del caso.</w:t>
        <w:br/>
        <w:br/>
        <w:t>15.   El 8 de julio de 2003, de conformidad con lo dispuesto en el  artículo</w:t>
        <w:br/>
        <w:t>35.1.d y e del Reglamento, la Secretaría notificó la demanda a  los  señores</w:t>
        <w:br/>
        <w:t>Carolina Loayza Tamayo y  Javier  J.  Ríos  Castillo,  en  su  condición  de</w:t>
        <w:br/>
        <w:t>representantes de la presunta víctima, y les informó  que  contaban  con  un</w:t>
        <w:br/>
        <w:t>plazo de 30 días para presentar su  escrito  de  solicitudes,  argumentos  y</w:t>
        <w:br/>
        <w:t>pruebas (en adelante “escrito de solicitudes y argumentos”).</w:t>
        <w:br/>
        <w:br/>
        <w:t>16.   El 6 de agosto de 2003  el  Estado  designó  a  los  señores  Sócrates</w:t>
        <w:br/>
        <w:t>Hernán Grillo Bockos  y  Doris  M.  Yalle  Jorges  como  agentes  titular  y</w:t>
        <w:br/>
        <w:t>alterna, respectivamente.   Asimismo,  el  Estado  propuso  al  señor  César</w:t>
        <w:br/>
        <w:t>Rodrigo Landa Arroyo como Juez ad hoc  para  el  conocimiento  del  presente</w:t>
        <w:br/>
        <w:t>caso.</w:t>
        <w:br/>
        <w:br/>
        <w:t>17.   Después que les fuera otorgada una prórroga, los representantes de  la</w:t>
        <w:br/>
        <w:t>presunta víctima remitieron su escrito de solicitudes y argumentos el  3  de</w:t>
        <w:br/>
        <w:t>septiembre de 2003.</w:t>
        <w:br/>
        <w:br/>
        <w:t>18.   También  después  que  le  fuera  otorgada  una  prórroga,  el  Estado</w:t>
        <w:br/>
        <w:t>presentó su contestación de la demanda el 8 de octubre de 2003.</w:t>
        <w:br/>
        <w:br/>
        <w:t>19.   El 19 de diciembre de 2003 los representantes de la  presunta  víctima</w:t>
        <w:br/>
        <w:t>remitieron documentación “generada con posterioridad a la  presentación  del</w:t>
        <w:br/>
        <w:t>escrito” de solicitudes y argumentos.</w:t>
        <w:br/>
        <w:br/>
        <w:t>20.   El 20 de febrero de 2004 el señor César Rodrigo Landa Arroyo, Juez  ad</w:t>
        <w:br/>
        <w:t>hoc propuesto por el Estado para el conocimiento del caso (supra párr.  16),</w:t>
        <w:br/>
        <w:t>informó que había sido convocado para asumir el  cargo  de  Viceministro  de</w:t>
        <w:br/>
        <w:t>Justicia del Perú, por lo cual se presentaba  una  incompatibilidad  con  su</w:t>
        <w:br/>
        <w:t>participación como Juez ad hoc.</w:t>
        <w:br/>
        <w:br/>
        <w:t>21.   El 2 de marzo de 2004 el  Estado  consultó  sobre  la  posibilidad  de</w:t>
        <w:br/>
        <w:t>otorgarse una “suspensión temporal” del Juez ad hoc designado para  el  caso</w:t>
        <w:br/>
        <w:t>mientras desempeñara funciones como Viceministro de Justicia.</w:t>
        <w:br/>
        <w:br/>
        <w:t>22.   El 5 de marzo de  2004  la  Secretaría,  siguiendo  instrucciones  del</w:t>
        <w:br/>
        <w:t>Presidente, informó al Estado que “no proced[ía] en este caso la  suspensión</w:t>
        <w:br/>
        <w:t>temporal del cargo de Juez ad hoc, toda vez que de acuerdo con  el  artículo</w:t>
        <w:br/>
        <w:t>18.1 del Estatuto de  la  Corte  Interamericana  de  Derechos  Humanos,  los</w:t>
        <w:br/>
        <w:t>cargos  de  miembros  o  altos  funcionarios   del   Poder   Ejecutivo   son</w:t>
        <w:br/>
        <w:t>incompatibles con el  ejercicio  de  las  funciones  de  Juez  de  la  Corte</w:t>
        <w:br/>
        <w:t>Interamericana”.  En consecuencia,  se  invitó  al  Estado  a  designar,  de</w:t>
        <w:br/>
        <w:t>acuerdo con la práctica del Tribunal, un  nuevo  Juez  ad  hoc,  dentro  del</w:t>
        <w:br/>
        <w:t>plazo de 30 días, bajo el entendido de que si no lo  hacía  se  tendría  por</w:t>
        <w:br/>
        <w:t>renunciada tal posibilidad. El Estado no designó un nuevo Juez ad hoc.</w:t>
        <w:br/>
        <w:br/>
        <w:t>23.   El 19 de mayo de 2004 el Presidente emitió  una  Resolución,  mediante</w:t>
        <w:br/>
        <w:t>la cual, de conformidad con el artículo 47.3 del  Reglamento,  requirió  que</w:t>
        <w:br/>
        <w:t>los señores María Teresa De La Cruz Flores y Abdón  Segundo  Salazar  Morán,</w:t>
        <w:br/>
        <w:t>propuestos como testigos  por  la  Comisión,  prestaran  sus  testimonios  a</w:t>
        <w:br/>
        <w:t>través de declaraciones rendidas ante fedatario  público  (affidávits),  las</w:t>
        <w:br/>
        <w:t>cuales deberían ser remitidas al Tribunal a más tardar  el  8  de  junio  de</w:t>
        <w:br/>
        <w:t>2004 y serían transmitidas a los representantes de la presunta víctima y  al</w:t>
        <w:br/>
        <w:t>Estado para la presentación de las observaciones que estimaren  pertinentes.</w:t>
        <w:br/>
        <w:t xml:space="preserve"> Asimismo, el Presidente requirió que  los  señores  Mario  Pablo  Rodríguez</w:t>
        <w:br/>
        <w:t>Hurtado y José Daniel Rodríguez Robinson, propuestos como  peritos  por  los</w:t>
        <w:br/>
        <w:t>representantes de la presunta víctima, prestaran sus peritajes a  través  de</w:t>
        <w:br/>
        <w:t>declaraciones rendidas  ante  fedatario  público  (affidávits),  las  cuales</w:t>
        <w:br/>
        <w:t>deberían ser remitidas al Tribunal a más tardar el 8  de  junio  de  2004  y</w:t>
        <w:br/>
        <w:t>serían transmitidas a  la  Comisión  Interamericana  y  al  Estado  para  la</w:t>
        <w:br/>
        <w:t>presentación de las  observaciones  que  estimaren  pertinentes.   Por  otro</w:t>
        <w:br/>
        <w:t>lado, el Presidente convocó a  la  Comisión,  a  los  representantes  de  la</w:t>
        <w:br/>
        <w:t>presunta víctima y al Estado a una audiencia pública que  se  celebraría  en</w:t>
        <w:br/>
        <w:t>la sede de la Corte Interamericana, el 2 de julio  de  2004,  para  escuchar</w:t>
        <w:br/>
        <w:t>sus alegatos finales orales sobre el fondo y las eventuales  reparaciones  y</w:t>
        <w:br/>
        <w:t>costas, así como la declaración testimonial y los dictámenes  periciales  de</w:t>
        <w:br/>
        <w:t>las personas que más adelante se indican (infra párr. 28).  Además, en  esta</w:t>
        <w:br/>
        <w:t>Resolución el Presidente comunicó a las partes que contaban con plazo  hasta</w:t>
        <w:br/>
        <w:t>el 2 de agosto de 2004 para presentar sus alegatos  finales  escritos  sobre</w:t>
        <w:br/>
        <w:t>el fondo y las eventuales reparaciones y costas.</w:t>
        <w:br/>
        <w:br/>
        <w:t>24.   Los días 4 y 7 de junio de 2004  los  representantes  de  la  presunta</w:t>
        <w:br/>
        <w:t>víctima  remitieron  las  declaraciones  juradas  rendidas  ante   fedatario</w:t>
        <w:br/>
        <w:t>público  (affidávits),  respectivamente,  por  los   señores   José   Daniel</w:t>
        <w:br/>
        <w:t>Rodríguez Robinson y Mario Pablo Rodríguez Hurtado.  El 19 de junio de  2004</w:t>
        <w:br/>
        <w:t>el Estado remitió sus observaciones a dichas declaraciones.</w:t>
        <w:br/>
        <w:br/>
        <w:t>25.   El 7 de junio de 2004  el  Estado  designó  al  señor  Javier  Alberto</w:t>
        <w:br/>
        <w:t>Aguirre Chumbimuni como agente, en sustitución  del  señor  Sócrates  Hernán</w:t>
        <w:br/>
        <w:t>Grillo Bockos.</w:t>
        <w:br/>
        <w:br/>
        <w:t>26.   Los días 6 y 8 de junio de 2004 los señores Héctor Faúndez  Ledesma  y</w:t>
        <w:br/>
        <w:t>Michelangela Scalabrino presentaron, respectivamente,  escritos  en  calidad</w:t>
        <w:br/>
        <w:t>de amici curiae en el presente caso.</w:t>
        <w:br/>
        <w:br/>
        <w:t>27.   El  8  de  junio  de  2004  la  Comisión  Interamericana  remitió  las</w:t>
        <w:br/>
        <w:t>declaraciones juradas rendidas ante fedatario público (affidávits)  por  los</w:t>
        <w:br/>
        <w:t>señores María Teresa De La Cruz Flores y Abdón Segundo  Salazar  Morán.   El</w:t>
        <w:br/>
        <w:t>19  de  junio  de  2004  el  Estado  remitió  sus  observaciones  a   dichas</w:t>
        <w:br/>
        <w:t>declaraciones.</w:t>
        <w:br/>
        <w:br/>
        <w:t>28.   El 2 de julio de 2004 la Corte recibió, en audiencia pública sobre  el</w:t>
        <w:br/>
        <w:t>fondo y las eventuales reparaciones y costas, la declaración del  testigo  y</w:t>
        <w:br/>
        <w:t>los dictámenes de los peritos propuestos por la  Comisión  Interamericana  y</w:t>
        <w:br/>
        <w:t>por los representantes de la presunta víctima.   Además,  la  Corte  escuchó</w:t>
        <w:br/>
        <w:t>los alegatos finales orales de la Comisión,  de  los  representantes  de  la</w:t>
        <w:br/>
        <w:t>presunta víctima y del Estado.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Freddy Gutiérrez, delegado;</w:t>
        <w:br/>
        <w:t xml:space="preserve">      Pedro E. Díaz, asesor;</w:t>
        <w:br/>
        <w:t xml:space="preserve">      Manuela Cuvi, asesora; y</w:t>
        <w:br/>
        <w:t xml:space="preserve">      Lilly Ching, asesora.</w:t>
        <w:br/>
        <w:br/>
        <w:t>por los representantes de la presunta víctima:</w:t>
        <w:br/>
        <w:br/>
        <w:t xml:space="preserve">      Carolina Loayza Tamayo, representante.</w:t>
        <w:br/>
        <w:br/>
        <w:t>por el Estado del Perú:</w:t>
        <w:br/>
        <w:br/>
        <w:t xml:space="preserve">      Javier Alberto Aguirre Chumbimuni, agente;</w:t>
        <w:br/>
        <w:t xml:space="preserve">      Doris Yalle Jorges, agente alterna;</w:t>
        <w:br/>
        <w:t xml:space="preserve">      César Lino Azabache Caracciolo, asesor; y</w:t>
        <w:br/>
        <w:t xml:space="preserve">      Miguel Guzmán, Primer Secretario, Embajada del Perú.</w:t>
        <w:br/>
        <w:br/>
        <w:br/>
        <w:t>Testigo propuesto por la Comisión Interamericana de Derechos Humanos:</w:t>
        <w:br/>
        <w:br/>
        <w:br/>
        <w:t xml:space="preserve">      Álvaro Eduardo Vidal Rivadeneyra.</w:t>
        <w:br/>
        <w:br/>
        <w:t>Perito propuesto por la Comisión Interamericana de Derechos Humanos:</w:t>
        <w:br/>
        <w:br/>
        <w:br/>
        <w:t xml:space="preserve">      Carlos Martín Rivera Paz.</w:t>
        <w:br/>
        <w:br/>
        <w:br/>
        <w:t>Perito propuesto por los representantes de la presunta víctima:</w:t>
        <w:br/>
        <w:br/>
        <w:br/>
        <w:t xml:space="preserve">      Manuel Pérez González.</w:t>
        <w:br/>
        <w:br/>
        <w:t>29.   Durante la celebración de la audiencia pública  el  testigo  propuesto</w:t>
        <w:br/>
        <w:t>por la Comisión Interamericana, señor Álvaro Eduardo  Vidal  Rivadeneyra,  y</w:t>
        <w:br/>
        <w:t>el perito propuesto por los representantes de  la  presunta  víctima,  señor</w:t>
        <w:br/>
        <w:t>Manuel Pérez González, así  como  el  Estado  y  los  representantes  de  la</w:t>
        <w:br/>
        <w:t>presunta víctima, presentaron diversos documentos (infra párr. 52).</w:t>
        <w:br/>
        <w:br/>
        <w:t>30.   El 8 de julio de 2004 el Estado  informó  que  ese  mismo  día  el  4º</w:t>
        <w:br/>
        <w:t>Juzgado Penal de Terrorismo del Perú había “variado el mandato de  detención</w:t>
        <w:br/>
        <w:t>por comparescencia (sic)  restringida  (libertad)”  respecto  de  la  señora</w:t>
        <w:br/>
        <w:t>María Teresa De La  Cruz  Flores.   En  consecuencia,  la  presunta  víctima</w:t>
        <w:br/>
        <w:t>“obtendr[ía] su libertad  inmediata  en  el  transcurso  de  las  siguientes</w:t>
        <w:br/>
        <w:t>horas” (infra párr. 53).</w:t>
        <w:br/>
        <w:br/>
        <w:t>31.   El 28 de  julio  de  2004  el  Estado  remitió  sus  alegatos  finales</w:t>
        <w:br/>
        <w:t>escritos.  Los días 2 y  4  de  agosto  de  2004  lo  hicieron  la  Comisión</w:t>
        <w:br/>
        <w:t>Interamericana   y   los   representantes   de    la    presunta    víctima,</w:t>
        <w:br/>
        <w:t>respectivamente.  Tanto el Estado como la Comisión y los  representantes  de</w:t>
        <w:br/>
        <w:t>la presunta  víctima  remitieron  diversos  documentos  como  anexos  a  sus</w:t>
        <w:br/>
        <w:t>alegatos finales escritos (infra párr. 54).</w:t>
        <w:br/>
        <w:br/>
        <w:t>32.   El 30 de agosto de 2004  la  Comisión  Interamericana  se  refirió  al</w:t>
        <w:br/>
        <w:t>anexo 14 del escrito de alegatos finales escritos presentado por el  Estado,</w:t>
        <w:br/>
        <w:t>el cual consistía en un dictamen  elaborado  por  el  señor  Héctor  Faúndez</w:t>
        <w:br/>
        <w:t>Ledesma para el Caso Lori Berenson Mejía.</w:t>
        <w:br/>
        <w:br/>
        <w:t>33.   El 3 de septiembre de 2004 la Secretaría, siguiendo instrucciones  del</w:t>
        <w:br/>
        <w:t>Presidente,  requirió  al  Estado,  como  prueba  para  mejor  resolver,  la</w:t>
        <w:br/>
        <w:t>presentación de copia de la totalidad de los expedientes judiciales  de  los</w:t>
        <w:br/>
        <w:t>procesos tramitados en la jurisdicción interna contra la presunta víctima.</w:t>
        <w:br/>
        <w:br/>
        <w:t>34.   El 9 de septiembre de 2004 los representantes de la presunta  víctima,</w:t>
        <w:br/>
        <w:t>con base en uno de los supuestos del artículo 44 del Reglamento,  remitieron</w:t>
        <w:br/>
        <w:t>algunos documentos como prueba adicional (infra párr. 55).</w:t>
        <w:br/>
        <w:br/>
        <w:t>35.   El  17  de  septiembre  de  2004  el  Estado  remitió  un  escrito  de</w:t>
        <w:br/>
        <w:t>“complementos al texto de los alegatos finales”, al cual  adjuntó  un  anexo</w:t>
        <w:br/>
        <w:t>(infra párr. 54).</w:t>
        <w:br/>
        <w:br/>
        <w:t>36.    El  20  de  septiembre  de   2004   los   representantes   remitieron</w:t>
        <w:br/>
        <w:t>“documentación generada con posterioridad a la presentación de los  alegatos</w:t>
        <w:br/>
        <w:t>[finales] escritos” (infra párr. 55).</w:t>
        <w:br/>
        <w:br/>
        <w:t>37.   El 21  de  septiembre  de  2004  el  Estado  remitió  los  expedientes</w:t>
        <w:br/>
        <w:t>judiciales del proceso tramitado a nivel interno  contra  la  señora  De  La</w:t>
        <w:br/>
        <w:t>Cruz Flores, el cual  le  había  sido  solicitado  como  prueba  para  mejor</w:t>
        <w:br/>
        <w:t>resolver (supra párr. 33, e infra párr. 56).</w:t>
        <w:br/>
        <w:br/>
        <w:t>38.   El 22 de octubre de 2004 el Estado remitió un escrito  en  el  que  se</w:t>
        <w:br/>
        <w:t>refirió a las observaciones presentadas por la  Comisión  Interamericana  al</w:t>
        <w:br/>
        <w:t>anexo 14 de los alegatos finales escritos presentados  por  el  Perú  (supra</w:t>
        <w:br/>
        <w:t>párr. 32).</w:t>
        <w:br/>
        <w:br/>
        <w:t>39.   El 4 de noviembre de 2004 el  Centro  de  Investigación  y  Asistencia</w:t>
        <w:br/>
        <w:t>Legal en Derecho Internacional (IALDI) presentó un  escrito  en  calidad  de</w:t>
        <w:br/>
        <w:t>amicus curiae.</w:t>
        <w:br/>
        <w:br/>
        <w:t>40.   El 18 de noviembre de 2004 el Estado remitió una resolución de  24  de</w:t>
        <w:br/>
        <w:t>septiembre de  2004,  mediante  la  cual  la  Sala  Nacional  de  Terrorismo</w:t>
        <w:br/>
        <w:t>“confirm[ó] la variación de la medida de detención por la  de  comparecencia</w:t>
        <w:br/>
        <w:t>a favor de la [señora] María Teresa De La Cruz Flores”.</w:t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41.   Antes de examinar las pruebas ofrecidas, la Corte realizará, a la  luz</w:t>
        <w:br/>
        <w:t>de lo  establecido  en  los  artículos  44  y  45  del  Reglamento,  algunas</w:t>
        <w:br/>
        <w:t>consideraciones desarrolladas en la propia  jurisprudencia  del  Tribunal  y</w:t>
        <w:br/>
        <w:t>aplicables a este caso.</w:t>
        <w:br/>
        <w:br/>
        <w:t>42.   En materia  probatoria  rige  el  principio  del  contradictorio,  que</w:t>
        <w:br/>
        <w:t>respeta el derecho de defensa de las partes.  Este principio  se  recoge  en</w:t>
        <w:br/>
        <w:t>el artículo 44 del Reglamento, en lo que atañe a la oportunidad en que  debe</w:t>
        <w:br/>
        <w:t>ofrecerse la prueba para que haya igualdad entre las partes[1].</w:t>
        <w:br/>
        <w:br/>
        <w:t>43.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procesal de las  partes[2].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fundar un fallo[3].   Este  criterio  es  válido  para  los  tribunales</w:t>
        <w:br/>
        <w:t>internacionales de derechos humanos,  que  disponen  de  amplias  facultades</w:t>
        <w:br/>
        <w:t>para la valoración  de  la  prueba  rendida  ante  ellos  sobre  los  hechos</w:t>
        <w:br/>
        <w:t>pertinentes, de acuerdo con las reglas  de  la  lógica  y  con  base  en  la</w:t>
        <w:br/>
        <w:t>experiencia[4].</w:t>
        <w:br/>
        <w:br/>
        <w:t>44.   Con base en lo dicho, la Corte  procederá  a  examinar  y  valorar  el</w:t>
        <w:br/>
        <w:t>conjunto de los elementos que conforman el acervo probatorio del caso.</w:t>
        <w:br/>
        <w:br/>
        <w:br/>
        <w:t xml:space="preserve">                            A) Prueba Documental</w:t>
        <w:br/>
        <w:br/>
        <w:t>45.   La Comisión Interamericana aportó prueba documental  al  presentar  su</w:t>
        <w:br/>
        <w:t>escrito de demanda (supra párrs. 1 y 12)[5].</w:t>
        <w:br/>
        <w:br/>
        <w:t>46.   Los representantes de la presunta víctima aportaron prueba  documental</w:t>
        <w:br/>
        <w:t>al remitir su escrito de solicitudes y argumentos (supra párr. 17)[6].</w:t>
        <w:br/>
        <w:br/>
        <w:t>47.   El  Estado  aportó  prueba  documental  al  presentar  su  escrito  de</w:t>
        <w:br/>
        <w:t>contestación de la demanda y de observaciones al escrito  de  solicitudes  y</w:t>
        <w:br/>
        <w:t>argumentos (supra párr. 18)[7].</w:t>
        <w:br/>
        <w:br/>
        <w:t>48.   El 19 de diciembre de 2003 los representantes de la  presunta  víctima</w:t>
        <w:br/>
        <w:t>remitieron documentación “generada con posterioridad a la  presentación  del</w:t>
        <w:br/>
        <w:t>escrito” de solicitudes y argumentos (supra párr. 19)[8].</w:t>
        <w:br/>
        <w:br/>
        <w:t>49.   Los días 4 y 7 de junio de 2004  los  representantes  de  la  presunta</w:t>
        <w:br/>
        <w:t>víctima  remitieron  las  declaraciones  juradas  rendidas  ante   fedatario</w:t>
        <w:br/>
        <w:t>público  (affidávits),  respectivamente,  por  los   señores   José   Daniel</w:t>
        <w:br/>
        <w:t>Rodríguez Robinson y Mario Pablo Rodríguez  Hurtado  (supra  párr.  24),  de</w:t>
        <w:br/>
        <w:t>conformidad con lo dispuesto por el Presidente mediante Resolución de 19  de</w:t>
        <w:br/>
        <w:t>mayo de 2004 (supra párr. 23)[9].  A continuación, el  Tribunal  resume  las</w:t>
        <w:br/>
        <w:t>partes relevantes de dichas declaraciones:</w:t>
        <w:br/>
        <w:br/>
        <w:t xml:space="preserve">   a. Peritaje del señor José Daniel Rodríguez Robinson, abogado</w:t>
        <w:br/>
        <w:br/>
        <w:t xml:space="preserve">   El Decreto Legislativo No. 635 de 3 abril  de  1991  sancionó  el  Código</w:t>
        <w:br/>
        <w:t xml:space="preserve">   Penal Peruano (en adelante “el Código Penal de 1991”), el  cual  derogaba</w:t>
        <w:br/>
        <w:t xml:space="preserve">   el anterior cuerpo de normas en la materia e incluía en  su  Título  XIV,</w:t>
        <w:br/>
        <w:t xml:space="preserve">   denominado “Delitos contra la Tranquilidad Pública”, el Capítulo  II  que</w:t>
        <w:br/>
        <w:t xml:space="preserve">   contenía las distintas modalidades de terrorismo.</w:t>
        <w:br/>
        <w:br/>
        <w:br/>
        <w:t xml:space="preserve">   Esta legislación antiterrorista suponía un delito de peligro,  es  decir,</w:t>
        <w:br/>
        <w:t xml:space="preserve">   sancionable con la sola potencialidad de daño al bien jurídico  tutelado,</w:t>
        <w:br/>
        <w:t xml:space="preserve">   sin requerir la materialización de un resultado concreto.   La  modalidad</w:t>
        <w:br/>
        <w:t xml:space="preserve">   base se conformaba  de  diversas  conductas  alternativas  que  en  forma</w:t>
        <w:br/>
        <w:t xml:space="preserve">   imprecisa describían los  actos  que  normalmente  se  ejecutaban  en  el</w:t>
        <w:br/>
        <w:t xml:space="preserve">   fenómeno  terrorista.  La  descripción  del  artículo  319   (delito   de</w:t>
        <w:br/>
        <w:t xml:space="preserve">   terrorismo) del Código Penal de 1991 constituía un tipo penal abierto que</w:t>
        <w:br/>
        <w:t xml:space="preserve">   pretendía evitar lagunas de impunidad y  que  fuera  el  propio  operador</w:t>
        <w:br/>
        <w:t xml:space="preserve">   penal quien, por medio de  la  interpretación,  definiera  y  cerrara  la</w:t>
        <w:br/>
        <w:t xml:space="preserve">   hipótesis  de  tipificación.   El  referido  Código  Penal  incluía   las</w:t>
        <w:br/>
        <w:t xml:space="preserve">   siguientes modalidades: terrorismo,  terrorismo  agravado,  colaboración,</w:t>
        <w:br/>
        <w:t xml:space="preserve">   asociación  terrorista  y  desaparición  de  personas.  Esta  legislación</w:t>
        <w:br/>
        <w:t xml:space="preserve">   antiterrorista no establecía penas máximas, con excepción del  delito  de</w:t>
        <w:br/>
        <w:t xml:space="preserve">   asociación terrorista, para el  cual  se  establecía  pena  privativa  de</w:t>
        <w:br/>
        <w:t xml:space="preserve">   libertad máxima de 20 años. Las penas para los delitos de terrorismo eran</w:t>
        <w:br/>
        <w:t xml:space="preserve">   de una severidad considerable.</w:t>
        <w:br/>
        <w:br/>
        <w:br/>
        <w:t xml:space="preserve">   El Decreto Ley No. 25.475 de 6 de mayo de 1992  nació  como  consecuencia</w:t>
        <w:br/>
        <w:t xml:space="preserve">   del cierre del Congreso por el entonces presidente Alberto Fujimori el  5</w:t>
        <w:br/>
        <w:t xml:space="preserve">   de mayo de 1992, coyuntura durante la cual el Presidente de la  República</w:t>
        <w:br/>
        <w:t xml:space="preserve">   sancionó numerosos Decretos Leyes como formas de legislar en  asuntos  de</w:t>
        <w:br/>
        <w:t xml:space="preserve">   trascendencia  nacional.  El  mencionado  Decreto  Ley   estableció   las</w:t>
        <w:br/>
        <w:t xml:space="preserve">   siguientes modalidades de terrorismo:  terrorismo,  terrorismo  agravado,</w:t>
        <w:br/>
        <w:t xml:space="preserve">   colaboración  en  actos  de   terrorismo,   membresía   en   organización</w:t>
        <w:br/>
        <w:t xml:space="preserve">   terrorista, instigación en actos terroristas,  apología  del  terrorismo,</w:t>
        <w:br/>
        <w:t xml:space="preserve">   obstrucción de la justicia por delito de  terrorismo  y  reincidencia  en</w:t>
        <w:br/>
        <w:t xml:space="preserve">   actos terroristas.</w:t>
        <w:br/>
        <w:br/>
        <w:br/>
        <w:t xml:space="preserve">   La modalidad básica del delito de terrorismo tipificada por  el  artículo</w:t>
        <w:br/>
        <w:t xml:space="preserve">   2º del Decreto Ley  No.  25.475  no  presentaba  grandes  diferencias  en</w:t>
        <w:br/>
        <w:t xml:space="preserve">   relación con el tipo consagrado en  el  Código  Penal  de  1991,  ya  que</w:t>
        <w:br/>
        <w:t xml:space="preserve">   continuaba siendo un tipo abierto con  diversas  conductas  alternativas.</w:t>
        <w:br/>
        <w:t xml:space="preserve">   Además, se describieron acciones  tales  como  la  colaboración  como  un</w:t>
        <w:br/>
        <w:t xml:space="preserve">   delito independiente, cuando podría ser considerado como complicidad,  lo</w:t>
        <w:br/>
        <w:t xml:space="preserve">   que desnaturalizaba esta última como institución.</w:t>
        <w:br/>
        <w:br/>
        <w:br/>
        <w:t xml:space="preserve">   Entre las diferencias del Código Penal de 1991 con  el  Decreto  Ley  No.</w:t>
        <w:br/>
        <w:t xml:space="preserve">   25.475, se puede mencionar la elevación en el sistema de  penas,  ya  que</w:t>
        <w:br/>
        <w:t xml:space="preserve">   incluso se consagró  la  pena  de  cadena  perpetua  para  el  delito  de</w:t>
        <w:br/>
        <w:t xml:space="preserve">   terrorismo agravado;  a  la  vez  que  se  establecieron  nuevas  figuras</w:t>
        <w:br/>
        <w:t xml:space="preserve">   delictivas,  como  instigación  de  actos   terroristas,   apología   del</w:t>
        <w:br/>
        <w:t xml:space="preserve">   terrorismo, obstrucción  de  justicia  por  el  delito  de  terrorismo  y</w:t>
        <w:br/>
        <w:t xml:space="preserve">   reincidencia en actos terroristas.  La  principal  característica  de  la</w:t>
        <w:br/>
        <w:t xml:space="preserve">   nueva legislación “e[ra] la capacidad de la misma de ser utilizada  tanto</w:t>
        <w:br/>
        <w:t xml:space="preserve">   como instrumento para sancionar conductas que  efectivamente  constituían</w:t>
        <w:br/>
        <w:t xml:space="preserve">   delitos, como también para sobrecriminalizar hechos que, desde  un  punto</w:t>
        <w:br/>
        <w:t xml:space="preserve">   de vista razonable, no deberían determinar la afectación de[…] algún bien</w:t>
        <w:br/>
        <w:t xml:space="preserve">   jurídico”; es decir “dejaba  latente  la  posibilidad  de  que  cualquier</w:t>
        <w:br/>
        <w:t xml:space="preserve">   conducta desagradable al régimen autoritario pu[diera] ser incluida  como</w:t>
        <w:br/>
        <w:t xml:space="preserve">   acto terrorista”.</w:t>
        <w:br/>
        <w:br/>
        <w:br/>
        <w:t xml:space="preserve">   Por  otro  lado,  el  Decreto  Ley  No.  25.475  contenía  nuevas  normas</w:t>
        <w:br/>
        <w:t xml:space="preserve">   procesales y de ejecución penal.  Entre las primeras  (procesales),  cabe</w:t>
        <w:br/>
        <w:t xml:space="preserve">   destacar: incomunicación  absoluta  del  imputado  durante  la  etapa  de</w:t>
        <w:br/>
        <w:t xml:space="preserve">   investigación  preliminar,  intervención  del  abogado  después   de   la</w:t>
        <w:br/>
        <w:t xml:space="preserve">   manifestación preliminar del imputado, exclusión  de  cualquier  tipo  de</w:t>
        <w:br/>
        <w:t xml:space="preserve">   libertad (salvo la incondicional), designación  de  magistrados  ad  hoc,</w:t>
        <w:br/>
        <w:t xml:space="preserve">   realización de audiencias privadas en juicio oral, designación de  jueces</w:t>
        <w:br/>
        <w:t xml:space="preserve">   “sin rostro”, no procedencia de la recusación, y  designación  de  jueces</w:t>
        <w:br/>
        <w:t xml:space="preserve">   con competencia a nivel nacional, entre otras.  Entre  las  segundas  (de</w:t>
        <w:br/>
        <w:t xml:space="preserve">   ejecución penal), se encuentran la exclusión de beneficios penitenciarios</w:t>
        <w:br/>
        <w:t xml:space="preserve">   y el aislamiento celular del sentenciado.</w:t>
        <w:br/>
        <w:br/>
        <w:br/>
        <w:t xml:space="preserve">   El Decreto Ley No. 25.475 pretendía  establecer  un  “sistema  duro  cuya</w:t>
        <w:br/>
        <w:t xml:space="preserve">   finalidad era exclusivamente terminar con el  fenómeno  terrorista,  pero</w:t>
        <w:br/>
        <w:t xml:space="preserve">   que […] también  determinaba  claros  excesos  [que]  contrav[enían]  los</w:t>
        <w:br/>
        <w:t xml:space="preserve">   Derechos Humanos”.</w:t>
        <w:br/>
        <w:br/>
        <w:br/>
        <w:t xml:space="preserve">   En el marco de una acción de inconstitucionalidad  promovida  contra  los</w:t>
        <w:br/>
        <w:t xml:space="preserve">   Decretos Leyes No. 25.475, 25.659, 25.708, 25.880 y 25.744,  el  Tribunal</w:t>
        <w:br/>
        <w:t xml:space="preserve">   Constitucional del Perú emitió una sentencia el 3 de enero de 2003, en la</w:t>
        <w:br/>
        <w:t xml:space="preserve">   que  se  refirió  a  la  legislación  antiterrorista   e   hizo   algunas</w:t>
        <w:br/>
        <w:t xml:space="preserve">   declaratorias relevantes.</w:t>
        <w:br/>
        <w:br/>
        <w:br/>
        <w:t xml:space="preserve">   A  pesar  de  que  fue  solicitado  por  los  demandantes,  el   Tribunal</w:t>
        <w:br/>
        <w:t xml:space="preserve">   Constitucional no declaró la  inconstitucionalidad  del  artículo  2  del</w:t>
        <w:br/>
        <w:t xml:space="preserve">   Decreto de Ley No. 25.475 que tipifica  el  delito  de  terrorismo.   Los</w:t>
        <w:br/>
        <w:t xml:space="preserve">   demandantes alegaron que esta norma constituía un tipo penal abierto,  el</w:t>
        <w:br/>
        <w:t xml:space="preserve">   cual podría dar cabida a  interpretaciones  extensivas  inapropiadas  que</w:t>
        <w:br/>
        <w:t xml:space="preserve">   afectaran el principio de legalidad.</w:t>
        <w:br/>
        <w:br/>
        <w:br/>
        <w:t xml:space="preserve">   La sentencia del Tribunal Constitucional estableció tres  modalidades  de</w:t>
        <w:br/>
        <w:t xml:space="preserve">   interpretación del tipo penal  de  terrorismo  que  el  perito  consideró</w:t>
        <w:br/>
        <w:t xml:space="preserve">   erradas.  En  este  sentido,  la  referida  sentencia  “no  despej[ó]  la</w:t>
        <w:br/>
        <w:t xml:space="preserve">   verdadera    inquietud    propuesta    mediante    la     [a]cción     de</w:t>
        <w:br/>
        <w:t xml:space="preserve">   [i]nconstitucionalidad”.</w:t>
        <w:br/>
        <w:br/>
        <w:t xml:space="preserve">   b. Peritaje del señor Mario Pablo Rodríguez Hurtado, abogado</w:t>
        <w:br/>
        <w:br/>
        <w:t xml:space="preserve">   El 23 de septiembre de 1862 el Congreso aprobó los  proyectos  de  Código</w:t>
        <w:br/>
        <w:t xml:space="preserve">   Penal y de Enjuiciamientos en Materia Penal, y entraron en vigencia el  2</w:t>
        <w:br/>
        <w:t xml:space="preserve">   de enero de 1863.  Estos códigos se  pueden  calificar,  por  su  alcance</w:t>
        <w:br/>
        <w:t xml:space="preserve">   nacional, como los primeros textos punitivos del Perú.  A principios  del</w:t>
        <w:br/>
        <w:t xml:space="preserve">   siglo XX se  promulgó  un  nuevo  Código  de  Procedimientos  en  Materia</w:t>
        <w:br/>
        <w:t xml:space="preserve">   Criminal, adscrito al modelo mixto, y un Código Penal.  La implementación</w:t>
        <w:br/>
        <w:t xml:space="preserve">   de los códigos se vio frustrada frente a los requerimientos de prevención</w:t>
        <w:br/>
        <w:t xml:space="preserve">   y seguridad que dieron origen a  una  “arbitraria  legislación  penal  de</w:t>
        <w:br/>
        <w:t xml:space="preserve">   emergencia”, promulgada en  los  años  treinta  y  caracterizada  por  su</w:t>
        <w:br/>
        <w:t xml:space="preserve">   “talante abiertamente dictatorial”.</w:t>
        <w:br/>
        <w:br/>
        <w:br/>
        <w:t xml:space="preserve">   En 1940, el Código de Procedimientos Penales  reemplazó  a  la  normativa</w:t>
        <w:br/>
        <w:t xml:space="preserve">   anterior, adscrito al modelo mixto, bajo una estructura inquisitiva  “que</w:t>
        <w:br/>
        <w:t xml:space="preserve">   confund[ía] la actividad de juzgamiento de los jueces  con  la  tarea  de</w:t>
        <w:br/>
        <w:t xml:space="preserve">   investigación, propia  del  Ministerio  Público,  y  coloca[ba]  notables</w:t>
        <w:br/>
        <w:t xml:space="preserve">   cortapisas al ejercicio pleno del derecho de defensa del procesado”.</w:t>
        <w:br/>
        <w:br/>
        <w:br/>
        <w:t xml:space="preserve">   A pesar  de  esto  se  siguió  implementando  una  legislación  penal  de</w:t>
        <w:br/>
        <w:t xml:space="preserve">   emergencia,  caracterizada  por  su  naturaleza  arbitraria  y   por   la</w:t>
        <w:br/>
        <w:t xml:space="preserve">   intervención de las  fuerzas  armadas  del  país  para  reprimir  ciertos</w:t>
        <w:br/>
        <w:t xml:space="preserve">   delitos contra la tranquilidad pública y social. Además se instauró  como</w:t>
        <w:br/>
        <w:t xml:space="preserve">   pena la privación de libertad de por lo  menos  20  años  y  la  pena  de</w:t>
        <w:br/>
        <w:t xml:space="preserve">   muerte, y se eliminó la libertad provisional o condicional.</w:t>
        <w:br/>
        <w:br/>
        <w:br/>
        <w:t xml:space="preserve">   Con  el  advenimiento  de  la  transición  democrática  plasmada  en   la</w:t>
        <w:br/>
        <w:t xml:space="preserve">   Constitución de 1979, se esperaba la eliminación de la legislación  penal</w:t>
        <w:br/>
        <w:t xml:space="preserve">   de emergencia.  Por el contrario, se introdujeron  excepciones  para  los</w:t>
        <w:br/>
        <w:t xml:space="preserve">   casos del delito de terrorismo, equiparándolos  con  los  de  tráfico  de</w:t>
        <w:br/>
        <w:t xml:space="preserve">   drogas y espionaje, de manera tal que se prolongó el plazo  de  detención</w:t>
        <w:br/>
        <w:t xml:space="preserve">   policial.  Los sucesivos  gobiernos,  instalados  desde  julio  de  1980,</w:t>
        <w:br/>
        <w:t xml:space="preserve">   optaron por “reproducir  la  arbitraria  y  añeja  legislación  penal  de</w:t>
        <w:br/>
        <w:t xml:space="preserve">   emergencia”, situación hasta hoy no superada.</w:t>
        <w:br/>
        <w:br/>
        <w:br/>
        <w:t xml:space="preserve">   A  partir  de  1981  y  hasta  el  5  de  mayo  de  1992  la  legislación</w:t>
        <w:br/>
        <w:t xml:space="preserve">   antiterrorista estaba compuesta,  entre  otras  normas,  por  el  Decreto</w:t>
        <w:br/>
        <w:t xml:space="preserve">   Legislativo No. 46 de 1981 y los artículos 319 a 324 del Código Penal  de</w:t>
        <w:br/>
        <w:t xml:space="preserve">   1991.   El  Decreto  Legislativo  No.  46  presenta  “infracciones   a[l]</w:t>
        <w:br/>
        <w:t xml:space="preserve">   principio[…] de  legalidad  penal”.  Por  otro  lado,  se  profundiza  la</w:t>
        <w:br/>
        <w:t xml:space="preserve">   militarización del país mediante la Ley No. 24.150 de 1985.</w:t>
        <w:br/>
        <w:br/>
        <w:br/>
        <w:t xml:space="preserve">   En los años siguientes, las Leyes Nos. 24.651, 24.700,  24.953  y  25.301</w:t>
        <w:br/>
        <w:t xml:space="preserve">   reformaron  aspectos  relacionados  con  la  represión  del   delito   de</w:t>
        <w:br/>
        <w:t xml:space="preserve">   terrorismo tipificado en el Código Penal de 1924, incluidos los relativos</w:t>
        <w:br/>
        <w:t xml:space="preserve">   al órgano encargado de  conducir  la  investigación,  la  posibilidad  de</w:t>
        <w:br/>
        <w:t xml:space="preserve">   incomunicación del imputado y las penas aplicables.</w:t>
        <w:br/>
        <w:br/>
        <w:br/>
        <w:t xml:space="preserve">   El Código Penal de 1991, a pesar de su “dogmática penal democrática,”  no</w:t>
        <w:br/>
        <w:t xml:space="preserve">   se desprende de la legislación penal de emergencia frente al  terrorismo.</w:t>
        <w:br/>
        <w:t xml:space="preserve">   Mantiene además la amplitud en sus definiciones de actos de  colaboración</w:t>
        <w:br/>
        <w:t xml:space="preserve">   y restringe los beneficios procesales y de ejecución penal  en  casos  de</w:t>
        <w:br/>
        <w:t xml:space="preserve">   tráfico ilícito de drogas y el terrorismo.</w:t>
        <w:br/>
        <w:br/>
        <w:br/>
        <w:t xml:space="preserve">   En abril de 1992 el entonces Presidente Fujimori llevó a cabo un golpe de</w:t>
        <w:br/>
        <w:t xml:space="preserve">   Estado y pretendió “[p]acificar [a]l país dentro de un marco jurídico que</w:t>
        <w:br/>
        <w:t xml:space="preserve">   garanti[zara] la aplicación de sanciones drásticas  a  los  terroristas”.</w:t>
        <w:br/>
        <w:t xml:space="preserve">   Sin control parlamentario, con apoyo del Poder Judicial y  gracias  a  la</w:t>
        <w:br/>
        <w:t xml:space="preserve">   propaganda de los medios de comunicación, el señor “Fujimori y su  equipo</w:t>
        <w:br/>
        <w:t xml:space="preserve">   llevaron  a  extremos  la   arbitrariedad   contenida   en   las   normas</w:t>
        <w:br/>
        <w:t xml:space="preserve">   contraterroristas”. En estas circunstancias, nacieron dos Decretos Leyes:</w:t>
        <w:br/>
        <w:t xml:space="preserve">   el No. 25.475 de mayo de 1992, en el que se establecía la penalidad y los</w:t>
        <w:br/>
        <w:t xml:space="preserve">   procedimientos para la investigación, la  instrucción  y  el  juicio  del</w:t>
        <w:br/>
        <w:t xml:space="preserve">   delito de terrorismo, el cual se encuentra vigente hasta hoy en día, y el</w:t>
        <w:br/>
        <w:t xml:space="preserve">   No. 25.659 de agosto de 1992, que instituyó el delito de  traición  a  la</w:t>
        <w:br/>
        <w:t xml:space="preserve">   patria en modalidad terrorista.</w:t>
        <w:br/>
        <w:br/>
        <w:br/>
        <w:t xml:space="preserve">   El Decreto Ley No. 25.475 “infracciona el principio de  legalidad  penal,</w:t>
        <w:br/>
        <w:t xml:space="preserve">   al incumplir los requerimientos de taxatividad y certeza”, sin los cuales</w:t>
        <w:br/>
        <w:t xml:space="preserve">   es imposible extender garantía y  seguridad  al  ciudadano  que  no  será</w:t>
        <w:br/>
        <w:t xml:space="preserve">   procesado o condenado por un comportamiento impreciso o mal definido.  El</w:t>
        <w:br/>
        <w:t xml:space="preserve">   artículo dos de dicho Decreto Ley  tipifica  el  delito  del  terrorismo,</w:t>
        <w:br/>
        <w:t xml:space="preserve">   describe el tipo  sin  mucha  precisión,  establece  múltiples  conductas</w:t>
        <w:br/>
        <w:t xml:space="preserve">   sancionables, sin darles ningún tipo de magnitud o cualidad,  y  menciona</w:t>
        <w:br/>
        <w:t xml:space="preserve">   la realización  de  actos  contra  una  diversidad  de  bienes  jurídicos</w:t>
        <w:br/>
        <w:t xml:space="preserve">   tutelados.  Además, la descripción del medio a través del cual se lleva a</w:t>
        <w:br/>
        <w:t xml:space="preserve">   cabo el acto es también vaga, y el tipo de consecuencias es  también  muy</w:t>
        <w:br/>
        <w:t xml:space="preserve">   impreciso. “[R]esulta un auténtico riesgo para la seguridad de  cualquier</w:t>
        <w:br/>
        <w:t xml:space="preserve">   ciudadano soportar una imputación por delito de terrorismo, conminado con</w:t>
        <w:br/>
        <w:t xml:space="preserve">   pena privativa de la libertad no menor de veinte años”. En esto  yace  la</w:t>
        <w:br/>
        <w:t xml:space="preserve">   importancia de la modificación de la legislación antiterrorista peruana.</w:t>
        <w:br/>
        <w:br/>
        <w:br/>
        <w:t xml:space="preserve">   Las mismas críticas se extienden al artículo cuatro del Decreto  Ley  No.</w:t>
        <w:br/>
        <w:t xml:space="preserve">   25.475, en el cual se tipifica la colaboración con  el  terrorismo  y  se</w:t>
        <w:br/>
        <w:t xml:space="preserve">   utiliza una “holgura” inclusive mayor que la vigente hasta ese momento en</w:t>
        <w:br/>
        <w:t xml:space="preserve">   los términos utilizados. La pena privativa de libertad es igual  para  la</w:t>
        <w:br/>
        <w:t xml:space="preserve">   autoría del delito, así como para la cooperación. Se consideran actos  de</w:t>
        <w:br/>
        <w:t xml:space="preserve">   colaboración un “abanico tan grande de conductas que” inclusive  acciones</w:t>
        <w:br/>
        <w:t xml:space="preserve">   cubiertas por causas  de  justificación  permitidas  en  el  ordenamiento</w:t>
        <w:br/>
        <w:t xml:space="preserve">   jurídico,  podrían  ser  comprendidas   indebidamente   como   actos   de</w:t>
        <w:br/>
        <w:t xml:space="preserve">   colaboración con el terrorismo.</w:t>
        <w:br/>
        <w:br/>
        <w:br/>
        <w:t xml:space="preserve">   Por otro lado, el Decreto Ley No. 25.475 no garantiza el debido  proceso,</w:t>
        <w:br/>
        <w:t xml:space="preserve">   ya que se encarga la investigación del delito a la policía y se limita la</w:t>
        <w:br/>
        <w:t xml:space="preserve">   participación del Ministerio Público. Se limita, además, “la intervención</w:t>
        <w:br/>
        <w:t xml:space="preserve">   del  defensor  del  implicado,  [...]  prohíbe  durante  la   instrucción</w:t>
        <w:br/>
        <w:t xml:space="preserve">   cualquier tipo de libertad, salvo la incondicional[,] y no permite  [...]</w:t>
        <w:br/>
        <w:t xml:space="preserve">   como testigos a los policías que  intervinieron  en  la  elaboración  del</w:t>
        <w:br/>
        <w:t xml:space="preserve">   atestado policial”.</w:t>
        <w:br/>
        <w:br/>
        <w:br/>
        <w:t xml:space="preserve">   “[L]a legislación antiterrorista es parte integrante de  la  normatividad</w:t>
        <w:br/>
        <w:t xml:space="preserve">   penal de emergencia y […] su  espíritu[  ...]  descansa  en  concepciones</w:t>
        <w:br/>
        <w:t xml:space="preserve">   preventivistas o de seguridad extrema,  incompatibles  inclusive  con  la</w:t>
        <w:br/>
        <w:t xml:space="preserve">   Constitución de 1993”.</w:t>
        <w:br/>
        <w:br/>
        <w:br/>
        <w:t xml:space="preserve">   El Tribunal Constitucional del Perú emitió una sentencia el 3 de enero de</w:t>
        <w:br/>
        <w:t xml:space="preserve">   2003 en  la  que  se  refirió  al  Decreto  Ley  No.  25.475,  y  declaró</w:t>
        <w:br/>
        <w:t xml:space="preserve">   inconstitucionales sólo algunos artículos del mismo.  En relación con  el</w:t>
        <w:br/>
        <w:t xml:space="preserve">   artículo  2  del  referido  Decreto  Ley,  el  cual  no   fue   declarado</w:t>
        <w:br/>
        <w:t xml:space="preserve">   inconstitucional, no es posible que un texto penal tan mal redactado, con</w:t>
        <w:br/>
        <w:t xml:space="preserve">   la finalidad de abarcar una  cantidad  máxima  de  conductas,  pueda  ser</w:t>
        <w:br/>
        <w:t xml:space="preserve">   considerado como una norma “que posibilit[e] que el ciudadano conozca  el</w:t>
        <w:br/>
        <w:t xml:space="preserve">   contenido de la prohibición, de manera que pueda diferenciar lo que  está</w:t>
        <w:br/>
        <w:t xml:space="preserve">   prohibido de lo que está permitido”.</w:t>
        <w:br/>
        <w:br/>
        <w:br/>
        <w:t xml:space="preserve">   El fundamento No. 78 bis de la sentencia “no corrige  los  vicios  de  la</w:t>
        <w:br/>
        <w:t xml:space="preserve">   fórmula típica examinada, pues si se habla de la concurrencia de los tres</w:t>
        <w:br/>
        <w:t xml:space="preserve">   elementos  objetivos,  o  ‘modalidades’  del  tipo  […],  además  de   la</w:t>
        <w:br/>
        <w:t xml:space="preserve">   intencionalidad, subsiste aún el dilema en torno a si  estamos  frente  a</w:t>
        <w:br/>
        <w:t xml:space="preserve">   pluralidad de actos o  ante  un  s[ó]lo  comportamiento  y  su  resultado</w:t>
        <w:br/>
        <w:t xml:space="preserve">   material o su móvil o propósito, complementario del dolo”.</w:t>
        <w:br/>
        <w:br/>
        <w:br/>
        <w:t xml:space="preserve">   En ciertos  fundamentos  de  su  sentencia,  el  Tribunal  Constitucional</w:t>
        <w:br/>
        <w:t xml:space="preserve">   reinterpreta la prohibición  del  “ofrecimiento  como  testigos  [de  las</w:t>
        <w:br/>
        <w:t xml:space="preserve">   personas que] confeccionaron  el  atestado  policial”  y  no  lo  declara</w:t>
        <w:br/>
        <w:t xml:space="preserve">   inconstitucional. En relación con el punto anterior, lo  apropiado  sería</w:t>
        <w:br/>
        <w:t xml:space="preserve">   eliminar  “un  dispositivo  viciado  desde  su  origen”  y  “promover  su</w:t>
        <w:br/>
        <w:t xml:space="preserve">   reemplazo por normas que digan explícitamente lo que reclama  un  derecho</w:t>
        <w:br/>
        <w:t xml:space="preserve">   penal material y procesal democráticos”.</w:t>
        <w:br/>
        <w:br/>
        <w:br/>
        <w:t xml:space="preserve">   Por otro lado, los Decretos Legislativos contra el terrorismo, Nos. 921 a</w:t>
        <w:br/>
        <w:t xml:space="preserve">   927 de enero y febrero de 2003, promulgados en aplicación de la sentencia</w:t>
        <w:br/>
        <w:t xml:space="preserve">   del Tribunal Constitucional de 3 de enero de 2003, no  han  superado  las</w:t>
        <w:br/>
        <w:t xml:space="preserve">   objeciones de fondo que se formulan a la legislación antiterrorista.  Los</w:t>
        <w:br/>
        <w:t xml:space="preserve">   nuevos Decretos Legislativos se han limitado a fijar “extremos  punitivos</w:t>
        <w:br/>
        <w:t xml:space="preserve">   máximos” y a facultar a la Sala Nacional de Terrorismo a revisar  ciertas</w:t>
        <w:br/>
        <w:t xml:space="preserve">   sentencias a las que se le había aplicado el artículo  dos  del  referido</w:t>
        <w:br/>
        <w:t xml:space="preserve">   Decreto Ley No. 25.475.</w:t>
        <w:br/>
        <w:br/>
        <w:br/>
        <w:t xml:space="preserve">   La legislación antiterrorista actual, compuesta por el  Decreto  Ley  No.</w:t>
        <w:br/>
        <w:t xml:space="preserve">   25.475  y  otros  decretos  complementarios,  “son  derivaciones  de   la</w:t>
        <w:br/>
        <w:t xml:space="preserve">   legislación penal de emergencia” peruana.  La solución a este problema es</w:t>
        <w:br/>
        <w:t xml:space="preserve">   reemplazar la normatividad  vigente  por  leyes,  tomando  en  cuenta  la</w:t>
        <w:br/>
        <w:t xml:space="preserve">   seguridad y tranquilidad públicas, así como el respeto  a   “la  dignidad</w:t>
        <w:br/>
        <w:t xml:space="preserve">   humana, los derechos fundamentales y garantías penales y  procesales  que</w:t>
        <w:br/>
        <w:t xml:space="preserve">   asistan  a  cualquier  persona  que  soporta  una  imputación  o   cargos</w:t>
        <w:br/>
        <w:t xml:space="preserve">   criminales”.</w:t>
        <w:br/>
        <w:br/>
        <w:t>50.   El  8  de  junio  de  2004  la  Comisión  Interamericana  remitió  las</w:t>
        <w:br/>
        <w:t>declaraciones juradas rendidas ante fedatario público (affidávits)  por  los</w:t>
        <w:br/>
        <w:t>señores María Teresa De La Cruz Flores y Abdón Segundo Salazar Morán  (supra</w:t>
        <w:br/>
        <w:t>párr. 27), de conformidad  con  lo  dispuesto  por  el  Presidente  mediante</w:t>
        <w:br/>
        <w:t>Resolución de 19 de mayo de 2004 (supra párr. 23)[10].  A  continuación,  el</w:t>
        <w:br/>
        <w:t>Tribunal resume las partes relevantes de dichas declaraciones:</w:t>
        <w:br/>
        <w:br/>
        <w:t xml:space="preserve">   a. Testimonio de la señora María  Teresa  De  La  Cruz  Flores,  presunta</w:t>
        <w:br/>
        <w:t xml:space="preserve">      víctima</w:t>
        <w:br/>
        <w:br/>
        <w:t xml:space="preserve">   Estudió medicina y se graduó en 1979.  Contrajo matrimonio con  el  señor</w:t>
        <w:br/>
        <w:t xml:space="preserve">   Danilo Blanco Cabeza, de quien se separó de hecho en  1988  y  tiene  dos</w:t>
        <w:br/>
        <w:t xml:space="preserve">   hijos, Danilo y Ana Teresa. Desde  1984  hasta  su  detención,  en  1996,</w:t>
        <w:br/>
        <w:t xml:space="preserve">   trabajó en el Policlínico  Cincha.  Su  esposo,  quien  trabajaba  en  el</w:t>
        <w:br/>
        <w:t xml:space="preserve">   periódico “El Diario” cuando éste era de curso  legal,  fue  detenido  en</w:t>
        <w:br/>
        <w:t xml:space="preserve">   1988 bajo cargos de apología del terrorismo.  Un mes después  fue  puesto</w:t>
        <w:br/>
        <w:t xml:space="preserve">   en libertad porque no existían cargos para un juicio. Esa situación  tuvo</w:t>
        <w:br/>
        <w:t xml:space="preserve">   consecuencias en la vida de ambos, e incluso se separaron  de  hecho  ese</w:t>
        <w:br/>
        <w:t xml:space="preserve">   mismo año.  Asimismo, tuvo que enfrentar sola la economía de su hogar.</w:t>
        <w:br/>
        <w:br/>
        <w:br/>
        <w:t xml:space="preserve">   En 1990 fue detenida en su centro de trabajo al  intervenir  para  evitar</w:t>
        <w:br/>
        <w:t xml:space="preserve">   una agresión entre dos personas  que  forcejeaban,  a  quienes  tomó  por</w:t>
        <w:br/>
        <w:t xml:space="preserve">   pacientes; fue acusada de ser cómplice de una de éstas  dos  personas  en</w:t>
        <w:br/>
        <w:t xml:space="preserve">   una supuesta pegatina[11] de volantes. Estuvo detenida en el Penal Castro</w:t>
        <w:br/>
        <w:t xml:space="preserve">   Castro durante  tres  meses,  hasta  que  le  fue  otorgada  la  libertad</w:t>
        <w:br/>
        <w:t xml:space="preserve">   incondicional  “al  demostrarse  [su]  inocencia  en  el  juzgado”.  Este</w:t>
        <w:br/>
        <w:t xml:space="preserve">   episodio la afectó bastante; sin embargo, se  reincorporó  al  trabajo  y</w:t>
        <w:br/>
        <w:t xml:space="preserve">   realizó varios cursos de capacitación y otras actividades profesionales.</w:t>
        <w:br/>
        <w:br/>
        <w:br/>
        <w:t xml:space="preserve">   En 1992 se enteró de que su esposo había sido nuevamente  detenido.   Dos</w:t>
        <w:br/>
        <w:t xml:space="preserve">   años después fue puesto en libertad, en razón de  que  se  consideró  que</w:t>
        <w:br/>
        <w:t xml:space="preserve">   existía cosa juzgada respecto de los hechos a los cuales se le vinculaba.</w:t>
        <w:br/>
        <w:t xml:space="preserve">    Posteriormente, el señor Blanco solicitó asilo político en el exterior.</w:t>
        <w:br/>
        <w:br/>
        <w:br/>
        <w:t xml:space="preserve">   En marzo de 1996 la testigo fue detenida  a  la  salida  de  su  trabajo,</w:t>
        <w:br/>
        <w:t xml:space="preserve">   llevada a la Comisaría y de allí a la oficina de Requisitorias ubicada en</w:t>
        <w:br/>
        <w:t xml:space="preserve">   la Avenida Canadá. Su familia se enteró de la detención por medio  de  un</w:t>
        <w:br/>
        <w:t xml:space="preserve">   colega que presenció los hechos.  Luego de una noche en la  requisitoria,</w:t>
        <w:br/>
        <w:t xml:space="preserve">   la llevaron al Juzgado donde no encontraron  los  expedientes  y  pasaron</w:t>
        <w:br/>
        <w:t xml:space="preserve">   varias horas antes de que el  juez  la  interrogara.  Posteriormente  fue</w:t>
        <w:br/>
        <w:t xml:space="preserve">   conducida al Establecimiento Penal de Régimen Cerrado Especial de Mujeres</w:t>
        <w:br/>
        <w:t xml:space="preserve">   de Chorrillos (en adelante “el Penal de  Chorrillos”),  donde  ha  estado</w:t>
        <w:br/>
        <w:t xml:space="preserve">   detenida desde entonces.</w:t>
        <w:br/>
        <w:br/>
        <w:br/>
        <w:t xml:space="preserve">   En el Penal de Chorrillos fue aislada e incomunicada, y no pudo ver ni  a</w:t>
        <w:br/>
        <w:t xml:space="preserve">   su abogada ni a su madre durante un  mes.   Las  visitas  de  niños  eran</w:t>
        <w:br/>
        <w:t xml:space="preserve">   trimestrales, durante el primer año no recibió la visita de sus hijos por</w:t>
        <w:br/>
        <w:t xml:space="preserve">   lo duro que hubiera sido para ellos ver a su madre en  esas  condiciones.</w:t>
        <w:br/>
        <w:t xml:space="preserve">   Una vez al mes disponía de media hora para escribir a su familia, lo cual</w:t>
        <w:br/>
        <w:t xml:space="preserve">   tenía que hacer en la penumbra de su celda.  Pudo comprobar  que  algunas</w:t>
        <w:br/>
        <w:t xml:space="preserve">   veces la correspondencia no llegaba a su destino.  A  pesar  de  diversas</w:t>
        <w:br/>
        <w:t xml:space="preserve">   solicitudes, nunca pudo tener una visita directa, siendo éstas por  medio</w:t>
        <w:br/>
        <w:t xml:space="preserve">   del locutorio que era muy incómodo, incluyendo las visitas de  su  madre,</w:t>
        <w:br/>
        <w:t xml:space="preserve">   quien es de edad avanzada. En el penal la alimentación era  escasa  y  de</w:t>
        <w:br/>
        <w:t xml:space="preserve">   muy mala calidad. En su primer año de detención sólo podía salir al patio</w:t>
        <w:br/>
        <w:t xml:space="preserve">   30 minutos diarios, no podía usar papel, lápiz, reloj, no tenía acceso  a</w:t>
        <w:br/>
        <w:t xml:space="preserve">   revistas, periódicos, radio, televisión y sólo se  le  permitía  leer  la</w:t>
        <w:br/>
        <w:t xml:space="preserve">   Biblia y ciertos libros clásicos. Tampoco le permitieron tener libros  de</w:t>
        <w:br/>
        <w:t xml:space="preserve">   medicina y revistas médicas de su especialidad. Desde que llegó al  Penal</w:t>
        <w:br/>
        <w:t xml:space="preserve">   presentó un cuadro de diarrea y fiebre por el cual sólo pudo ser atendida</w:t>
        <w:br/>
        <w:t xml:space="preserve">   después de dos semanas de presentar los síntomas. Sólo se podía pedir que</w:t>
        <w:br/>
        <w:t xml:space="preserve">   se  atendieran  sus  “necesidades  al  personal  policial  para  que   lo</w:t>
        <w:br/>
        <w:t xml:space="preserve">   comunicaran al personal del INPE [Instituto Nacional  Penitenciario],  lo</w:t>
        <w:br/>
        <w:t xml:space="preserve">   que cumplían s[ó]lo en caso de extrema necesidad”.</w:t>
        <w:br/>
        <w:br/>
        <w:br/>
        <w:t xml:space="preserve">   Su madre de 80 años quedó a cargo de sus hijos.  Su familia ha  pasado  y</w:t>
        <w:br/>
        <w:t xml:space="preserve">   sigue pasando dificultades económicas: los gastos, incluidos  los  de  la</w:t>
        <w:br/>
        <w:t xml:space="preserve">   educación de sus hijos, los solventaron entre la pensión de  jubilada  de</w:t>
        <w:br/>
        <w:t xml:space="preserve">   su madre y la ayuda esporádica de algunos familiares.</w:t>
        <w:br/>
        <w:br/>
        <w:br/>
        <w:t xml:space="preserve">   Durante el primer año exigió tener mayor conocimiento de su expediente, a</w:t>
        <w:br/>
        <w:t xml:space="preserve">   través de su abogada, quien tuvo grandes limitaciones en  el  acceso  del</w:t>
        <w:br/>
        <w:t xml:space="preserve">   referido expediente judicial, por lo que les fue difícil conocer detalles</w:t>
        <w:br/>
        <w:t xml:space="preserve">   de su detención. La  presunta  víctima  tenía  conocimiento  de  que  las</w:t>
        <w:br/>
        <w:t xml:space="preserve">   acusaciones  se  relacionaban  con   supuestas   atenciones   médicas   a</w:t>
        <w:br/>
        <w:t xml:space="preserve">   terroristas o a sus familiares, pero ni ella ni su abogada sabían quiénes</w:t>
        <w:br/>
        <w:t xml:space="preserve">   eran esas personas.</w:t>
        <w:br/>
        <w:br/>
        <w:br/>
        <w:t xml:space="preserve">   En octubre de 1996 fue llamada a la Sala de Terrorismo “sin rostro”  para</w:t>
        <w:br/>
        <w:t xml:space="preserve">   su juicio, pero sin haber tenido  oportunidad  de  preparar  su  defensa,</w:t>
        <w:br/>
        <w:t xml:space="preserve">   debido a la falta de información sobre los  cargos  y  las  personas  que</w:t>
        <w:br/>
        <w:t xml:space="preserve">   presuntamente la acusaban. Los jueces  que  la  juzgaron  se  encontraban</w:t>
        <w:br/>
        <w:t xml:space="preserve">   detrás de un espejo y sólo escuchaba sus voces distorsionadas, e  incluso</w:t>
        <w:br/>
        <w:t xml:space="preserve">   la preguntas que le formulaban le resultaron incomprensibles.</w:t>
        <w:br/>
        <w:br/>
        <w:br/>
        <w:t xml:space="preserve">   Durante el juicio oral no hubo ningún testigo  que  la  incriminara,  los</w:t>
        <w:br/>
        <w:t xml:space="preserve">   únicos que la acusaron fueron el fiscal y el  procurador.   Asimismo,  no</w:t>
        <w:br/>
        <w:t xml:space="preserve">   había  ningún  supuesto  enfermo  o  arrepentida  que  la  señalara  como</w:t>
        <w:br/>
        <w:t xml:space="preserve">   culpable.  A pesar de ello fue sentenciada.  En la opinión de la testigo,</w:t>
        <w:br/>
        <w:t xml:space="preserve">   le dieron más valor a las  afirmaciones  del  atestado  policial  que  al</w:t>
        <w:br/>
        <w:t xml:space="preserve">   juicio mismo, y además se tomó en cuenta que tanto ella  como  su  esposo</w:t>
        <w:br/>
        <w:t xml:space="preserve">   habían estado detenidos con anterioridad.  Asimismo, en el juicio  “primó</w:t>
        <w:br/>
        <w:t xml:space="preserve">   que se quería condenar a todo médico que se atreviera a brindar [ayuda] a</w:t>
        <w:br/>
        <w:t xml:space="preserve">   ‘un terrorista’ y eso se hacía a través de [ella]”.</w:t>
        <w:br/>
        <w:br/>
        <w:br/>
        <w:t xml:space="preserve">   Su abogada pidió su indulto, sin embargo, éste no le fue concedido porque</w:t>
        <w:br/>
        <w:t xml:space="preserve">   tenían un proceso pendiente del año 1990, el cual debía  pasar  a  juicio</w:t>
        <w:br/>
        <w:t xml:space="preserve">   oral y cuyo expediente se había perdido. En ese momento su hermana Alcira</w:t>
        <w:br/>
        <w:t xml:space="preserve">   tuvo que interrumpir sus estudios de postgrado en el Brasil para  hacerse</w:t>
        <w:br/>
        <w:t xml:space="preserve">   cargo de los trámites legales de la presunta víctima, puesto que su madre</w:t>
        <w:br/>
        <w:t xml:space="preserve">   ya no estaba en condiciones de seguir haciéndose cargo de ellos.  Después</w:t>
        <w:br/>
        <w:t xml:space="preserve">   de que su hermana buscó  infructuosamente  el  expediente  de  1990,  por</w:t>
        <w:br/>
        <w:t xml:space="preserve">   iniciativa de su defensa el mismo fue reconstruido  con  las  copias  que</w:t>
        <w:br/>
        <w:t xml:space="preserve">   tenía en su poder su anterior abogado.</w:t>
        <w:br/>
        <w:br/>
        <w:br/>
        <w:t xml:space="preserve">   En 1998 fue llevada a juicio por la causa abierta en 1990 y se  le  acusó</w:t>
        <w:br/>
        <w:t xml:space="preserve">   de haber ordenado al muchacho, junto con el cual había sido detenida  ese</w:t>
        <w:br/>
        <w:t xml:space="preserve">   mismo año, efectuar la pegatina. En dicho proceso fue sentenciada a  diez</w:t>
        <w:br/>
        <w:t xml:space="preserve">   años,  para  lo  cual  se  tomó  en  cuenta   que   tenía   antecedentes.</w:t>
        <w:br/>
        <w:t xml:space="preserve">   Aproximadamente un año después la Corte Suprema  declaró  sobreseído  ese</w:t>
        <w:br/>
        <w:t xml:space="preserve">   proceso.  En ese momento presentaron su caso a nivel supranacional.</w:t>
        <w:br/>
        <w:br/>
        <w:br/>
        <w:t xml:space="preserve">   A la presunta víctima se le negó el indulto por segunda vez y sintió  que</w:t>
        <w:br/>
        <w:t xml:space="preserve">   su situación era  un  símbolo  contra  la  práctica  médica,  “porque  no</w:t>
        <w:br/>
        <w:t xml:space="preserve">   habiendo pruebas igual se [le] condenaba” y  “se  prejuzgaba  sobre  [su]</w:t>
        <w:br/>
        <w:t xml:space="preserve">   inocencia por el vínculo familiar porque [su] esposo también [había sido]</w:t>
        <w:br/>
        <w:t xml:space="preserve">   detenido  alguna  vez  por  considerarse  que  estaba  vinculado  con  el</w:t>
        <w:br/>
        <w:t xml:space="preserve">   terrorismo”.</w:t>
        <w:br/>
        <w:br/>
        <w:br/>
        <w:t xml:space="preserve">   En el año 2000 hubo cambio de gobierno pero  se  mantuvo  la  legislación</w:t>
        <w:br/>
        <w:t xml:space="preserve">   antiterrorista. Habiendo cumplido un tercio de  su  condena  solicitó  el</w:t>
        <w:br/>
        <w:t xml:space="preserve">   beneficio de la semi libertad,  la  cual  le  fue  negada  porque  se  le</w:t>
        <w:br/>
        <w:t xml:space="preserve">   “aplic[aron] normas que  entraron  en  vigencia  con  posteridad  a  [su]</w:t>
        <w:br/>
        <w:t xml:space="preserve">   detención, en el año 2003”.</w:t>
        <w:br/>
        <w:br/>
        <w:br/>
        <w:t xml:space="preserve">   Las leyes que se le  aplicarían  en  un  posible  nuevo  proceso  “siguen</w:t>
        <w:br/>
        <w:t xml:space="preserve">   considerando que el atender  y  curar  puede  ser  calificado  como  acto</w:t>
        <w:br/>
        <w:t xml:space="preserve">   terrorista”.  Manifestó que condena la violencia sin importar su  origen,</w:t>
        <w:br/>
        <w:t xml:space="preserve">   “y a pesar de que no h[a] curado al  menos  con[s]cientemente  a  ninguna</w:t>
        <w:br/>
        <w:t xml:space="preserve">   persona que haya cometido delitos de terrorismo, consider[a] que curar en</w:t>
        <w:br/>
        <w:t xml:space="preserve">   ningún lugar del mundo puede ser un delito y ser castigado”.</w:t>
        <w:br/>
        <w:br/>
        <w:br/>
        <w:t xml:space="preserve">   Desde el año 2000, en que  se  dio  cierta  flexibilidad  en  el  régimen</w:t>
        <w:br/>
        <w:t xml:space="preserve">   carcelario, ha solicitado en varias oportunidades  redimir  su  pena  por</w:t>
        <w:br/>
        <w:t xml:space="preserve">   trabajo en el tópico del penal y así ejercer su  profesión  y  “recuperar</w:t>
        <w:br/>
        <w:t xml:space="preserve">   [su] autoestima, y [su] experticia”. Sin embargo,  el  asesor  legal  del</w:t>
        <w:br/>
        <w:t xml:space="preserve">   penal le respondió que no podían darle “como  tratamiento  penitenciario,</w:t>
        <w:br/>
        <w:t xml:space="preserve">   el mismo trabajo por el cual [había sido] sentenciada”.</w:t>
        <w:br/>
        <w:br/>
        <w:br/>
        <w:t xml:space="preserve">   Después del Informe de fondo  sobre  su  caso  emitido  por  la  Comisión</w:t>
        <w:br/>
        <w:t xml:space="preserve">   Interamericana en junio de 2003, su sentencia condenatoria fue anulada de</w:t>
        <w:br/>
        <w:t xml:space="preserve">   oficio, y el Estado se comprometió a  resolver  su  caso  lo  más  rápido</w:t>
        <w:br/>
        <w:t xml:space="preserve">   posible.  Sin embargo,  un  año  después  el  caso  seguía  en  la  misma</w:t>
        <w:br/>
        <w:t xml:space="preserve">   situación, sin resolución. Siente que el Estado  ha  querido  “anular[la]</w:t>
        <w:br/>
        <w:t xml:space="preserve">   profesionalmente pues desde el inicio de [su] detención [l]e  negaron  la</w:t>
        <w:br/>
        <w:t xml:space="preserve">   literatura médica, [su] instrumental profesional  y  la  práctica  en  el</w:t>
        <w:br/>
        <w:t xml:space="preserve">   tópico de penal”.</w:t>
        <w:br/>
        <w:br/>
        <w:br/>
        <w:t xml:space="preserve">   Debido a su encarcelamiento de ocho años y cuatro meses, su salud  se  ha</w:t>
        <w:br/>
        <w:t xml:space="preserve">   deteriorado,   tiene   ostopenia,   su   visión   ha   disminuido,   está</w:t>
        <w:br/>
        <w:t xml:space="preserve">   emocionalmente afectada y profesionalmente desactualizada.  Ha  intentado</w:t>
        <w:br/>
        <w:t xml:space="preserve">   realizar trabajos de investigación médica en el penal y brindar charlas a</w:t>
        <w:br/>
        <w:t xml:space="preserve">   la población penal, pero sus intentos han sido rechazados  varias  veces.</w:t>
        <w:br/>
        <w:t xml:space="preserve">   En el aspecto profesional se encuentra frustrada.</w:t>
        <w:br/>
        <w:br/>
        <w:br/>
        <w:t xml:space="preserve">   Sus hijos están alejados  de  su  madre  y  de  ella  “por  la  situación</w:t>
        <w:br/>
        <w:t xml:space="preserve">   económica insostenible para su educación”, y sus hermanos sin trabajo  no</w:t>
        <w:br/>
        <w:t xml:space="preserve">   han podido seguir contribuyendo en este rubro. Su madre  tiene  88  años,</w:t>
        <w:br/>
        <w:t xml:space="preserve">   está sorda y ciega, y requiere de una operación de cataratas  y  atención</w:t>
        <w:br/>
        <w:t xml:space="preserve">   especializada  permanente  la  que  no  puede  tener  dada  la  situación</w:t>
        <w:br/>
        <w:t xml:space="preserve">   económica.</w:t>
        <w:br/>
        <w:br/>
        <w:br/>
        <w:t xml:space="preserve">   La testigo ha tenido en todo momento el apoyo de sus colegas  del  centro</w:t>
        <w:br/>
        <w:t xml:space="preserve">   de trabajo, de la Federación Médica, de la Asociación Médica  del  Seguro</w:t>
        <w:br/>
        <w:t xml:space="preserve">   Social del Perú (en adelante “la AMSSOP”) y del Colegio Médico del  Perú,</w:t>
        <w:br/>
        <w:t xml:space="preserve">   quienes se han encargado de su defensa interna y a nivel internacional.</w:t>
        <w:br/>
        <w:br/>
        <w:br/>
        <w:t xml:space="preserve">   Solicitó a la Corte que termine la injusticia, ya que su vida ha cambiado</w:t>
        <w:br/>
        <w:t xml:space="preserve">   y le ha sido frustrada, y no ha podido ver crecer a sus hijos, lo cual es</w:t>
        <w:br/>
        <w:t xml:space="preserve">   irreparable. Su situación y su dolor ha afectado a toda  su  familia,  su</w:t>
        <w:br/>
        <w:t xml:space="preserve">   madre, sus hijos y sus hermanos,  quienes  “sufrieron  como  si  hubiesen</w:t>
        <w:br/>
        <w:t xml:space="preserve">   estado presos con[ ella] y durante muchos años con la  amenaza  de  verse</w:t>
        <w:br/>
        <w:t xml:space="preserve">   involucrados con[ ella] y perder su libertad”.  Espera que la  resolución</w:t>
        <w:br/>
        <w:t xml:space="preserve">   de su caso sirva “[p]ara que los médicos puedan ejercer su profesión como</w:t>
        <w:br/>
        <w:t xml:space="preserve">   un  acto  de  humanidad  que  debe  ejercerse   sin   temor   a   ninguna</w:t>
        <w:br/>
        <w:t xml:space="preserve">   discriminación”.</w:t>
        <w:br/>
        <w:br/>
        <w:t xml:space="preserve">   b. Testimonio del señor Abdón Segundo Salazar Morán, médico</w:t>
        <w:br/>
        <w:br/>
        <w:t xml:space="preserve">   Nació en Plura, Perú, tiene 59 años de edad y es médico de profesión  con</w:t>
        <w:br/>
        <w:t xml:space="preserve">   especialidad en cardiología.</w:t>
        <w:br/>
        <w:br/>
        <w:br/>
        <w:t xml:space="preserve">   La Asociación Médica del Seguro Social del Perú y la Comisión de Derechos</w:t>
        <w:br/>
        <w:t xml:space="preserve">   Humanos del Colegio Médico del Perú, como instituciones gremiales de  los</w:t>
        <w:br/>
        <w:t xml:space="preserve">   profesionales  de  la  medicina,  defienden  a   los   médicos   en   sus</w:t>
        <w:br/>
        <w:t xml:space="preserve">   controversias judiciales y por violación de  sus  derechos.   El  Colegio</w:t>
        <w:br/>
        <w:t xml:space="preserve">   Médico tiene la práctica de ser solidario con sus  miembros  perseguidos,</w:t>
        <w:br/>
        <w:t xml:space="preserve">   juzgados y encarcelados por acto médico, brindándoles apoyo institucional</w:t>
        <w:br/>
        <w:t xml:space="preserve">   y económico para la defensa de los médicos  injustamente  presos.   Ambas</w:t>
        <w:br/>
        <w:t xml:space="preserve">   instituciones han defendido a numerosos médicos durante la dictadura  del</w:t>
        <w:br/>
        <w:t xml:space="preserve">   ex presidente Alberto Fujimori, en la cual se detuvo a numerosos  médicos</w:t>
        <w:br/>
        <w:t xml:space="preserve">   por haber curado a presuntos terroristas.</w:t>
        <w:br/>
        <w:br/>
        <w:br/>
        <w:t xml:space="preserve">   En 1992 el testigo y el doctor Álvaro  Vidal  Rivadeneyra,  quienes  eran</w:t>
        <w:br/>
        <w:t xml:space="preserve">   Presidentes de la AMSSOP y del Frente de Defensa de la Seguridad  Social,</w:t>
        <w:br/>
        <w:t xml:space="preserve">   respectivamente, fueron objeto  de  un  atentado  criminal,  en  el  cual</w:t>
        <w:br/>
        <w:t xml:space="preserve">   sufrieron varias lesiones. Posteriormente fueron despedidos de sus cargos</w:t>
        <w:br/>
        <w:t xml:space="preserve">   en hospitales públicos. Como médicos y de conformidad  con  el  Juramento</w:t>
        <w:br/>
        <w:t xml:space="preserve">   Hipocrático  tienen  la  obligación  de  defender  la  vida  humana   sin</w:t>
        <w:br/>
        <w:t xml:space="preserve">   discriminación alguna.</w:t>
        <w:br/>
        <w:br/>
        <w:br/>
        <w:t xml:space="preserve">   El Colegio Médico sólo asume la defensa de algún agremiado cuando el caso</w:t>
        <w:br/>
        <w:t xml:space="preserve">   se  refiera  a  la  criminalización  del  acto  médico,  ya  que   afecta</w:t>
        <w:br/>
        <w:t xml:space="preserve">   directamente al cuerpo colegiado  y  a  principios  fundamentales  de  la</w:t>
        <w:br/>
        <w:t xml:space="preserve">   naturaleza de la profesión médica.</w:t>
        <w:br/>
        <w:br/>
        <w:br/>
        <w:t xml:space="preserve">   Los familiares de la doctora De La Cruz Flores informaron de su detención</w:t>
        <w:br/>
        <w:t xml:space="preserve">   a la AMSSOP y al Colegio Médico cuando el  testigo  se  desempeñaba  como</w:t>
        <w:br/>
        <w:t xml:space="preserve">   directivo de ambos. A través  de  la  familia  de  la  presunta  víctima,</w:t>
        <w:br/>
        <w:t xml:space="preserve">   específicamente su madre y su hermana Alcira, el testigo se ha  mantenido</w:t>
        <w:br/>
        <w:t xml:space="preserve">   informado de su detención, proceso y condena.</w:t>
        <w:br/>
        <w:br/>
        <w:br/>
        <w:t xml:space="preserve">   Cuando era directivo de la AMSSOP, dicha asociación apoyó el caso  de  la</w:t>
        <w:br/>
        <w:t xml:space="preserve">   doctora María Teresa  De  La  Cruz  Flores  a  través  de  comunicados  y</w:t>
        <w:br/>
        <w:t xml:space="preserve">   peticiones a las diversas instancias públicas y jurisdiccionales. A pesar</w:t>
        <w:br/>
        <w:t xml:space="preserve">   de que el Colegio Médico no  apoya  con  asesoría  legal  directa  a  sus</w:t>
        <w:br/>
        <w:t xml:space="preserve">   miembros cuando se trata de casos ante las instancias internas, se brindó</w:t>
        <w:br/>
        <w:t xml:space="preserve">   asesoría a los familiares de la doctora De La Cruz Flores para la defensa</w:t>
        <w:br/>
        <w:t xml:space="preserve">   de  su  caso,  este   apoyo   fue   básicamente   ante   las   instancias</w:t>
        <w:br/>
        <w:t xml:space="preserve">   internacionales.</w:t>
        <w:br/>
        <w:br/>
        <w:br/>
        <w:t xml:space="preserve">   En este sentido, el Colegio Médico encargó al señor Javier Ríos Castillo,</w:t>
        <w:br/>
        <w:t xml:space="preserve">   asesor legal del Colegio, asumir la defensa de  la  doctora  De  La  Cruz</w:t>
        <w:br/>
        <w:t xml:space="preserve">   Flores  para  lo  cual  participó  en  la  audiencia  ante  la   Comisión</w:t>
        <w:br/>
        <w:t xml:space="preserve">   Interamericana en Washington, junto a su representante legal,  la  señora</w:t>
        <w:br/>
        <w:t xml:space="preserve">   Carolina Loayza Tamayo. El  señor  Javier  Ríos  argumentó  sobre  la  no</w:t>
        <w:br/>
        <w:t xml:space="preserve">   criminalización del acto médico. Los gastos del asesor, pasajes aéreos  y</w:t>
        <w:br/>
        <w:t xml:space="preserve">   viáticos fueron asumidos por el Colegio Médico, bajo  iniciativa  unánime</w:t>
        <w:br/>
        <w:t xml:space="preserve">   del Consejo Nacional del Colegio.</w:t>
        <w:br/>
        <w:br/>
        <w:br/>
        <w:t xml:space="preserve">   El testigo visitó en dos oportunidades a la doctora De La Cruz Flores,  y</w:t>
        <w:br/>
        <w:t xml:space="preserve">   en una ocasión estuvo acompañado por el doctor Vidal Rivadeneyra, en  ese</w:t>
        <w:br/>
        <w:t xml:space="preserve">   momento Decano del Colegio Médico, y por el Congresista de  la  República</w:t>
        <w:br/>
        <w:t xml:space="preserve">   doctor Víctor Velarde Arrunátegui. Las visitas se llevaron a cabo en  una</w:t>
        <w:br/>
        <w:t xml:space="preserve">   sala especial aparte, pero se podía observar “la situación de precariedad</w:t>
        <w:br/>
        <w:t xml:space="preserve">   en que se encontraba la doctora De La Cruz, no contando con  las  mínimas</w:t>
        <w:br/>
        <w:t xml:space="preserve">   condiciones”.  Su situación y el trato que recibía mejoró a la salida  de</w:t>
        <w:br/>
        <w:t xml:space="preserve">   la dictadura del Gobierno  del  señor  Alberto  Fujimori.   Durante  esas</w:t>
        <w:br/>
        <w:t xml:space="preserve">   visitas le llevaron revistas médicas,  así  como  algunos  implementos  y</w:t>
        <w:br/>
        <w:t xml:space="preserve">   material médico, pero no le consta si a la doctora De La Cruz Flores  les</w:t>
        <w:br/>
        <w:t xml:space="preserve">   fueron entregadas o le permitieron mantenerlas consigo.</w:t>
        <w:br/>
        <w:br/>
        <w:br/>
        <w:t xml:space="preserve">   Las condiciones de detención para los privados de libertad  en  casos  de</w:t>
        <w:br/>
        <w:t xml:space="preserve">   terrorismo fueron muy difíciles: aislamiento e imposibilidad de ver a sus</w:t>
        <w:br/>
        <w:t xml:space="preserve">   seres queridos, ya que se les permitió sólo la visita de un familiar  por</w:t>
        <w:br/>
        <w:t xml:space="preserve">   mes, a través de locutorio, lo cual presentaba muchas  limitaciones  para</w:t>
        <w:br/>
        <w:t xml:space="preserve">   la comunicación.  La doctora De La Cruz Flores no pudo ver crecer  a  sus</w:t>
        <w:br/>
        <w:t xml:space="preserve">   hijos ni ejercer su profesión, hechos que la golpearon mucho  moralmente.</w:t>
        <w:br/>
        <w:t xml:space="preserve">   El testigo se conmovió profundamente durante las visitas por la condición</w:t>
        <w:br/>
        <w:t xml:space="preserve">   física y anímica en la que se encontraba la doctora De  La  Cruz  Flores,</w:t>
        <w:br/>
        <w:t xml:space="preserve">   quien  además  presentaba  una  enfermedad  en  las  vías  respiratorias,</w:t>
        <w:br/>
        <w:t xml:space="preserve">   bronquial y alérgicas adquiridas en la cárcel.</w:t>
        <w:br/>
        <w:br/>
        <w:br/>
        <w:t xml:space="preserve">   Durante la época del señor Fujimori, se encarceló “a un número importante</w:t>
        <w:br/>
        <w:t xml:space="preserve">   de médicos por ejercer el acto médico, acusándolos  injustamente  con  el</w:t>
        <w:br/>
        <w:t xml:space="preserve">   delito de terrorismo y [se] justificó su encarcelamiento a través de  las</w:t>
        <w:br/>
        <w:t xml:space="preserve">   estrategias legales [...] y tribunales  [‘]sin  rostro[’]”.   El  testigo</w:t>
        <w:br/>
        <w:t xml:space="preserve">   mencionó el caso, similar al presente, del doctor César David  Rodríguez,</w:t>
        <w:br/>
        <w:t xml:space="preserve">   quien estuvo siete años detenido y que con el apoyo del gremio médico fue</w:t>
        <w:br/>
        <w:t xml:space="preserve">   liberado, al ser absuelto, no indultado.  El Estado pagó al doctor  César</w:t>
        <w:br/>
        <w:t xml:space="preserve">   David Rodríguez un año de entrenamiento médico  en  un  hospital  docente</w:t>
        <w:br/>
        <w:t xml:space="preserve">   estatal, teniendo en cuenta que él era cirujano.</w:t>
        <w:br/>
        <w:br/>
        <w:br/>
        <w:t xml:space="preserve">   La doctora De La Cruz Flores ha sufrido daños  personales,  familiares  y</w:t>
        <w:br/>
        <w:t xml:space="preserve">   profesionales que han sido causados por acción del Estado. El  Perú  debe</w:t>
        <w:br/>
        <w:t xml:space="preserve">   asumir  responsabilidad  y  reivindicar  públicamente  el  nombre  de  la</w:t>
        <w:br/>
        <w:t xml:space="preserve">   presunta víctima, otorgarle una indemnización económica,  restituirle  su</w:t>
        <w:br/>
        <w:t xml:space="preserve">   trabajo y pagarle sus sueldos caídos y  derechos  laborales.  Además,  el</w:t>
        <w:br/>
        <w:t xml:space="preserve">   Estado debe “garantizar y asumir económicamente la actualización  [de  la</w:t>
        <w:br/>
        <w:t xml:space="preserve">   doctora De La Cruz] en su especialidad.” Los familiares  de  la  presunta</w:t>
        <w:br/>
        <w:t xml:space="preserve">   víctima también deben  ser  reparados.  Se  debe  ordenar  la  liberación</w:t>
        <w:br/>
        <w:t xml:space="preserve">   inmediata  de  la  doctora  María  Teresa  De  La  Cruz,  reivindicándola</w:t>
        <w:br/>
        <w:t xml:space="preserve">   públicamente, así como el  acto  médico,  y  afirmando  que  éste  no  es</w:t>
        <w:br/>
        <w:t xml:space="preserve">   criminalizable.</w:t>
        <w:br/>
        <w:br/>
        <w:t>51.   El 19 de junio de 2004  el  Estado  presentó  varios  documentos  como</w:t>
        <w:br/>
        <w:t>anexos a sus escritos de observaciones a  las  declaraciones  rendidas  ante</w:t>
        <w:br/>
        <w:t>fedatario público (affidávits) por los  señores  María  Teresa  De  La  Cruz</w:t>
        <w:br/>
        <w:t>Flores, Abdón Segundo Salazar Morán, Mario Pablo Rodríguez  Hurtado  y  José</w:t>
        <w:br/>
        <w:t>Daniel Rodríguez Robinson (supra párrs. 24 y 27)[12].</w:t>
        <w:br/>
        <w:br/>
        <w:t>52.   Durante la celebración de la audiencia pública  el  testigo  propuesto</w:t>
        <w:br/>
        <w:t>por la Comisión Interamericana, señor Álvaro Eduardo Vidal  Rivadeneyra[13],</w:t>
        <w:br/>
        <w:t xml:space="preserve"> y el perito propuesto por los representantes de la presunta víctima,  señor</w:t>
        <w:br/>
        <w:t>Manuel Pérez González[14], así como el Estado[15] y  los  representantes  de</w:t>
        <w:br/>
        <w:t>la presunta víctima[16], presentaron diversos documentos (supra párr. 29).</w:t>
        <w:br/>
        <w:br/>
        <w:t>53.   El 8 de julio de 2004 el Estado presentó varios  documentos  relativos</w:t>
        <w:br/>
        <w:t>a la variación del mandato de detención por el de comparecencia  restringida</w:t>
        <w:br/>
        <w:t>de la presunta víctima (supra párr. 30)[17].</w:t>
        <w:br/>
        <w:br/>
        <w:t>54.   Tanto el Estado[18] como la Comisión[19] y los  representantes  de  la</w:t>
        <w:br/>
        <w:t>presunta víctima[20]  remitieron  diversos  documentos  como  anexos  a  sus</w:t>
        <w:br/>
        <w:t>alegatos finales escritos presentados los días 28 de julio, 2 y 4 de  agosto</w:t>
        <w:br/>
        <w:t>de 2004, respectivamente (supra párr. 31).  Asimismo, el Estado  remitió  un</w:t>
        <w:br/>
        <w:t>anexo junto con su  escrito  de  17  de  septiembre  de  2004  (supra  párr.</w:t>
        <w:br/>
        <w:t>35)[21].</w:t>
        <w:br/>
        <w:br/>
        <w:t>55.    Los  representantes  de  la  presunta  víctima   presentaron   varios</w:t>
        <w:br/>
        <w:t>documentos, con fundamento en el artículo 44  del  Reglamento  (supra  párr.</w:t>
        <w:br/>
        <w:t>34)[22] y en que algunos de ellos  se  generaron  “con  posterioridad  a  la</w:t>
        <w:br/>
        <w:t>presentación de los alegatos [finales] escritos” (supra párr. 36)[23].</w:t>
        <w:br/>
        <w:br/>
        <w:t>56.   El 21  de  septiembre  de  2004  el  Estado  remitió  los  expedientes</w:t>
        <w:br/>
        <w:t>judiciales del proceso tramitado a nivel  interno  contra  la  señora  María</w:t>
        <w:br/>
        <w:t>Teresa De La Cruz Flores, el cual le había sido solicitado como prueba  para</w:t>
        <w:br/>
        <w:t>mejor resolver (supra párrs. 33 y 37)[24].</w:t>
        <w:br/>
        <w:br/>
        <w:br/>
        <w:br/>
        <w:t xml:space="preserve">                      B) Prueba Testimonial y Pericial</w:t>
        <w:br/>
        <w:br/>
        <w:br/>
        <w:t>57.   El 2 de julio de 2004 la Corte recibió las declaraciones  del  testigo</w:t>
        <w:br/>
        <w:t>propuesto por la Comisión  Interamericana  y  el  dictamen  de  los  peritos</w:t>
        <w:br/>
        <w:t>propuestos por la Comisión Interamericana y por  los  representantes  de  la</w:t>
        <w:br/>
        <w:t>presunta víctima.  A continuación, el Tribunal resume las partes  relevantes</w:t>
        <w:br/>
        <w:t>de dichas declaraciones:</w:t>
        <w:br/>
        <w:br/>
        <w:t xml:space="preserve">   a. Testimonio del señor Álvaro Eduardo Vidal Rivadeneyra, médico cirujano</w:t>
        <w:br/>
        <w:br/>
        <w:t xml:space="preserve">   Conoció a la señora María Teresa De La Cruz Flores en 1999.   Ella  había</w:t>
        <w:br/>
        <w:t xml:space="preserve">   sido detenida cuando una persona estaba siendo  maltratada  porque  había</w:t>
        <w:br/>
        <w:t xml:space="preserve">   sido sorprendida repartiendo volantes relacionados con la  subversión  al</w:t>
        <w:br/>
        <w:t xml:space="preserve">   interior del Policlínico donde la doctora De La  Cruz  Flores  trabajaba.</w:t>
        <w:br/>
        <w:t xml:space="preserve">   Las asociaciones de médicos, de conformidad con la Constitución del Perú,</w:t>
        <w:br/>
        <w:t xml:space="preserve">   presumen la inocencia de sus colegiados y, en  este  caso,  asumieron  la</w:t>
        <w:br/>
        <w:t xml:space="preserve">   defensa de la asociada De La Cruz Flores.</w:t>
        <w:br/>
        <w:br/>
        <w:br/>
        <w:t xml:space="preserve">   Tuvo conocimiento de otro proceso judicial  seguido  contra  la  presunta</w:t>
        <w:br/>
        <w:t xml:space="preserve">   víctima en el año  1996,  cuando  fue  notificado  que  ésta  había  sido</w:t>
        <w:br/>
        <w:t xml:space="preserve">   detenida por haber atendido a personas que presuntamente tenían  que  ver</w:t>
        <w:br/>
        <w:t xml:space="preserve">   con el terrorismo.  Varias asociaciones asumieron la defensa de la señora</w:t>
        <w:br/>
        <w:t xml:space="preserve">   De La Cruz Flores, así como de otros profesionales, bajo el principio  de</w:t>
        <w:br/>
        <w:t xml:space="preserve">   que el acto médico, por tratarse de un acto dirigido a salvar la vida  de</w:t>
        <w:br/>
        <w:t xml:space="preserve">   una persona, es un acto que merece la protección del Código  de  Ética  y</w:t>
        <w:br/>
        <w:t xml:space="preserve">   Deontología del Colegio Médico del Perú, según el cual el médico tiene la</w:t>
        <w:br/>
        <w:t xml:space="preserve">   obligación moral de defender la vida  de  los  seres  humanos.   El  acto</w:t>
        <w:br/>
        <w:t xml:space="preserve">   médico no puede  ser  objeto  de  una  sanción  ni  una  represalia.   La</w:t>
        <w:br/>
        <w:t xml:space="preserve">   Asociación Médica Mundial tiene un juramento y, por  otro  lado,  también</w:t>
        <w:br/>
        <w:t xml:space="preserve">   tiene un Código de Ética Internacional, en el cual se señala que el  acto</w:t>
        <w:br/>
        <w:t xml:space="preserve">   médico es un acto que no debe  ser  perseguido  ni  debe  ser  objeto  de</w:t>
        <w:br/>
        <w:t xml:space="preserve">   represalia porque está destinado a salvar las vidas de los seres humanos.</w:t>
        <w:br/>
        <w:br/>
        <w:br/>
        <w:t xml:space="preserve">   La Asociación Médica del Seguro Social  y  el  Colegio  Médico  del  Perú</w:t>
        <w:br/>
        <w:t xml:space="preserve">   nombraron a un abogado para que asumiera la defensa de la  señora  De  La</w:t>
        <w:br/>
        <w:t xml:space="preserve">   Cruz Flores.  Asimismo, el abogado Javier  Ríos  Castillo  y  el  Colegio</w:t>
        <w:br/>
        <w:t xml:space="preserve">   Médico  del  Perú  actuaron  como  copeticionarios   ante   la   Comisión</w:t>
        <w:br/>
        <w:t xml:space="preserve">   Interamericana de Derechos Humanos.</w:t>
        <w:br/>
        <w:br/>
        <w:br/>
        <w:t xml:space="preserve">   El Colegio Médico del Perú, la Federación Médica Peruana y la  Asociación</w:t>
        <w:br/>
        <w:t xml:space="preserve">   Médica del Seguro Social del  Perú  asumieron  la  defensa  de  numerosos</w:t>
        <w:br/>
        <w:t xml:space="preserve">   médicos  detenidos  por  “haber  atendido  en  la   salud   a   presuntos</w:t>
        <w:br/>
        <w:t xml:space="preserve">   terroristas”.  La mayoría de estos médicos salieron en libertad,  después</w:t>
        <w:br/>
        <w:t xml:space="preserve">   de estar detenidos durante varios meses y años; algunos fueron absueltos,</w:t>
        <w:br/>
        <w:t xml:space="preserve">   pero otros siguen detenidos.  En el informe presentado por la  Federación</w:t>
        <w:br/>
        <w:t xml:space="preserve">   Médica Peruana a la Misión del Perú ante la Asociación Americana para  el</w:t>
        <w:br/>
        <w:t xml:space="preserve">   Avance de la  Ciencia  en  noviembre  de  1993,  publicado  en  1994,  se</w:t>
        <w:br/>
        <w:t xml:space="preserve">   encuentra la relación completa de todos los médicos detenidos,  caso  por</w:t>
        <w:br/>
        <w:t xml:space="preserve">   caso, con un resumen de la situación de cada uno.   Dicha  asociación  se</w:t>
        <w:br/>
        <w:t xml:space="preserve">   dirigió al entonces Presidente Fujimori para requerirle  la  libertad  de</w:t>
        <w:br/>
        <w:t xml:space="preserve">   los médicos señaldos en el informe, ya que era  el  acto  médico  el  que</w:t>
        <w:br/>
        <w:t xml:space="preserve">   estaba siendo objeto de una represalia por parte de las  autoridades  del</w:t>
        <w:br/>
        <w:t xml:space="preserve">   país.</w:t>
        <w:br/>
        <w:br/>
        <w:br/>
        <w:t xml:space="preserve">   La Asociación Médica  del  Seguro  Social  del  Perú  emitió  comunicados</w:t>
        <w:br/>
        <w:t xml:space="preserve">   públicos solicitando la libertad de la señora De La Cruz Flores, debido a</w:t>
        <w:br/>
        <w:t xml:space="preserve">   la injusta detención por el presunto  delito  de  terrorismo,  habiéndose</w:t>
        <w:br/>
        <w:t xml:space="preserve">   demostrado su inocencia en todas las instancias.  El caso fue acogido por</w:t>
        <w:br/>
        <w:t xml:space="preserve">   la Comisión Interamericana de Derechos Humanos.</w:t>
        <w:br/>
        <w:br/>
        <w:br/>
        <w:t xml:space="preserve">   En 1997 el Decano del Colegio Médico del Perú solicitó al General  de  la</w:t>
        <w:br/>
        <w:t xml:space="preserve">   Policía Nacional el ingreso al Penal del testigo, quien  en  ese  momento</w:t>
        <w:br/>
        <w:t xml:space="preserve">   era Presidente de la Comisión de Derechos Humanos, con  la  finalidad  de</w:t>
        <w:br/>
        <w:t xml:space="preserve">   visitar a los médicos detenidos, entre quienes se encontraba la  presunta</w:t>
        <w:br/>
        <w:t xml:space="preserve">   víctima.   Ese  mismo  año,  el  Colegio  Médico  del  Perú  solicitó  al</w:t>
        <w:br/>
        <w:t xml:space="preserve">   Presidente de la Corte Suprema de Justicia que se hiciera justicia en  el</w:t>
        <w:br/>
        <w:t xml:space="preserve">   caso de la señora María Teresa de La  Cruz  Flores.   Por  su  parte,  la</w:t>
        <w:br/>
        <w:t xml:space="preserve">   Asociación Médica del Seguro Social del Perú solicitó a  las  autoridades</w:t>
        <w:br/>
        <w:t xml:space="preserve">   de la Corte Suprema la libertad de la presunta víctima.</w:t>
        <w:br/>
        <w:br/>
        <w:br/>
        <w:t xml:space="preserve">   El testigo visitó a la presunta víctima en 1990, cuando  estaba  detenida</w:t>
        <w:br/>
        <w:t xml:space="preserve">   en el Centro de Detención en Magdalena del Mar, y  posteriormente  en  el</w:t>
        <w:br/>
        <w:t xml:space="preserve">   Centro de Detención de Santa Mónica,  en  el  cual  la  presunta  víctima</w:t>
        <w:br/>
        <w:t xml:space="preserve">   estaba en una situación de adelgazamiento, palidez, envejecimiento  y  un</w:t>
        <w:br/>
        <w:t xml:space="preserve">   cuadro de depresión, motivada por su detención.  La  señora  De  La  Cruz</w:t>
        <w:br/>
        <w:t xml:space="preserve">   Flores manifestó que no había sido objeto de tortura o de  maltrato  pero</w:t>
        <w:br/>
        <w:t xml:space="preserve">   que las condiciones de detención eran muy difíciles.  Como en  esa  época</w:t>
        <w:br/>
        <w:t xml:space="preserve">   se daban muchos casos de  desapariciones,  torturas  o  violaciones,  los</w:t>
        <w:br/>
        <w:t xml:space="preserve">   dirigentes gremiales médicos  actuaban  rápidamente  en  defensa  de  sus</w:t>
        <w:br/>
        <w:t xml:space="preserve">   colegas que fueran detenidos. También, el gremio  médico  hizo  gestiones</w:t>
        <w:br/>
        <w:t xml:space="preserve">   para actuar en beneficio de los detenidos, ya que tenían conocimiento  de</w:t>
        <w:br/>
        <w:t xml:space="preserve">   su   situación    altamente    deplorable,    como    las    enfermedades</w:t>
        <w:br/>
        <w:t xml:space="preserve">   infectocontagiosas que hay en las cárceles.</w:t>
        <w:br/>
        <w:br/>
        <w:br/>
        <w:t xml:space="preserve">   A través de la familia  de  la  presunta  víctima  supo  que  ésta  había</w:t>
        <w:br/>
        <w:t xml:space="preserve">   solicitado a las autoridades de la cárcel que  ella  pudiera  ejercer  su</w:t>
        <w:br/>
        <w:t xml:space="preserve">   profesión de médico en beneficio de la población carcelaria.  De  acuerdo</w:t>
        <w:br/>
        <w:t xml:space="preserve">   con la Constitución Nacional, los detenidos deben tener la oportunidad de</w:t>
        <w:br/>
        <w:t xml:space="preserve">   rehabilitarse, en este caso, al ejercer la profesión médica.</w:t>
        <w:br/>
        <w:br/>
        <w:br/>
        <w:t xml:space="preserve">   Durante la detención a la presunta víctima no se la ha  dado  permiso  de</w:t>
        <w:br/>
        <w:t xml:space="preserve">   ejercer  su  profesión.   A  solicitud  de  la  presunta  víctima  y  sus</w:t>
        <w:br/>
        <w:t xml:space="preserve">   familiares, el gremio  hizo  llegar  revistas  científicas  o  libros  de</w:t>
        <w:br/>
        <w:t xml:space="preserve">   medicina, los cuales, antes del 2000, era difícil  que  se  los  hicieran</w:t>
        <w:br/>
        <w:t xml:space="preserve">   llegar. Con el  advenimiento  de  la  democracia,  pudieron  remitir  las</w:t>
        <w:br/>
        <w:t xml:space="preserve">   revistas a la doctora De La Cruz Flores, quien mostraba alegría en  poder</w:t>
        <w:br/>
        <w:t xml:space="preserve">   leer y actualizarse.  Los médicos del país y de América Latina tienen  la</w:t>
        <w:br/>
        <w:t xml:space="preserve">   idea de que  cuando  un  cirujano  no  tiene  contacto  con  los  avances</w:t>
        <w:br/>
        <w:t xml:space="preserve">   tecnológicos durante cinco años puede inclusive perder hasta el cincuenta</w:t>
        <w:br/>
        <w:t xml:space="preserve">   por ciento del conocimiento, más aun sin la práctica.</w:t>
        <w:br/>
        <w:br/>
        <w:br/>
        <w:t xml:space="preserve">   Se debe resarcir a  la  presunta  víctima  y  a  otros  médicos,  por  su</w:t>
        <w:br/>
        <w:t xml:space="preserve">   sufrimiento, así como el  de  sus  familiares,  pero  también  por  haber</w:t>
        <w:br/>
        <w:t xml:space="preserve">   perdido la posibilidad de ejercicio y desarrollo personal, profesional  y</w:t>
        <w:br/>
        <w:t xml:space="preserve">   académico.  Todos estos aspectos deben ser tomados en cuenta para que  la</w:t>
        <w:br/>
        <w:t xml:space="preserve">   señora De La Cruz Flores pueda volver a su actividad laboral.</w:t>
        <w:br/>
        <w:br/>
        <w:br/>
        <w:t xml:space="preserve">   Las  asociaciones  médicas   tienen   programas   de   capacitación,   en</w:t>
        <w:br/>
        <w:t xml:space="preserve">   coordinación con las facultades,  para  que  estos  profesionales  puedan</w:t>
        <w:br/>
        <w:t xml:space="preserve">   reinsertarse  laboralmente.   Es  un  aspecto   fundamental   darles   la</w:t>
        <w:br/>
        <w:t xml:space="preserve">   oportunidad  de  reinsertarse  al  trabajo   que   perdieron   en   forma</w:t>
        <w:br/>
        <w:t xml:space="preserve">   involuntaria  y  nivelarse  académicamente,  para  poder  así  actuar  en</w:t>
        <w:br/>
        <w:t xml:space="preserve">   beneficio de sus pacientes. No ha sido posible una reinserción inmediata,</w:t>
        <w:br/>
        <w:t xml:space="preserve">   es necesario que los médicos pasen  por  una  etapa  de  actualización  y</w:t>
        <w:br/>
        <w:t xml:space="preserve">   capacitación.</w:t>
        <w:br/>
        <w:br/>
        <w:br/>
        <w:t xml:space="preserve">   En 1990, cuando el testigo era Presidente de  la  Asociación  Médica  del</w:t>
        <w:br/>
        <w:t xml:space="preserve">   Seguro Social del Perú, se dieron varios decretos que atentaban contra la</w:t>
        <w:br/>
        <w:t xml:space="preserve">   seguridad  social,  contra  los  cuales   presentaron   una   acción   de</w:t>
        <w:br/>
        <w:t xml:space="preserve">   inconstitucionalidad. La noche del tres de abril de  1992  el  testigo  y</w:t>
        <w:br/>
        <w:t xml:space="preserve">   otras personas fueron objeto de un atentado, presuntamente perpetrado por</w:t>
        <w:br/>
        <w:t xml:space="preserve">   militares, donde todos resultaron heridos.</w:t>
        <w:br/>
        <w:br/>
        <w:br/>
        <w:t xml:space="preserve">   A la señora De La Cruz Flores se le está siguiendo  un  proceso  judicial</w:t>
        <w:br/>
        <w:t xml:space="preserve">   por el tratamiento a un paciente que tuvo unas  lesiones  en  un  miembro</w:t>
        <w:br/>
        <w:t xml:space="preserve">   superior y en el que ella  habría  actuado  como  segundo  cirujano.   La</w:t>
        <w:br/>
        <w:t xml:space="preserve">   señora De La Cruz Flores no ha reconocido que ha participado en este acto</w:t>
        <w:br/>
        <w:t xml:space="preserve">   médico.  En esa época había en el país  una  situación  de  violación  de</w:t>
        <w:br/>
        <w:t xml:space="preserve">   todos los  derechos  humanos,  los  llamados  “arrepentidos”  acusaban  a</w:t>
        <w:br/>
        <w:t xml:space="preserve">   algunas personas por salir en libertad.  Más de una docena de médicos que</w:t>
        <w:br/>
        <w:t xml:space="preserve">   han salido en libertad fueron también objeto de ese tipo de  acusaciones.</w:t>
        <w:br/>
        <w:t xml:space="preserve">   Algunos habían sido presionados, ya que ellos  o  sus  familiares  habían</w:t>
        <w:br/>
        <w:t xml:space="preserve">   sufrido amenazas físicas.</w:t>
        <w:br/>
        <w:br/>
        <w:t xml:space="preserve">   b. Peritaje del señor Carlos Martín Rivera Paz, abogado</w:t>
        <w:br/>
        <w:br/>
        <w:t xml:space="preserve">   Es abogado y coordinador del área legal del Instituto de  Defensa  Legal,</w:t>
        <w:br/>
        <w:t xml:space="preserve">   un organismo de derechos humanos con más de 21  años  de  trabajo  en  el</w:t>
        <w:br/>
        <w:t xml:space="preserve">   Perú.  También pertenece al grupo de trabajo jurídico de la  Coordinadora</w:t>
        <w:br/>
        <w:t xml:space="preserve">   de Derechos Humanos.  Ha sido abogado litigante en una gran  cantidad  de</w:t>
        <w:br/>
        <w:t xml:space="preserve">   casos de terrorismo, en el fuero militar y  en  el  Poder  Judicial.   Se</w:t>
        <w:br/>
        <w:t xml:space="preserve">   dedica al análisis de la legislación antiterrorista y ha colaborado en la</w:t>
        <w:br/>
        <w:t xml:space="preserve">   elaboración de propuestas de modificación legislativa  de  tales  normas.</w:t>
        <w:br/>
        <w:t xml:space="preserve">   Ha publicado diversos ensayos  sobre  legislación  antiterrorista  en  el</w:t>
        <w:br/>
        <w:t xml:space="preserve">   Perú.</w:t>
        <w:br/>
        <w:br/>
        <w:br/>
        <w:t xml:space="preserve">   Desde el inicio de los años ochenta existió en el Perú un marco normativo</w:t>
        <w:br/>
        <w:t xml:space="preserve">   antiterrorista, incorporado al Código Penal vigente desde el año 1924,  y</w:t>
        <w:br/>
        <w:t xml:space="preserve">   en abril de 1991 se incorporó la figura del delito de terrorismo y  otras</w:t>
        <w:br/>
        <w:t xml:space="preserve">   figuras que sancionaban diversos tipos penales de terrorismo.   A  partir</w:t>
        <w:br/>
        <w:t xml:space="preserve">   del golpe de Estado en 1992, la legislación fue  abruptamente  modificada</w:t>
        <w:br/>
        <w:t xml:space="preserve">   cuando se estableció  un  nuevo  marco  normativo  antiterrorista,  cuyas</w:t>
        <w:br/>
        <w:t xml:space="preserve">   cualidades y características fundamentales fueron las de  constituir  una</w:t>
        <w:br/>
        <w:t xml:space="preserve">   legislación penal de emergencia.</w:t>
        <w:br/>
        <w:br/>
        <w:br/>
        <w:t xml:space="preserve">   En 1992 se aprobó un conjunto  de  leyes  antiterroristas,  a  saber:  el</w:t>
        <w:br/>
        <w:t xml:space="preserve">   Decreto Ley No. 25.475, la nueva ley antiterrorista del Perú; el  Decreto</w:t>
        <w:br/>
        <w:t xml:space="preserve">   Ley No. 25.499, la nueva ley de arrepentimiento para casos de terrorismo;</w:t>
        <w:br/>
        <w:t xml:space="preserve">   el Decreto Ley No. 25.659 que tipificó el delito de traición a la  patria</w:t>
        <w:br/>
        <w:t xml:space="preserve">   en casos  de  terrorismo;  el  Decreto  Ley  25.768  que  estableció  los</w:t>
        <w:br/>
        <w:t xml:space="preserve">   procedimientos para los casos de traición a la patria, y el  Decreto  Ley</w:t>
        <w:br/>
        <w:t xml:space="preserve">   25.744 que estableció un margen de ampliación de atribuciones  policiales</w:t>
        <w:br/>
        <w:t xml:space="preserve">   para la  investigación  de  los  casos  de  terrorismo.   Estos  decretos</w:t>
        <w:br/>
        <w:t xml:space="preserve">   formaron el marco normativo antiterrorista, siendo  el  Decreto  Ley  No.</w:t>
        <w:br/>
        <w:t xml:space="preserve">   25.475 el eje del nuevo sistema.</w:t>
        <w:br/>
        <w:br/>
        <w:br/>
        <w:t xml:space="preserve">   Era un nuevo sistema porque  regulaba  la  investigación  preliminar  del</w:t>
        <w:br/>
        <w:t xml:space="preserve">   hecho terrorista, establecía una  nueva  tipificación  del  delito  y  de</w:t>
        <w:br/>
        <w:t xml:space="preserve">   diversos actos de naturaleza terrorista, disponía un nuevo  procedimiento</w:t>
        <w:br/>
        <w:t xml:space="preserve">   penal para los casos de terrorismo y regulaba la materia penitenciaria.</w:t>
        <w:br/>
        <w:br/>
        <w:br/>
        <w:t xml:space="preserve">   Posteriormente, empezaron a producirse modificaciones, de las cuales  las</w:t>
        <w:br/>
        <w:t xml:space="preserve">   más importantes fueron: en  1993  y  1994,  se  creó  la  posibilidad  de</w:t>
        <w:br/>
        <w:t xml:space="preserve">   libertad incondicional de los procesados en la primera etapa del  proceso</w:t>
        <w:br/>
        <w:t xml:space="preserve">   judicial, antes virtualmente prohibida; se estableció la  procedencia  de</w:t>
        <w:br/>
        <w:t xml:space="preserve">   las acciones de garantía como el hábeas corpus, también  antes  prohibido</w:t>
        <w:br/>
        <w:t xml:space="preserve">   para los casos de terrorismo; se prohibió la presentación pública de  los</w:t>
        <w:br/>
        <w:t xml:space="preserve">   detenidos por terrorismo, lo que era práctica de  la  Dirección  Nacional</w:t>
        <w:br/>
        <w:t xml:space="preserve">   Contra el Terrorismo (en adelante “la DINCOTE”); se modificó  el  régimen</w:t>
        <w:br/>
        <w:t xml:space="preserve">   penitenciario con un carácter progresivo para los internos de  terrorismo</w:t>
        <w:br/>
        <w:t xml:space="preserve">   y traición a la patria.  Asimismo, a finales de 1997  se  eliminaron  los</w:t>
        <w:br/>
        <w:t xml:space="preserve">   tribunales “sin rostro” y se estableció un régimen regular de juzgamiento</w:t>
        <w:br/>
        <w:t xml:space="preserve">   de esos delitos con la creación de  la  Sala  Superior  Corporativa  para</w:t>
        <w:br/>
        <w:t xml:space="preserve">   Casos de Terrorismo, posteriormente la Sala Nacional de Terrorismo.</w:t>
        <w:br/>
        <w:br/>
        <w:br/>
        <w:t xml:space="preserve">   Las  características  más  importantes  eran  la  definición  “gaseosa  e</w:t>
        <w:br/>
        <w:t xml:space="preserve">   imprecisa” del delito de  terrorismo;  el  nuevo  régimen  de  penas;  el</w:t>
        <w:br/>
        <w:t xml:space="preserve">   aumento de las atribuciones policiales sin control fiscal o judicial; las</w:t>
        <w:br/>
        <w:t xml:space="preserve">   modificaciones de los procedimientos, como un recorte de atribuciones  al</w:t>
        <w:br/>
        <w:t xml:space="preserve">   ministerio público; la obligación del juez penal  de  denunciar  y  abrir</w:t>
        <w:br/>
        <w:t xml:space="preserve">   instrucción en todos los casos de terrorismo; la imposición de un  juicio</w:t>
        <w:br/>
        <w:t xml:space="preserve">   sumario; y un sistema judicial a través de los jueces “sin rostro”.</w:t>
        <w:br/>
        <w:br/>
        <w:br/>
        <w:t xml:space="preserve">   La DINCOTE era una unidad especializada de la Policía Nacional  del  Perú</w:t>
        <w:br/>
        <w:t xml:space="preserve">   (en adelante “la PNP”)  con  la  función  de  investigar  los  hechos  de</w:t>
        <w:br/>
        <w:t xml:space="preserve">   naturaleza terrorista y  las  personas  vinculadas  a  estos  hechos.  La</w:t>
        <w:br/>
        <w:t xml:space="preserve">   policía no solamente investigaba, dirigía la  investigación,  subordinaba</w:t>
        <w:br/>
        <w:t xml:space="preserve">   de facto al fiscal, y ampliaba los  plazos  de  investigación;  sino  que</w:t>
        <w:br/>
        <w:t xml:space="preserve">   también emitía conclusiones sobre  la  investigación,  y  determinaba  la</w:t>
        <w:br/>
        <w:t xml:space="preserve">   calificación penal del hecho presuntamente cometido.  Estas  atribuciones</w:t>
        <w:br/>
        <w:t xml:space="preserve">   no eran  fiscalizadas  o  controladas  correctamente  por  el  Ministerio</w:t>
        <w:br/>
        <w:t xml:space="preserve">   Publico o por el Poder Judicial, sobre todo en la  época  de  los  jueces</w:t>
        <w:br/>
        <w:t xml:space="preserve">   “sin rostro”. El Ministerio Público pasó a ser una institución  encargada</w:t>
        <w:br/>
        <w:t xml:space="preserve">   de formalizar los  actos  de  investigación,  en  inversión  del  mandato</w:t>
        <w:br/>
        <w:t xml:space="preserve">   constitucional.</w:t>
        <w:br/>
        <w:br/>
        <w:br/>
        <w:t xml:space="preserve">   Los médicos que  han  sido  juzgados  en  aplicación  de  la  legislación</w:t>
        <w:br/>
        <w:t xml:space="preserve">   antiterrorista han sido condenados por lo  que  se  considera  como  acto</w:t>
        <w:br/>
        <w:t xml:space="preserve">   médico.  Existe un problema de tipificación al considerar el acto  médico</w:t>
        <w:br/>
        <w:t xml:space="preserve">   como un supuesto acto de colaboración.</w:t>
        <w:br/>
        <w:br/>
        <w:br/>
        <w:t xml:space="preserve">   El 3 de enero de 2003 el Tribunal Constitucional emitió una sentencia  en</w:t>
        <w:br/>
        <w:t xml:space="preserve">   la que estableció, en el caso del tipo básico de terrorismo contenido  en</w:t>
        <w:br/>
        <w:t xml:space="preserve">   el artículo 2 del Decreto Ley No. 25.475,  que  se  debía  dar  un  nuevo</w:t>
        <w:br/>
        <w:t xml:space="preserve">   sentido  interpretativo  al  delito  de   terrorismo,   incorporando   la</w:t>
        <w:br/>
        <w:t xml:space="preserve">   intencionalidad del autor para la comisión del delito de terrorismo,  sin</w:t>
        <w:br/>
        <w:t xml:space="preserve">   declarar dicho artículo inconstitucional.</w:t>
        <w:br/>
        <w:br/>
        <w:br/>
        <w:t xml:space="preserve">   La sentencia del Tribunal Constitucional generó un conjunto  de  Decretos</w:t>
        <w:br/>
        <w:t xml:space="preserve">   Legislativos  formulados  al  mes  siguiente.  Entre  ellos,  el  Decreto</w:t>
        <w:br/>
        <w:t xml:space="preserve">   Legislativo No. 926 reguló la anulación de los  procesos  por  terrorismo</w:t>
        <w:br/>
        <w:t xml:space="preserve">   seguidos en el fuero  común  en  el  Poder  Judicial,  al  establecer  la</w:t>
        <w:br/>
        <w:t xml:space="preserve">   anulación de la sentencia del juicio oral y la  posibilidad  de  declarar</w:t>
        <w:br/>
        <w:t xml:space="preserve">   insubsistente la acusación de  la  Fiscalía  Penal  Superior.   El  mismo</w:t>
        <w:br/>
        <w:t xml:space="preserve">   decreto permitió cuestionar la acusación fiscal,  virtualmente  se  puede</w:t>
        <w:br/>
        <w:t xml:space="preserve">   anular la acusación fiscal.  También  estableció  la  ordinarización  del</w:t>
        <w:br/>
        <w:t xml:space="preserve">   proceso, sustituyendo las reglas procesales del Decreto Ley No.  25.  475</w:t>
        <w:br/>
        <w:t xml:space="preserve">   por las del proceso común penal del Perú.</w:t>
        <w:br/>
        <w:br/>
        <w:br/>
        <w:t xml:space="preserve">   Los Decretos Legislativos de febrero de 2003 establecieron  un  plazo  de</w:t>
        <w:br/>
        <w:t xml:space="preserve">   sesenta días para  que  la  Sala  Nacional  de  Terrorismo  declarara  la</w:t>
        <w:br/>
        <w:t xml:space="preserve">   anulación tanto de los juicios orales en  los  casos  de  traición  a  la</w:t>
        <w:br/>
        <w:t xml:space="preserve">   patria como en los casos juzgados  en  aplicación  del  Decreto  Ley  No.</w:t>
        <w:br/>
        <w:t xml:space="preserve">   25.475.  Producida la anulación de la sentencia, del juicio  y  declarada</w:t>
        <w:br/>
        <w:t xml:space="preserve">   la insubsistencia de la acusación fiscal superior, los expedientes serían</w:t>
        <w:br/>
        <w:t xml:space="preserve">   entregados  inmediatamente  a  la  Fiscalía  Penal  Superior   para   que</w:t>
        <w:br/>
        <w:t xml:space="preserve">   reelaborara la acusación.  El nuevo proceso empezaría cuando  se  hubiera</w:t>
        <w:br/>
        <w:t xml:space="preserve">   declarado la anulación.</w:t>
        <w:br/>
        <w:br/>
        <w:br/>
        <w:t xml:space="preserve">   Los juicios en el Perú ahora son públicos, es posible  interrogar  a  los</w:t>
        <w:br/>
        <w:t xml:space="preserve">   testigos,  sean  personas  que  han  presenciado  hechos  terroristas   o</w:t>
        <w:br/>
        <w:t xml:space="preserve">   inclusive efectivos policiales que han participado en la  elaboración  de</w:t>
        <w:br/>
        <w:t xml:space="preserve">   los  atestados  policiales.   También  es  posible   interrogar   a   los</w:t>
        <w:br/>
        <w:t xml:space="preserve">   arrepentidos, así como conocer sus identidades.</w:t>
        <w:br/>
        <w:br/>
        <w:br/>
        <w:t xml:space="preserve">   En términos de  valoración  de  la  actuación  de  la  Sala  Nacional  de</w:t>
        <w:br/>
        <w:t xml:space="preserve">   Terrorismo, y la cantidad de personas absueltas, anteriormente condenadas</w:t>
        <w:br/>
        <w:t xml:space="preserve">   por terrorismo o traición a la patria, se observa que ante dicha Sala  se</w:t>
        <w:br/>
        <w:t xml:space="preserve">   produce una nueva valoración de las pruebas, diferente de las  sentencias</w:t>
        <w:br/>
        <w:t xml:space="preserve">   que emitían los jueces “sin rostro” o jueces militares.</w:t>
        <w:br/>
        <w:br/>
        <w:br/>
        <w:t xml:space="preserve">   Hay muchas personas que han apelado el mandato de detención en los nuevos</w:t>
        <w:br/>
        <w:t xml:space="preserve">   procesos; sin embargo, las revocatorias de la Sala Nacional de Terrorismo</w:t>
        <w:br/>
        <w:t xml:space="preserve">   son muy pocas.</w:t>
        <w:br/>
        <w:br/>
        <w:br/>
        <w:t xml:space="preserve">   De conformidad con el Decreto Legislativo No. 926, los actuales  procesos</w:t>
        <w:br/>
        <w:t xml:space="preserve">   que se vienen llevando a cabo están basados en los atestados  policiales.</w:t>
        <w:br/>
        <w:t xml:space="preserve">   Anteriormente, no  era  posible  cuestionar  el  contenido  del  atestado</w:t>
        <w:br/>
        <w:t xml:space="preserve">   policial y las  supuestas  pruebas  que  la  policía  había  adjuntado  o</w:t>
        <w:br/>
        <w:t xml:space="preserve">   establecido en la investigación preliminar.  En los nuevos procesos  cabe</w:t>
        <w:br/>
        <w:t xml:space="preserve">   la posibilidad de cuestionarlas en la instrucción y en el juicio oral.</w:t>
        <w:br/>
        <w:br/>
        <w:br/>
        <w:t xml:space="preserve">   Según el Decreto Legislativo No. 926, los juicios deben ser  públicos  y,</w:t>
        <w:br/>
        <w:t xml:space="preserve">   en caso contrario, se incurriría en la nulidad del proceso.</w:t>
        <w:br/>
        <w:br/>
        <w:br/>
        <w:t xml:space="preserve">   El fundamento jurídico para la privación de libertad  de  los  procesados</w:t>
        <w:br/>
        <w:t xml:space="preserve">   después de las anulaciones conforme al Decreto Legislativo No. 926 es  un</w:t>
        <w:br/>
        <w:t xml:space="preserve">   tema  altamente  discutible.   El   Tribunal   Constitucional   hizo   un</w:t>
        <w:br/>
        <w:t xml:space="preserve">   pronunciamiento en el sentido de que los mandatos de  detención  deberían</w:t>
        <w:br/>
        <w:t xml:space="preserve">   hacerse a la luz,  ya  no  de  la  legislación  terrorista,  sino  de  la</w:t>
        <w:br/>
        <w:t xml:space="preserve">   legislación procesal penal, específicamente el artículo  135  del  Código</w:t>
        <w:br/>
        <w:t xml:space="preserve">   Procesal Penal, con las medidas y en las circunstancias  en  las  que  un</w:t>
        <w:br/>
        <w:t xml:space="preserve">   juez  puede  dictar  mandato  de  detención,  combinado  con  el  Decreto</w:t>
        <w:br/>
        <w:t xml:space="preserve">   Legislativo No. 926 que determina que la anulación de los procesos  y  de</w:t>
        <w:br/>
        <w:t xml:space="preserve">   las sentencias y de los juicios y  de  las  acusaciones  no  generará  la</w:t>
        <w:br/>
        <w:t xml:space="preserve">   excarcelación de los procesados.  El plazo máximo de detención, según  el</w:t>
        <w:br/>
        <w:t xml:space="preserve">   Código Procesal Penal es de 36 meses, computados a partir del inicio  del</w:t>
        <w:br/>
        <w:t xml:space="preserve">   nuevo juicio.  En los hechos hay, por  consiguiente,  un  desconocimiento</w:t>
        <w:br/>
        <w:t xml:space="preserve">   del plazo de privación de libertad sufrido en el anterior proceso.</w:t>
        <w:br/>
        <w:br/>
        <w:br/>
        <w:t xml:space="preserve">   c. Peritaje del señor Manuel Pérez González, abogado</w:t>
        <w:br/>
        <w:br/>
        <w:t xml:space="preserve">    El  perito  es  catedrático  de  derecho  internacional  público  en  la</w:t>
        <w:br/>
        <w:t xml:space="preserve">    Universidad Complutense de Madrid.</w:t>
        <w:br/>
        <w:br/>
        <w:br/>
        <w:t xml:space="preserve">    El  derecho  internacional  de  los  derechos  humanos  y   el   derecho</w:t>
        <w:br/>
        <w:t xml:space="preserve">    internacional humanitario convergen en el objetivo de protección  de  la</w:t>
        <w:br/>
        <w:t xml:space="preserve">    dignidad humana.  Si bien el derecho internacional humanitario tiene  su</w:t>
        <w:br/>
        <w:t xml:space="preserve">    aplicación restringida  a  las  situaciones  de  conflicto  armado,  los</w:t>
        <w:br/>
        <w:t xml:space="preserve">    derechos humanos siguen siendo aplicables a otras situaciones.  La Corte</w:t>
        <w:br/>
        <w:t xml:space="preserve">    Internacional de Justicia, en su Opinión Consultiva sobre  la  Legalidad</w:t>
        <w:br/>
        <w:t xml:space="preserve">    de la Amenaza o el Uso de Armas  Nucleares,  indicó  que  la  protección</w:t>
        <w:br/>
        <w:t xml:space="preserve">    prevista por el Pacto Internacional de Derechos Civiles y  Políticos  no</w:t>
        <w:br/>
        <w:t xml:space="preserve">    cesa en tiempo de guerra, excepto cuando se aplica  su  artículo  cuarto</w:t>
        <w:br/>
        <w:t xml:space="preserve">    sobre la suspensión de ciertos derechos  en  situaciones  de  emergencia</w:t>
        <w:br/>
        <w:t xml:space="preserve">    nacional.</w:t>
        <w:br/>
        <w:br/>
        <w:br/>
        <w:t xml:space="preserve">    Todavía hay un  núcleo  irreductible  de  derechos  no  susceptibles  de</w:t>
        <w:br/>
        <w:t xml:space="preserve">    suspensión,  ni  siquiera  en  esas  circunstancias  excepcionales,  que</w:t>
        <w:br/>
        <w:t xml:space="preserve">    constituye la protección mínima garantizada por el artículo tres común a</w:t>
        <w:br/>
        <w:t xml:space="preserve">    los Convenios de Ginebra del 12 de agosto  de  1949  (en  adelante  “los</w:t>
        <w:br/>
        <w:t xml:space="preserve">    Convenios de Ginebra”) y el  Protocolo  Adicional  a  los  Convenios  de</w:t>
        <w:br/>
        <w:t xml:space="preserve">    Ginebra relativo a la protección  de  las  víctimas  de  los  conflictos</w:t>
        <w:br/>
        <w:t xml:space="preserve">    armados sin carácter internacional (en adelante “el Protocolo II”).   El</w:t>
        <w:br/>
        <w:t xml:space="preserve">    artículo 72 del Protocolo Adicional a los Convenios de Ginebra  relativo</w:t>
        <w:br/>
        <w:t xml:space="preserve">    a  la  protección  de   las   víctimas   de   los   conflictos   armados</w:t>
        <w:br/>
        <w:t xml:space="preserve">    internacionales (en adelante  “el  Protocolo  I”)  y  el  preámbulo  del</w:t>
        <w:br/>
        <w:t xml:space="preserve">    Protocolo II recuerda que los instrumentos internacionales  relativos  a</w:t>
        <w:br/>
        <w:t xml:space="preserve">    los  derechos  humanos  ofrecen  a  la  persona  humana  una  protección</w:t>
        <w:br/>
        <w:t xml:space="preserve">    fundamental.  Por lo anterior, deben coordinarse ambas ramas del derecho</w:t>
        <w:br/>
        <w:t xml:space="preserve">    internacional para acudir en ayuda de quienes sufren  las  consecuencias</w:t>
        <w:br/>
        <w:t xml:space="preserve">    de una situación de conflicto armado.</w:t>
        <w:br/>
        <w:br/>
        <w:br/>
        <w:t xml:space="preserve">    El perseguir penalmente actividades profesionales lícitas,  so  pretexto</w:t>
        <w:br/>
        <w:t xml:space="preserve">    de combatir el terrorismo, vulnera el artículo nueve  de  la  Convención</w:t>
        <w:br/>
        <w:t xml:space="preserve">    Americana, al penalizar un hecho lícito: la actividad médica.</w:t>
        <w:br/>
        <w:br/>
        <w:br/>
        <w:t xml:space="preserve">    La aplicación del artículo tres común a los Convenios de  Ginebra  y  el</w:t>
        <w:br/>
        <w:t xml:space="preserve">    Protocolo II no impide el enjuiciamiento y, en su caso,  la  condena  de</w:t>
        <w:br/>
        <w:t xml:space="preserve">    actos probados en un juicio con las  suficientes  garantías  que  puedan</w:t>
        <w:br/>
        <w:t xml:space="preserve">    haber atentado contra el  orden  constitucional.   Por  otra  parte,  el</w:t>
        <w:br/>
        <w:t xml:space="preserve">    derecho internacional humanitario  condena  en  términos  absolutos  las</w:t>
        <w:br/>
        <w:t xml:space="preserve">    actividades terroristas, tanto en situaciones de conflicto internacional</w:t>
        <w:br/>
        <w:t xml:space="preserve">    como de conflicto interno.  En contrapartida, las actuaciones del Estado</w:t>
        <w:br/>
        <w:t xml:space="preserve">    contra el terrorismo no lo eximen del deber de respetar los  derechos  y</w:t>
        <w:br/>
        <w:t xml:space="preserve">    libertades  individuales  protegidos  por   el   derecho   internacional</w:t>
        <w:br/>
        <w:t xml:space="preserve">    humanitario y el derecho internacional de los derechos humanos.</w:t>
        <w:br/>
        <w:br/>
        <w:br/>
        <w:t xml:space="preserve">    Durante determinado momento, el  Perú  vivió  en  un  conflicto  armado,</w:t>
        <w:br/>
        <w:t xml:space="preserve">    situación  que  fue  constatada  por  la  Comisión  de   la   Verdad   y</w:t>
        <w:br/>
        <w:t xml:space="preserve">    Reconciliación del Perú (en adelante “la Comisión  de  la  Verdad”),  la</w:t>
        <w:br/>
        <w:t xml:space="preserve">    cual fue creada con la  finalidad  de  esclarecer  la  naturaleza  y  el</w:t>
        <w:br/>
        <w:t xml:space="preserve">    proceso de los hechos de dicho conflicto  armado.   La  posición  de  la</w:t>
        <w:br/>
        <w:t xml:space="preserve">    Comisión de  la  Verdad  fue  a  favor  de  la  aplicación  del  derecho</w:t>
        <w:br/>
        <w:t xml:space="preserve">    internacional  de  los  derechos   humanos,   así   como   del   derecho</w:t>
        <w:br/>
        <w:t xml:space="preserve">    internacional humanitario.  La aplicación del segundo generó dudas sobre</w:t>
        <w:br/>
        <w:t xml:space="preserve">    la cuestión de la existencia de un conflicto armado  interno,  de  forma</w:t>
        <w:br/>
        <w:t xml:space="preserve">    que se concedería la condición de beligerante a los grupos  subversivos,</w:t>
        <w:br/>
        <w:t xml:space="preserve">    lo que debilitaba la posición soberana del Estado.</w:t>
        <w:br/>
        <w:br/>
        <w:br/>
        <w:t xml:space="preserve">    La posición de la Comisión de  la  Verdad  fue  que  la  aplicación  del</w:t>
        <w:br/>
        <w:t xml:space="preserve">    derecho internacional humanitario no afectaba el  estatuto  jurídico  de</w:t>
        <w:br/>
        <w:t xml:space="preserve">    los grupos insurgentes o grupos armados, y consideró que debía aplicarse</w:t>
        <w:br/>
        <w:t xml:space="preserve">    el artículo tres común a los Convenios de Ginebra de 1949, así  como  el</w:t>
        <w:br/>
        <w:t xml:space="preserve">    Protocolo II.</w:t>
        <w:br/>
        <w:br/>
        <w:br/>
        <w:t xml:space="preserve">    La protección médica acordada por el derecho  internacional  humanitario</w:t>
        <w:br/>
        <w:t xml:space="preserve">    está ligada a los principios de la ética médica y, como tal, se eleva al</w:t>
        <w:br/>
        <w:t xml:space="preserve">    rango de norma vinculante en el derecho internacional, que  implica  que</w:t>
        <w:br/>
        <w:t xml:space="preserve">    nadie podrá ser  castigado  por  haber  ejercido  una  actividad  médica</w:t>
        <w:br/>
        <w:t xml:space="preserve">    conforme a  la  deontología.   El  artículo  diez  párrafo  primero  del</w:t>
        <w:br/>
        <w:t xml:space="preserve">    Protocolo II determina que nadie puede ser castigado por haber  ejercido</w:t>
        <w:br/>
        <w:t xml:space="preserve">    una  actividad  médica  conforme  con  la  deontología,   en   cualquier</w:t>
        <w:br/>
        <w:t xml:space="preserve">    circunstancia y sin importar  quiénes  sean  los  beneficiarios  de  esa</w:t>
        <w:br/>
        <w:t xml:space="preserve">    actividad.</w:t>
        <w:br/>
        <w:br/>
        <w:br/>
        <w:t xml:space="preserve">    Hay que descartar la posibilidad de incriminar el acto médico, porque el</w:t>
        <w:br/>
        <w:t xml:space="preserve">    médico, al ejercer sus actividades  sanitarias,  está  desempeñando  una</w:t>
        <w:br/>
        <w:t xml:space="preserve">    misión humanitaria en el contexto de un  conflicto  armado.   Según  las</w:t>
        <w:br/>
        <w:t xml:space="preserve">    reglas de la Asociación Médica Mundial, no se  hará  ninguna  distinción</w:t>
        <w:br/>
        <w:t xml:space="preserve">    entre los pacientes, salvo las que sean exigidas por la urgencia médica.</w:t>
        <w:br/>
        <w:t xml:space="preserve">     Los miembros de la profesión  médica  y  paramédica  deben  recibir  la</w:t>
        <w:br/>
        <w:t xml:space="preserve">    protección necesaria para ejercer libremente su  actividad  profesional.</w:t>
        <w:br/>
        <w:t xml:space="preserve">    Finalmente, en ninguna circunstancia el ejercicio de  una  actividad  de</w:t>
        <w:br/>
        <w:t xml:space="preserve">    carácter médico podrá ser considerado como un delito.  Tampoco puede  el</w:t>
        <w:br/>
        <w:t xml:space="preserve">    médico ser molestado ni sancionado por haber guardado el secreto médico.</w:t>
        <w:br/>
        <w:br/>
        <w:br/>
        <w:t xml:space="preserve">    La protección del acto médico es una  norma  del  derecho  internacional</w:t>
        <w:br/>
        <w:t xml:space="preserve">    humanitario, de derecho  internacional  general,  porque  es  una  norma</w:t>
        <w:br/>
        <w:t xml:space="preserve">    consuetudinaria contenida en el artículo dieciséis del Protocolo I  para</w:t>
        <w:br/>
        <w:t xml:space="preserve">    las situaciones de conflicto armado internacional y en el artículo  diez</w:t>
        <w:br/>
        <w:t xml:space="preserve">    del  Protocolo  II  sobre  los   conflictos   armados   internos.    Por</w:t>
        <w:br/>
        <w:t xml:space="preserve">    consiguiente, cabe decir que es una norma  internacional  con  un  doble</w:t>
        <w:br/>
        <w:t xml:space="preserve">    carácter convencional, ya que está recogida en los tratados de  derechos</w:t>
        <w:br/>
        <w:t xml:space="preserve">    humanos y en  el  derecho  consuetudinario,  porque  corresponde  a  una</w:t>
        <w:br/>
        <w:t xml:space="preserve">    práctica general y a la opinio iuris de los Estados.</w:t>
        <w:br/>
        <w:br/>
        <w:br/>
        <w:t xml:space="preserve">    Las normas nacionales contrarias a los principios de la ética médica  no</w:t>
        <w:br/>
        <w:t xml:space="preserve">    pueden ser impuestas al personal médico bajo ninguna circunstancia.  Los</w:t>
        <w:br/>
        <w:t xml:space="preserve">    Convenios de Ginebra no ofrecen una definición precisa del contenido  de</w:t>
        <w:br/>
        <w:t xml:space="preserve">    la  ética  médica.   Los  Protocolos  I  y  II  de  1977  han   aportado</w:t>
        <w:br/>
        <w:t xml:space="preserve">    significativos desarrollos, en el sentido  de  no  obligar  al  personal</w:t>
        <w:br/>
        <w:t xml:space="preserve">    sanitario a realizar tareas  que  no  sean  compatibles  con  su  misión</w:t>
        <w:br/>
        <w:t xml:space="preserve">    humanitaria, ni a efectuar trabajos contrarios a la deontología u  otras</w:t>
        <w:br/>
        <w:t xml:space="preserve">    normas médicas destinadas a proteger a los heridos y a los enfermos.</w:t>
        <w:br/>
        <w:br/>
        <w:br/>
        <w:t xml:space="preserve">    El acto médico en si mismo tiene carácter  neutral  y,  si  no  comporta</w:t>
        <w:br/>
        <w:t xml:space="preserve">    ningún acto de violencia armada, se trata de un  acto  humanitario.   El</w:t>
        <w:br/>
        <w:t xml:space="preserve">    problema en el caso es la amplitud del tipo penal de  terrorismo  en  la</w:t>
        <w:br/>
        <w:t xml:space="preserve">    legislación peruana antiterrorista  que  ha  posibilitado  que  el  acto</w:t>
        <w:br/>
        <w:t xml:space="preserve">    médico haya sido criminalizado.</w:t>
        <w:br/>
        <w:br/>
        <w:br/>
        <w:t xml:space="preserve">    En relación con el derecho de no delación de los médicos,  los  párrafos</w:t>
        <w:br/>
        <w:t xml:space="preserve">    tercero y cuarto del artículo 10 del Protocolo II prohíben sancionar  al</w:t>
        <w:br/>
        <w:t xml:space="preserve">    médico que no delata.  En una situación de violencia  armada  un  órgano</w:t>
        <w:br/>
        <w:t xml:space="preserve">    internacional de protección de  los  derechos  humanos  puede  tomar  en</w:t>
        <w:br/>
        <w:t xml:space="preserve">    cuenta las normas del derecho internacional humanitario.</w:t>
        <w:br/>
        <w:br/>
        <w:br/>
        <w:t xml:space="preserve">    Las normas del derecho internacional humanitario pueden reforzar  o  ser</w:t>
        <w:br/>
        <w:t xml:space="preserve">    utilizadas  en  la  interpretación  de  las  normas  de  la   Convención</w:t>
        <w:br/>
        <w:t xml:space="preserve">    Americana.  El artículo tres común a los Convenios  de  Ginebra  prohíbe</w:t>
        <w:br/>
        <w:t xml:space="preserve">    las condenas y las ejecuciones sin previo juicio.  El artículo seis  del</w:t>
        <w:br/>
        <w:t xml:space="preserve">    Protocolo II determina un conjunto de garantías que  deben  otorgarse  a</w:t>
        <w:br/>
        <w:t xml:space="preserve">    las personas en un conflicto armado interno.</w:t>
        <w:br/>
        <w:br/>
        <w:br/>
        <w:br/>
        <w:t xml:space="preserve">                         C) Valoración de la Prueba</w:t>
        <w:br/>
        <w:br/>
        <w:br/>
        <w:br/>
        <w:t>Valoración de la Prueba Documental</w:t>
        <w:br/>
        <w:br/>
        <w:br/>
        <w:t>58.   En  este  caso,  como  en  otros[25],  el  Tribunal  admite  el  valor</w:t>
        <w:br/>
        <w:t>probatorio de los documentos presentados por las partes  en  su  oportunidad</w:t>
        <w:br/>
        <w:t>procesal o como prueba para mejor resolver, que no fueron controvertidos  ni</w:t>
        <w:br/>
        <w:t>objetados, y cuya autenticidad no  fue  cuestionada.   Por  otra  parte,  la</w:t>
        <w:br/>
        <w:t>Corte admite, de conformidad con el artículo 44 del  Reglamento,  la  prueba</w:t>
        <w:br/>
        <w:t>presentada por las partes en relación con los  hechos  supervenientes  a  la</w:t>
        <w:br/>
        <w:t>presentación de la demanda.</w:t>
        <w:br/>
        <w:br/>
        <w:t>59.   En relación con las declaraciones rendidas ante fedatario público  por</w:t>
        <w:br/>
        <w:t>los dos peritos propuestos por los representantes de la presunta  víctima  y</w:t>
        <w:br/>
        <w:t>por los dos  testigos  propuestos  por  la  Comisión  Interamericana  (supra</w:t>
        <w:br/>
        <w:t>párrs. 24, 27, 49 y 50), de conformidad con lo  dispuesto  por  el  artículo</w:t>
        <w:br/>
        <w:t>47.3 del Reglamento y por el Presidente mediante Resolución de  19  de  mayo</w:t>
        <w:br/>
        <w:t>de 2004 (supra párr. 23), la Corte las admite en cuanto  concuerden  con  el</w:t>
        <w:br/>
        <w:t>objeto establecido en dicha Resolución y  las  valora  en  el  conjunto  del</w:t>
        <w:br/>
        <w:t>acervo probatorio, aplicando las reglas de la sana crítica.</w:t>
        <w:br/>
        <w:br/>
        <w:t>60.   Respecto de la declaración rendida por la señora María  Teresa  De  La</w:t>
        <w:br/>
        <w:t>Cruz Flores (supra párr. 50.a), el Tribunal estima que por  tratarse  de  la</w:t>
        <w:br/>
        <w:t>presunta  víctima  y  tener  un  interés   directo   en   este   caso,   sus</w:t>
        <w:br/>
        <w:t>manifestaciones no  pueden  ser  valoradas  aisladamente,  sino  dentro  del</w:t>
        <w:br/>
        <w:t>conjunto de las pruebas.  En materia tanto de fondo  como  de  reparaciones,</w:t>
        <w:br/>
        <w:t>la declaración de la presunta víctima es útil en  la  medida  en  que  puede</w:t>
        <w:br/>
        <w:t>ampliar la información sobre las consecuencias de las violaciones[26].</w:t>
        <w:br/>
        <w:br/>
        <w:t>61.   La Corte, de conformidad  con  el  artículo  44.3  de  su  Reglamento,</w:t>
        <w:br/>
        <w:t>admite el dictamen Nº 167-2003-2FSEDT-MP/FN formulado el 2 de septiembre  de</w:t>
        <w:br/>
        <w:t>2003 por el Fiscal Superior de la  Segunda  Fiscalía  Superior  Especial  de</w:t>
        <w:br/>
        <w:t>Terrorismo en el proceso contra la señora María Teresa De La Cruz  Flores  y</w:t>
        <w:br/>
        <w:t>otros por delito de terrorismo; el  Informe  Final  de  la  Comisión  de  la</w:t>
        <w:br/>
        <w:t>Verdad y la Reconciliación presentado mediante  un  disco  compacto  que  se</w:t>
        <w:br/>
        <w:t>encuentra titulado “¡Nunca más!” realizado por la  Asociación  Pro  Derechos</w:t>
        <w:br/>
        <w:t>Humanos – APRODEH; la resolución emitida el 6 de noviembre de  2003  por  la</w:t>
        <w:br/>
        <w:t>Sala Nacional de Terrorismo en el expediente No.  113-95  “S”;  el  dictamen</w:t>
        <w:br/>
        <w:t>No. 09 formulado el 1º de julio de 2003 por el Fiscal Provincial Titular  de</w:t>
        <w:br/>
        <w:t>la Tercera Fiscalía Provincial Especializada en Delitos de Terrorismo en  el</w:t>
        <w:br/>
        <w:t>expediente No. 502-03; la resolución emitida el 16 de octubre  de  2003  por</w:t>
        <w:br/>
        <w:t>la Sala Nacional de Terrorismo en el expediente No. 113-95; y la  resolución</w:t>
        <w:br/>
        <w:t>emitida el 5 de noviembre de 2003 por la Sala Nacional de Terrorismo  en  el</w:t>
        <w:br/>
        <w:t>expediente No. 113-95, presentados por los  representantes  de  la  presunta</w:t>
        <w:br/>
        <w:t>víctima el 19 de diciembre de 2003 (supra párrs.  19 y  48),  en  virtud  de</w:t>
        <w:br/>
        <w:t>que se trata de prueba que obedece a hechos  supervinientes,  máxime  cuando</w:t>
        <w:br/>
        <w:t>no fue controvertida ni objetada, ni  su  autenticidad  o  veracidad  fueron</w:t>
        <w:br/>
        <w:t>puestas en duda.</w:t>
        <w:br/>
        <w:br/>
        <w:t>62.   La Corte, de conformidad  con  el  artículo  44.3  de  su  Reglamento,</w:t>
        <w:br/>
        <w:t>admite  la  resolución  de  variación   del   mandato   de   detención   por</w:t>
        <w:br/>
        <w:t>comparecencia restringida en el expediente No. 531-03-4JPT emitida el  8  de</w:t>
        <w:br/>
        <w:t>julio de 2004 por el  Cuarto  Juzgado  Penal  Especializado  en  Delitos  de</w:t>
        <w:br/>
        <w:t>Terrorismo, y el escrito de solicitud de variación del mandato de  detención</w:t>
        <w:br/>
        <w:t>por  el  de  comparecencia  presentado  ante   el   Cuarto   Juzgado   Penal</w:t>
        <w:br/>
        <w:t>Especializado en Delitos de Terrorismo en el expediente No. 531-03 el  6  de</w:t>
        <w:br/>
        <w:t>julio de 2004 por la defensa  de  la  presunta  víctima,  remitidos  por  el</w:t>
        <w:br/>
        <w:t>Estado el 8 de julio de 2004 (supra párr. 30 y 53),  en  virtud  de  que  se</w:t>
        <w:br/>
        <w:t>trata de  prueba  que  obedece  a  hechos  supervinientes,  la  que  no  fue</w:t>
        <w:br/>
        <w:t>controvertida ni objetada, ni su autenticidad o veracidad fueron puestas  en</w:t>
        <w:br/>
        <w:t>duda.</w:t>
        <w:br/>
        <w:br/>
        <w:t>63.   La Corte considera útiles para la resolución  del  presente  caso  los</w:t>
        <w:br/>
        <w:t>documentos  presentados  por  el   testigo   propuesto   por   la   Comisión</w:t>
        <w:br/>
        <w:t>Interamericana, señor Álvaro  Eduardo  Vidal  Rivadeneyra;  por  el   perito</w:t>
        <w:br/>
        <w:t>propuesto por los representantes de la presunta víctima, señor Manuel  Pérez</w:t>
        <w:br/>
        <w:t>González; por el Estado y por los representantes de la presunta  víctima  el</w:t>
        <w:br/>
        <w:t>2 de julio de 2004 durante  la  audiencia  pública  sobre  el  fondo  y  las</w:t>
        <w:br/>
        <w:t>eventuales reparaciones y costas (supra párrs. 28, 29 y 52),  así  como  los</w:t>
        <w:br/>
        <w:t>presentados por la Comisión Interamericana, por  los  representantes  de  la</w:t>
        <w:br/>
        <w:t>presunta víctima y por el Estado con sus alegatos  finales  escritos  (supra</w:t>
        <w:br/>
        <w:t>párrs. 31 y 54), los cuales no fueron controvertidos ni  objetados,  ni  fue</w:t>
        <w:br/>
        <w:t>cuestionada su autenticidad o veracidad,  por  lo  cual  este  Tribunal  los</w:t>
        <w:br/>
        <w:t>agrega al acervo probatorio.</w:t>
        <w:br/>
        <w:br/>
        <w:br/>
        <w:t>64.   La Comisión Interamericana se  refirió  al  anexo  14  al  escrito  de</w:t>
        <w:br/>
        <w:t>alegatos finales escritos presentado por el Estado, el cual consistía en  un</w:t>
        <w:br/>
        <w:t>dictamen elaborado por el señor Héctor Faúndez  Ledesma  (supra  párr.  32).</w:t>
        <w:br/>
        <w:t>La Comisión consideró que tal escrito “se trata  de  una  dictamen  pericial</w:t>
        <w:br/>
        <w:t>sobre aspectos de derecho que no fue  promovido  oportunamente  por  […]  el</w:t>
        <w:br/>
        <w:t>Estado”, y manifestó que “[au]n cuando el documento en cuestión no  ha  sido</w:t>
        <w:br/>
        <w:t>presentado en  este  caso  como  informe  pericial,  la  Comisión  considera</w:t>
        <w:br/>
        <w:t>pertinente dejar constancia que se trata de un documento  cuestionado”.  Por</w:t>
        <w:br/>
        <w:t>su parte, el Estado señaló que “no pretend[ía] que dicho informe sea  tomado</w:t>
        <w:br/>
        <w:t>como una pericia, sino sólo como un  informe  de  un  asesor[  y  …]  en  el</w:t>
        <w:br/>
        <w:t>presente  caso  ni  siquiera  h[a]  presentado  lo  dicho  por  el  profesor</w:t>
        <w:br/>
        <w:t>Fa[ú]ndez como un informe, sino sólo h[a] citado un extracto de  lo  que  él</w:t>
        <w:br/>
        <w:t>ha expresado en otra oportunidad” y,  en  consecuencia,  consideró  que  “la</w:t>
        <w:br/>
        <w:t>observación formulada por la C[omisión] carece de sentido  y  de  sustento”,</w:t>
        <w:br/>
        <w:t>por lo cual solicitó que fuera desestimada dicha objeción (supra párr. 38).</w:t>
        <w:br/>
        <w:br/>
        <w:br/>
        <w:br/>
        <w:br/>
        <w:br/>
        <w:t>65.   El dictamen en cuestión, presentado como anexo al escrito de  alegatos</w:t>
        <w:br/>
        <w:t>finales del Estado (supra párr. 31), fue objetado por la  Comisión,  por  no</w:t>
        <w:br/>
        <w:t>haberse promovido en la oportunidad procesal  correspondiente  (supra  párr.</w:t>
        <w:br/>
        <w:t>32).  Esta Corte lo admite y valora en el conjunto  del  acervo  probatorio,</w:t>
        <w:br/>
        <w:t>aplicando las  reglas  de  la  sana  crítica  y  tomando  en  consideración,</w:t>
        <w:br/>
        <w:t>asimismo, la objeción mencionada.</w:t>
        <w:br/>
        <w:br/>
        <w:br/>
        <w:t>66.   La Corte, de conformidad  con  el  artículo  44.3  de  su  Reglamento,</w:t>
        <w:br/>
        <w:t>admite la resolución en el incidente de excepción de naturaleza  de  acción,</w:t>
        <w:br/>
        <w:t>expediente No. 531-03, emitida por el Cuarto Juzgado Penal Especializado  en</w:t>
        <w:br/>
        <w:t>Delitos de Terrorismo el 10 de agosto de 2004, y  el  recurso  de  apelación</w:t>
        <w:br/>
        <w:t>contra la resolución en el incidente de excepción de naturaleza  de  acción,</w:t>
        <w:br/>
        <w:t>presentado por la defensa de la presunta víctima  el  1º  de  septiembre  de</w:t>
        <w:br/>
        <w:t>2004, documentos remitidos a este Tribunal  por  los  representantes  de  la</w:t>
        <w:br/>
        <w:t>presunta víctima el 9 de septiembre de 2004 (supra  párrs.   34  y  35),  en</w:t>
        <w:br/>
        <w:t>virtud de que se trata  de  prueba  que  obedece  a  hechos  supervinientes,</w:t>
        <w:br/>
        <w:t>además de no haber sido controvertida ni objetada, ni  cuestionada  respecto</w:t>
        <w:br/>
        <w:t>de su autenticidad o veracidad.</w:t>
        <w:br/>
        <w:br/>
        <w:t>67.   La Corte, de conformidad  con  el  artículo  44.3  de  su  Reglamento,</w:t>
        <w:br/>
        <w:t>admite el oficio Nº 531-03-4ºJPT-CSG  dirigido  por  el  Cuarto  Juez  Penal</w:t>
        <w:br/>
        <w:t>Especializado en Delitos de Terrorismo al Secretario Ejecutivo  del  Consejo</w:t>
        <w:br/>
        <w:t>Nacional de Derechos Humanos del Ministerio de Justicia el 6  de  septiembre</w:t>
        <w:br/>
        <w:t>de 2004, presentado por el Estado ante este Tribunal el 17 de septiembre  de</w:t>
        <w:br/>
        <w:t>2004 (supra párrs.  35 y 54), en virtud  de  que  se  trata  de  prueba  que</w:t>
        <w:br/>
        <w:t>obedece a hechos supervinientes y, por otro lado, no  fue  controvertida  ni</w:t>
        <w:br/>
        <w:t>objetada, ni su autenticidad o veracidad fueron puestas en duda.</w:t>
        <w:br/>
        <w:br/>
        <w:t>68.   La Corte, de conformidad  con  el  artículo  44.3  de  su  Reglamento,</w:t>
        <w:br/>
        <w:t>admite la resolución en el incidente de prescripción  de  la  acción  penal,</w:t>
        <w:br/>
        <w:t>expediente No. 531-03, emitida por el Cuarto Juzgado Penal Especializado  en</w:t>
        <w:br/>
        <w:t>Delitos de Terrorismo el 16 de agosto  de  2004;  el  recurso  de  apelación</w:t>
        <w:br/>
        <w:t>contra la resolución en el incidente de prescripción  de  la  acción  penal,</w:t>
        <w:br/>
        <w:t>presentado por la defensa de la presunta víctima  el  15  de  septiembre  de</w:t>
        <w:br/>
        <w:t>2004; y la resolución en el incidente de prescripción de  la  acción  penal,</w:t>
        <w:br/>
        <w:t>expediente No. 531-03, emitida por el Cuarto Juzgado Penal Especializado  en</w:t>
        <w:br/>
        <w:t>Delitos de Terrorismo el 16 de septiembre de 2004;  documentos  remitidos  a</w:t>
        <w:br/>
        <w:t>este Tribunal por los  representantes  de  la  presunta  víctima  el  20  de</w:t>
        <w:br/>
        <w:t>septiembre de 2004 (supra párrs.  36 y 55), en virtud de  que  se  trata  de</w:t>
        <w:br/>
        <w:t>prueba  que  obedece  a  hechos  supervinientes,  máxime   cuando   no   fue</w:t>
        <w:br/>
        <w:t>controvertida ni objetada, ni su autenticidad o veracidad fueron puestas  en</w:t>
        <w:br/>
        <w:t>duda.</w:t>
        <w:br/>
        <w:br/>
        <w:t>69.   La  Corte  incorpora  al  acervo  probatorio  el  expediente  judicial</w:t>
        <w:br/>
        <w:t>seguido ante el fuero interno contra la  señora  María  Teresa  De  La  Cruz</w:t>
        <w:br/>
        <w:t>Flores, remitido por el  Estado  como  prueba  para  mejor  resolver  (supra</w:t>
        <w:br/>
        <w:t>párrs. 37 y 56), en aplicación de lo  dispuesto  en  el  artículo  45.2  del</w:t>
        <w:br/>
        <w:t>Reglamento.</w:t>
        <w:br/>
        <w:br/>
        <w:t>70.   Este Tribunal ha considerado, en cuanto a los recortes de  periódicos,</w:t>
        <w:br/>
        <w:t>que aun cuando no tienen carácter de prueba  documental  propiamente  dicha,</w:t>
        <w:br/>
        <w:t>podrán  ser  apreciados  cuando  recojan   hechos   públicos   o   notorios,</w:t>
        <w:br/>
        <w:t>declaraciones de funcionarios del Estado  o  corroboren  lo  establecido  en</w:t>
        <w:br/>
        <w:t>otros documentos o testimonios recibidos en el proceso[27].</w:t>
        <w:br/>
        <w:br/>
        <w:t>Valoración de la Prueba Testimonial y Pericial</w:t>
        <w:br/>
        <w:br/>
        <w:t>71.   La Corte admite y da valor probatorio  a  la  declaración  testimonial</w:t>
        <w:br/>
        <w:t>rendida por el señor Álvaro  Eduardo  Vidal  Rivadeneyra  y  los  dictámenes</w:t>
        <w:br/>
        <w:t>periciales rendidos por Carlos Martín Rivera Paz  y  Manuel  Pérez  González</w:t>
        <w:br/>
        <w:t>durante la audiencia pública celebrada en la sede de la Corte el 2 de  julio</w:t>
        <w:br/>
        <w:t>de 2004 (supra párr. 28), en cuanto concuerden con el objeto establecido  en</w:t>
        <w:br/>
        <w:t>la Resolución del Presidente de 19 de  mayo  de  2004  (supra  párr.  23)  y</w:t>
        <w:br/>
        <w:t>apreciará su contenido dentro del contexto del acervo probatorio  según  las</w:t>
        <w:br/>
        <w:t>reglas de la sana crítica.</w:t>
        <w:br/>
        <w:br/>
        <w:t>72.   Por lo expuesto, la Corte apreciará en este caso el  valor  probatorio</w:t>
        <w:br/>
        <w:t>de los documentos, declaraciones  y  peritajes  presentados  por  escrito  o</w:t>
        <w:br/>
        <w:t>rendidos ante ella.  Además, la prueba presentada durante todas  las  etapas</w:t>
        <w:br/>
        <w:t>del proceso ha sido integrada a un mismo acervo probatorio que se  considera</w:t>
        <w:br/>
        <w:t>como un todo único[28].</w:t>
        <w:br/>
        <w:br/>
        <w:br/>
        <w:t xml:space="preserve">                                     VI</w:t>
        <w:br/>
        <w:br/>
        <w:t xml:space="preserve">                               Hechos Probados</w:t>
        <w:br/>
        <w:br/>
        <w:br/>
        <w:t>73.   Con base en los hechos expuestos en la demanda, la prueba  documental,</w:t>
        <w:br/>
        <w:t>las declaraciones de los testigos, los  dictámenes  de  los  peritos  y  las</w:t>
        <w:br/>
        <w:t>manifestaciones de  la  Comisión,  de  los  representantes  de  la  presunta</w:t>
        <w:br/>
        <w:t>víctima y del Estado, la Corte considera probados los siguientes hechos:</w:t>
        <w:br/>
        <w:br/>
        <w:t>Antecedentes y contexto jurídico</w:t>
        <w:br/>
        <w:br/>
        <w:t xml:space="preserve">      73.1) Durante los años 1980 a 1994 el Perú sufrió una grave convulsión</w:t>
        <w:br/>
        <w:t xml:space="preserve">      social generada por actos terroristas[29].</w:t>
        <w:br/>
        <w:br/>
        <w:br/>
        <w:t xml:space="preserve">      73.2) En el marco de la legislación antiterrorista emitida en el Perú,</w:t>
        <w:br/>
        <w:t xml:space="preserve">      el 5 de mayo de 1992 se promulgó el Decreto Ley  No.  25.475  titulado</w:t>
        <w:br/>
        <w:t xml:space="preserve">      “Establecen  la  penalidad  para  los  delitos  de  terrorismo  y  los</w:t>
        <w:br/>
        <w:t xml:space="preserve">      procedimientos para la investigación, la instrucción y el juicio”,  el</w:t>
        <w:br/>
        <w:t xml:space="preserve">      cual  tipificó,  entre  otros,  los  delitos  de   terrorismo   y   de</w:t>
        <w:br/>
        <w:t xml:space="preserve">      colaboración con el terrorismo, y estableció reglas procesales para la</w:t>
        <w:br/>
        <w:t xml:space="preserve">      investigación y juzgamiento de dichos delitos[30].</w:t>
        <w:br/>
        <w:br/>
        <w:br/>
        <w:t xml:space="preserve">      73.3) El órgano  encargado  de  prevenir,  denunciar  y  combatir  las</w:t>
        <w:br/>
        <w:t xml:space="preserve">      actividades de  terrorismo  era  la  DINCOTE,  la  cual  elaboraba  un</w:t>
        <w:br/>
        <w:t xml:space="preserve">      documento denominado “atestado policial” que servía de  base  para  el</w:t>
        <w:br/>
        <w:t xml:space="preserve">      juzgamiento de los delitos de terrorismo[31].</w:t>
        <w:br/>
        <w:br/>
        <w:br/>
        <w:t xml:space="preserve">      73.4) Los procesos seguidos por delitos de terrorismo, de  conformidad</w:t>
        <w:br/>
        <w:t xml:space="preserve">      con el Decreto Ley No. 25.475, promulgado el 5 de  mayo  de  1992,  se</w:t>
        <w:br/>
        <w:t xml:space="preserve">      caracterizaron, entre otras cosas, por:  posibilidad  de  disponer  la</w:t>
        <w:br/>
        <w:t xml:space="preserve">      incomunicación absoluta de los detenidos hasta por  un  máximo  legal,</w:t>
        <w:br/>
        <w:t xml:space="preserve">      limitación de la participación  del  abogado  defensor  a  partir  del</w:t>
        <w:br/>
        <w:t xml:space="preserve">      momento  en  que  el  detenido   hubiese   rendido   su   declaración,</w:t>
        <w:br/>
        <w:t xml:space="preserve">      improcedencia de la  libertad  provisional  del  imputado  durante  la</w:t>
        <w:br/>
        <w:t xml:space="preserve">      instrucción,  prohibición  de  ofrecer   como   testigos   a   quienes</w:t>
        <w:br/>
        <w:t xml:space="preserve">      intervinieron en razón de sus funciones en la elaboración del atestado</w:t>
        <w:br/>
        <w:t xml:space="preserve">      policial, obligación para el Fiscal Superior de formular una acusación</w:t>
        <w:br/>
        <w:t xml:space="preserve">      “bajo  responsabilidad”,  sustanciación  del  juicio   en   audiencias</w:t>
        <w:br/>
        <w:t xml:space="preserve">      privadas, improcedencia de recusación alguna contra los magistrados  y</w:t>
        <w:br/>
        <w:t xml:space="preserve">      auxiliares  judiciales  intervinientes,  participación  de  jueces   y</w:t>
        <w:br/>
        <w:t xml:space="preserve">      fiscales con identidad secreta, y aislamiento celular continuo durante</w:t>
        <w:br/>
        <w:t xml:space="preserve">      el  primer  año  de  las  penas  privativas   de   libertad   que   se</w:t>
        <w:br/>
        <w:t xml:space="preserve">      impusieran[32].</w:t>
        <w:br/>
        <w:br/>
        <w:br/>
        <w:t xml:space="preserve">      73.5) El Decreto Ley  No.  25.475  fue  modificado  por  disposiciones</w:t>
        <w:br/>
        <w:t xml:space="preserve">      posteriores, en particular, por la  Ley  No.  26.671  titulada  “Fijan</w:t>
        <w:br/>
        <w:t xml:space="preserve">      fecha a partir de la cual el juzgamiento de los delitos de terrorismo,</w:t>
        <w:br/>
        <w:t xml:space="preserve">      previstos en el Decreto Ley 25475, se realizará  por  los  magistrados</w:t>
        <w:br/>
        <w:t xml:space="preserve">      que corresponda conforme a las normas vigentes” y promulgada el 12  de</w:t>
        <w:br/>
        <w:t xml:space="preserve">      octubre  de  1996;  por  la  sentencia   emitida   por   el   Tribunal</w:t>
        <w:br/>
        <w:t xml:space="preserve">      Constitucional el 3 de enero de 2003; y por los Decretos  Legislativos</w:t>
        <w:br/>
        <w:t xml:space="preserve">      No. 921, 922, 923, 924, ,925, 926 y 927 promulgados en febrero de 2003</w:t>
        <w:br/>
        <w:t xml:space="preserve">      (infra párrs. 73.35, 73.36, 73.37 y 73.38)[33].</w:t>
        <w:br/>
        <w:br/>
        <w:t>Con respecto a la señora María Teresa De La Cruz Flores</w:t>
        <w:br/>
        <w:br/>
        <w:t xml:space="preserve">      73.6) La señora María Teresa De La Cruz Flores es médico de profesión,</w:t>
        <w:br/>
        <w:t xml:space="preserve">      y desde 1984 hasta su detención en marzo de 1996 trabajó  como  médico</w:t>
        <w:br/>
        <w:t xml:space="preserve">      pediatra  adscrita  al  Instituto  Peruano  de  la  Seguridad   Social</w:t>
        <w:br/>
        <w:t xml:space="preserve">      Policlínico “Chincha” en Lima.  A raíz de dicha detención,  la  señora</w:t>
        <w:br/>
        <w:t xml:space="preserve">      De la Cruz Flores estuvo privada de libertad durante ocho  años,  tres</w:t>
        <w:br/>
        <w:t xml:space="preserve">      meses y doce días, desde el 27 de marzo de 1996 hasta el 9 de julio de</w:t>
        <w:br/>
        <w:t xml:space="preserve">      2004[34].</w:t>
        <w:br/>
        <w:br/>
        <w:br/>
        <w:t xml:space="preserve">      73.7) La señora De La Cruz Flores contrajo  matrimonio  con  el  señor</w:t>
        <w:br/>
        <w:t xml:space="preserve">      Danilo Blanco Cabeza, de quien actualmente se  encuentra  separada  de</w:t>
        <w:br/>
        <w:t xml:space="preserve">      hecho[35].</w:t>
        <w:br/>
        <w:br/>
        <w:br/>
        <w:t xml:space="preserve">      Primera detención de la señora María Teresa De La Cruz Flores</w:t>
        <w:br/>
        <w:br/>
        <w:br/>
        <w:t xml:space="preserve">      73.8) El 27 de marzo de 1990 la señora María Teresa De La Cruz  Flores</w:t>
        <w:br/>
        <w:t xml:space="preserve">      fue detenida y procesada por el delito de terrorismo en  la  modalidad</w:t>
        <w:br/>
        <w:t xml:space="preserve">      de asociación ilícita (en adelante “la  primera  detención”).   En  el</w:t>
        <w:br/>
        <w:t xml:space="preserve">      mismo acto fue detenido el señor  Rolando  Estrada  Yarleque[36].  Los</w:t>
        <w:br/>
        <w:t xml:space="preserve">      hechos que se formulan en la denuncia y en el auto apertorio  son  los</w:t>
        <w:br/>
        <w:t xml:space="preserve">      siguientes:  “que el día veintisiete de  marzo   de   mil  novecientos</w:t>
        <w:br/>
        <w:t xml:space="preserve">      [noventa] los procesados Rolando Estrada Yarlequé y María Teresa De la</w:t>
        <w:br/>
        <w:t xml:space="preserve">      Cruz  Flores  fueron  intervenidos  en  el  interior  del  Policlínico</w:t>
        <w:br/>
        <w:t xml:space="preserve">      ‘Chincha’, por personal de seguridad  [privada],  debido  a  que  [un]</w:t>
        <w:br/>
        <w:t xml:space="preserve">      vigilante […] observó al acusado Estrada Yarlequé realizando pegatinas</w:t>
        <w:br/>
        <w:t xml:space="preserve">      en las paredes de uno de los baños del tercer  piso  instigando  a  un</w:t>
        <w:br/>
        <w:t xml:space="preserve">      paro armado para el día veintiocho del indicado mes  y  año  convocado</w:t>
        <w:br/>
        <w:t xml:space="preserve">      por  la  agrupación  subversiva  Sendero   Luminoso,   efectuando   un</w:t>
        <w:br/>
        <w:t xml:space="preserve">      seguimiento del que dio cuenta el Supervisor de  Planta  […],  quienes</w:t>
        <w:br/>
        <w:t xml:space="preserve">      los intervienen instantes después cuando los procesados se encontraban</w:t>
        <w:br/>
        <w:t xml:space="preserve">      conversando; tratando la encausada De la  Cruz  Flores  de  Blanco  de</w:t>
        <w:br/>
        <w:t xml:space="preserve">      cubrir a su nombrado co-procesado al arrebatarle el paquete que  tenía</w:t>
        <w:br/>
        <w:t xml:space="preserve">      éste entre las piernas, a la vez que refería que Estrada Yarlequé  era</w:t>
        <w:br/>
        <w:t xml:space="preserve">      su paciente y el paquete era suyo”[37].</w:t>
        <w:br/>
        <w:br/>
        <w:br/>
        <w:t xml:space="preserve">      73.9) A partir de su detención, la señora De La Cruz Flores estuvo  en</w:t>
        <w:br/>
        <w:t xml:space="preserve">      el Penal Castro Castro por cuatro meses, al cabo de los cuales  se  le</w:t>
        <w:br/>
        <w:t xml:space="preserve">      concedió la “libertad incondicional”  el  26  de  julio  de  1990,  en</w:t>
        <w:br/>
        <w:t xml:space="preserve">      aplicación  del  artículo  201[38]  del   Código   de   Procedimientos</w:t>
        <w:br/>
        <w:t xml:space="preserve">      Penales[39].</w:t>
        <w:br/>
        <w:br/>
        <w:br/>
        <w:t xml:space="preserve">      73.10)      Los hechos que  provocaron  la  primera  detención  de  la</w:t>
        <w:br/>
        <w:t xml:space="preserve">      señora María Teresa De La Cruz Flores fueron conocidos, en  diferentes</w:t>
        <w:br/>
        <w:t xml:space="preserve">      oportunidades, por el Duodécimo  Tribunal  Correccional  de  la  Corte</w:t>
        <w:br/>
        <w:t xml:space="preserve">      Superior de Justicia de Lima, bajo el expediente No.  257-90;  por  la</w:t>
        <w:br/>
        <w:t xml:space="preserve">      Sala Superior Penal Corporativa Nacional para Casos de  Terrorismo  de</w:t>
        <w:br/>
        <w:t xml:space="preserve">      la Corte Superior de Justicia de Lima, bajo el expediente No.  723-93;</w:t>
        <w:br/>
        <w:t xml:space="preserve">      y por la Sala Penal de la Corte Suprema de Justicia de  la  República,</w:t>
        <w:br/>
        <w:t xml:space="preserve">      bajo el expediente No. 1432-99[40].</w:t>
        <w:br/>
        <w:br/>
        <w:br/>
        <w:t xml:space="preserve">      73.11)      Por otra parte, el  señor  Rolando  Estrada  Yarleque  fue</w:t>
        <w:br/>
        <w:t xml:space="preserve">      condenado a dos años de prisión por el delito de terrorismo,  mediante</w:t>
        <w:br/>
        <w:t xml:space="preserve">      sentencia del Duodécimo Tribunal Correccional de la Corte Superior  de</w:t>
        <w:br/>
        <w:t xml:space="preserve">      Justicia de Lima emitida el 21 de febrero de 1991. Dicha sentencia fue</w:t>
        <w:br/>
        <w:t xml:space="preserve">      modificada  el  18  de  mayo  de  1992  por  la  Sala  Superior  Penal</w:t>
        <w:br/>
        <w:t xml:space="preserve">      Corporativa Nacional para Casos de Terrorismo de la Corte Superior  de</w:t>
        <w:br/>
        <w:t xml:space="preserve">      Justicia de Lima, la que declaró que había nulidad en la  sección  que</w:t>
        <w:br/>
        <w:t xml:space="preserve">      imponía la pena, modificó la pena impuesta y ordenó  la  libertad  del</w:t>
        <w:br/>
        <w:t xml:space="preserve">      señor Rolando Estrada Yarleque.  En la misma sentencia, la Sala  Penal</w:t>
        <w:br/>
        <w:t xml:space="preserve">      decidió reservar el juzgamiento por  los  hechos  a  la  señora  María</w:t>
        <w:br/>
        <w:t xml:space="preserve">      Teresa De La Cruz Flores (supra párr. 73.8), y reiterar  órdenes  para</w:t>
        <w:br/>
        <w:t xml:space="preserve">      su captura (infra párrs. 73.30 y siguientes)[41].</w:t>
        <w:br/>
        <w:br/>
        <w:br/>
        <w:t xml:space="preserve">      Segunda detención de la señora María Teresa De La  Cruz  Flores  y  el</w:t>
        <w:br/>
        <w:t xml:space="preserve">      proceso que a raíz de ésta se siguió contra ella</w:t>
        <w:br/>
        <w:br/>
        <w:br/>
        <w:t xml:space="preserve">      73.12)      Por hechos no relacionados con la  primera  detención,  la</w:t>
        <w:br/>
        <w:t xml:space="preserve">      señora De La Cruz Flores fue privada de libertad nuevamente el  27  de</w:t>
        <w:br/>
        <w:t xml:space="preserve">      marzo de 1996, sin que se le  presentara  en  ese  momento  una  orden</w:t>
        <w:br/>
        <w:t xml:space="preserve">      judicial para tal efecto (en adelante “la segunda detención”).  En esa</w:t>
        <w:br/>
        <w:t xml:space="preserve">      ocasión, fue llevada a la delegación de policía, donde fue  notificada</w:t>
        <w:br/>
        <w:t xml:space="preserve">      que su captura obedecía  a  una  requisitoria  dentro  del  expediente</w:t>
        <w:br/>
        <w:t xml:space="preserve">      judicial No. 113-95[42].</w:t>
        <w:br/>
        <w:br/>
        <w:br/>
        <w:t xml:space="preserve">      73.13)       El expediente judicial No. 113-95 había sido  iniciado  a</w:t>
        <w:br/>
        <w:t xml:space="preserve">      raíz de la incautación de diversos documentos a seis personas, lo  que</w:t>
        <w:br/>
        <w:t xml:space="preserve">      dio lugar al atestado policial No. 099-DIVICOTE IV-DINCOTE  de  14  de</w:t>
        <w:br/>
        <w:t xml:space="preserve">      septiembre de 1995,  y  al  atestado  policial  ampliatorio  No.  106-</w:t>
        <w:br/>
        <w:t xml:space="preserve">      DIVICOTE IV-DINCOTE de 9 de octubre de 1995, ambos elaborados  por  la</w:t>
        <w:br/>
        <w:t xml:space="preserve">      DINCOTE[43].</w:t>
        <w:br/>
        <w:br/>
        <w:br/>
        <w:t xml:space="preserve">      73.14)      El atestado  policial  ampliatorio  No.  106-DIVICOTE  IV-</w:t>
        <w:br/>
        <w:t xml:space="preserve">      DINCOTE elaborado por la DINCOTE el  9  de  octubre  de  1995  indició</w:t>
        <w:br/>
        <w:t xml:space="preserve">      responsabilidad a la señora María Teresa De La Cruz Flores,  con  base</w:t>
        <w:br/>
        <w:t xml:space="preserve">      en el contenido de los documentos incautados a seis personas,  en  los</w:t>
        <w:br/>
        <w:t xml:space="preserve">      que se menciona a una supuesta doctora de especialidad  pediatra,  una</w:t>
        <w:br/>
        <w:t xml:space="preserve">      persona que actuaba bajo el pseudónimo de “Elíana”.  Del contenido  de</w:t>
        <w:br/>
        <w:t xml:space="preserve">      esos documentos, la DINCOTE consideró que  se  encontraba  “plenamente</w:t>
        <w:br/>
        <w:t xml:space="preserve">      identificada” la presunta víctima como “Elíana”; “su  vinculación  […]</w:t>
        <w:br/>
        <w:t xml:space="preserve">      con la organización […] ‘Sendero  Luminoso’”,  en  la  cual  realizaba</w:t>
        <w:br/>
        <w:t xml:space="preserve">      diversas actividades médicas, incluidas la conducción de cirugías y la</w:t>
        <w:br/>
        <w:t xml:space="preserve">      provisión  de  medicamentos;  así   como   estar   “imbuida   de   los</w:t>
        <w:br/>
        <w:t xml:space="preserve">      conocimientos doctrinarios e ideológicos  del  Partido”  y  “tener  un</w:t>
        <w:br/>
        <w:t xml:space="preserve">      nivel elevado [en] la [referida] organización”[44].</w:t>
        <w:br/>
        <w:br/>
        <w:br/>
        <w:t xml:space="preserve">      73.15)       Asimismo,   las   declaraciones   testimoniales   de   la</w:t>
        <w:br/>
        <w:t xml:space="preserve">      arrepentida clave A2230000001, de las señoras Jacqueline Aroni Apcho y</w:t>
        <w:br/>
        <w:t xml:space="preserve">      Elisa Mabel Mantilla Moreno, sirvieron como base  a  la  DINCOTE  para</w:t>
        <w:br/>
        <w:t xml:space="preserve">      establecer que la persona identificada con el pseudónimo  de  “Elíana”</w:t>
        <w:br/>
        <w:t xml:space="preserve">      era la señora María Teresa De La Cruz Flores[45].</w:t>
        <w:br/>
        <w:br/>
        <w:br/>
        <w:t xml:space="preserve">      73.16)      Tanto la arrepentida clave A2230000001, como  las  señoras</w:t>
        <w:br/>
        <w:t xml:space="preserve">      Jacqueline Aroni Apcho y Elisa Mabel  Mantilla  Moreno  declararon  en</w:t>
        <w:br/>
        <w:t xml:space="preserve">      diversas oportunidades en la tramitación del proceso seguido contra la</w:t>
        <w:br/>
        <w:t xml:space="preserve">      señora  María  Teresa  De  La  Cruz  Flores.    Dichas   declaraciones</w:t>
        <w:br/>
        <w:t xml:space="preserve">      presentaron contradicciones[46].</w:t>
        <w:br/>
        <w:br/>
        <w:br/>
        <w:t xml:space="preserve">      73.17)      Durante el proceso, y en aplicación de las normas  legales</w:t>
        <w:br/>
        <w:t xml:space="preserve">      vigentes,  la  señora  De  La  Cruz  Flores  no  tuvo  oportunidad  de</w:t>
        <w:br/>
        <w:t xml:space="preserve">      interrogar a la arrepentida clave A2230000001,  cuya  declaración  fue</w:t>
        <w:br/>
        <w:t xml:space="preserve">      central para la formulación de la acusación en su contra.   La  señora</w:t>
        <w:br/>
        <w:t xml:space="preserve">      De  La  Cruz  Flores  tampoco  fue  informada  sobre   los   atestados</w:t>
        <w:br/>
        <w:t xml:space="preserve">      policiales, ni pudo pronunciarse sobre ellos[47].</w:t>
        <w:br/>
        <w:br/>
        <w:br/>
        <w:t xml:space="preserve">      73.18)      El proceso seguido contra la señora De La Cruz Flores  por</w:t>
        <w:br/>
        <w:t xml:space="preserve">      la segunda detención fue llevado ante un tribunal del fuero  ordinario</w:t>
        <w:br/>
        <w:t xml:space="preserve">      “sin rostro”[48].</w:t>
        <w:br/>
        <w:br/>
        <w:br/>
        <w:t xml:space="preserve">      73.19)      El 16 de septiembre de 1995 el Fiscal  Provincial  Titular</w:t>
        <w:br/>
        <w:t xml:space="preserve">      de la Décima Cuarta Fiscalía Provincial Penal de Lima formuló denuncia</w:t>
        <w:br/>
        <w:t xml:space="preserve">      ampliatoria por “delito de [t]errorismo ([a]ctos de colaboración)”  en</w:t>
        <w:br/>
        <w:t xml:space="preserve">      agravio del Estado en contra de la señora  María  Teresa  De  La  Cruz</w:t>
        <w:br/>
        <w:t xml:space="preserve">      Flores y otros[49].</w:t>
        <w:br/>
        <w:br/>
        <w:br/>
        <w:t xml:space="preserve">      73.20)      El Décimo Cuarto Juzgado Penal de Lima dictó en  la  misma</w:t>
        <w:br/>
        <w:t xml:space="preserve">      fecha auto de apertura de instrucción contra la señora María Teresa De</w:t>
        <w:br/>
        <w:t xml:space="preserve">      La Cruz Flores y otros por “ser integrantes del Partido Comunista  del</w:t>
        <w:br/>
        <w:t xml:space="preserve">      Perú –  sendero  luminoso,  los  mismos  que  proporcionaron  atención</w:t>
        <w:br/>
        <w:t xml:space="preserve">      médica, curaciones y operaciones, entrega de medicinas e  instrumental</w:t>
        <w:br/>
        <w:t xml:space="preserve">      médico para la atención  de  los  delincuentes  terroristas[;]  hechos</w:t>
        <w:br/>
        <w:t xml:space="preserve">      [que] constituyen delito previsto y  penado  en  el  artículo  4º  del</w:t>
        <w:br/>
        <w:t xml:space="preserve">      [D]ecreto [L]ey [No.] 25[.]475”[50].</w:t>
        <w:br/>
        <w:br/>
        <w:br/>
        <w:t xml:space="preserve">      73.21)      El 28 de marzo de 1996 la señora María Teresa De  La  Cruz</w:t>
        <w:br/>
        <w:t xml:space="preserve">      Flores rindió su declaración instructiva, en la cual negó  los  cargos</w:t>
        <w:br/>
        <w:t xml:space="preserve">      que se le imputaban[51].</w:t>
        <w:br/>
        <w:br/>
        <w:br/>
        <w:t xml:space="preserve">      73.22)      El 1 de abril de  1996  el  Fiscal  de  la  Décimo  Cuarta</w:t>
        <w:br/>
        <w:t xml:space="preserve">      Fiscalía Provincial de Lima rindió  su dictamen, y  señaló  “que  [en]</w:t>
        <w:br/>
        <w:t xml:space="preserve">      autos NO SE ENCUENTRA PROBADA la comisión del  delito  de  Terrorismo-</w:t>
        <w:br/>
        <w:t xml:space="preserve">      Actos  de  Colaboración  en  agravio   del   Estado,   así   como   la</w:t>
        <w:br/>
        <w:t xml:space="preserve">      RESPONSABILIDAD PENAL de l[a] encausad[a] […] MARIA TERESA DE LA  CRUZ</w:t>
        <w:br/>
        <w:t xml:space="preserve">      FLORES”.  Además, señaló que los imputados actuaron “bajo  imperio  de</w:t>
        <w:br/>
        <w:t xml:space="preserve">      amenazas que vencen [la]  resistencia[,]  anteponiéndose  la  coacción</w:t>
        <w:br/>
        <w:t xml:space="preserve">      ejercida”[52].</w:t>
        <w:br/>
        <w:br/>
        <w:br/>
        <w:t xml:space="preserve">      73.23)      El 7 de junio de 1996 el Fiscal Superior de Lima emitió su</w:t>
        <w:br/>
        <w:t xml:space="preserve">      dictamen, en el cual propuso a la Sala Penal que no había mérito  para</w:t>
        <w:br/>
        <w:t xml:space="preserve">      juicio en contra de la señora María Teresa De La Cruz Flores,  ya  que</w:t>
        <w:br/>
        <w:t xml:space="preserve">      señaló que su “participación  […]  había  consistido  en  proporcionar</w:t>
        <w:br/>
        <w:t xml:space="preserve">      atención médica a militantes”[53].</w:t>
        <w:br/>
        <w:br/>
        <w:br/>
        <w:t xml:space="preserve">      73.24)      La Sala Especial de Terrorismo de la Corte Suprema de Lima</w:t>
        <w:br/>
        <w:t xml:space="preserve">      no admitió ninguno  de  los  dos  dictámenes  anteriormente  referidos</w:t>
        <w:br/>
        <w:t xml:space="preserve">      (supra párrs. 73.22 y 73.23) y el 3 de julio de  1996  dispuso  elevar</w:t>
        <w:br/>
        <w:t xml:space="preserve">      los autos al despacho del Fiscal Supremo en lo Penal[54].</w:t>
        <w:br/>
        <w:br/>
        <w:br/>
        <w:t xml:space="preserve">      73.25)      El 16 de octubre de 1996 se  inició  la  audiencia  de  la</w:t>
        <w:br/>
        <w:t xml:space="preserve">      etapa del juicio oral, que se sustanció en forma privada[55].</w:t>
        <w:br/>
        <w:br/>
        <w:br/>
        <w:t xml:space="preserve">      73.26)      La señora De  La  Cruz  Flores  y  sus  abogados  tuvieron</w:t>
        <w:br/>
        <w:t xml:space="preserve">      grandes limitaciones para tener acceso a su  expediente  judicial,  lo</w:t>
        <w:br/>
        <w:t xml:space="preserve">      que provocó dificultad para conocer los detalles de los hechos que  se</w:t>
        <w:br/>
        <w:t xml:space="preserve">      le  imputaban,  incluso  quiénes   eran   las   personas   a   quiénes</w:t>
        <w:br/>
        <w:t xml:space="preserve">      supuestamente habría atendido médicamente[56].</w:t>
        <w:br/>
        <w:br/>
        <w:br/>
        <w:t xml:space="preserve">      73.27)      El 21 de noviembre de 1996 la Sala Penal  Especial  de  la</w:t>
        <w:br/>
        <w:t xml:space="preserve">      Corte Superior de Justicia de Lima,  constituido  como  tribunal  “sin</w:t>
        <w:br/>
        <w:t xml:space="preserve">      rostro”, emitió sentencia condenatoria contra la  señora  De  La  Cruz</w:t>
        <w:br/>
        <w:t xml:space="preserve">      Flores y otros, condenándola a 20 años de prisión por  terrorismo,  en</w:t>
        <w:br/>
        <w:t xml:space="preserve">      aplicación del artículo 4 del Decreto Ley No. 25.475 (en adelante  “la</w:t>
        <w:br/>
        <w:t xml:space="preserve">      sentencia de 21 de noviembre de 1996”)[57].  En  dicha  sentencia,  la</w:t>
        <w:br/>
        <w:t xml:space="preserve">      Sala consideró que “[en autos] se detalla la documentación  encontrada</w:t>
        <w:br/>
        <w:t xml:space="preserve">      en mil novecientos noventidós […], en las cuales  se  involucra  a  la</w:t>
        <w:br/>
        <w:t xml:space="preserve">      acusada, en la que aparece con el seudónimo de  ‘Elíana’;  en  uno  de</w:t>
        <w:br/>
        <w:t xml:space="preserve">      esos documentos se da  referencias  no  s[ó]lo  a  puntos  de  reunión</w:t>
        <w:br/>
        <w:t xml:space="preserve">      llevados a cabo con  la  procesada,  sino  además,  se  hace  todo  un</w:t>
        <w:br/>
        <w:t xml:space="preserve">      análisis de su evolución doctrinaria e ideológica al  interior  de  la</w:t>
        <w:br/>
        <w:t xml:space="preserve">      organización, se hace indicaciones de las charlas […] que como  médico</w:t>
        <w:br/>
        <w:t xml:space="preserve">      [h]a brindado, que ha participado en una operación como segundo médico</w:t>
        <w:br/>
        <w:t xml:space="preserve">      cirujano, así como de los problemas que se han presentado al  interior</w:t>
        <w:br/>
        <w:t xml:space="preserve">      del Sector Salud, todo lo cual, ha sido corroborado […] por la acusada</w:t>
        <w:br/>
        <w:t xml:space="preserve">      Elisa Mabel Mantilla Moreno, quien en presencia  del  Fiscal  sostiene</w:t>
        <w:br/>
        <w:t xml:space="preserve">      que en una oportunidad se encontró con María Teresa  De  la  Cruz  por</w:t>
        <w:br/>
        <w:t xml:space="preserve">      disposición  de  su  ‘responsable’,  a  efectos  de   hacer   diversas</w:t>
        <w:br/>
        <w:t xml:space="preserve">      coordinaciones; […] por la misma acusada, quien […]  la  sindica  como</w:t>
        <w:br/>
        <w:t xml:space="preserve">      uno de los elementos de apoyo encargada de hacer atenciones médicas  e</w:t>
        <w:br/>
        <w:t xml:space="preserve">      intervenciones quirúrgicas, […] se le sindica como  partícipe  en  una</w:t>
        <w:br/>
        <w:t xml:space="preserve">      operación a ‘Mario’ quien estaba quemado de la mano, lo  que  coincide</w:t>
        <w:br/>
        <w:t xml:space="preserve">      con lo anteriormente señalado, esto es,  que  participó  como  segundo</w:t>
        <w:br/>
        <w:t xml:space="preserve">      cirujano en una operación de injerto de piel; siendo evidente  que  la</w:t>
        <w:br/>
        <w:t xml:space="preserve">      negativa de la procesada, a nivel judicial es  dada  con  el  afán  de</w:t>
        <w:br/>
        <w:t xml:space="preserve">      eludir  su  responsabilidad  penal,  la   misma   que   se   encuentra</w:t>
        <w:br/>
        <w:t xml:space="preserve">      suficientemente acreditada”[58].</w:t>
        <w:br/>
        <w:br/>
        <w:br/>
        <w:t xml:space="preserve">      73.28)      Además, la sentencia de 21 de noviembre de  1996  concedió</w:t>
        <w:br/>
        <w:t xml:space="preserve">      de oficio el recurso extraordinario de nulidad, “por ser en un extremo</w:t>
        <w:br/>
        <w:t xml:space="preserve">      desfavorable a los intereses del Estado”, y ordenó la remisión  de  lo</w:t>
        <w:br/>
        <w:t xml:space="preserve">      actuado al Fiscal Supremo en lo Penal[59].</w:t>
        <w:br/>
        <w:br/>
        <w:br/>
        <w:t xml:space="preserve">      73.29)      El 8 de junio de 1998 la Sala Penal Corporativa para casos</w:t>
        <w:br/>
        <w:t xml:space="preserve">      de terrorismo de la Corte Suprema de Justicia de la República confirmó</w:t>
        <w:br/>
        <w:t xml:space="preserve">      la sentencia de  21  de  noviembre  de  1996  (supra  párrs.  73.27  y</w:t>
        <w:br/>
        <w:t xml:space="preserve">      73.28)[60].</w:t>
        <w:br/>
        <w:br/>
        <w:br/>
        <w:t xml:space="preserve">      Proceso seguido contra la señora De  La  Cruz  Flores  a  raíz  de  la</w:t>
        <w:br/>
        <w:t xml:space="preserve">      primera detención</w:t>
        <w:br/>
        <w:br/>
        <w:br/>
        <w:t xml:space="preserve">      73.30)      Durante las etapas iniciales de la tramitación del proceso</w:t>
        <w:br/>
        <w:t xml:space="preserve">      iniciado a raíz de la segunda detención de la señora María  Teresa  De</w:t>
        <w:br/>
        <w:t xml:space="preserve">      La Cruz Flores, ésta fue informada que se encontraba vinculada a  otro</w:t>
        <w:br/>
        <w:t xml:space="preserve">      proceso que se tramitaba bajo el expediente judicial No.  723-93  ante</w:t>
        <w:br/>
        <w:t xml:space="preserve">      la Sala Superior Penal Corporativa Nacional para Casos  de  Terrorismo</w:t>
        <w:br/>
        <w:t xml:space="preserve">      de la Corte Superior de Justicia de Lima, el cual se había extraviado,</w:t>
        <w:br/>
        <w:t xml:space="preserve">      correspondiente  a  la  primera  detención  (supra   párrs.   73.8   y</w:t>
        <w:br/>
        <w:t xml:space="preserve">      siguientes)[61].</w:t>
        <w:br/>
        <w:br/>
        <w:br/>
        <w:t xml:space="preserve">      73.31)      A solicitud de los abogados de la señora María  Teresa  De</w:t>
        <w:br/>
        <w:t xml:space="preserve">      La  Cruz  Flores,  fue  ordenada  la  reconstrucción  del   expediente</w:t>
        <w:br/>
        <w:t xml:space="preserve">      relacionado con la primera detención.  Con base en  el  mismo,  se  le</w:t>
        <w:br/>
        <w:t xml:space="preserve">      adelantó juicio oral ante la Sala Superior Penal Corporativa  Nacional</w:t>
        <w:br/>
        <w:t xml:space="preserve">      para Casos de Terrorismo de la Corte Superior de Justicia de Lima[62].</w:t>
        <w:br/>
        <w:br/>
        <w:br/>
        <w:t xml:space="preserve">      73.32)      El 4 de marzo de 1999 la Sala Superior  Penal  Corporativa</w:t>
        <w:br/>
        <w:t xml:space="preserve">      Nacional para Casos de Terrorismo de la Corte Superior de Justicia  de</w:t>
        <w:br/>
        <w:t xml:space="preserve">      Lima emitió sentencia en el expediente judicial No. 723-93, condenando</w:t>
        <w:br/>
        <w:t xml:space="preserve">      a la señora María Teresa De La Cruz Flores a 10 años de prisión por el</w:t>
        <w:br/>
        <w:t xml:space="preserve">      delito de terrorismo en la modalidad de asociación ilícita, tipificado</w:t>
        <w:br/>
        <w:t xml:space="preserve">      en el Código Penal[63].</w:t>
        <w:br/>
        <w:br/>
        <w:br/>
        <w:t xml:space="preserve">      73.33)      Mediante sentencia emitida el 15 de junio de 2000  por  la</w:t>
        <w:br/>
        <w:t xml:space="preserve">      Sala Penal se decretó la nulidad de la sentencia  de  4  de  marzo  de</w:t>
        <w:br/>
        <w:t xml:space="preserve">      1999, en aplicación del artículo 51 del Código Penal[64], ya que, dada</w:t>
        <w:br/>
        <w:t xml:space="preserve">      la sentencia de 21 de noviembre de 1996 (supra párrs. 73.27 y  73.28),</w:t>
        <w:br/>
        <w:t xml:space="preserve">      existía un concurso penal retrospectivo[65].</w:t>
        <w:br/>
        <w:br/>
        <w:br/>
        <w:t xml:space="preserve">      Otros antecedentes de  las  actuaciones  penales  seguidas  contra  la</w:t>
        <w:br/>
        <w:t xml:space="preserve">      señora María Teresa De La Cruz Flores</w:t>
        <w:br/>
        <w:br/>
        <w:br/>
        <w:t xml:space="preserve">      73.34)      En al menos cuatro casos de médicos acusados por el delito</w:t>
        <w:br/>
        <w:t xml:space="preserve">      de colaboración con el terrorismo, en circunstancias similares  a  las</w:t>
        <w:br/>
        <w:t xml:space="preserve">      de la señora De La Cruz Flores, se aplicó a favor de éstos  la  figura</w:t>
        <w:br/>
        <w:t xml:space="preserve">      del in dubio pro reo.  En efecto, mediante la sentencia de 8 de  junio</w:t>
        <w:br/>
        <w:t xml:space="preserve">      de 1998 dictada en el expediente judicial No. 113-95, expediente en el</w:t>
        <w:br/>
        <w:t xml:space="preserve">      cual también se tramitó el proceso contra la señora De La Cruz Flores,</w:t>
        <w:br/>
        <w:t xml:space="preserve">      se aplicó la figura del in dubio pro reo a los médicos Richard Morales</w:t>
        <w:br/>
        <w:t xml:space="preserve">      Torrín y César Augusto Guerrero Caballero. De igual forma procedió  la</w:t>
        <w:br/>
        <w:t xml:space="preserve">      sentencia emitida el 5 de enero de 1999 en el expediente judicial  No.</w:t>
        <w:br/>
        <w:t xml:space="preserve">      115-95 en relación con los médicos  Luis  Alberto  Paquilló  y  Miguel</w:t>
        <w:br/>
        <w:t xml:space="preserve">      Ángel Melgarejo Encinas[66].</w:t>
        <w:br/>
        <w:br/>
        <w:br/>
        <w:t xml:space="preserve">      73.35)      Como consecuencia de una  acción  de  inconstitucionalidad</w:t>
        <w:br/>
        <w:t xml:space="preserve">      interpuesta por el señor Marcelino Tieno Silva  y  más  de  cinco  mil</w:t>
        <w:br/>
        <w:t xml:space="preserve">      ciudadanos, el Tribunal Constitucional del Perú emitió  una  sentencia</w:t>
        <w:br/>
        <w:t xml:space="preserve">      el  3  de  enero  de  2003,  en  la  cual  se   pronunció   sobre   la</w:t>
        <w:br/>
        <w:t xml:space="preserve">      constitucionalidad de algunas disposiciones de los Decretos  Ley  Nos.</w:t>
        <w:br/>
        <w:t xml:space="preserve">      25.475 (delito  de  terrorismo),  25.659  (delito  de  traición  a  la</w:t>
        <w:br/>
        <w:t xml:space="preserve">      patria), 25.708 y 25.880[67].</w:t>
        <w:br/>
        <w:br/>
        <w:br/>
        <w:t xml:space="preserve">      73.36)      La sentencia del Tribunal Constitucional  declaró  que  el</w:t>
        <w:br/>
        <w:t xml:space="preserve">      artículo 2 del Decreto Ley No.  25.475,  que  tipifica  el  delito  de</w:t>
        <w:br/>
        <w:t xml:space="preserve">      terrorismo, es constitucional y que “se trata  de  una  norma  que  no</w:t>
        <w:br/>
        <w:t xml:space="preserve">      desconoce la garantía de legalidad por ser de aquellos  tipos  penales</w:t>
        <w:br/>
        <w:t xml:space="preserve">      abiertos, que por su indeterminación requieren ser completados por  la</w:t>
        <w:br/>
        <w:t xml:space="preserve">      interpretación que realice el  Juez”.   La  sentencia  no  analizó  el</w:t>
        <w:br/>
        <w:t xml:space="preserve">      artículo 4 del  referido  Decreto  Ley,  que  tipifica  el  delito  de</w:t>
        <w:br/>
        <w:t xml:space="preserve">      colaboración con el terrorismo[68].</w:t>
        <w:br/>
        <w:br/>
        <w:br/>
        <w:t xml:space="preserve">      73.37)      Como consecuencia de la sentencia emitida por el  Tribunal</w:t>
        <w:br/>
        <w:t xml:space="preserve">      Constitucional, el Poder Ejecutivo emitió  los  Decretos  Legislativos</w:t>
        <w:br/>
        <w:t xml:space="preserve">      Nos. 921, 922, 923, 924, 925, 926 y 927, con el  fin  de  regular  los</w:t>
        <w:br/>
        <w:t xml:space="preserve">      efectos de dicha sentencia,  en  relación  con  la  anulación  de  los</w:t>
        <w:br/>
        <w:t xml:space="preserve">      procesos que por delitos de terrorismo fueron seguidos ante  jueces  y</w:t>
        <w:br/>
        <w:t xml:space="preserve">      fiscales con identidad secreta[69].</w:t>
        <w:br/>
        <w:br/>
        <w:br/>
        <w:t xml:space="preserve">      73.38)      El artículo 2 del Decreto Legislativo No.  926  de  19  de</w:t>
        <w:br/>
        <w:t xml:space="preserve">      febrero de  2003  estableció  que  la  Sala  Nacional  de  Terrorismo,</w:t>
        <w:br/>
        <w:t xml:space="preserve">      progresivamente en un plazo no mayor de sesenta días hábiles, anularía</w:t>
        <w:br/>
        <w:t xml:space="preserve">      de oficio, salvo renuencia del reo, la sentencia y el  juicio  oral  y</w:t>
        <w:br/>
        <w:t xml:space="preserve">      declararía, de ser del caso, la insubsistencia de la acusación  fiscal</w:t>
        <w:br/>
        <w:t xml:space="preserve">      en los procesos penales por los delitos de terrorismo seguidos  en  la</w:t>
        <w:br/>
        <w:t xml:space="preserve">      jurisdicción penal ante  jueces  o  fiscales  con  identidad  secreta.</w:t>
        <w:br/>
        <w:t xml:space="preserve">      Dicho plazo venció el  19 de abril de 2003[70].</w:t>
        <w:br/>
        <w:br/>
        <w:br/>
        <w:t xml:space="preserve">      Nuevo proceso seguido contra la señora María Teresa De La Cruz Flores</w:t>
        <w:br/>
        <w:br/>
        <w:br/>
        <w:t xml:space="preserve">      73.39)      El 20 de junio de 2003  la  Sala  Nacional  de  Terrorismo</w:t>
        <w:br/>
        <w:t xml:space="preserve">      declaró nulo todo lo actuado e insubsistente la acusación fiscal en el</w:t>
        <w:br/>
        <w:t xml:space="preserve">      proceso seguido por la segunda detención contra la señora María Teresa</w:t>
        <w:br/>
        <w:t xml:space="preserve">      De La Cruz Flores, “sin que ello varíe su situación jurídica”[71].</w:t>
        <w:br/>
        <w:br/>
        <w:br/>
        <w:t xml:space="preserve">      73.40)      El 2 de septiembre  de  2003  el  Fiscal  Superior  de  la</w:t>
        <w:br/>
        <w:t xml:space="preserve">      Segunda Fiscalía Superior Especial de Terrorismo emitió el dictamen Nº</w:t>
        <w:br/>
        <w:t xml:space="preserve">      167-2003-2FSEDT-MP/FN  en  el  expediente  No.  113-95,  en  el   cual</w:t>
        <w:br/>
        <w:t xml:space="preserve">      consideró que había mérito para ir a juicio[72].</w:t>
        <w:br/>
        <w:br/>
        <w:br/>
        <w:t xml:space="preserve">      73.41)      El 6 de noviembre de 2003 la Sala Nacional  de  Terrorismo</w:t>
        <w:br/>
        <w:t xml:space="preserve">      dictó una resolución en la que confirmó una decisión del 28 de  agosto</w:t>
        <w:br/>
        <w:t xml:space="preserve">      de 2003 que declaró improcedente el beneficio penitenciario  de  semi-</w:t>
        <w:br/>
        <w:t xml:space="preserve">      libertad solicitado por la señora María Teresa De La Cruz  Flores,  ya</w:t>
        <w:br/>
        <w:t xml:space="preserve">      que éste “ha sido establecido a favor del interno sentenciado a fin de</w:t>
        <w:br/>
        <w:t xml:space="preserve">      que  pueda  salir  del  establecimiento  penal  recluido   antes   del</w:t>
        <w:br/>
        <w:t xml:space="preserve">      cumplimiento del término de la pena fijada en la sentencia” y  que  la</w:t>
        <w:br/>
        <w:t xml:space="preserve">      señora De La Cruz Flores “no t[enía] la calidad de sentenciada, [sino]</w:t>
        <w:br/>
        <w:t xml:space="preserve">      la de procesada”[73].</w:t>
        <w:br/>
        <w:br/>
        <w:br/>
        <w:t xml:space="preserve">      73.42)      El 20 de enero de 2004  el  abogado  de  la  señora  María</w:t>
        <w:br/>
        <w:t xml:space="preserve">      Teresa De La Cruz Flores presentó un escrito en el cual interpuso  las</w:t>
        <w:br/>
        <w:t xml:space="preserve">      excepciones de prescripción y de naturaleza de acción, y solicitó  que</w:t>
        <w:br/>
        <w:t xml:space="preserve">      “el [j]uzgador realice un correcto  juicio de tipicidad y  precise  la</w:t>
        <w:br/>
        <w:t xml:space="preserve">      norma jurídica aplicable conforme al tiempo de la supuesta comisión de</w:t>
        <w:br/>
        <w:t xml:space="preserve">      los hechos imputados”[74].</w:t>
        <w:br/>
        <w:br/>
        <w:br/>
        <w:t xml:space="preserve">      73.43)      Mediante resolución de 9 de marzo de 2004 la Sala Nacional</w:t>
        <w:br/>
        <w:t xml:space="preserve">      de Terrorismo ordenó,  entre  otras  cosas,  remitir  la  causa  a  la</w:t>
        <w:br/>
        <w:t xml:space="preserve">      Fiscalía Superior Penal, “a efectos de que se pronuncie conforme a sus</w:t>
        <w:br/>
        <w:t xml:space="preserve">      atribuciones”, sobre el escrito interpuesto por el abogado defensor de</w:t>
        <w:br/>
        <w:t xml:space="preserve">      la señora De La Cruz Flores, en  el  que  interpone  la  excepción  de</w:t>
        <w:br/>
        <w:t xml:space="preserve">      prescripción, de naturaleza de acción y  solicita  la  adecuación  del</w:t>
        <w:br/>
        <w:t xml:space="preserve">      tipo penal[75].</w:t>
        <w:br/>
        <w:br/>
        <w:br/>
        <w:t xml:space="preserve">      73.44)      El 6 de mayo de 2004 la Sala Nacional de Terrorismo  dictó</w:t>
        <w:br/>
        <w:t xml:space="preserve">      una resolución, de conformidad con la  cual  se  amplió  el  plazo  de</w:t>
        <w:br/>
        <w:t xml:space="preserve">      instrucción por el término de 15 días, “a fin  de  que  el  [j]uez  se</w:t>
        <w:br/>
        <w:t xml:space="preserve">      pronuncie en los extremos que solicita el Fiscal Superior[, es  decir]</w:t>
        <w:br/>
        <w:t xml:space="preserve">      respecto: a) del escrito presentado por la procesada María  Teresa  De</w:t>
        <w:br/>
        <w:t xml:space="preserve">      la Cruz Flores, […] en el que deduce [e]xcepción  de  [n]aturaleza  de</w:t>
        <w:br/>
        <w:t xml:space="preserve">      [a]cción; b) del escrito presentado por la procesada antes citada, […]</w:t>
        <w:br/>
        <w:t xml:space="preserve">      en el que deduce [e]xcepción de [p]rescripción”[76].</w:t>
        <w:br/>
        <w:br/>
        <w:br/>
        <w:t xml:space="preserve">      73.45)       El  9  de  junio  de  2004  el   Cuarto   Juzgado   Penal</w:t>
        <w:br/>
        <w:t xml:space="preserve">      Especializado en Delitos  de  Terrorismo  resolvió  ampliar  el  plazo</w:t>
        <w:br/>
        <w:t xml:space="preserve">      ordinario de la instrucción por el término perentorio de 15  días,  “a</w:t>
        <w:br/>
        <w:t xml:space="preserve">      efectos de que conforme al estudio de  los  autos  y  por  los  hechos</w:t>
        <w:br/>
        <w:t xml:space="preserve">      ocurridos en los  años  que  se  detallan  a  continuación  […]  a  la</w:t>
        <w:br/>
        <w:t xml:space="preserve">      procesada María Teresa De la Cruz Flores, cc. ‘Elíana’, se  le  imputa</w:t>
        <w:br/>
        <w:t xml:space="preserve">      haber tenido la condición de ‘activista’  dentro  de  la  organización</w:t>
        <w:br/>
        <w:t xml:space="preserve">      subversiva Sendero Luminoso, dedicándose a la atención  de  pacientes,</w:t>
        <w:br/>
        <w:t xml:space="preserve">      habiendo realizado intervenciones quirúrgicas a partir del año de  mil</w:t>
        <w:br/>
        <w:t xml:space="preserve">      novecientos ochentinueve a  mil  novecientos  noventidós,  lo  que  se</w:t>
        <w:br/>
        <w:t xml:space="preserve">      corrobora con las manifestaciones vertidas  de  Elisa  Mabel  Mantilla</w:t>
        <w:br/>
        <w:t xml:space="preserve">      Moreno obrante en autos […]; en consecuencia  ACLARECE  los  [a]uto[s]</w:t>
        <w:br/>
        <w:t xml:space="preserve">      [a]pretorios de instrucción de  fecha  primero  de  setiembre  de  mil</w:t>
        <w:br/>
        <w:t xml:space="preserve">      novecientos noventicinco […], de fecha dieciséis  de setiembre de  mil</w:t>
        <w:br/>
        <w:t xml:space="preserve">      novecientos noventicinco [(supra párr. 73.20) …] y de  fecha  once  de</w:t>
        <w:br/>
        <w:t xml:space="preserve">      octubre  de  mil  novecientos  noventicinco  […],  respectivamente;  a</w:t>
        <w:br/>
        <w:t xml:space="preserve">      efectos de comprenderse a l[a] procesad[a …] María Teresa De  la  Cruz</w:t>
        <w:br/>
        <w:t xml:space="preserve">      Flores […], por los ilícitos penales perpetrados desde el año  de  mil</w:t>
        <w:br/>
        <w:t xml:space="preserve">      novecientos ochentinueve hasta el tres de  abril  de  mil  novecientos</w:t>
        <w:br/>
        <w:t xml:space="preserve">      noventiuno, y  que  se  encuentran  previstos  y  sancionados  por  el</w:t>
        <w:br/>
        <w:t xml:space="preserve">      artículo doscientos ochenta y ocho ‘E’, inciso  ‘b’,  ‘c’  y  ‘e’  del</w:t>
        <w:br/>
        <w:t xml:space="preserve">      Código Penal de mil novecientos veinticuatro, introducido por  la  Ley</w:t>
        <w:br/>
        <w:t xml:space="preserve">      número veinticuatro mil seiscientos cincuentiuno,  modificado  por  la</w:t>
        <w:br/>
        <w:t xml:space="preserve">      Ley número veinticuatro mil novecientos cincuentitrés; para los hechos</w:t>
        <w:br/>
        <w:t xml:space="preserve">      cometidos después del tres de [a]bril de mil  novecientos  noventiuno,</w:t>
        <w:br/>
        <w:t xml:space="preserve">      se encuentran previstos  y  sancionados  en  el  artículo  trescientos</w:t>
        <w:br/>
        <w:t xml:space="preserve">      veintiuno incisos dos y seis  del  Código  Penal  de  mil  novecientos</w:t>
        <w:br/>
        <w:t xml:space="preserve">      noventiuno, promulgado mediante Decreto Legislativo número seiscientos</w:t>
        <w:br/>
        <w:t xml:space="preserve">      treinticinco; para los hechos cometidos con posterioridad al cinco  de</w:t>
        <w:br/>
        <w:t xml:space="preserve">      mayo  de  mil  novecientos  noventidós,  se  encuentran  previstos   y</w:t>
        <w:br/>
        <w:t xml:space="preserve">      sancionados  por  el  artículo  cuarto  del   [D]ecreto   Ley   número</w:t>
        <w:br/>
        <w:t xml:space="preserve">      veinticinco mil cuatrocientos setenticinco, subsistiendo el  [m]andato</w:t>
        <w:br/>
        <w:t xml:space="preserve">      de [d]etención dictada contra ellos”[77].</w:t>
        <w:br/>
        <w:br/>
        <w:br/>
        <w:t xml:space="preserve">      73.46)      El 1º de julio de 2004 se llevó a cabo, a solicitud de  la</w:t>
        <w:br/>
        <w:t xml:space="preserve">      defensa de la presunta víctima y por primera vez durante  el  proceso,</w:t>
        <w:br/>
        <w:t xml:space="preserve">      una diligencia de confrontación de ésta con la señora Jacqueline Aroni</w:t>
        <w:br/>
        <w:t xml:space="preserve">      Apcho, quien dijo que la señora De La Cruz Flores no era “Elíana”, que</w:t>
        <w:br/>
        <w:t xml:space="preserve">      no la  conocía,  que  no  recordaba  las  características  físicas  de</w:t>
        <w:br/>
        <w:t xml:space="preserve">      “Elíana” y que no sabía cuál era su verdadero nombre. Asimismo,  otras</w:t>
        <w:br/>
        <w:t xml:space="preserve">      dos declaraciones testimoniales  de  personas  identificadas  con  las</w:t>
        <w:br/>
        <w:t xml:space="preserve">      claves WN203002 y 1MMC004 dijeron  “no  conocer”  a  la  señora  María</w:t>
        <w:br/>
        <w:t xml:space="preserve">      Teresa De La Cruz Flores[78].</w:t>
        <w:br/>
        <w:br/>
        <w:br/>
        <w:t xml:space="preserve">      73.47)      El  8  de  julio  de  2004  el  Cuarto  Juzgado  Penal  de</w:t>
        <w:br/>
        <w:t xml:space="preserve">      Terrorismo declaró procedente la solicitud de la defensa de la  señora</w:t>
        <w:br/>
        <w:t xml:space="preserve">      María Teresa De La Cruz Flores de variación de  mandato  de  detención</w:t>
        <w:br/>
        <w:t xml:space="preserve">      por el de comparecencia restringida.  El juzgado consideró que “nuevos</w:t>
        <w:br/>
        <w:t xml:space="preserve">      actos ponen en cuestión la suficiencia de las pruebas que dieron lugar</w:t>
        <w:br/>
        <w:t xml:space="preserve">      a la medida coercitiva de detención, por otro lado se  debe  tener  en</w:t>
        <w:br/>
        <w:t xml:space="preserve">      cuenta la condición personal de la procesada, la misma que cuenta  con</w:t>
        <w:br/>
        <w:t xml:space="preserve">      domicilio y profesión conocidos, […] lo que  hace  prever  que  se  ha</w:t>
        <w:br/>
        <w:t xml:space="preserve">      desvanecido el peligro de fuga y el peligro de entorpecimiento  de  la</w:t>
        <w:br/>
        <w:t xml:space="preserve">      actividad probatoria”. Bajo la forma de comparecencia  restringida  se</w:t>
        <w:br/>
        <w:t xml:space="preserve">      dictaron las siguientes restricciones:  a) no ausentarse del lugar  de</w:t>
        <w:br/>
        <w:t xml:space="preserve">      su residencia, ni variar del domicilio real  señalado  en  autos,  sin</w:t>
        <w:br/>
        <w:t xml:space="preserve">      previa autorización del Juzgado; b) comparecer a las citaciones que le</w:t>
        <w:br/>
        <w:t xml:space="preserve">      efectúen  el  Juzgado  o  la  correspondiente  Sala  Penal,  para   la</w:t>
        <w:br/>
        <w:t xml:space="preserve">      realización propias de la instrucción o  las  sesiones  de  audiencia,</w:t>
        <w:br/>
        <w:t xml:space="preserve">      durante el juicio oral, esto último de ser el caso; c) no concurrir ni</w:t>
        <w:br/>
        <w:t xml:space="preserve">      frecuentar viviendas, locales cerrados o lugares abiertos  al  público</w:t>
        <w:br/>
        <w:t xml:space="preserve">      que estén vinculados o en los que se realicen actividades terroristas,</w:t>
        <w:br/>
        <w:t xml:space="preserve">      de propaganda relacionada con dichas actividades o que  colaboren  con</w:t>
        <w:br/>
        <w:t xml:space="preserve">      ella; d) comparecer personal y obligatoriamente al local  del  Juzgado</w:t>
        <w:br/>
        <w:t xml:space="preserve">      cada fin de mes a fin de informar sobre sus actividades  y  firmar  el</w:t>
        <w:br/>
        <w:t xml:space="preserve">      correspondiente cuaderno de control; e) no efectuar visitas a internos</w:t>
        <w:br/>
        <w:t xml:space="preserve">      por delito de terrorismo  o  de  establecer  contacto  con  ellos  por</w:t>
        <w:br/>
        <w:t xml:space="preserve">      cualquier medio  de  comunicación,  salvo  el  caso  de  ascendientes,</w:t>
        <w:br/>
        <w:t xml:space="preserve">      descendientes,  cónyuge  o  conviviente  de  la   procesada;   f)   la</w:t>
        <w:br/>
        <w:t xml:space="preserve">      prohibición de formular declaraciones a  los  medios  de  comunicación</w:t>
        <w:br/>
        <w:t xml:space="preserve">      social  como  prensa  escrita,  radial  o   televisiva   sobre   temas</w:t>
        <w:br/>
        <w:t xml:space="preserve">      relacionados a la investigación penal en curso,  la  misma  que  tiene</w:t>
        <w:br/>
        <w:t xml:space="preserve">      carácter  de  reservado.   Igualmente,  la   resolución   dispuso   el</w:t>
        <w:br/>
        <w:t xml:space="preserve">      impedimento de salida del país de la señora María Teresa  De  La  Cruz</w:t>
        <w:br/>
        <w:t xml:space="preserve">      Flores[79].</w:t>
        <w:br/>
        <w:br/>
        <w:br/>
        <w:t xml:space="preserve">      73.48)      La excarcelación de la señora De La Cruz  Flores  se  hizo</w:t>
        <w:br/>
        <w:t xml:space="preserve">      efectiva el 9 de julio de 2004[80].</w:t>
        <w:br/>
        <w:br/>
        <w:br/>
        <w:t xml:space="preserve">      73.49)      El 13 de julio de 2004 el Fiscal Provincial Titular de  la</w:t>
        <w:br/>
        <w:t xml:space="preserve">      Cuarta Fiscalía Especializada en Delitos de  Terrorismo  interpuso  un</w:t>
        <w:br/>
        <w:t xml:space="preserve">      recurso de apelación en el que impugnó la resolución de 8 de julio  de</w:t>
        <w:br/>
        <w:t xml:space="preserve">      2004 que ordenó la variación  del  mandato  de  detención  por  el  de</w:t>
        <w:br/>
        <w:t xml:space="preserve">      comparecencia restringida a favor de la señora De La Cruz Flores[81].</w:t>
        <w:br/>
        <w:br/>
        <w:br/>
        <w:t xml:space="preserve">      73.50)      El 10 de  agosto  de  2004  el  Cuarto  Juzgado  Penal  de</w:t>
        <w:br/>
        <w:t xml:space="preserve">      Terrorismo declaró infundada la  excepción  de  naturaleza  de  acción</w:t>
        <w:br/>
        <w:t xml:space="preserve">      interpuesta por  el  abogado  de  la  presunta  víctima  (supra  párr.</w:t>
        <w:br/>
        <w:t xml:space="preserve">      73.42)[82].  El abogado de la señora De La  Cruz  Flores  presentó  un</w:t>
        <w:br/>
        <w:t xml:space="preserve">      recurso de apelación contra dicha decisión  el  1º  de  septiembre  de</w:t>
        <w:br/>
        <w:t xml:space="preserve">      2004[83].</w:t>
        <w:br/>
        <w:br/>
        <w:br/>
        <w:t xml:space="preserve">      73.51)      El 16 de  agosto  de  2004  el  Cuarto  Juzgado  Penal  de</w:t>
        <w:br/>
        <w:t xml:space="preserve">      Terrorismo declaró infundada la excepción de prescripción  interpuesta</w:t>
        <w:br/>
        <w:t xml:space="preserve">      por el abogado de la presunta víctima  (supra  párr.  73.42)[84].   El</w:t>
        <w:br/>
        <w:t xml:space="preserve">      abogado de la  señora  De  La  Cruz  Flores  presentó  un  recurso  de</w:t>
        <w:br/>
        <w:t xml:space="preserve">      apelación contra dicha decisión el 15 de septiembre de 2004[85].</w:t>
        <w:br/>
        <w:br/>
        <w:br/>
        <w:t xml:space="preserve">      73.52)      El 24 de septiembre de 2004 la Sala Nacional de Terrorismo</w:t>
        <w:br/>
        <w:t xml:space="preserve">      dictó resolución confirmando la decisión de 8 de  julio  de  2004  que</w:t>
        <w:br/>
        <w:t xml:space="preserve">      ordena la variación del mandato de detención por el  de  comparecencia</w:t>
        <w:br/>
        <w:t xml:space="preserve">      restringida (supra párr. 73.47), en consideración de que “es  evidente</w:t>
        <w:br/>
        <w:t xml:space="preserve">      que la suficiencia de los elementos probatorios que dieron lugar a  la</w:t>
        <w:br/>
        <w:t xml:space="preserve">      medida de detención decretada en […] contra [de la señora De  La  Cruz</w:t>
        <w:br/>
        <w:t xml:space="preserve">      Flores] se ha reducido considerablemente”[86].</w:t>
        <w:br/>
        <w:br/>
        <w:br/>
        <w:t xml:space="preserve">      Respecto de la detención de la señora De La Cruz Flores</w:t>
        <w:br/>
        <w:br/>
        <w:br/>
        <w:t xml:space="preserve">      73.53)      María Teresa De La  Cruz  Flores  estuvo  detenida  en  el</w:t>
        <w:br/>
        <w:t xml:space="preserve">      Establecimiento Penal  de  Régimen  Cerrado  Especial  de  Mujeres  de</w:t>
        <w:br/>
        <w:t xml:space="preserve">      Chorrillos desde 1996 hasta su liberación, el 9 de julio 2004[87].</w:t>
        <w:br/>
        <w:br/>
        <w:br/>
        <w:t xml:space="preserve">      73.54)      Durante su detención, la señora De La Cruz  Flores  sufrió</w:t>
        <w:br/>
        <w:t xml:space="preserve">      diversos padecimientos físicos, por  los  cuales  recibió  tratamiento</w:t>
        <w:br/>
        <w:t xml:space="preserve">      médico inadecuado. Por ejemplo, cuando ingresó al centro de  detención</w:t>
        <w:br/>
        <w:t xml:space="preserve">      presentaba un cuadro de  diarrea  y  fiebre,  por  el  cual  sólo  fue</w:t>
        <w:br/>
        <w:t xml:space="preserve">      atendida  dos  semanas  después   de   presentar   los   síntomas[88].</w:t>
        <w:br/>
        <w:t xml:space="preserve">      Actualmente tiene ostopenia, y su visión ha  disminuido  marcadamente.</w:t>
        <w:br/>
        <w:t xml:space="preserve">      Otros padecimientos sufridos durante la detención incluyen:  dispepsia</w:t>
        <w:br/>
        <w:t xml:space="preserve">      gástrica,   síndrome   anémico,   síndrome    menopáusico,    artritis</w:t>
        <w:br/>
        <w:t xml:space="preserve">      reumatoidea, infección  del  tracto  urinario,  vicio  de  refracción,</w:t>
        <w:br/>
        <w:t xml:space="preserve">      amigdalitis,   faringotraquetitis,   nueritis,   hemorragia    uterina</w:t>
        <w:br/>
        <w:t xml:space="preserve">      disfuncional, pólipo endometrial, hiperplasia endometrial, mastoidinea</w:t>
        <w:br/>
        <w:t xml:space="preserve">      bilateral, rinitis alérgica  e  hipotensión  arterial  crónica,  entre</w:t>
        <w:br/>
        <w:t xml:space="preserve">      otros[89].</w:t>
        <w:br/>
        <w:br/>
        <w:br/>
        <w:t xml:space="preserve">      73.55)      Asimismo, durante el primer mes la presunta víctima estuvo</w:t>
        <w:br/>
        <w:t xml:space="preserve">      incomunicada, no pudo ver a su abogado ni a su familia  y  no  le  fue</w:t>
        <w:br/>
        <w:t xml:space="preserve">      posible cambiarse de ropa.  Por otra parte, durante el primer  año  de</w:t>
        <w:br/>
        <w:t xml:space="preserve">      su detención se encontró en aislamiento celular continuo, las  visitas</w:t>
        <w:br/>
        <w:t xml:space="preserve">      que podía recibir eran sumamente restringidas (por ejemplo, la  visita</w:t>
        <w:br/>
        <w:t xml:space="preserve">      de los niños era trimestral y por locutorio), y sólo  podía  salir  al</w:t>
        <w:br/>
        <w:t xml:space="preserve">      patio durante media hora cada día[90].</w:t>
        <w:br/>
        <w:br/>
        <w:t>Con respecto a los familiares de la señora María Teresa De La Cruz Flores</w:t>
        <w:br/>
        <w:br/>
        <w:t xml:space="preserve">      73.56)      Los familiares de la señora María Teresa De La Cruz Flores</w:t>
        <w:br/>
        <w:t xml:space="preserve">      son: Ana Teresa y Danilo Blanco De La  Cruz,  sus  hijos[91];   Alcira</w:t>
        <w:br/>
        <w:t xml:space="preserve">      Domitila Flores Rosas viuda  de  De  La  Cruz,  su  madre[92];  Alcira</w:t>
        <w:br/>
        <w:t xml:space="preserve">      Isabel, Celso  Fernando  y  Jorge  Alfonso  De  La  Cruz  Flores,  sus</w:t>
        <w:br/>
        <w:t xml:space="preserve">      hermanos[93].</w:t>
        <w:br/>
        <w:br/>
        <w:br/>
        <w:t xml:space="preserve">      73.57)      Los familiares de la señora De La  Cruz  Flores  sufrieron</w:t>
        <w:br/>
        <w:t xml:space="preserve">      detrimentos emocionales y económicos por su detención, con base en los</w:t>
        <w:br/>
        <w:t xml:space="preserve">      cargos de terrorismo en contra de su  madre,  hija  y  hermana,  entre</w:t>
        <w:br/>
        <w:t xml:space="preserve">      ellos, los siguientes[94]:</w:t>
        <w:br/>
        <w:br/>
        <w:br/>
        <w:t xml:space="preserve">           a)    su madre, quien tenía 80 años cuando María  Teresa  De  La</w:t>
        <w:br/>
        <w:t xml:space="preserve">           Cruz Flores fue detenida, se tuvo que hacer cargo de sus  nietos</w:t>
        <w:br/>
        <w:t xml:space="preserve">           en un primer momento, y ha asumido en gran medida los  esfuerzos</w:t>
        <w:br/>
        <w:t xml:space="preserve">           y sacrificios por la situación de su hija;</w:t>
        <w:br/>
        <w:br/>
        <w:br/>
        <w:t xml:space="preserve">           b)    su hermana Alcira tuvo que interrumpir sus estudios en  el</w:t>
        <w:br/>
        <w:t xml:space="preserve">           Brasil para asumir un rol más activo en su defensa, y  compartir</w:t>
        <w:br/>
        <w:t xml:space="preserve">           con su madre el trabajo de la crianza y educación de sus hijos;</w:t>
        <w:br/>
        <w:br/>
        <w:br/>
        <w:t xml:space="preserve">           c)    los familiares que la visitaron en el centro de  detención</w:t>
        <w:br/>
        <w:t xml:space="preserve">           fueron objeto de humillaciones y dificultades para poder verla y</w:t>
        <w:br/>
        <w:t xml:space="preserve">           comunicarse con ella;</w:t>
        <w:br/>
        <w:br/>
        <w:br/>
        <w:t xml:space="preserve">           d)    la familia ha pasado grandes dificultades  económicas:  su</w:t>
        <w:br/>
        <w:t xml:space="preserve">           madre con su pensión de jubilada ha tenido que  sostener  a  sus</w:t>
        <w:br/>
        <w:t xml:space="preserve">           hijos, y sus hermanos, Alcira  Isabel,  Jorge  Alfonso  y  Celso</w:t>
        <w:br/>
        <w:t xml:space="preserve">           Fernando, han colaborado económicamente en  lo  que  han  podido</w:t>
        <w:br/>
        <w:t xml:space="preserve">           para sufragar los gastos que la familia ha tenido que enfrentar,</w:t>
        <w:br/>
        <w:t xml:space="preserve">           incluidos muchos relativos a la educación de  los  hijos  de  la</w:t>
        <w:br/>
        <w:t xml:space="preserve">           presunta víctima;</w:t>
        <w:br/>
        <w:br/>
        <w:br/>
        <w:t xml:space="preserve">           e)    a su hermano  Jorge  Alfonso  De  La  Cruz  Flores,  quien</w:t>
        <w:br/>
        <w:t xml:space="preserve">           trabajaba en la misma institución  que  la  señora  De  La  Cruz</w:t>
        <w:br/>
        <w:t xml:space="preserve">           Flores, se le impidió laborar en Lima junto a su familia;</w:t>
        <w:br/>
        <w:br/>
        <w:br/>
        <w:t xml:space="preserve">           f)    sus hijos no la pudieron visitar durante  todo  el  primer</w:t>
        <w:br/>
        <w:t xml:space="preserve">           año de su  detención,  crecieron  en  ausencia  de  su  madre  y</w:t>
        <w:br/>
        <w:t xml:space="preserve">           actualmente se encuentran alejados de ella y de su abuela por la</w:t>
        <w:br/>
        <w:t xml:space="preserve">           situación económica insostenible para su educación; y</w:t>
        <w:br/>
        <w:br/>
        <w:br/>
        <w:t xml:space="preserve">           g)    su madre sufre varios padecimientos físicos, entre  ellos,</w:t>
        <w:br/>
        <w:t xml:space="preserve">           problemas de audición y de la vista.</w:t>
        <w:br/>
        <w:br/>
        <w:t>Con  respecto  a  la  representación  de  la  presunta  víctima   ante   las</w:t>
        <w:br/>
        <w:t>autoridades nacionales y ante el sistema  interamericano  de  protección  de</w:t>
        <w:br/>
        <w:t>los derechos humanos y los gastos relativos a dicha representación</w:t>
        <w:br/>
        <w:br/>
        <w:t xml:space="preserve">      73.58)       Diversos  abogados  actuaron  en  representación  de   la</w:t>
        <w:br/>
        <w:t xml:space="preserve">      presunta víctima ante las autoridades  nacionales,  mientras  que  los</w:t>
        <w:br/>
        <w:t xml:space="preserve">      abogados Javier Ríos Castillo y Carolina  Loayza  Tamayo  lo  hicieron</w:t>
        <w:br/>
        <w:t xml:space="preserve">      ante la Comisión y la Corte Interamericanas, e incurrieron en diversos</w:t>
        <w:br/>
        <w:t xml:space="preserve">      gastos, los cuales fueron asumidos, en parte, por la Asociación Médica</w:t>
        <w:br/>
        <w:t xml:space="preserve">      del Seguro Social del Perú, el Colegio Médico del Perú y la Federación</w:t>
        <w:br/>
        <w:t xml:space="preserve">      Médica Peruana y, en parte, por la señora Carolina Loayza Tamayo[95].</w:t>
        <w:br/>
        <w:br/>
        <w:br/>
        <w:t xml:space="preserve">                                     VII</w:t>
        <w:br/>
        <w:br/>
        <w:t xml:space="preserve">              Artículos 9, 7, 8 y 24 de la Convención Americana</w:t>
        <w:br/>
        <w:br/>
        <w:t xml:space="preserve">                 en relación con el artículo 1.1 de la misma</w:t>
        <w:br/>
        <w:t xml:space="preserve">               (Principio de Legalidad y de Irretroactividad,</w:t>
        <w:br/>
        <w:t xml:space="preserve">           Derecho a la Libertad Personal, Garantías Judiciales y</w:t>
        <w:br/>
        <w:t xml:space="preserve">                     Principio de Igualdad ante la Ley)</w:t>
        <w:br/>
        <w:br/>
        <w:br/>
        <w:br/>
        <w:t>Alegatos de la Comisión</w:t>
        <w:br/>
        <w:br/>
        <w:br/>
        <w:t>74.   En relación con los artículos 9, 7, 8 y 24 de la Convención  Americana</w:t>
        <w:br/>
        <w:t>la Comisión Interamericana señaló que:</w:t>
        <w:br/>
        <w:br/>
        <w:t xml:space="preserve">      a)    para determinar la responsabilidad penal de la presunta  víctima</w:t>
        <w:br/>
        <w:t xml:space="preserve">      fue determinante su actividad profesional como médico;</w:t>
        <w:br/>
        <w:br/>
        <w:br/>
        <w:t xml:space="preserve">      b)    durante el proceso no hubo claridad ni certeza sobre el  alcance</w:t>
        <w:br/>
        <w:t xml:space="preserve">      delictivo de una conducta profesional  como  la  medicina,  aunado  al</w:t>
        <w:br/>
        <w:t xml:space="preserve">      hecho de que en el presente caso la prueba de  responsabilidad  no  es</w:t>
        <w:br/>
        <w:t xml:space="preserve">      diáfana;</w:t>
        <w:br/>
        <w:br/>
        <w:br/>
        <w:t xml:space="preserve">      c)    tal circunstancia vulnera  y  desconoce  el  artículo  9  de  la</w:t>
        <w:br/>
        <w:t xml:space="preserve">      Convención Americana, ya que el Estado penalizó un  hecho  lícito,  la</w:t>
        <w:br/>
        <w:t xml:space="preserve">      actividad médica desarrollada por la presunta víctima,  al  considerar</w:t>
        <w:br/>
        <w:t xml:space="preserve">      su  conducta  como  constitutiva  de  actos  de  colaboración  con  el</w:t>
        <w:br/>
        <w:t xml:space="preserve">      terrorismo.  La amplitud con la  que  fue  creado  el  tipo  penal  de</w:t>
        <w:br/>
        <w:t xml:space="preserve">      terrorismo  concedió  la  posibilidad  de  realizar  “tan   arbitraria</w:t>
        <w:br/>
        <w:t xml:space="preserve">      interpretación”;</w:t>
        <w:br/>
        <w:br/>
        <w:br/>
        <w:t xml:space="preserve">      d)    los procesos creados por la legislación antiterrorista del  Perú</w:t>
        <w:br/>
        <w:t xml:space="preserve">      dieron lugar a diversas  violaciones  a  derechos  consagrados  en  la</w:t>
        <w:br/>
        <w:t xml:space="preserve">      Convención Americana, como lo han concluido tanto  la  Corte  como  la</w:t>
        <w:br/>
        <w:t xml:space="preserve">      Comisión;</w:t>
        <w:br/>
        <w:br/>
        <w:br/>
        <w:t xml:space="preserve">      e)    la definición del delito de terrorismo prevista en el artículo 2</w:t>
        <w:br/>
        <w:t xml:space="preserve">      del Decreto Ley  No.  25.475  es  incompatible  con  el  principio  de</w:t>
        <w:br/>
        <w:t xml:space="preserve">      legalidad consagrado en  el  Convención  Americana,  pues  los  hechos</w:t>
        <w:br/>
        <w:t xml:space="preserve">      constitutivos del delito fueron concebidos de una manera  abstracta  e</w:t>
        <w:br/>
        <w:t xml:space="preserve">      imprecisa, que impide conocer con exactitud la conducta específica que</w:t>
        <w:br/>
        <w:t xml:space="preserve">      configura el tipo penal respectivo;</w:t>
        <w:br/>
        <w:br/>
        <w:br/>
        <w:t xml:space="preserve">      f)    el principio de legalidad tiene un desarrollo específico  en  la</w:t>
        <w:br/>
        <w:t xml:space="preserve">      tipicidad, la cual garantiza, por un lado,  la  libertad  y  seguridad</w:t>
        <w:br/>
        <w:t xml:space="preserve">      individuales al establecer en forma  anticipada,  clara  e  inequívoca</w:t>
        <w:br/>
        <w:t xml:space="preserve">      cuáles  comportamientos  son  sancionados  y,  por  otro,  protege  la</w:t>
        <w:br/>
        <w:t xml:space="preserve">      seguridad jurídica;</w:t>
        <w:br/>
        <w:br/>
        <w:br/>
        <w:t xml:space="preserve">      g)    la sentencia del Tribunal Constitucional de 3 de enero  de  2003</w:t>
        <w:br/>
        <w:t xml:space="preserve">      declaró ajustada a la Constitución del Estado  la  descripción  típica</w:t>
        <w:br/>
        <w:t xml:space="preserve">      del delito de terrorismo contenida en el Decreto Ley No. 25.475  y  se</w:t>
        <w:br/>
        <w:t xml:space="preserve">      abstuvo de valorar el tipo penal  de  actos  de  colaboración  con  el</w:t>
        <w:br/>
        <w:t xml:space="preserve">      terrorismo;</w:t>
        <w:br/>
        <w:br/>
        <w:br/>
        <w:t xml:space="preserve">      h)    la nueva interpretación que ha hecho el Tribunal  Constitucional</w:t>
        <w:br/>
        <w:t xml:space="preserve">      no soluciona las graves deficiencias e  imperfecciones  que  posee  el</w:t>
        <w:br/>
        <w:t xml:space="preserve">      tipo penal del delito de terrorismo desde su creación;</w:t>
        <w:br/>
        <w:br/>
        <w:br/>
        <w:t xml:space="preserve">      i)    al momento de su detención, la presunta víctima no fue informada</w:t>
        <w:br/>
        <w:t xml:space="preserve">      del motivo de ésta ni se le exhibió orden de  detención  alguna,  sino</w:t>
        <w:br/>
        <w:t xml:space="preserve">      que fue notificada de la orden de aprehensión en su contra cuando  fue</w:t>
        <w:br/>
        <w:t xml:space="preserve">      conducida a la mesa de partes de la judicatura;</w:t>
        <w:br/>
        <w:br/>
        <w:br/>
        <w:t xml:space="preserve">      j)    si bien es cierto que la detención de que fue objeto la presunta</w:t>
        <w:br/>
        <w:t xml:space="preserve">      víctima fue consecuencia de una orden  judicial,  lo  es  también  que</w:t>
        <w:br/>
        <w:t xml:space="preserve">      dicha  orden  fue  realizada  de  conformidad   con   la   legislación</w:t>
        <w:br/>
        <w:t xml:space="preserve">      antiterrorista (Decretos Leyes Nos. 25.475, 25.659, 25.499  y  26.508)</w:t>
        <w:br/>
        <w:t xml:space="preserve">      anteriormente analizada por la Corte y declarada incompatible  con  la</w:t>
        <w:br/>
        <w:t xml:space="preserve">      Convención Americana;</w:t>
        <w:br/>
        <w:br/>
        <w:br/>
        <w:t xml:space="preserve">      k)    a pesar de que  el  recurso  de  hábeas  corpus  ya  había  sido</w:t>
        <w:br/>
        <w:t xml:space="preserve">      restablecido cuando la presunta víctima fue detenida, en  la  práctica</w:t>
        <w:br/>
        <w:t xml:space="preserve">      dicho recurso fundamental sufría severas restricciones que  lo  hacían</w:t>
        <w:br/>
        <w:t xml:space="preserve">      ineficaz;</w:t>
        <w:br/>
        <w:br/>
        <w:br/>
        <w:t xml:space="preserve">      l)    el Decreto  Legislativo  No.  926  de  19  de  febrero  de  2003</w:t>
        <w:br/>
        <w:t xml:space="preserve">      establece que en un plazo no mayor a sesenta días de la  vigencia  del</w:t>
        <w:br/>
        <w:t xml:space="preserve">      mismo se debe decretar la anulación de la sentencia y el juicio  penal</w:t>
        <w:br/>
        <w:t xml:space="preserve">      en  los  procesos  por  delitos  de  terrorismo   seguidos   ante   la</w:t>
        <w:br/>
        <w:t xml:space="preserve">      jurisdicción penal ordinaria  con  jueces  o  fiscales  con  identidad</w:t>
        <w:br/>
        <w:t xml:space="preserve">      secreta. Por lo menos “dentro de una lógica de respeto a los  derechos</w:t>
        <w:br/>
        <w:t xml:space="preserve">      protegidos por la Convención, especialmente la libertad personal y  la</w:t>
        <w:br/>
        <w:t xml:space="preserve">      presunción de inocencia”,  la  presunta  víctima  debería  obtener  la</w:t>
        <w:br/>
        <w:t xml:space="preserve">      inmediata libertad al no existir en su contra sentencia  definitiva  y</w:t>
        <w:br/>
        <w:t xml:space="preserve">      firme.  Sin embargo, el Decreto Legislativo No. 926 no  contempla  tal</w:t>
        <w:br/>
        <w:t xml:space="preserve">      posibilidad;</w:t>
        <w:br/>
        <w:br/>
        <w:br/>
        <w:t xml:space="preserve">      m)    la nueva legislación “no incluy[e] el tiempo en  que  ha  estado</w:t>
        <w:br/>
        <w:t xml:space="preserve">      privada de libertad la señora De La Cruz Flores en virtud del  proceso</w:t>
        <w:br/>
        <w:t xml:space="preserve">      adelantado bajo el radicado 113-95, desde el 27 de marzo  de  1996  al</w:t>
        <w:br/>
        <w:t xml:space="preserve">      día de [presentación de la demanda], en 7 años, 2 meses y 15 días,  es</w:t>
        <w:br/>
        <w:t xml:space="preserve">      una detención  arbitraria”.   Aún  considerando  esta  detención  como</w:t>
        <w:br/>
        <w:t xml:space="preserve">      preventiva, el término resulta excesivo e irrazonable;</w:t>
        <w:br/>
        <w:br/>
        <w:br/>
        <w:t xml:space="preserve">      n)    si bien es cierto que el Estado ha restablecido la  libertad  de</w:t>
        <w:br/>
        <w:t xml:space="preserve">      la señora De La Cruz Flores mediante la decisión  de  8  de  julio  de</w:t>
        <w:br/>
        <w:t xml:space="preserve">      2004, y la violación ha cesado, lo es también que ésta ocurrió y trajo</w:t>
        <w:br/>
        <w:t xml:space="preserve">      consecuencias gravísimas que deben ser reparadas;</w:t>
        <w:br/>
        <w:br/>
        <w:t xml:space="preserve">      o)    los jueces que juzgaron a la señora  María  Teresa  De  La  Cruz</w:t>
        <w:br/>
        <w:t xml:space="preserve">      Flores formaban parte de un  tribunal  “sin  rostro”,  establecido  de</w:t>
        <w:br/>
        <w:t xml:space="preserve">      conformidad con el artículo 15.1 del Decreto Ley No. 25.475, y  al  no</w:t>
        <w:br/>
        <w:t xml:space="preserve">      conocerse la identidad del juzgador se compromete  la  posibilidad  de</w:t>
        <w:br/>
        <w:t xml:space="preserve">      conocer sobre su independencia e imparcialidad;</w:t>
        <w:br/>
        <w:br/>
        <w:br/>
        <w:t xml:space="preserve">      p)    aun cuando la sentencia de segunda instancia  (que  confirmó  la</w:t>
        <w:br/>
        <w:t xml:space="preserve">      sentencia condenatoria) fue proferida por “magistrados con identidad”,</w:t>
        <w:br/>
        <w:t xml:space="preserve">      este solo hecho no borra la vulneración al derecho al juez imparcial y</w:t>
        <w:br/>
        <w:t xml:space="preserve">      al debido proceso;</w:t>
        <w:br/>
        <w:br/>
        <w:br/>
        <w:t xml:space="preserve">      q)    el Decreto Legislativo No.  926  dispuso  la  anulación  de  los</w:t>
        <w:br/>
        <w:t xml:space="preserve">      procesos seguidos y las sentencias emitidas  en  casos  de  delito  de</w:t>
        <w:br/>
        <w:t xml:space="preserve">      terrorismo por jueces y fiscales con identidad secreta,  así  como  la</w:t>
        <w:br/>
        <w:t xml:space="preserve">      consecuente realización de nuevos juicios.  A la fecha de presentación</w:t>
        <w:br/>
        <w:t xml:space="preserve">      de la demanda, a la presunta víctima no se le había aplicado el  nuevo</w:t>
        <w:br/>
        <w:t xml:space="preserve">      régimen de juzgamiento al que  tendría  derecho  en  el  improrrogable</w:t>
        <w:br/>
        <w:t xml:space="preserve">      término de dos meses que indica la ley;</w:t>
        <w:br/>
        <w:br/>
        <w:br/>
        <w:t xml:space="preserve">      r)    el principio de presunción de inocencia es  amenazado  desde  el</w:t>
        <w:br/>
        <w:t xml:space="preserve">      inicio del proceso, dadas  las  amplias  facultades  de  investigación</w:t>
        <w:br/>
        <w:t xml:space="preserve">      concedidas a la DINCOTE para la elaboración de su informe o  atestado.</w:t>
        <w:br/>
        <w:t xml:space="preserve">      Dicho informe se convertía en pieza fundamental de la denuncia  fiscal</w:t>
        <w:br/>
        <w:t xml:space="preserve">      y los insumos para la  acusación,  que  determina  la  posibilidad  de</w:t>
        <w:br/>
        <w:t xml:space="preserve">      libertad del imputado y, finalmente, la sentencia;</w:t>
        <w:br/>
        <w:br/>
        <w:br/>
        <w:t xml:space="preserve">      s)    meses  antes  de  la  detención  de  la  presunta  víctima,  dos</w:t>
        <w:br/>
        <w:t xml:space="preserve">      atestados de la DINCOTE de septiembre y octubre de 1995  ya  contenían</w:t>
        <w:br/>
        <w:t xml:space="preserve">      la tipificación de la conducta de la presunta víctima  como  actos  de</w:t>
        <w:br/>
        <w:t xml:space="preserve">      colaboración con el terrorismo y funcionarios  de  la  policía  habían</w:t>
        <w:br/>
        <w:t xml:space="preserve">      asignado la competencia sobre el caso a un tribunal “sin  rostro”  del</w:t>
        <w:br/>
        <w:t xml:space="preserve">      fuero civil para su procesamiento.  El fiscal “se limitó a transcribir</w:t>
        <w:br/>
        <w:t xml:space="preserve">      las pruebas y las consideraciones de los [oficiales]  policiales  para</w:t>
        <w:br/>
        <w:t xml:space="preserve">      solicitar la apertura de instrucción”;</w:t>
        <w:br/>
        <w:br/>
        <w:br/>
        <w:t xml:space="preserve">      t)    la presunta víctima  no  tuvo  la  oportunidad  de  conocer  con</w:t>
        <w:br/>
        <w:t xml:space="preserve">      antelación los cargos por los cuales se le acusaba, ni  participar  en</w:t>
        <w:br/>
        <w:t xml:space="preserve">      las investigaciones previas u ofrecer pruebas o explicaciones;</w:t>
        <w:br/>
        <w:br/>
        <w:br/>
        <w:t xml:space="preserve">      u)    el funcionario judicial a quien correspondió  conocer  del  caso</w:t>
        <w:br/>
        <w:t xml:space="preserve">      estaba comprometido a disponer la apertura de la instrucción y también</w:t>
        <w:br/>
        <w:t xml:space="preserve">      la  prisión  preventiva  como  medida  de  seguridad,  sin  tener   la</w:t>
        <w:br/>
        <w:t xml:space="preserve">      posibilidad de considerar la  insuficiencia  del  material  probatorio</w:t>
        <w:br/>
        <w:t xml:space="preserve">      para abstenerse de abrir la instrucción;</w:t>
        <w:br/>
        <w:br/>
        <w:br/>
        <w:t xml:space="preserve">      v)    la decisión del Tribunal Constitucional de 3 de enero de 2003 no</w:t>
        <w:br/>
        <w:t xml:space="preserve">      remedia esta situación  en  el  presente  caso,  por  la  “vinculación</w:t>
        <w:br/>
        <w:t xml:space="preserve">      automática” al proceso penal y la  detención  preventiva  de  que  fue</w:t>
        <w:br/>
        <w:t xml:space="preserve">      objeto;</w:t>
        <w:br/>
        <w:br/>
        <w:br/>
        <w:t xml:space="preserve">      w)    en su escrito de contestación al Informe del artículo 50  de  la</w:t>
        <w:br/>
        <w:t xml:space="preserve">      Convención, el Estado manifestó que “en cumplimiento del  ordenamiento</w:t>
        <w:br/>
        <w:t xml:space="preserve">      jurídico nacional la peticionaria tendrá derecho  a  un  procedimiento</w:t>
        <w:br/>
        <w:t xml:space="preserve">      justo, imparcial y rápido en [el]  que  deba  demostrar  la  inocencia</w:t>
        <w:br/>
        <w:t xml:space="preserve">      alegada”;</w:t>
        <w:br/>
        <w:br/>
        <w:br/>
        <w:t xml:space="preserve">      x)    ni la presunta víctima ni su abogado tuvieron la posibilidad  de</w:t>
        <w:br/>
        <w:t xml:space="preserve">      solicitar aclaraciones sobre los atestados de policía que sirvieron de</w:t>
        <w:br/>
        <w:t xml:space="preserve">      base para fundamentar los cargos en su contra, ya  que  por  previsión</w:t>
        <w:br/>
        <w:t xml:space="preserve">      legal los  funcionarios  que  los  conformaron  y  redactaron  estaban</w:t>
        <w:br/>
        <w:t xml:space="preserve">      excluidos  de  comparecer  en  el  proceso  y  tampoco   tuvieron   la</w:t>
        <w:br/>
        <w:t xml:space="preserve">      oportunidad de interrogar durante la etapa  de  juicio  a  un  testigo</w:t>
        <w:br/>
        <w:t xml:space="preserve">      clave, quien declaró bajo reserva de identidad;</w:t>
        <w:br/>
        <w:br/>
        <w:br/>
        <w:t xml:space="preserve">      y)    en la sentencia de 3 de enero de 2003 el Tribunal Constitucional</w:t>
        <w:br/>
        <w:t xml:space="preserve">      encontró ajustada a la Constitución la disposición legal que impide el</w:t>
        <w:br/>
        <w:t xml:space="preserve">      interrogatorio de los funcionarios investigadores que participaron  en</w:t>
        <w:br/>
        <w:t xml:space="preserve">      la conformación del atestado policial, para proteger su derecho  a  la</w:t>
        <w:br/>
        <w:t xml:space="preserve">      vida;</w:t>
        <w:br/>
        <w:br/>
        <w:br/>
        <w:t xml:space="preserve">      z)    el Decreto  Legislativo  No.  922  de  19  de  febrero  de  2003</w:t>
        <w:br/>
        <w:t xml:space="preserve">      estableció reglas de prueba para los  nuevos  procesos  penales,  pero</w:t>
        <w:br/>
        <w:t xml:space="preserve">      sólo estableció nuevos criterios de valoración para los nuevos juicios</w:t>
        <w:br/>
        <w:t xml:space="preserve">      en relación con las pruebas  que  fueron  actuadas  ante  la  justicia</w:t>
        <w:br/>
        <w:t xml:space="preserve">      militar en delitos de traición a la patria;</w:t>
        <w:br/>
        <w:br/>
        <w:br/>
        <w:t xml:space="preserve">      aa)   la audiencia de juzgamiento de la presunta víctima se desarrolló</w:t>
        <w:br/>
        <w:t xml:space="preserve">      en audiencia privada sin acceso al publico, tal como quedó  consignado</w:t>
        <w:br/>
        <w:t xml:space="preserve">      en el acta respectiva;</w:t>
        <w:br/>
        <w:br/>
        <w:br/>
        <w:t xml:space="preserve">      bb)   la ausencia de prueba y la indebida fundamentación de los hechos</w:t>
        <w:br/>
        <w:t xml:space="preserve">      que caracterizan la sentencia que condenó a la presunta víctima  y  la</w:t>
        <w:br/>
        <w:t xml:space="preserve">      sentencia que confirma  dicha  condena  configuran  una  violación  al</w:t>
        <w:br/>
        <w:t xml:space="preserve">      derecho a las garantías judiciales consagrados en los artículos 8 y  9</w:t>
        <w:br/>
        <w:t xml:space="preserve">      de la Convención Americana;</w:t>
        <w:br/>
        <w:br/>
        <w:br/>
        <w:t xml:space="preserve">      cc)   el requisito de la expresión de los  motivos  de  hecho  en  una</w:t>
        <w:br/>
        <w:t xml:space="preserve">      sentencia judicial se relaciona con la razonabilidad de la decisión en</w:t>
        <w:br/>
        <w:t xml:space="preserve">      la  aplicación  de  los  criterios  para  la  valoración  del   acervo</w:t>
        <w:br/>
        <w:t xml:space="preserve">      probatorio con sana crítica y lógica;</w:t>
        <w:br/>
        <w:br/>
        <w:br/>
        <w:t xml:space="preserve">      dd)   en el presente caso, la sentencia de  primera  instancia  es  la</w:t>
        <w:br/>
        <w:t xml:space="preserve">      única que  contiene  alguna  consideración  que  permita  sostener  la</w:t>
        <w:br/>
        <w:t xml:space="preserve">      responsabilidad de la presunta víctima;</w:t>
        <w:br/>
        <w:br/>
        <w:br/>
        <w:t xml:space="preserve">      ee)   la sentencia de segunda instancia no  realizó  consideración  de</w:t>
        <w:br/>
        <w:t xml:space="preserve">      razonabilidad alguna frente a la decisión de  primera  instancia  para</w:t>
        <w:br/>
        <w:t xml:space="preserve">      confirmarla, en una “absoluta falta  de  motivación”  que  sustrae  de</w:t>
        <w:br/>
        <w:t xml:space="preserve">      hecho a la presunta víctima de la tutela judicial;</w:t>
        <w:br/>
        <w:br/>
        <w:t xml:space="preserve">      ff)   la sentencia de 8 de junio de 1998, que  confirma  la  sentencia</w:t>
        <w:br/>
        <w:t xml:space="preserve">      condenatoria contra la señora María Teresa De La Cruz Flores,  también</w:t>
        <w:br/>
        <w:t xml:space="preserve">      consideró la conducta de otros dos imputados bajo los mismos cargos  y</w:t>
        <w:br/>
        <w:t xml:space="preserve">      con pruebas similares, y los absolvió;</w:t>
        <w:br/>
        <w:br/>
        <w:br/>
        <w:t xml:space="preserve">      gg)   en enero de 1999 la Sala  Corporativa  Nacional  para  Casos  de</w:t>
        <w:br/>
        <w:t xml:space="preserve">      Terrorismo  absolvió  a  dos  médicos  de  cargos  por  el  delito  de</w:t>
        <w:br/>
        <w:t xml:space="preserve">      terrorismo, al considerar  que  la  sola  declaración  de  uno  o  más</w:t>
        <w:br/>
        <w:t xml:space="preserve">      arrepentidos  no  es   suficiente   para   sustentar   una   sentencia</w:t>
        <w:br/>
        <w:t xml:space="preserve">      condenatoria. A estos médicos  se  les  reconoció  que  sus  conductas</w:t>
        <w:br/>
        <w:t xml:space="preserve">      estaban de acuerdo con la ética y  la  legalidad  de  sus  actividades</w:t>
        <w:br/>
        <w:t xml:space="preserve">      profesionales; y</w:t>
        <w:br/>
        <w:br/>
        <w:br/>
        <w:t xml:space="preserve">      hh)   no existió igual tratamiento en la  interpretación  judicial  en</w:t>
        <w:br/>
        <w:t xml:space="preserve">      casos similares.  La decisión adoptada  en  el  caso  de  la  presunta</w:t>
        <w:br/>
        <w:t xml:space="preserve">      víctima no es concordante con la decisión  de  los  mismos  jueces  al</w:t>
        <w:br/>
        <w:t xml:space="preserve">      absolver a otros procesados en condiciones similares.</w:t>
        <w:br/>
        <w:br/>
        <w:t>Alegatos de los representantes de la presunta víctima</w:t>
        <w:br/>
        <w:br/>
        <w:t>75.    Los  representantes  de  la  presunta  víctima  hicieron  suyos   los</w:t>
        <w:br/>
        <w:t>argumentos expresados por la Comisión  Interamericana  en  relación  con  la</w:t>
        <w:br/>
        <w:t>alegada violación los artículos 9, 7, 8 y 24 de la Convención  Americana,  y</w:t>
        <w:br/>
        <w:t>además señalaron que:</w:t>
        <w:br/>
        <w:br/>
        <w:t xml:space="preserve">      a)    tanto la Corte como la Comisión han  tenido  la  oportunidad  de</w:t>
        <w:br/>
        <w:t xml:space="preserve">      pronunciarse   sobre   la   incompatibilidad   de    la    legislación</w:t>
        <w:br/>
        <w:t xml:space="preserve">      antiterrorista del Perú con la Convención Americana;</w:t>
        <w:br/>
        <w:br/>
        <w:br/>
        <w:t xml:space="preserve">      b)    la amplitud  del  tipo  penal  de  terrorismo  permitió  que  la</w:t>
        <w:br/>
        <w:t xml:space="preserve">      actividad  médica  realizada  por  la  presunta  víctima  pudiera  ser</w:t>
        <w:br/>
        <w:t xml:space="preserve">      considerada dentro de esta figura penal;</w:t>
        <w:br/>
        <w:br/>
        <w:br/>
        <w:t xml:space="preserve">      c)    en el ejercicio de su  profesión,  el  médico  está  obligado  a</w:t>
        <w:br/>
        <w:t xml:space="preserve">      aplicar los principios éticos y morales fundamentales que deben  regir</w:t>
        <w:br/>
        <w:t xml:space="preserve">      todo acto médico;</w:t>
        <w:br/>
        <w:br/>
        <w:br/>
        <w:t xml:space="preserve">      d)    los principios de ética  médica  establecidos  en  el  Juramento</w:t>
        <w:br/>
        <w:t xml:space="preserve">      Hipocrático rigen la misión  de  los  médicos  también  en  tiempo  de</w:t>
        <w:br/>
        <w:t xml:space="preserve">      conflicto armado,  refiriéndose,  entre  otros,  a  los  Convenios  de</w:t>
        <w:br/>
        <w:t xml:space="preserve">      Ginebra;</w:t>
        <w:br/>
        <w:br/>
        <w:br/>
        <w:t xml:space="preserve">      e)    la presunta víctima continuó privada de libertad, a pesar de que</w:t>
        <w:br/>
        <w:t xml:space="preserve">      el Decreto Legislativo No. 926 de 19 de febrero de 2003 dispone que en</w:t>
        <w:br/>
        <w:t xml:space="preserve">      un plazo no mayor de sesenta días se debía decretar la anulación de la</w:t>
        <w:br/>
        <w:t xml:space="preserve">      sentencia y del juicio penal seguido en su contra ante tribunales  con</w:t>
        <w:br/>
        <w:t xml:space="preserve">      identidad secreta.  Ese mismo decreto excluye  la  posibilidad  de  la</w:t>
        <w:br/>
        <w:t xml:space="preserve">      excarcelación;</w:t>
        <w:br/>
        <w:br/>
        <w:br/>
        <w:t xml:space="preserve">      f)    mediante resolución de 20 de junio de 2003 de la  Sala  Nacional</w:t>
        <w:br/>
        <w:t xml:space="preserve">      de Terrorismo se anuló el juicio oral; sin embargo, hasta la fecha  de</w:t>
        <w:br/>
        <w:t xml:space="preserve">      la presentación del escrito  de  solicitudes  y  argumentos  el  nuevo</w:t>
        <w:br/>
        <w:t xml:space="preserve">      juicio no se había producido y la presunta víctima continuaba  privada</w:t>
        <w:br/>
        <w:t xml:space="preserve">      de libertad “sin condena,  sin  acusación  fiscal  y  con  un  proceso</w:t>
        <w:br/>
        <w:t xml:space="preserve">      abierto por un delito que no h[abía] cometido”;</w:t>
        <w:br/>
        <w:br/>
        <w:br/>
        <w:t xml:space="preserve">      g)    a  la  fecha  de  presentación  del  escrito  de  solicitudes  y</w:t>
        <w:br/>
        <w:t xml:space="preserve">      argumentos, había transcurrido un plazo razonable para el inicio de un</w:t>
        <w:br/>
        <w:t xml:space="preserve">      nuevo proceso,  lo  que  no  se  había  producido  “convirtiendo  [la]</w:t>
        <w:br/>
        <w:t xml:space="preserve">      detención [de la presunta víctima] en arbitraria”;</w:t>
        <w:br/>
        <w:br/>
        <w:br/>
        <w:t xml:space="preserve">      h)    el 8 de julio de 2004,  al  ordenarse  la  excarcelación  de  la</w:t>
        <w:br/>
        <w:t xml:space="preserve">      señora María Teresa De  La  Cruz  Flores  mediante  la  variación  del</w:t>
        <w:br/>
        <w:t xml:space="preserve">      mandato de detención por comparecencia restringida, cesó la  violación</w:t>
        <w:br/>
        <w:t xml:space="preserve">      al derecho a la libertad personal en perjuicio de la presunta víctima;</w:t>
        <w:br/>
        <w:br/>
        <w:t xml:space="preserve">      i)    debido a los amplios poderes de investigación  conferidos  a  la</w:t>
        <w:br/>
        <w:t xml:space="preserve">      policía en casos de delitos de terrorismo, con  base en el artículo 12</w:t>
        <w:br/>
        <w:t xml:space="preserve">      del Decreto Ley No. 25.475, ésta se convierte en juez de  instrucción,</w:t>
        <w:br/>
        <w:t xml:space="preserve">      llevando a  cabo  toda  la  investigación  preliminar.   En  el  mismo</w:t>
        <w:br/>
        <w:t xml:space="preserve">      sentido, la sentencia condenatoria  se  basa  en  lo  actuado  por  la</w:t>
        <w:br/>
        <w:t xml:space="preserve">      policía y lo consignado en el atestado policial, todo lo  cual  afecta</w:t>
        <w:br/>
        <w:t xml:space="preserve">      la independencia del juez;</w:t>
        <w:br/>
        <w:br/>
        <w:br/>
        <w:t xml:space="preserve">      j)    en el nuevo proceso que se podría seguir a la presunta  víctima,</w:t>
        <w:br/>
        <w:t xml:space="preserve">      el  atestado  policial  conserva  todos  sus   efectos   legales,   de</w:t>
        <w:br/>
        <w:t xml:space="preserve">      conformidad con el artículo 2 del Decreto Legislativo No. 926;</w:t>
        <w:br/>
        <w:br/>
        <w:br/>
        <w:t xml:space="preserve">      k)    a pesar de que  el  Fiscal  Superior   de  Lima,  “sin  rostro”,</w:t>
        <w:br/>
        <w:t xml:space="preserve">      sostuvo “no haber mérito para pasar a juicio oral” en su dictamen de 7</w:t>
        <w:br/>
        <w:t xml:space="preserve">      de junio de 1996, la Sala Especial de Terrorismo de la  Corte  Suprema</w:t>
        <w:br/>
        <w:t xml:space="preserve">      de Lima fue de la opinión que sí existían suficientes  elementos  para</w:t>
        <w:br/>
        <w:t xml:space="preserve">      ir a juicio.  Aun cuando en  el  primer  momento  el  Fiscal  Superior</w:t>
        <w:br/>
        <w:t xml:space="preserve">      prefirió no formular una  acusación,  posteriormente  fue  obligado  a</w:t>
        <w:br/>
        <w:t xml:space="preserve">      hacerlo en virtud del artículo 13.d del Decreto Ley No. 25.475;</w:t>
        <w:br/>
        <w:br/>
        <w:br/>
        <w:t xml:space="preserve">      l)    el Estado violó y viola el artículo  8.1  de  la  Convención  en</w:t>
        <w:br/>
        <w:t xml:space="preserve">      perjuicio de la señora María Teresa  De  La  Cruz  Flores  al  haberla</w:t>
        <w:br/>
        <w:t xml:space="preserve">      investigado, detenido y procesado dentro del marco del Decreto Ley No.</w:t>
        <w:br/>
        <w:t xml:space="preserve">      25.475, con ausencia de una administración de justicia independiente e</w:t>
        <w:br/>
        <w:t xml:space="preserve">      imparcial, y al disponer que el atestado policial conserva  todos  sus</w:t>
        <w:br/>
        <w:t xml:space="preserve">      efectos  en  un  eventual  juicio  oral  en  aplicación  del   Decreto</w:t>
        <w:br/>
        <w:t xml:space="preserve">      Legislativo No. 926;</w:t>
        <w:br/>
        <w:br/>
        <w:br/>
        <w:t xml:space="preserve">      m)    las declaraciones de descargo formuladas a favor de la  presunta</w:t>
        <w:br/>
        <w:t xml:space="preserve">      víctima en el juicio oral fueron descartadas, otorgándosele  veracidad</w:t>
        <w:br/>
        <w:t xml:space="preserve">      a los primeros dichos de los testigos ante la autoridad policial;</w:t>
        <w:br/>
        <w:br/>
        <w:br/>
        <w:t xml:space="preserve">      n)    el artículo 13 del Decreto Ley No. 25.475 invierte la  carga  de</w:t>
        <w:br/>
        <w:t xml:space="preserve">      la prueba y crea en la práctica una  presunción  de  culpabilidad  que</w:t>
        <w:br/>
        <w:t xml:space="preserve">      impone al imputado el onus  probandi  de  su  inocencia.   Esta  norma</w:t>
        <w:br/>
        <w:t xml:space="preserve">      establece que el juez de instrucción debe iniciar un proceso penal con</w:t>
        <w:br/>
        <w:t xml:space="preserve">      orden de detención del imputado, y que  concluida  la  instrucción  el</w:t>
        <w:br/>
        <w:t xml:space="preserve">      expediente debe  ser  elevado  al  Presidente  de  la  Corte  Superior</w:t>
        <w:br/>
        <w:t xml:space="preserve">      respectiva, quien designará al Fiscal que debe formular la acusación;</w:t>
        <w:br/>
        <w:br/>
        <w:br/>
        <w:t xml:space="preserve">      o)    las fallas del sistema judicial peruano no  deben  ser  asumidos</w:t>
        <w:br/>
        <w:t xml:space="preserve">      por la presunta víctima.  El Perú contó  con  todos  los  medios  para</w:t>
        <w:br/>
        <w:t xml:space="preserve">      ejercer jurisdictio en su contra, mientras que la señora  De  La  Cruz</w:t>
        <w:br/>
        <w:t xml:space="preserve">      Flores sufrió toda clase de limitaciones a su derecho de defensa  y  a</w:t>
        <w:br/>
        <w:t xml:space="preserve">      las garantías judiciales que sustentan el  debido  proceso;  el  mismo</w:t>
        <w:br/>
        <w:t xml:space="preserve">      Estado ha reconocido que “la  legislación  a  la  que  fu[e]  sometida</w:t>
        <w:br/>
        <w:t xml:space="preserve">      estaba siendo  sometida  a  una  modificación  para  adecuarse  a  los</w:t>
        <w:br/>
        <w:t xml:space="preserve">      estándares de la Convención Americana”;</w:t>
        <w:br/>
        <w:br/>
        <w:br/>
        <w:t xml:space="preserve">      p)    dadas las declaraciones del Perú y dado el marco legislativo  en</w:t>
        <w:br/>
        <w:t xml:space="preserve">      el  que  se  desarrollaría  el  nuevo  juicio,   el   Estado   no   le</w:t>
        <w:br/>
        <w:t xml:space="preserve">      proporcionaría a la presunta víctima un juicio justo que observara los</w:t>
        <w:br/>
        <w:t xml:space="preserve">      estándares del debido proceso;</w:t>
        <w:br/>
        <w:br/>
        <w:br/>
        <w:t xml:space="preserve">      q)    aceptar que el Estado tiene derecho a  procesar  a  la  presunta</w:t>
        <w:br/>
        <w:t xml:space="preserve">      víctima sin las garantías de un debido  proceso  implicaría  otorgarle</w:t>
        <w:br/>
        <w:t xml:space="preserve">      autorización para que la “persiga sin término en el tiempo […], una  y</w:t>
        <w:br/>
        <w:t xml:space="preserve">      otra vez, bajo el mismo tipo penal que la  […]  Corte  ha  considerado</w:t>
        <w:br/>
        <w:t xml:space="preserve">      violatorio del [p]rincipio de [l]egalidad”; y</w:t>
        <w:br/>
        <w:br/>
        <w:br/>
        <w:t xml:space="preserve">      r)    el Estado ha perdido el  derecho  de  perseguir  a  la  presunta</w:t>
        <w:br/>
        <w:t xml:space="preserve">      víctima judicialmente y, en consecuencia, si la  procesa  por  segunda</w:t>
        <w:br/>
        <w:t xml:space="preserve">      vez por los mismo hechos, violaría el artículo 8.4 de la Convención.</w:t>
        <w:br/>
        <w:br/>
        <w:br/>
        <w:t>Alegatos del Estado</w:t>
        <w:br/>
        <w:br/>
        <w:br/>
        <w:t>76.   Por su parte, el Estado se expresó en los  siguientes  términos  sobre</w:t>
        <w:br/>
        <w:t>la alegada violación de los artículos 9, 7 y 8 de la Convención Americana:</w:t>
        <w:br/>
        <w:br/>
        <w:t xml:space="preserve">      a)     se   ha   modificado   en   forma   integral   la   legislación</w:t>
        <w:br/>
        <w:t xml:space="preserve">      antiterrorista, pues se han  erradicado los tribunales  “sin  rostro”,</w:t>
        <w:br/>
        <w:t xml:space="preserve">      así como los juzgamientos de civiles por jueces militares, permitiendo</w:t>
        <w:br/>
        <w:t xml:space="preserve">      nuevos juicios con todas las garantías del debido  proceso  y  de  una</w:t>
        <w:br/>
        <w:t xml:space="preserve">      democracia;</w:t>
        <w:br/>
        <w:br/>
        <w:br/>
        <w:t xml:space="preserve">      b)    en relación con el tipo penal de  terrorismo,  a  partir  de  la</w:t>
        <w:br/>
        <w:t xml:space="preserve">      sentencia del Tribunal  Constitucional  de  3  de  enero  de  2003  es</w:t>
        <w:br/>
        <w:t xml:space="preserve">      obligatorio para los jueces utilizar los criterios  establecidos  para</w:t>
        <w:br/>
        <w:t xml:space="preserve">      la  interpretación  de  la  tipicidad  respecto  de  la  conducta  del</w:t>
        <w:br/>
        <w:t xml:space="preserve">      procesado.  No se puede calificar de irregular un proceso sólo  porque</w:t>
        <w:br/>
        <w:t xml:space="preserve">      el tipo penal puede ser muy abierto  o  contener  penas  muy  severas,</w:t>
        <w:br/>
        <w:t xml:space="preserve">      porque la norma provee el marco de legalidad, ya que la judicatura  es</w:t>
        <w:br/>
        <w:t xml:space="preserve">      la que establece “el marco de la [j]usticia”;</w:t>
        <w:br/>
        <w:br/>
        <w:br/>
        <w:t xml:space="preserve">      c)    la judicatura debe  ir  inaplicando,  por  la  vía  del  control</w:t>
        <w:br/>
        <w:t xml:space="preserve">      difuso, aquellas disposiciones de las leyes vigentes que hayan perdido</w:t>
        <w:br/>
        <w:t xml:space="preserve">      razonabilidad en su sustento constitucional y su legitimación social;</w:t>
        <w:br/>
        <w:br/>
        <w:br/>
        <w:t xml:space="preserve">      d)    la sentencia condenatoria se encuentra debidamente  fundamentada</w:t>
        <w:br/>
        <w:t xml:space="preserve">      y “con mucha claridad se puede apreciar que la peticionaria [h]a  sido</w:t>
        <w:br/>
        <w:t xml:space="preserve">      condenada por PERTENECER A LA AGRUPACIÓN […] SENDERO LUMINOSO”;</w:t>
        <w:br/>
        <w:br/>
        <w:t xml:space="preserve">      e)    si una persona ha  sido  penada  legalmente  en  virtud  de  una</w:t>
        <w:br/>
        <w:t xml:space="preserve">      sentencia dictada por un  tribunal  competente,  o  ha  sido  detenida</w:t>
        <w:br/>
        <w:t xml:space="preserve">      preventivamente por desobediencia a una orden judicial o para  hacerle</w:t>
        <w:br/>
        <w:t xml:space="preserve">      comparecer  ante  la  autoridad  judicial  competente  cuando  existan</w:t>
        <w:br/>
        <w:t xml:space="preserve">      indicios razonables de que ha cometido una infracción, esto supone  el</w:t>
        <w:br/>
        <w:t xml:space="preserve">      cumplimiento  de  los  requisitos  de  racionalidad  y  necesidad  que</w:t>
        <w:br/>
        <w:t xml:space="preserve">      permiten evitar o controlar la arbitrariedad;</w:t>
        <w:br/>
        <w:br/>
        <w:br/>
        <w:t xml:space="preserve">      f)    de conformidad con la legislación procesal penal del Estado,  el</w:t>
        <w:br/>
        <w:t xml:space="preserve">      plazo de detención preventiva en el caso de delitos tramitados  en  el</w:t>
        <w:br/>
        <w:t xml:space="preserve">      procedimiento especial, como el caso del delito de terrorismo,  es  de</w:t>
        <w:br/>
        <w:t xml:space="preserve">      15 meses, sin embargo, este plazo puede ser duplicado.  Este plazo  se</w:t>
        <w:br/>
        <w:t xml:space="preserve">      computa mientras no se dicte sentencia de primer grado;</w:t>
        <w:br/>
        <w:br/>
        <w:br/>
        <w:t xml:space="preserve">      g)    en el presente caso, la sentencia se dictó siete meses y 24 días</w:t>
        <w:br/>
        <w:t xml:space="preserve">      después de que la señora De La Cruz Flores hubiera sido detenida,  por</w:t>
        <w:br/>
        <w:t xml:space="preserve">      lo que no existió vulneración al derecho a la libertad de la  presunta</w:t>
        <w:br/>
        <w:t xml:space="preserve">      víctima por exceso del plazo de detención;</w:t>
        <w:br/>
        <w:br/>
        <w:br/>
        <w:t xml:space="preserve">      h)    con base en el Decreto  Legislativo  No.  926  y  en  la  propia</w:t>
        <w:br/>
        <w:t xml:space="preserve">      jurisprudencia de la Corte Interamericana, el Estado ha dispuesto  que</w:t>
        <w:br/>
        <w:t xml:space="preserve">      se realice un nuevo  juicio  a  la  presunta  víctima,  sin  que  ello</w:t>
        <w:br/>
        <w:t xml:space="preserve">      implique su liberación;</w:t>
        <w:br/>
        <w:br/>
        <w:br/>
        <w:t xml:space="preserve">      i)    la señora De La Cruz Flores ha obtenido su libertad en el  nuevo</w:t>
        <w:br/>
        <w:t xml:space="preserve">      proceso  penal  mediante  el  uso  de   los   instrumentos   jurídicos</w:t>
        <w:br/>
        <w:t xml:space="preserve">      pertinentes y vigentes en la actualidad en el Estado;</w:t>
        <w:br/>
        <w:br/>
        <w:t xml:space="preserve">      j)    los jueces a cargo del proceso judicial tenían calidad de jueces</w:t>
        <w:br/>
        <w:t xml:space="preserve">      desde mucho antes de su designación como jueces “sin rostro”  para  un</w:t>
        <w:br/>
        <w:t xml:space="preserve">      caso concreto.  Su designación no se sustenta en  el  criterio  de  la</w:t>
        <w:br/>
        <w:t xml:space="preserve">      persona que se va a juzgar, sino en el de la “sub  especialización  en</w:t>
        <w:br/>
        <w:t xml:space="preserve">      el seno de la justicia”;</w:t>
        <w:br/>
        <w:br/>
        <w:br/>
        <w:t xml:space="preserve">      k)    la Ley No. 26.671 derogó tácitamente el artículo 15 del  Decreto</w:t>
        <w:br/>
        <w:t xml:space="preserve">      Ley No. 25.475, así como todas aquellas disposiciones que  conexamente</w:t>
        <w:br/>
        <w:t xml:space="preserve">      impedían  al  justiciable  conocer  la  identidad  de   aquellos   que</w:t>
        <w:br/>
        <w:t xml:space="preserve">      intervenían en su procedimiento;</w:t>
        <w:br/>
        <w:br/>
        <w:br/>
        <w:t xml:space="preserve">      l)    el Decreto  Legislativo  No.  926  dispuso  la  nulidad  de  las</w:t>
        <w:br/>
        <w:t xml:space="preserve">      sentencias y juicios orales en los que se aplicó la prohibición de  la</w:t>
        <w:br/>
        <w:t xml:space="preserve">      recusación prevista en el artículo 13, inciso h) del Decreto  Ley  No.</w:t>
        <w:br/>
        <w:t xml:space="preserve">      25.475, declarada  inconstitucional  por  la  sentencia  del  Tribunal</w:t>
        <w:br/>
        <w:t xml:space="preserve">      Constitucional de 3 de enero de 2003;</w:t>
        <w:br/>
        <w:br/>
        <w:br/>
        <w:t xml:space="preserve">      m)    el artículo 13, inciso a) del Decreto Ley No. 25.475 no  expresa</w:t>
        <w:br/>
        <w:t xml:space="preserve">      “una declaratoria de responsabilidad penal” al obligar a abrir un auto</w:t>
        <w:br/>
        <w:t xml:space="preserve">      de instrucción con mandato de detención.  El mandato de  detención  o,</w:t>
        <w:br/>
        <w:t xml:space="preserve">      lo que es lo mismo, la detención judicial  preventiva,  no  constituye</w:t>
        <w:br/>
        <w:t xml:space="preserve">      una sanción punitiva, pues se trata de una medida cautelar de carácter</w:t>
        <w:br/>
        <w:t xml:space="preserve">      excepcional;</w:t>
        <w:br/>
        <w:br/>
        <w:br/>
        <w:t xml:space="preserve">      n)    el límite al derecho a interrogar testigos que  participaron  en</w:t>
        <w:br/>
        <w:t xml:space="preserve">      la elaboración del atestado policial establecido en  el  artículo  13,</w:t>
        <w:br/>
        <w:t xml:space="preserve">      inciso c) del Decreto Ley No. 25.475, tiene como finalidad proteger la</w:t>
        <w:br/>
        <w:t xml:space="preserve">      vida e integridad de los miembros de la Policía Nacional del Perú y la</w:t>
        <w:br/>
        <w:t xml:space="preserve">      de sus familiares; y</w:t>
        <w:br/>
        <w:br/>
        <w:br/>
        <w:t xml:space="preserve">      o)     en  el  ordenamiento  constitucional  peruano,  como   en   los</w:t>
        <w:br/>
        <w:t xml:space="preserve">      principales instrumentos internacionales de protección de los derechos</w:t>
        <w:br/>
        <w:t xml:space="preserve">      humanos, se establece que un  proceso  penal  debe  ser  esencialmente</w:t>
        <w:br/>
        <w:t xml:space="preserve">      público, con las excepciones que establezca la ley  en  razón  de  los</w:t>
        <w:br/>
        <w:t xml:space="preserve">      intereses de la justicia.  En  tal  sentido,  interpretativamente,  no</w:t>
        <w:br/>
        <w:t xml:space="preserve">      deberían ser públicos los juicios que afecten la seguridad del Estado.</w:t>
        <w:br/>
        <w:br/>
        <w:br/>
        <w:br/>
        <w:br/>
        <w:t>Consideraciones de la Corte</w:t>
        <w:br/>
        <w:br/>
        <w:br/>
        <w:t>77.   El artículo 9 de la Convención Americana establece:</w:t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 Si con posterioridad a la comisión del delito la</w:t>
        <w:br/>
        <w:t xml:space="preserve">      ley dispone la imposición de una pena  más  leve,  el  delincuente  se</w:t>
        <w:br/>
        <w:t xml:space="preserve">      beneficiará de ello.</w:t>
        <w:br/>
        <w:br/>
        <w:t>78.   Previamente,  cabe  señalar  que  la  Comisión  Interamericana  y  los</w:t>
        <w:br/>
        <w:t>representantes han alegado que la tipificación del delito de  terrorismo  en</w:t>
        <w:br/>
        <w:t>el artículo 2 del  Decreto  Ley  No.  25.475  contraviene  el  principio  de</w:t>
        <w:br/>
        <w:t>legalidad consagrado en el artículo 9  de  la  Convención  Americana  (supra</w:t>
        <w:br/>
        <w:t>párrs. 74.e, g y h, y 75.b). En este sentido, la Corte  observa  que  en  el</w:t>
        <w:br/>
        <w:t>proceso seguido contra la presunta víctima no se aplicó el  artículo  2  del</w:t>
        <w:br/>
        <w:t>Decreto Ley No. 25.475 (delito  de  terrorismo),  razón  por  la  cual  este</w:t>
        <w:br/>
        <w:t>Tribunal  no  lo  analizará  y  procederá  a   considerar   los   argumentos</w:t>
        <w:br/>
        <w:t>presentados por las partes en relación con el artículo 4 del  mismo  Decreto</w:t>
        <w:br/>
        <w:t>Ley (delito de actos de colaboración con el terrorismo).</w:t>
        <w:br/>
        <w:br/>
        <w:t>79.   Con respecto al principio de legalidad en el ámbito  penal,  la  Corte</w:t>
        <w:br/>
        <w:t>ha señalado que la  elaboración  de  los  tipos  penales  supone  una  clara</w:t>
        <w:br/>
        <w:t>definición de la conducta incriminada, que  fije  sus  elementos  y  permita</w:t>
        <w:br/>
        <w:t>deslindarla  de   comportamientos   no   punibles   o   conductas   ilícitas</w:t>
        <w:br/>
        <w:t>sancionables con medidas no penales[96].</w:t>
        <w:br/>
        <w:br/>
        <w:br/>
        <w:t>80.    En  un  Estado  de   Derecho,   los   principios   de   legalidad   e</w:t>
        <w:br/>
        <w:t>irretroactividad presiden la actuación de todos los órganos del  Estado,  en</w:t>
        <w:br/>
        <w:t>sus respectivas  competencias,  particularmente  cuando  viene  al  caso  el</w:t>
        <w:br/>
        <w:t>ejercicio de su poder punitivo[97].</w:t>
        <w:br/>
        <w:br/>
        <w:br/>
        <w:t>81.   En un sistema democrático es preciso extremar  las  precauciones  para</w:t>
        <w:br/>
        <w:t>que las sanciones penales se adopten con estricto  respeto  a  los  derechos</w:t>
        <w:br/>
        <w:t>básicos de las personas y previa una cuidadosa verificación de  la  efectiva</w:t>
        <w:br/>
        <w:t>existencia de la conducta ilícita[98].</w:t>
        <w:br/>
        <w:br/>
        <w:t>82.   En este sentido, corresponde al  juez  penal,  en  el  momento  de  la</w:t>
        <w:br/>
        <w:t>aplicación de la ley penal, atenerse estrictamente a lo dispuesto  por  ésta</w:t>
        <w:br/>
        <w:t>y observar la mayor rigurosidad en el adecuamiento  de  la  conducta  de  la</w:t>
        <w:br/>
        <w:t>persona incriminada al tipo penal,  de  forma  tal  que  no  incurra  en  la</w:t>
        <w:br/>
        <w:t>penalización de actos no punibles en el ordenamiento jurídico.</w:t>
        <w:br/>
        <w:br/>
        <w:t>83.   La señora María Teresa De La Cruz Flores  fue  procesada  y  condenada</w:t>
        <w:br/>
        <w:t>por actos de colaboración con el terrorismo en  aplicación  del  artículo  4</w:t>
        <w:br/>
        <w:t>del Decreto Ley No. 25.475 mediante sentencia de 21 de  noviembre  de  1996.</w:t>
        <w:br/>
        <w:t>Aun cuando en dicha sentencia el juez dispone que se  condene  a  la  señora</w:t>
        <w:br/>
        <w:t>María Teresa de La Cruz Flores como autora  del  “delito  de  terrorismo  en</w:t>
        <w:br/>
        <w:t>agravio del Estado”, la Corte observa que el artículo en el que se  basó  el</w:t>
        <w:br/>
        <w:t>tribunal interno para dicha condena es el 4 del Decreto  Ley  No.  25.475  ,</w:t>
        <w:br/>
        <w:t>que tipifica el delito de actos  de  colaboración  con  el  terrorismo.   La</w:t>
        <w:br/>
        <w:t>referida condena y el proceso que dio lugar a ella fueron  declarados  nulos</w:t>
        <w:br/>
        <w:t>el 20 de junio de  2003  (supra  párr.  73.39);  no  obstante,  el  Tribunal</w:t>
        <w:br/>
        <w:t>observa que dicha sentencia  surtió  efectos  violatorios  de  los  derechos</w:t>
        <w:br/>
        <w:t>humanos de la señora De La Cruz Flores, los cuales no se ven subsanados  por</w:t>
        <w:br/>
        <w:t>la sola anulación de ésta, y se encuentran dentro de la  competencia  de  la</w:t>
        <w:br/>
        <w:t>Corte.</w:t>
        <w:br/>
        <w:br/>
        <w:t>84.   En relación con el principio de legalidad, la  Corte  se  referirá,  a</w:t>
        <w:br/>
        <w:t>continuación, a los siguientes temas: a) vínculo entre las conductas que  se</w:t>
        <w:br/>
        <w:t>imputan a la señora De La Cruz Flores en la sentencia de 21 de noviembre  de</w:t>
        <w:br/>
        <w:t>1996 y el artículo 4 del Decreto Ley No. 25.475; b) falta de  especificación</w:t>
        <w:br/>
        <w:t>sobre cuál de los actos tipificados en el mencionado  artículo  4  cubrirían</w:t>
        <w:br/>
        <w:t>la conducta de la señora  De  La  Cruz  Flores;  c)  penalización  del  acto</w:t>
        <w:br/>
        <w:t>médico; y d) obligación de denuncia respecto de  posibles  actos  delictivos</w:t>
        <w:br/>
        <w:t>por parte de los médicos.</w:t>
        <w:br/>
        <w:br/>
        <w:t>85.   El mencionado artículo 4 del Decreto Ley No. 25.475 establece:</w:t>
        <w:br/>
        <w:br/>
        <w:t xml:space="preserve">           Será reprimido con pena privativa de libertad no menor de veinte</w:t>
        <w:br/>
        <w:t xml:space="preserve">      años, el que de manera voluntaria obtiene, recaba,  reúne  o  facilita</w:t>
        <w:br/>
        <w:t xml:space="preserve">      cualquier tipo de bienes o medios o realiza actos de  colaboración  de</w:t>
        <w:br/>
        <w:t xml:space="preserve">      cualquier modo favoreciendo la comisión  de  delitos  comprendidos  en</w:t>
        <w:br/>
        <w:t xml:space="preserve">      [el] Decreto Ley [No. 25.475] o la realización  de  los  fines  de  un</w:t>
        <w:br/>
        <w:t xml:space="preserve">      grupo terrorista.</w:t>
        <w:br/>
        <w:br/>
        <w:br/>
        <w:t xml:space="preserve">           Son actos de colaboración:</w:t>
        <w:br/>
        <w:t xml:space="preserve">           a.    Suministrar documentos e informaciones  sobre  personas  y</w:t>
        <w:br/>
        <w:t xml:space="preserve">      patrimonios, instalaciones, edificios públicos y privados y  cualquier</w:t>
        <w:br/>
        <w:t xml:space="preserve">      otro que  específicamente  coadyuve  o  facilite  las  actividades  de</w:t>
        <w:br/>
        <w:t xml:space="preserve">      elementos o grupos terroristas.</w:t>
        <w:br/>
        <w:t xml:space="preserve">           b.    La cesión o utilización de cualquier tipo de alojamiento o</w:t>
        <w:br/>
        <w:t xml:space="preserve">      de otros medios susceptibles de ser destinados a  ocultar  personas  o</w:t>
        <w:br/>
        <w:t xml:space="preserve">      servir  de  depósito  para  armas,  explosivos,  propaganda,  víveres,</w:t>
        <w:br/>
        <w:t xml:space="preserve">      medicamentos, y de otras  pertenencias  relacionadas  con  los  grupos</w:t>
        <w:br/>
        <w:t xml:space="preserve">      terroristas o con sus víctimas.</w:t>
        <w:br/>
        <w:t xml:space="preserve">           c.    El traslado  a  sabiendas  de  personas  pertenecientes  a</w:t>
        <w:br/>
        <w:t xml:space="preserve">      grupos terroristas o vinculadas con sus actividades  delictuosas,  así</w:t>
        <w:br/>
        <w:t xml:space="preserve">      como la prestación de cualquier tipo de ayuda que favorezca la fuga de</w:t>
        <w:br/>
        <w:t xml:space="preserve">      aquellos.</w:t>
        <w:br/>
        <w:t xml:space="preserve">           d.    La organización de  cursos  o  conducción  de  centros  de</w:t>
        <w:br/>
        <w:t xml:space="preserve">      adoctrinamiento e instrucción de  grupos  terroristas,  que  funcionen</w:t>
        <w:br/>
        <w:t xml:space="preserve">      bajo cualquier cobertura.</w:t>
        <w:br/>
        <w:t xml:space="preserve">           e.     La  fabricación,  adquisición,   tenencia,   sustracción,</w:t>
        <w:br/>
        <w:t xml:space="preserve">      almacenamiento o suministro de armas, municiones, sustancias u objetos</w:t>
        <w:br/>
        <w:t xml:space="preserve">      explosivos, asfixiantes, inflamables, tóxicos  o  cualquier  otro  que</w:t>
        <w:br/>
        <w:t xml:space="preserve">      pudiera  producir  muerte  o   lesiones.    Constituye   circunstancia</w:t>
        <w:br/>
        <w:t xml:space="preserve">      agravante la posesión, tenencia y ocultamiento de armas, municiones  o</w:t>
        <w:br/>
        <w:t xml:space="preserve">      explosivos que pertenezcan a las Fuerzas Armadas  y  Policía  Nacional</w:t>
        <w:br/>
        <w:t xml:space="preserve">      del Perú.</w:t>
        <w:br/>
        <w:t xml:space="preserve">           f.    Cualquier forma de acción  económica,  ayuda  o  mediación</w:t>
        <w:br/>
        <w:t xml:space="preserve">      hecha voluntariamente con la finalidad de financiar las actividades de</w:t>
        <w:br/>
        <w:t xml:space="preserve">      elementos o grupos terroristas.</w:t>
        <w:br/>
        <w:br/>
        <w:t>a) Vínculo entre las conductas que se imputan a la señora De La Cruz  Flores</w:t>
        <w:br/>
        <w:t>en la sentencia de 21 de noviembre de 1996 y el artículo 4 del  Decreto  Ley</w:t>
        <w:br/>
        <w:t>No. 25.475</w:t>
        <w:br/>
        <w:br/>
        <w:t>86.   En el caso examinado, la sentencia de 21 de noviembre de  1996  (supra</w:t>
        <w:br/>
        <w:t>párr. 73.27) estableció lo siguiente:</w:t>
        <w:br/>
        <w:br/>
        <w:t xml:space="preserve">      “[…] respecto de los [m]édicos cuya responsabilidad  está  acreditada,</w:t>
        <w:br/>
        <w:t xml:space="preserve">      si bien como profesional de la  salud  estaban  obligados  a  usar  su</w:t>
        <w:br/>
        <w:t xml:space="preserve">      ciencia a favor de quien la necesita, sin distinción  alguna,  velando</w:t>
        <w:br/>
        <w:t xml:space="preserve">      por la vida humana, haciendo caso omiso a credos políticos religiosos,</w:t>
        <w:br/>
        <w:t xml:space="preserve">      las sindicaciones contra ellos no son simplemente  por  haber  actuado</w:t>
        <w:br/>
        <w:t xml:space="preserve">      como médicos en favor de elementos terroristas, pues de  ser  así,  no</w:t>
        <w:br/>
        <w:t xml:space="preserve">      sería delito, sino que cuando un galeno tiene la simple  presunción  o</w:t>
        <w:br/>
        <w:t xml:space="preserve">      el conocimiento del origen ilícito  de  las  lesiones  causadas  a  un</w:t>
        <w:br/>
        <w:t xml:space="preserve">      individuo,  está  obligado  a  denunciar  el  hecho   o   ponerlo   en</w:t>
        <w:br/>
        <w:t xml:space="preserve">      conocimiento de las autoridades para que realicen las  investigaciones</w:t>
        <w:br/>
        <w:t xml:space="preserve">      respectivas y en el caso de los procesados Guerrero  Caballero,  María</w:t>
        <w:br/>
        <w:t xml:space="preserve">      Teresa De la Cruz Flores y Paula Veliz Terry no s[ó]lo se  les  imputa</w:t>
        <w:br/>
        <w:t xml:space="preserve">      haber actuado  como  médicos,  sino  que  en  su  condición  de  tales</w:t>
        <w:br/>
        <w:t xml:space="preserve">      integraban la organización terrorista, esto es, sus actos volitivos no</w:t>
        <w:br/>
        <w:t xml:space="preserve">      estaban solamente guiados para cumplir el Juramento Hipocrático,  pues</w:t>
        <w:br/>
        <w:t xml:space="preserve">      además de ayudar a  los  pacientes,  eran  conscientes  que  con  ello</w:t>
        <w:br/>
        <w:t xml:space="preserve">      favorecían a la organización, cumpliendo precisamente las labores  que</w:t>
        <w:br/>
        <w:t xml:space="preserve">      como tales se les había encomendado, siendo su  militancia  subversiva</w:t>
        <w:br/>
        <w:t xml:space="preserve">      la que castiga la ley […]”.</w:t>
        <w:br/>
        <w:br/>
        <w:t>87.   La sentencia de 21 de noviembre de 1996  consideró  que  a  la  señora</w:t>
        <w:br/>
        <w:t>María Teresa De La Cruz Flores no se le imputaba por ser médico,  “sino  que</w:t>
        <w:br/>
        <w:t>en su condición de tal[…]  integra[ra]  la  organización  terrorista”,  pero</w:t>
        <w:br/>
        <w:t>sólo la condenó en aplicación del artículo 4 del  Decreto  Ley  No.  25.475.</w:t>
        <w:br/>
        <w:t>Asimismo,  el  Estado,  durante  el  trámite  del   caso   ante   la   Corte</w:t>
        <w:br/>
        <w:t>Interamericana, manifestó lo siguiente:</w:t>
        <w:br/>
        <w:br/>
        <w:t xml:space="preserve">      Lo que se está juzgando en ese momento y se le está investigando ahora</w:t>
        <w:br/>
        <w:t xml:space="preserve">      [a la señora De la Cruz Flores], es […] su pertenencia, o que integra,</w:t>
        <w:br/>
        <w:t xml:space="preserve">      o en su condición de tal integraba a la organización  terrorista,  era</w:t>
        <w:br/>
        <w:t xml:space="preserve">      consciente que con ello favorecía a la organización; eso es lo que  se</w:t>
        <w:br/>
        <w:t xml:space="preserve">      está  investigando  en  estos  momentos  en  nuestro  Poder  Judicial,</w:t>
        <w:br/>
        <w:t xml:space="preserve">      mediante  sus  jueces  especializados  en  materia  de  terrorismo  es</w:t>
        <w:br/>
        <w:t xml:space="preserve">      susceptible de ser condenada o […] absuelta o [es posible  que]  a  la</w:t>
        <w:br/>
        <w:t xml:space="preserve">      doctora le dieran en este momento su libertad incondicional, ese es el</w:t>
        <w:br/>
        <w:t xml:space="preserve">      tema de fondo, no el tema del acto médico.</w:t>
        <w:br/>
        <w:br/>
        <w:t>88.   La Corte observa que el artículo 4 del  Decreto  Ley  No.  25.475,  en</w:t>
        <w:br/>
        <w:t>aplicación del cual fue condenada la señora  De  La  Cruz  Flores,  tipifica</w:t>
        <w:br/>
        <w:t>como delito los actos de colaboración con el terrorismo y no la  pertenencia</w:t>
        <w:br/>
        <w:t>a una  organización  que  pueda  ser  considerada  como  terrorista,  ni  la</w:t>
        <w:br/>
        <w:t>obligación de denunciar posibles actos terroristas.  La  pertenencia  a  una</w:t>
        <w:br/>
        <w:t>organización terrorista está tipificada como delito en  el  artículo  5  del</w:t>
        <w:br/>
        <w:t>Decreto Ley No. 25.475, y la obligación de denunciar está establecida en  el</w:t>
        <w:br/>
        <w:t>artículo 407 del Código Penal de 1991.  La Corte se referirá al tema  de  la</w:t>
        <w:br/>
        <w:t>obligación de denunciar más adelante (infra párrs.  96  y  siguientes).  Sin</w:t>
        <w:br/>
        <w:t>embargo,  son precisamente la pertenencia a una organización y la  falta  de</w:t>
        <w:br/>
        <w:t>la denuncia  los  elementos  considerados  por  el  tribunal  nacional  como</w:t>
        <w:br/>
        <w:t>generadores de la  responsabilidad  penal  de  la  presunta  víctima  en  la</w:t>
        <w:br/>
        <w:t>sentencia de 21 de  noviembre  de  1996.   Esta  conducta  no  se  encuentra</w:t>
        <w:br/>
        <w:t>contemplada en el artículo 4 del Decreto Ley No. 25.475,  que  es  el  único</w:t>
        <w:br/>
        <w:t>artículo sustantivo en el que se basa la condena de la  señora  De  La  Cruz</w:t>
        <w:br/>
        <w:t>Flores.</w:t>
        <w:br/>
        <w:br/>
        <w:t>b) Falta de especificación  sobre  cuál  de  los  actos  tipificados  en  el</w:t>
        <w:br/>
        <w:t>artículo 4 del Decreto Ley No. 25.475 cubriría la conducta de la  señora  De</w:t>
        <w:br/>
        <w:t>La Cruz Flores</w:t>
        <w:br/>
        <w:br/>
        <w:t>89.   El artículo  4  del  Decreto  Ley  No.  25.475  describe  numerosas  y</w:t>
        <w:br/>
        <w:t>diferentes conductas penales que constituyen el delito de  colaboración  con</w:t>
        <w:br/>
        <w:t>el terrorismo.  El tribunal nacional  omitió  especificar  en  su  sentencia</w:t>
        <w:br/>
        <w:t>cuál o cuáles de esas conductas eran las cometidas por la  presunta  víctima</w:t>
        <w:br/>
        <w:t>para ser responsable del delito.</w:t>
        <w:br/>
        <w:br/>
        <w:t>c) Ppenalización del acto médico</w:t>
        <w:br/>
        <w:br/>
        <w:t>90.   En el juicio seguido contra la presunta víctima, el 16  de  septiembre</w:t>
        <w:br/>
        <w:t>de 1995 el Décimo Cuarto Juzgado Penal de Lima dictó  auto  de  apertura  de</w:t>
        <w:br/>
        <w:t>instrucción contra la señora María Teresa De La  Cruz  Flores  y  otros  por</w:t>
        <w:br/>
        <w:t>“ser integrantes del Partido Comunista del  Perú  –  sendero  luminoso,  los</w:t>
        <w:br/>
        <w:t>mismos  que  proporcionaron  atención  médica,  curaciones  y   operaciones,</w:t>
        <w:br/>
        <w:t>entrega  de  medicinas  e  instrumental  médico  para  la  atención  de  los</w:t>
        <w:br/>
        <w:t>delincuentes terroristas[;]  hechos  [que]  constituyen  delito  previsto  y</w:t>
        <w:br/>
        <w:t>penado en el artículo 4º del [D]ecreto [L]ey [No.] 25[.]475”.</w:t>
        <w:br/>
        <w:br/>
        <w:t>91.   El 1º de abril  de  1996  el  Fiscal  de  la  Décimo  Cuarta  Fiscalía</w:t>
        <w:br/>
        <w:t>Provincial de Lima señaló en su dictamen (supra párr. 73.22) que  la  señora</w:t>
        <w:br/>
        <w:t>María  Teresa  De  La  Cruz  Flores   había   “explotado   sus   actividades</w:t>
        <w:br/>
        <w:t>profesionales en el campo de la  [m]edicina[…  y]  que  su  accionar  estaba</w:t>
        <w:br/>
        <w:t>orientado a salvar bienes […] como es la vida humana”.</w:t>
        <w:br/>
        <w:br/>
        <w:t>92.   El 7 de junio de 1996 el Fiscal Superior de Lima  emitió  su  dictamen</w:t>
        <w:br/>
        <w:t>(supra párr. 73.23), en el cual señaló que,  en  lo  que  se  refiere  a  la</w:t>
        <w:br/>
        <w:t>señora María Teresa de La Cruz Flores, “la participación de  [é]st[a]  había</w:t>
        <w:br/>
        <w:t>consistido en proporcionar atención médica a militantes”.</w:t>
        <w:br/>
        <w:br/>
        <w:t>93.   En relación  con  la  señora  María  Teresa  De  la  Cruz  Flores,  la</w:t>
        <w:br/>
        <w:t>sentencia de 21 de noviembre de 1996 (supra párr. 73.27) consideró que</w:t>
        <w:br/>
        <w:br/>
        <w:t xml:space="preserve">      [en autos] se detalla la documentación encontrada en  mil  novecientos</w:t>
        <w:br/>
        <w:t xml:space="preserve">      noventidós a Víctor Zavala Castaño,  a  Francisco  Morales  Zapata,  a</w:t>
        <w:br/>
        <w:t xml:space="preserve">      Eduviges Crisóstomo Huayanay, Felipe Crisóstomo Huayanay, Rosa  Esther</w:t>
        <w:br/>
        <w:t xml:space="preserve">      Malo Vilca y Miriam Rosa Juárez Cruzatt, en las cuales se involucra  a</w:t>
        <w:br/>
        <w:t xml:space="preserve">      la acusada, en la que aparece con el seudónimo de “Elíana”; en uno  de</w:t>
        <w:br/>
        <w:t xml:space="preserve">      esos documentos se da referencias no solo a puntos de reunión llevados</w:t>
        <w:br/>
        <w:t xml:space="preserve">      a cabo con la procesada, sino además, se hace todo un análisis  de  su</w:t>
        <w:br/>
        <w:t xml:space="preserve">      evolución doctrinaria e ideológica al interior de la organización,  se</w:t>
        <w:br/>
        <w:t xml:space="preserve">      hace indicaciones de  las  charlas  en  la[s]  que  como  médico  [h]a</w:t>
        <w:br/>
        <w:t xml:space="preserve">      brindado, que ha participado en  una  operación  como  segundo  médico</w:t>
        <w:br/>
        <w:t xml:space="preserve">      cirujano, así como de los problemas que se han presentado al  interior</w:t>
        <w:br/>
        <w:t xml:space="preserve">      del Sector Salud, todo lo cual, ha sido corroborado […] por la acusada</w:t>
        <w:br/>
        <w:t xml:space="preserve">      Elisa Mabel Mantilla Moreno, quien en presencia  del  Fiscal  sostiene</w:t>
        <w:br/>
        <w:t xml:space="preserve">      que en una oportunidad se encontró con María Teresa  De  la  Cruz  por</w:t>
        <w:br/>
        <w:t xml:space="preserve">      disposición  de  su  “responsable”,  a  efectos  de   hacer   diversas</w:t>
        <w:br/>
        <w:t xml:space="preserve">      coordinaciones; […] por la misma acusada, quien [..] la  sindica  como</w:t>
        <w:br/>
        <w:t xml:space="preserve">      uno de los elementos de apoyo encargada de hacer atenciones médicas  e</w:t>
        <w:br/>
        <w:t xml:space="preserve">      intervenciones quirúrgicas, […] se le sindica como  partícipe  en  una</w:t>
        <w:br/>
        <w:t xml:space="preserve">      operación a ’“Mario”[,] quien  estaba  quemado  de  la  mano,  lo  que</w:t>
        <w:br/>
        <w:t xml:space="preserve">      coincide con lo anteriormente señalado, esto es,  que  participó  como</w:t>
        <w:br/>
        <w:t xml:space="preserve">      segundo cirujano en una operación de injerto de piel; siendo  evidente</w:t>
        <w:br/>
        <w:t xml:space="preserve">      que la negativa de la procesada, a nivel judicial[,] es  dada  con  el</w:t>
        <w:br/>
        <w:t xml:space="preserve">      afán de eludir su responsabilidad penal, la  misma  que  se  encuentra</w:t>
        <w:br/>
        <w:t xml:space="preserve">      suficientemente acreditada[.]</w:t>
        <w:br/>
        <w:br/>
        <w:t>94.   La Corte observa  que  el  acto  médico  se  encuentra  reconocido  en</w:t>
        <w:br/>
        <w:t>numerosos documentos declarativos y normativos relevantes  de  la  profesión</w:t>
        <w:br/>
        <w:t>médica[99].  A modo de ejemplo,  el  artículo  12  del  Código  de  Ética  y</w:t>
        <w:br/>
        <w:t>Deontología del Colegio Médico del Perú consagra que “[a]cto médico es  toda</w:t>
        <w:br/>
        <w:t>acción o disposición que realiza el médico en el ejercicio de  la  profesión</w:t>
        <w:br/>
        <w:t>médica.  Han de entenderse por tal, los actos de diagnóstico, terapéutica  y</w:t>
        <w:br/>
        <w:t>pronóstico que realiza el médico en la atención integral de  pacientes,  así</w:t>
        <w:br/>
        <w:t>como  los  que  se  deriven  directamente  de  éstos.   Los  actos   médicos</w:t>
        <w:br/>
        <w:t>mencionados son de exclusivo ejercicio del profesional médico”.</w:t>
        <w:br/>
        <w:br/>
        <w:t>95.   A título informativo, la Corte recuerda  que  el  artículo  18  del  I</w:t>
        <w:br/>
        <w:t>Convenio de Ginebra de 1949, señala  que  “[n]adie  podrá  ser  molestado  o</w:t>
        <w:br/>
        <w:t>condenado  por  el  hecho  de  haber  prestado  asistencia  a  heridos  o  a</w:t>
        <w:br/>
        <w:t>enfermos”.  Asimismo, el artículo 16 del Protocolo I y el  artículo  10  del</w:t>
        <w:br/>
        <w:t>Protocolo II, ambos Protocolos a los Convenios de Ginebra de 1949,  disponen</w:t>
        <w:br/>
        <w:t>que “[n]o se castigará a nadie  por  haber  ejercido  una  actividad  médica</w:t>
        <w:br/>
        <w:t>conforme con la deontología, cualesquiera hubieran sido  las  circunstancias</w:t>
        <w:br/>
        <w:t>o los beneficiarios de dicha actividad”.  Al momento  de  la  ocurrencia  de</w:t>
        <w:br/>
        <w:t>los hechos del presente caso, el Perú ya era parte  de  dichos  instrumentos</w:t>
        <w:br/>
        <w:t>internacionales.</w:t>
        <w:br/>
        <w:br/>
        <w:t xml:space="preserve"> d)   Obligación de denuncia  respecto  de  posibles  actos  delictivos  por</w:t>
        <w:br/>
        <w:t>parte de los médicos</w:t>
        <w:br/>
        <w:br/>
        <w:t>96.    La  sentencia  de  21  de  noviembre  de  1996  (supra  párr.  73.27)</w:t>
        <w:br/>
        <w:t>consideró, además, “que cuando un galeno tiene la  simple  presunción  o  el</w:t>
        <w:br/>
        <w:t>conocimiento del origen ilícito de las lesiones  causadas  a  un  individuo,</w:t>
        <w:br/>
        <w:t>está obligado a  denunciar  el  hecho  o  ponerlo  en  conocimiento  de  las</w:t>
        <w:br/>
        <w:t>autoridades para que realicen las investigaciones respectivas”.</w:t>
        <w:br/>
        <w:br/>
        <w:t>97.   Al respecto, la Corte considera  que  la  información  que  el  médico</w:t>
        <w:br/>
        <w:t>obtiene en ejercicio de  su  profesión  se  encuentra  privilegiada  por  el</w:t>
        <w:br/>
        <w:t>secreto profesional.  Por ejemplo, el Código Internacional de  Ética  Médica</w:t>
        <w:br/>
        <w:t>de la  Asociación  Médica  Mundial  dispone  que  “el  médico  debe  guardar</w:t>
        <w:br/>
        <w:t>absoluto secreto de todo lo que se le haya confiado, incluso después  de  la</w:t>
        <w:br/>
        <w:t>muerte del paciente”.</w:t>
        <w:br/>
        <w:br/>
        <w:t>98.   En este sentido, la Constitución  del  Perú  de  1993,  que  prevalece</w:t>
        <w:br/>
        <w:t>sobre cualquier  otra  norma  interna  del  ordenamiento  jurídico  peruano,</w:t>
        <w:br/>
        <w:t>establece en su artículo  2.18 que toda persona tiene derecho</w:t>
        <w:br/>
        <w:br/>
        <w:t xml:space="preserve">      a mantener reserva  sobre  sus  convicciones  políticas,  filosóficas,</w:t>
        <w:br/>
        <w:t xml:space="preserve">      religiosas o de cualquier otra índole, así como a guardar  el  secreto</w:t>
        <w:br/>
        <w:t xml:space="preserve">      profesional.</w:t>
        <w:br/>
        <w:br/>
        <w:t>99.   A su vez, el Código de Procedimientos Penales dispone en  su  artículo</w:t>
        <w:br/>
        <w:t>141 que  “no  podrán  ser  obligados  a  declarar:   1.  los  eclesiásticos,</w:t>
        <w:br/>
        <w:t>abogados, médicos, notarios y obstetrices, respecto de los secretos  que  se</w:t>
        <w:br/>
        <w:t>les hubiera confiado en el ejercicio de su profesión”.</w:t>
        <w:br/>
        <w:br/>
        <w:t>100.  El Comité de Derechos Humanos ya ha recomendado que  leyes  nacionales</w:t>
        <w:br/>
        <w:t>sean modificadas en  el  sentido  de  proteger  la  confidencialidad  de  la</w:t>
        <w:br/>
        <w:t>información médica[100].</w:t>
        <w:br/>
        <w:br/>
        <w:t>101.  La Corte considera que los médicos tienen un derecho  y  un  deber  de</w:t>
        <w:br/>
        <w:t>guardar confidencialidad sobre la información a la que tengan acceso  en  su</w:t>
        <w:br/>
        <w:t>condición de médicos.</w:t>
        <w:br/>
        <w:br/>
        <w:t>102.  En consecuencia, a la  luz  de  las  consideraciones  precedentes,  el</w:t>
        <w:br/>
        <w:t>Tribunal estima que al dictar la sentencia de 21 de  noviembre  de  1996  el</w:t>
        <w:br/>
        <w:t>Estado incurrió en una violación del principio de legalidad, por:  tomar  en</w:t>
        <w:br/>
        <w:t>cuenta como elementos generadores de responsabilidad penal la pertenencia  a</w:t>
        <w:br/>
        <w:t>una  organización  terrorista  y  el  incumplimiento  de  la  obligación  de</w:t>
        <w:br/>
        <w:t>denunciar y, sin embargo, sólo aplicar un artículo que  no  tipifica  dichas</w:t>
        <w:br/>
        <w:t>conductas; por no especificar cuál o cuáles de  las  conductas  establecidas</w:t>
        <w:br/>
        <w:t>en el artículo 4 del Decreto Ley  No.  25.475  eran  las  cometidas  por  la</w:t>
        <w:br/>
        <w:t>presunta víctima para ser responsable del  delito;  por  penalizar  el  acto</w:t>
        <w:br/>
        <w:t>médico que no sólo es un acto esencialmente lícito, sino que es un deber  de</w:t>
        <w:br/>
        <w:t>un médico el prestarlo; y  por  imponer  a  los  médicos  la  obligación  de</w:t>
        <w:br/>
        <w:t>denunciar posibles conductas delictivas de sus  pacientes  con  base  en  la</w:t>
        <w:br/>
        <w:t>información que obtengan en el ejercicio de su profesión.</w:t>
        <w:br/>
        <w:br/>
        <w:t>103.  En razón de todo lo anteriormente expuesto, la Corte considera que  el</w:t>
        <w:br/>
        <w:t>Estado violó el principio de legalidad establecido en el artículo  9  de  la</w:t>
        <w:br/>
        <w:t>Convención Americana, en perjuicio de la señora De La Cruz Flores.</w:t>
        <w:br/>
        <w:br/>
        <w:t xml:space="preserve">                                      *</w:t>
        <w:br/>
        <w:t xml:space="preserve">                                   *     *</w:t>
        <w:br/>
        <w:br/>
        <w:t>104.  Asimismo, en aras de la seguridad jurídica  es  indispensable  que  la</w:t>
        <w:br/>
        <w:t>norma punitiva exista y resulte conocida, o pueda serlo antes de que  ocurra</w:t>
        <w:br/>
        <w:t>la acción o la omisión que la contravienen y que se pretende sancionar.   La</w:t>
        <w:br/>
        <w:t>calificación de  un  hecho  como  ilícito  y  la  fijación  de  sus  efectos</w:t>
        <w:br/>
        <w:t>jurídicos deben ser preexistentes  a  la  conducta  del  sujeto  al  que  se</w:t>
        <w:br/>
        <w:t>considera infractor, ya que antes de que una conducta  sea  tipificada  como</w:t>
        <w:br/>
        <w:t>delito la misma no reviste aún el carácter de ilícita para efectos  penales.</w:t>
        <w:br/>
        <w:t xml:space="preserve"> Por otro lado, si esto no fuera así, los particulares no  podrían  orientar</w:t>
        <w:br/>
        <w:t>su comportamiento a un orden  jurídico  vigente  y  cierto,  en  el  que  se</w:t>
        <w:br/>
        <w:t>expresan el reproche social y las consecuencias  de  éste.   Estos  son  los</w:t>
        <w:br/>
        <w:t>fundamentos del principio de  irretroactividad  desfavorable  de  una  norma</w:t>
        <w:br/>
        <w:t>punitiva[101].</w:t>
        <w:br/>
        <w:br/>
        <w:t>105.  De conformidad con el principio de irretroactividad de  la  ley  penal</w:t>
        <w:br/>
        <w:t>desfavorable, el Estado no debe ejercer su poder punitivo aplicando de  modo</w:t>
        <w:br/>
        <w:t>retroactivo   leyes   penales   que   aumenten   las   penas,    establezcan</w:t>
        <w:br/>
        <w:t>circunstancias agravantes o creen figuras agravadas del  delito.   Asimismo,</w:t>
        <w:br/>
        <w:t>este principio implica que una persona no pueda ser penada por un hecho  que</w:t>
        <w:br/>
        <w:t>no era delito o no era punible o perseguible cuando fue cometido[102].</w:t>
        <w:br/>
        <w:br/>
        <w:t>106.  En relación con el principio de no retroactividad,  la  Corte  observa</w:t>
        <w:br/>
        <w:t>que en su manifestación de 7 de septiembre  de  1995  ante  la  DINCOTE,  la</w:t>
        <w:br/>
        <w:t>señora Elisa Mabel Mantilla Moreno señaló que “a  fines  del  año  ’88  [su]</w:t>
        <w:br/>
        <w:t>‘responsable’ [les] comunicó que se i[b]a de viaje por  unos  días  y  [les]</w:t>
        <w:br/>
        <w:t>dio un punto para encontrar[se] con ‘Elíana’ (María Teresa DE LA  CRUZ  […])</w:t>
        <w:br/>
        <w:t>[;] DIANA […] [le] hizo conocer la casa e indicó que e[l]  paciente  era  un</w:t>
        <w:br/>
        <w:t>tal ‘MARIO’, que estaba herido en su mano derecha[; en esa casa] volv[ió]  a</w:t>
        <w:br/>
        <w:t>ver a  ‘ELIANA’  (DE  LA  CRUZ),  al  parecer  fue  ella  quien  realizó  la</w:t>
        <w:br/>
        <w:t>operación”.</w:t>
        <w:br/>
        <w:br/>
        <w:t>107.  Asimismo, la Corte estima pertinente destacar que en la  sentencia  de</w:t>
        <w:br/>
        <w:t>21 de noviembre de 1996 (supra párr. 73.27), que condenó a la  señora  María</w:t>
        <w:br/>
        <w:t>Teresa De La Cruz Flores, la única declaración que se cita en  apoyo  de  la</w:t>
        <w:br/>
        <w:t>sentencia  es  la  precedente,  que  se  refiere  a  que   los   actos   que</w:t>
        <w:br/>
        <w:t>presuntamente cometió, y por los cuales se le aplican las disposiciones  del</w:t>
        <w:br/>
        <w:t>Decreto Ley No. 25.475, que entró en vigor el 5 de  mayo  de  1992,  habrían</w:t>
        <w:br/>
        <w:t>ocurrido en 1988.</w:t>
        <w:br/>
        <w:br/>
        <w:t>108.  Por otro lado, en el nuevo proceso que  se  le  sigue  a  la  presunta</w:t>
        <w:br/>
        <w:t>víctima (supra párrs. 73.39 y siguientes), se dictó una resolución el  9  de</w:t>
        <w:br/>
        <w:t>junio de 2004 (supra párr. 73.45) en la cual se menciona que los hechos  que</w:t>
        <w:br/>
        <w:t>se le imputan a la señora María Teresa De La Cruz  Flores  ocurrieron  entre</w:t>
        <w:br/>
        <w:t>1989 y 1992, es decir, antes de la entrada en  vigor  del  Decreto  Ley  No.</w:t>
        <w:br/>
        <w:t>25.475 (supra párr. 73.2).  Asimismo, dicha resolución  modifica  los  autos</w:t>
        <w:br/>
        <w:t>apertorios de 15 y 16 de septiembre y 1º de octubre de  1995   (supra  párr.</w:t>
        <w:br/>
        <w:t>73.20), para aplicar en el  nuevo  proceso  las  normas  contenidas  en  los</w:t>
        <w:br/>
        <w:t>Códigos Penales de 1924 y 1991 a los hechos ocurridos con anterioridad al  5</w:t>
        <w:br/>
        <w:t>de mayo de 1992.  Esta es la primera vez que se invocan tales normas  en  el</w:t>
        <w:br/>
        <w:t>proceso seguido contra la señora De La Cruz Flores.</w:t>
        <w:br/>
        <w:br/>
        <w:t>109.  En razón de lo anterior, el Tribunal considera también que  el  Estado</w:t>
        <w:br/>
        <w:t>ha violado el principio de no retroactividad consagrado en el artículo 9  de</w:t>
        <w:br/>
        <w:t>la Convención Americana, en relación con el artículo 1.1  de  la  misma,  en</w:t>
        <w:br/>
        <w:t>perjuicio de la señora María Teresa De La Cruz Flores.</w:t>
        <w:br/>
        <w:br/>
        <w:t xml:space="preserve">                                      *</w:t>
        <w:br/>
        <w:t xml:space="preserve">                                   *     *</w:t>
        <w:br/>
        <w:br/>
        <w:t>110.  El artículo 7 de la Convención Americana establece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 ser  restringido  ni  abolido.   Los  recursos</w:t>
        <w:br/>
        <w:t xml:space="preserve">      podrán interponerse por sí o por otra persona.</w:t>
        <w:br/>
        <w:br/>
        <w:br/>
        <w:t xml:space="preserve">      […]</w:t>
        <w:br/>
        <w:br/>
        <w:t>111.  Por su parte, el artículo 8 de la Convención Americana establece: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   a)    derecho del inculpado de ser asistido gratuitamente por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   b)     comunicación  previa  y  detallada  al  inculpado  de  la</w:t>
        <w:br/>
        <w:t xml:space="preserve">           acusación formulada;</w:t>
        <w:br/>
        <w:br/>
        <w:br/>
        <w:t xml:space="preserve">           c)     concesión  al  inculpado  del  tiempo  y  de  los  medios</w:t>
        <w:br/>
        <w:t xml:space="preserve">           adecuados para la preparación de su defensa;</w:t>
        <w:br/>
        <w:br/>
        <w:br/>
        <w:t xml:space="preserve">           d)    derecho del inculpado de defenderse personalmente o de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e)    derecho irrenunciable de  ser  asistido  por  un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br/>
        <w:br/>
        <w:t xml:space="preserve">           f)    derecho  de  la  defensa  de  interrogar  a  los  testigos</w:t>
        <w:br/>
        <w:t xml:space="preserve">           presentes en el tribunal y de  obtener  la  comparecencia,  como</w:t>
        <w:br/>
        <w:t xml:space="preserve">           testigos o peritos, de otras personas  que  puedan  arrojar  luz</w:t>
        <w:br/>
        <w:t xml:space="preserve">           sobre los hechos;</w:t>
        <w:br/>
        <w:br/>
        <w:br/>
        <w:t xml:space="preserve">           g)    derecho a no ser obligado a declarar contra sí mismo ni  a</w:t>
        <w:br/>
        <w:t xml:space="preserve">           declararse culpable; y</w:t>
        <w:br/>
        <w:br/>
        <w:br/>
        <w:t xml:space="preserve">           h)     derecho  a  recurrir  del  fallo  ante  juez  o  tribunal</w:t>
        <w:br/>
        <w:t xml:space="preserve">           superior.</w:t>
        <w:br/>
        <w:br/>
        <w:br/>
        <w:t xml:space="preserve">      3.    La confesión del inculpado solamente es válida si es  hecha  sin</w:t>
        <w:br/>
        <w:t xml:space="preserve">      coacción de ninguna naturaleza.</w:t>
        <w:br/>
        <w:br/>
        <w:br/>
        <w:t xml:space="preserve">      4.    El inculpado absuelto por  una  sentencia  firme  no  podrá  ser</w:t>
        <w:br/>
        <w:t xml:space="preserve">      sometido a nuevo juicio por los mismos hechos.</w:t>
        <w:br/>
        <w:br/>
        <w:br/>
        <w:t xml:space="preserve">      5.    El proceso penal debe ser público, salvo en lo que sea necesario</w:t>
        <w:br/>
        <w:t xml:space="preserve">      para preservar los intereses de la justicia.</w:t>
        <w:br/>
        <w:br/>
        <w:t>112.  La presunta víctima fue detenida el 27 de marzo de 1996  (supra  párr.</w:t>
        <w:br/>
        <w:t>73.12) con motivo de la investigación correspondiente al proceso que  se  le</w:t>
        <w:br/>
        <w:t>seguía  bajo  el  expediente  No.  113-95  por  hechos   que   presuntamente</w:t>
        <w:br/>
        <w:t>constituían el delito de actos de colaboración con el terrorismo.</w:t>
        <w:br/>
        <w:br/>
        <w:t>113.  La Corte ya ha señalado que la condena a la señora De La  Cruz  Flores</w:t>
        <w:br/>
        <w:t>fue impuesta en violación del principio de  legalidad  (supra  párr.  103  y</w:t>
        <w:br/>
        <w:t>109).  En  consecuencia,  la  Corte  considera  que  ninguno  de  los  actos</w:t>
        <w:br/>
        <w:t>realizados dentro del procedimiento  que  condujo  a  emitir  dicha  condena</w:t>
        <w:br/>
        <w:t>penal pueden ser  considerados  compatibles  con  las  disposiciones  de  la</w:t>
        <w:br/>
        <w:t>Convención Americana, y entrañan, por lo tanto,  en  el  presente  caso,  la</w:t>
        <w:br/>
        <w:t>violación de otras normas del mismo tratado internacional.</w:t>
        <w:br/>
        <w:br/>
        <w:t>114.  En consecuencia, la detención de la señora María  Teresa  De  La  Cruz</w:t>
        <w:br/>
        <w:t>Flores, originada por un proceso que culminó en una condena  violatoria  del</w:t>
        <w:br/>
        <w:t>principio de legalidad, fue ilegal y arbitraria,  y  el  proceso  respectivo</w:t>
        <w:br/>
        <w:t>fue contrario al derecho a las garantías judiciales, y por  ello,  la  Corte</w:t>
        <w:br/>
        <w:t>considera que el Estado violó los derechos a la libertad personal  y  a  las</w:t>
        <w:br/>
        <w:t>garantías judiciales consagrados en los artículos 7  y  8,  respectivamente,</w:t>
        <w:br/>
        <w:t>de la Convención Americana, en relación con los artículos  9  y  1.1  de  la</w:t>
        <w:br/>
        <w:t>misma.</w:t>
        <w:br/>
        <w:br/>
        <w:t xml:space="preserve">                                      *</w:t>
        <w:br/>
        <w:t xml:space="preserve">                                   *     *</w:t>
        <w:br/>
        <w:br/>
        <w:t>115.  La Corte observa que los alegatos de la Comisión Interamericana  y  de</w:t>
        <w:br/>
        <w:t>los representantes de la presunta víctima en relación con el artículo 24  de</w:t>
        <w:br/>
        <w:t>la Convención Americana tienen que ver con la  falta  de  aplicación  de  la</w:t>
        <w:br/>
        <w:t>figura del in dubio pro reo al caso de la señora De La Cruz  Flores,  cuando</w:t>
        <w:br/>
        <w:t>ésta sí se aplicó en el caso de otros cuatro médicos que se  encontraban  en</w:t>
        <w:br/>
        <w:t>circunstancias similares a las suyas. En este sentido,  la  Corte  considera</w:t>
        <w:br/>
        <w:t>que no tiene competencia para reemplazar al juez nacional  para  decidir  si</w:t>
        <w:br/>
        <w:t>las circunstancias en que se absolvió a unos  y  se  condenó  a  otros  eran</w:t>
        <w:br/>
        <w:t>exactamente iguales y merecían el mismo tratamiento, y que,  por  lo  tanto,</w:t>
        <w:br/>
        <w:t>no ha sido suficientemente acreditada la existencia  de  una  violación  del</w:t>
        <w:br/>
        <w:t>artículo 24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116.  La Corte observa que  actualmente  se  encuentra  en  curso  un  nuevo</w:t>
        <w:br/>
        <w:t>proceso contra la víctima, de conformidad con lo dispuesto  por  el  Decreto</w:t>
        <w:br/>
        <w:t>Legislativo No. 926, con base en el dictamen emitido por el Fiscal  Superior</w:t>
        <w:br/>
        <w:t>de la Segunda Fiscalía Superior Especial de Terrorismo el  2  de  septiembre</w:t>
        <w:br/>
        <w:t>de 2003 (supra párr. 73.40).</w:t>
        <w:br/>
        <w:br/>
        <w:t>117.  La Corte ha señalado que “[e]l Estado está obligado, en virtud de  los</w:t>
        <w:br/>
        <w:t>deberes generales de  respetar  los  derechos  y  adoptar  disposiciones  de</w:t>
        <w:br/>
        <w:t>derecho interno (arts. 1.1 y 2 de  la  Convención)  a  adoptar  las  medidas</w:t>
        <w:br/>
        <w:t>necesarias para asegurar que violaciones como las que  han  sido  declaradas</w:t>
        <w:br/>
        <w:t>en la […] sentencia no se produ[zcan] de nuevo en su jurisdicción”[103].</w:t>
        <w:br/>
        <w:br/>
        <w:t>118.  En este sentido, corresponde  al  Estado  asegurar  que  en  el  nuevo</w:t>
        <w:br/>
        <w:t>proceso seguido contra la señora María Teresa De La Cruz Flores  se  observe</w:t>
        <w:br/>
        <w:t>el principio de legalidad y de irretroactividad consagrado en el artículo  9</w:t>
        <w:br/>
        <w:t>de la Convención Americana, inclusive la adecuación estricta de la  conducta</w:t>
        <w:br/>
        <w:t>al tipo penal.  Asimismo, debe asegurar que se cumplan  las  exigencias  del</w:t>
        <w:br/>
        <w:t>debido proceso legal, con plenas garantías de audiencia y  defensa  para  la</w:t>
        <w:br/>
        <w:t>inculpada.</w:t>
        <w:br/>
        <w:br/>
        <w:br/>
        <w:br/>
        <w:t xml:space="preserve">                                    VIII</w:t>
        <w:br/>
        <w:br/>
        <w:t xml:space="preserve">                    Artículo 5 de la Convención Americana</w:t>
        <w:br/>
        <w:t xml:space="preserve">                 en relación con el artículo 1.1 de la misma</w:t>
        <w:br/>
        <w:t xml:space="preserve">                     (Derecho a la Integridad Personal)</w:t>
        <w:br/>
        <w:br/>
        <w:br/>
        <w:t>Alegatos de los representantes de la presunta víctima</w:t>
        <w:br/>
        <w:br/>
        <w:t>119.  Los representantes de la presunta víctima solicitaron a la  Corte  que</w:t>
        <w:br/>
        <w:t>declarara que el Estado había violado el derecho a  la  integridad  personal</w:t>
        <w:br/>
        <w:t>consagrado en el artículo 5 de la Convención Americana, ya que:</w:t>
        <w:br/>
        <w:br/>
        <w:t xml:space="preserve">      a)    las condiciones de detención a las que fue sometida la  presunta</w:t>
        <w:br/>
        <w:t xml:space="preserve">      víctima (similares a las que se dieron en los Casos  Loayza  Tamayo  y</w:t>
        <w:br/>
        <w:t xml:space="preserve">      Cantoral Benavides) constituyeron un trato cruel  e  inhumano  que  le</w:t>
        <w:br/>
        <w:t xml:space="preserve">      produjeron   sufrimientos   y   perturbaciones   psíquicas:     dolor,</w:t>
        <w:br/>
        <w:t xml:space="preserve">      humillación, impotencia, incertidumbre y frustración por la ilegalidad</w:t>
        <w:br/>
        <w:t xml:space="preserve">      de su detención y su condena;</w:t>
        <w:br/>
        <w:br/>
        <w:br/>
        <w:t xml:space="preserve">      b)    la situación de la presunta víctima mejoró en 1997, mediante  la</w:t>
        <w:br/>
        <w:t xml:space="preserve">      aprobación del Decreto Supremo 005-97 que  aprobó  el  “Reglamento  de</w:t>
        <w:br/>
        <w:t xml:space="preserve">      Régimen  de  Vida  y  progresividad  de  tratamientos  para   internos</w:t>
        <w:br/>
        <w:t xml:space="preserve">      procesados y sentenciados por los delitos de terrorismo y/o traición a</w:t>
        <w:br/>
        <w:t xml:space="preserve">      la patria”.  Sin embargo, ello no ha  significado  la  observancia  de</w:t>
        <w:br/>
        <w:t xml:space="preserve">      estándares internacionales;</w:t>
        <w:br/>
        <w:br/>
        <w:br/>
        <w:t xml:space="preserve">      c)    desde marzo de 1996 la presunta víctima se encuentra en el mismo</w:t>
        <w:br/>
        <w:t xml:space="preserve">      centro penitenciario en el que se encontraba recluida la señora  María</w:t>
        <w:br/>
        <w:t xml:space="preserve">      Elena Loayza Tamayo.  Sólo a partir del año 2000, con  la  instalación</w:t>
        <w:br/>
        <w:t xml:space="preserve">      del gobierno de transición democrática, la situación varió y mejoró;</w:t>
        <w:br/>
        <w:br/>
        <w:br/>
        <w:t xml:space="preserve">      d)    el  nuevo  juicio  contra  la  presunta  víctima  no  reúne  las</w:t>
        <w:br/>
        <w:t xml:space="preserve">      condiciones mínimas del debido proceso, y constituye un trato cruel, e</w:t>
        <w:br/>
        <w:t xml:space="preserve">      inhumano “al profundizar [su] estado [de] inseguridad así como  el  de</w:t>
        <w:br/>
        <w:t xml:space="preserve">      [su] familia por actos imputables al Estado”;</w:t>
        <w:br/>
        <w:br/>
        <w:br/>
        <w:t xml:space="preserve">      e)    a pesar de que las penas no pueden trascender de la persona  del</w:t>
        <w:br/>
        <w:t xml:space="preserve">      delincuente, los jueces “sin rostro” infirieron la culpabilidad de  la</w:t>
        <w:br/>
        <w:t xml:space="preserve">      presunta víctima por colaboración con el terrorismo por ser esposa  de</w:t>
        <w:br/>
        <w:t xml:space="preserve">      una persona respecto de la cual  el  Estado  presumía  o  presume  era</w:t>
        <w:br/>
        <w:t xml:space="preserve">      miembro de una organización terrorista; y</w:t>
        <w:br/>
        <w:br/>
        <w:br/>
        <w:t xml:space="preserve">      f)    los familiares de la señora De La Cruz  Flores  (su  madre,  sus</w:t>
        <w:br/>
        <w:t xml:space="preserve">      hijos y sus  hermanos)  constituyen  “víctimas  secundarias”  dada  la</w:t>
        <w:br/>
        <w:t xml:space="preserve">      detención, enjuiciamiento, condena y reapertura del proceso en  contra</w:t>
        <w:br/>
        <w:t xml:space="preserve">      de la presunta víctima,  en  virtud  de  la  impotencia  frente  a  la</w:t>
        <w:br/>
        <w:t xml:space="preserve">      injusticia, los tratos humillantes, y el detrimento económico que  han</w:t>
        <w:br/>
        <w:t xml:space="preserve">      sufrido.</w:t>
        <w:br/>
        <w:br/>
        <w:t>Alegatos de la Comisión</w:t>
        <w:br/>
        <w:br/>
        <w:t>120.  Por su parte, la Comisión Interamericana no se refirió a  la  presunta</w:t>
        <w:br/>
        <w:t>violación del  artículo  5  de  la  Convención  Americana  alegada  por  los</w:t>
        <w:br/>
        <w:t>representantes.</w:t>
        <w:br/>
        <w:br/>
        <w:t>Alegatos del Estado</w:t>
        <w:br/>
        <w:br/>
        <w:t>121.  El Estado no se refirió a  la  alegada  violación  del  derecho  a  la</w:t>
        <w:br/>
        <w:t>integridad personal contenido en el artículo 5 de la Convención Americana.</w:t>
        <w:br/>
        <w:br/>
        <w:t>Consideraciones de la Corte</w:t>
        <w:br/>
        <w:br/>
        <w:t>122.  En primer lugar, la Corte se referirá  a  la  posibilidad  de  que  se</w:t>
        <w:br/>
        <w:t>aleguen otros derechos que no estén incluidos en la demanda.  Este  Tribunal</w:t>
        <w:br/>
        <w:t>ya ha admitido que los representantes de  las  presuntas  víctimas  y/o  sus</w:t>
        <w:br/>
        <w:t>familiares aleguen derechos distintos a los reclamados por  la  Comisión  en</w:t>
        <w:br/>
        <w:t>su demanda[104].  Al respecto, el  Tribunal  ha  considerado  que  presuntas</w:t>
        <w:br/>
        <w:t>víctimas son  “los  titulares  de  todos  los  derechos  consagrados  en  la</w:t>
        <w:br/>
        <w:t>Convención Americana, y no admitir[… que aleguen nuevos derechos] sería  una</w:t>
        <w:br/>
        <w:t>restricción indebida a su condición de sujetos del Derecho Internacional  de</w:t>
        <w:br/>
        <w:t>los Derechos Humanos”[105].  La Corte ha precisado que,  en  lo  relativo  a</w:t>
        <w:br/>
        <w:t>derechos alegados por primera vez por los representantes  de  las  presuntas</w:t>
        <w:br/>
        <w:t>víctimas  y/o  sus  familiares,  “se  [deben]  at[ener]  a  los  hechos   ya</w:t>
        <w:br/>
        <w:t>contenidos en la demanda”[106].</w:t>
        <w:br/>
        <w:br/>
        <w:t>123.  El artículo 5 de la Convención Americana establece que:</w:t>
        <w:br/>
        <w:br/>
        <w:t xml:space="preserve">           1. Toda persona tiene derecho a que  se  respete  su  integridad</w:t>
        <w:br/>
        <w:t xml:space="preserve">      física, psíquica y moral.</w:t>
        <w:br/>
        <w:br/>
        <w:br/>
        <w:t xml:space="preserve">           2. Nadie debe ser sometido  a  torturas  ni  a  penas  o  tratos</w:t>
        <w:br/>
        <w:t xml:space="preserve">      crueles, inhumanos o degradantes. Toda  persona  privada  de  libertad</w:t>
        <w:br/>
        <w:t xml:space="preserve">      será tratada con el respeto debido a  la  dignidad  inherente  al  ser</w:t>
        <w:br/>
        <w:t xml:space="preserve">      humano.</w:t>
        <w:br/>
        <w:br/>
        <w:br/>
        <w:t xml:space="preserve">      […]</w:t>
        <w:br/>
        <w:br/>
        <w:br/>
        <w:t xml:space="preserve">           4. Los procesados deben estar separados de los condenados, salvo</w:t>
        <w:br/>
        <w:t xml:space="preserve">      en circunstancias excepcionales, y serán sometidos  a  un  tratamiento</w:t>
        <w:br/>
        <w:t xml:space="preserve">      adecuado a su condición de personas no condenadas.</w:t>
        <w:br/>
        <w:br/>
        <w:br/>
        <w:t xml:space="preserve">      […]</w:t>
        <w:br/>
        <w:br/>
        <w:br/>
        <w:t xml:space="preserve">           6. Las penas privativas de la libertad  tendrán  como  finalidad</w:t>
        <w:br/>
        <w:t xml:space="preserve">      esencial la reforma y readaptación social de los condenados.</w:t>
        <w:br/>
        <w:br/>
        <w:t>124.  De conformidad con las disposiciones del artículo 5 de la  Convención,</w:t>
        <w:br/>
        <w:t>toda persona privada de libertad tiene derecho a vivir en una  situación  de</w:t>
        <w:br/>
        <w:t>detención  compatible  con  su  dignidad  personal[107].    Asimismo,   como</w:t>
        <w:br/>
        <w:t>responsable de los establecimientos de detención, el Estado debe  garantizar</w:t>
        <w:br/>
        <w:t>a  los  reclusos  la  existencia  de  condiciones  que  dejen  a  salvo  sus</w:t>
        <w:br/>
        <w:t>derechos[108].</w:t>
        <w:br/>
        <w:br/>
        <w:t>125.  Este Tribunal ha  indicado  que  la  tortura  y  las  penas  o  tratos</w:t>
        <w:br/>
        <w:t>crueles, inhumanos o  degradantes  están  estrictamente  prohibidos  por  el</w:t>
        <w:br/>
        <w:t>Derecho Internacional de los Derechos Humanos[109].  La  prohibición  de  la</w:t>
        <w:br/>
        <w:t>tortura y de  las  penas  o  tratos  crueles,  inhumanos  o  degradantes  es</w:t>
        <w:br/>
        <w:t>absoluta e inderogable, aun en las circunstancias más difíciles, tales  como</w:t>
        <w:br/>
        <w:t>guerra, amenaza de guerra, lucha contra el terrorismo y  cualesquiera  otros</w:t>
        <w:br/>
        <w:t>delitos, estado de sitio o de emergencia, conmoción  o  conflicto  interior,</w:t>
        <w:br/>
        <w:t>suspensión de garantías constitucionales, inestabilidad política  interna  u</w:t>
        <w:br/>
        <w:t>otras emergencias o calamidades públicas[110].</w:t>
        <w:br/>
        <w:br/>
        <w:t>126.  La Corte ha dado por probado que la señora De La  Cruz  Flores  estuvo</w:t>
        <w:br/>
        <w:t>incomunicada durante el primer mes  de  su  detención,  y  bajo  aislamiento</w:t>
        <w:br/>
        <w:t>celular continuo durante el primer año, así como que las visitas  que  podía</w:t>
        <w:br/>
        <w:t>recibir estaban sumamente restringidas (supra párr. 73.55).</w:t>
        <w:br/>
        <w:br/>
        <w:t>127.  Este Tribunal ya ha señalado que “[e]n  el  Derecho  Internacional  de</w:t>
        <w:br/>
        <w:t>los Derechos Humanos se  ha  establecido  que  la  incomunicación  debe  ser</w:t>
        <w:br/>
        <w:t>excepcional y que su uso durante  la  detención  puede  constituir  un  acto</w:t>
        <w:br/>
        <w:t>contrario a la dignidad humana”[111], dado que puede generar  una  situación</w:t>
        <w:br/>
        <w:t>de extremo sufrimiento psicológico y moral para el detenido[112].</w:t>
        <w:br/>
        <w:br/>
        <w:t>128.   En  el  mismo  sentido,  desde  sus  primeras  sentencias  la   Corte</w:t>
        <w:br/>
        <w:t>Interamericana  ha  considerado  que  “el  aislamiento   prolongado   y   la</w:t>
        <w:br/>
        <w:t>incomunicación coactiva a los que se ve  sometida  la  víctima  representan,</w:t>
        <w:br/>
        <w:t>por sí mismos, formas  de  tratamiento  cruel  e  inhumano,  lesivas  de  la</w:t>
        <w:br/>
        <w:t>integridad psíquica y moral de la persona y del derecho de todo detenido  al</w:t>
        <w:br/>
        <w:t>respeto debido a la dignidad inherente al ser humano”[113].</w:t>
        <w:br/>
        <w:br/>
        <w:t>129.   Al respecto, la Corte ha señalado que</w:t>
        <w:br/>
        <w:br/>
        <w:t xml:space="preserve">      [u]na de las razones por las cuales  la  incomunicación  es  concebida</w:t>
        <w:br/>
        <w:t xml:space="preserve">      como un instrumento excepcional es por los graves  efectos  que  tiene</w:t>
        <w:br/>
        <w:t xml:space="preserve">      sobre el detenido.  En  efecto,  el  aislamiento  del  mundo  exterior</w:t>
        <w:br/>
        <w:t xml:space="preserve">      produce en cualquier persona  sufrimientos  morales  y  perturbaciones</w:t>
        <w:br/>
        <w:t xml:space="preserve">      psíquicas, la coloca en una situación de particular  vulnerabilidad  y</w:t>
        <w:br/>
        <w:t xml:space="preserve">      acrecienta el riesgo de agresión y arbitrariedad en las cárceles[114].</w:t>
        <w:br/>
        <w:br/>
        <w:t>130.  La sola constatación de que la presunta víctima  fue  privada  durante</w:t>
        <w:br/>
        <w:t>un mes de toda comunicación  con  el  mundo  exterior  permite  a  la  Corte</w:t>
        <w:br/>
        <w:t>concluir que la señora María Teresa De La Cruz Flores fue sometida a  tratos</w:t>
        <w:br/>
        <w:t>crueles, inhumanos y  degradantes.  Durante  su  incomunicación,  estuvo  en</w:t>
        <w:br/>
        <w:t>condiciones insalubres y no pudo cambiarse de ropa  durante  un  mes  (supra</w:t>
        <w:br/>
        <w:t>párr. 73.55).  Por otra parte, en aplicación del  artículo  20  del  Decreto</w:t>
        <w:br/>
        <w:t>Ley No. 25.475, durante el año que estuvo en aislamiento  sólo  podía  salir</w:t>
        <w:br/>
        <w:t>al patio durante 30 minutos por día, tenía muy limitadas  las  posibilidades</w:t>
        <w:br/>
        <w:t>de lo que podía leer  y  contaba  con  un  régimen  de  visitas  en  extremo</w:t>
        <w:br/>
        <w:t>restringido.   Todos  estos  hechos  confieren  al  tratamiento  a  que  fue</w:t>
        <w:br/>
        <w:t>sometida la señora De La Cruz Flores la característica de cruel, inhumano  y</w:t>
        <w:br/>
        <w:t>degradante.</w:t>
        <w:br/>
        <w:br/>
        <w:t>131.  Aunado a lo anterior, en el cas d’espèce está probado  que  la  señora</w:t>
        <w:br/>
        <w:t>De  La  Cruz  Flores  sufrió  diversos  padecimientos  físicos  durante   su</w:t>
        <w:br/>
        <w:t>detención, respecto de los cuales recibió  una  atención  médica  inadecuada</w:t>
        <w:br/>
        <w:t>(supra párr. 73.54), lo que no satisface los requisitos  materiales  mínimos</w:t>
        <w:br/>
        <w:t>de un tratamiento digno, conforme a  su  condición  de  ser  humano,  en  el</w:t>
        <w:br/>
        <w:t>sentido del artículo 5 de la Convención Americana.</w:t>
        <w:br/>
        <w:br/>
        <w:t>132.  La Corte Interamericana entiende que, conforme al  artículo  5  de  la</w:t>
        <w:br/>
        <w:t>Convención Americana, el  Estado  tiene  el  deber  de  proporcionar  a  los</w:t>
        <w:br/>
        <w:t>detenidos revisión médica regular y atención y tratamiento adecuados  cuando</w:t>
        <w:br/>
        <w:t>así se requiera.  A su vez, el Estado debe  permitir  y  facilitar  que  los</w:t>
        <w:br/>
        <w:t>detenidos sean atendidos por un facultativo elegido por ellos mismos  o  por</w:t>
        <w:br/>
        <w:t>quienes ejercen su representación o custodia legal[115].</w:t>
        <w:br/>
        <w:br/>
        <w:t>133.  También es pertinente recordar el Principio vigésimo  cuarto  para  la</w:t>
        <w:br/>
        <w:t>Protección de Todas las Personas Sometidas a Cualquier Forma de Detención  o</w:t>
        <w:br/>
        <w:t>Prisión que establece que:  “[s]e ofrecerá a toda persona detenida  o  presa</w:t>
        <w:br/>
        <w:t>un examen médico apropiado con la  menor  dilación  posible  después  de  su</w:t>
        <w:br/>
        <w:t>ingreso en el lugar de detención o prisión y, posteriormente, esas  personas</w:t>
        <w:br/>
        <w:t>recibirán atención y tratamiento médico cada vez  que  sea  necesario.   Esa</w:t>
        <w:br/>
        <w:t>atención y ese tratamiento serán gratuitos”[116].</w:t>
        <w:br/>
        <w:br/>
        <w:t>134.  Por su parte, la Corte Europea ha sostenido que</w:t>
        <w:br/>
        <w:br/>
        <w:t xml:space="preserve">      según [el artículo 3 de la Convención], el Estado  debe  asegurar  que</w:t>
        <w:br/>
        <w:t xml:space="preserve">      una persona esté detenida en condiciones que sean compatibles  con  el</w:t>
        <w:br/>
        <w:t xml:space="preserve">      respeto a su dignidad humana, que la manera y el método de ejercer  la</w:t>
        <w:br/>
        <w:t xml:space="preserve">      medida no le someta a  angustia  o  dificultad  que  exceda  el  nivel</w:t>
        <w:br/>
        <w:t xml:space="preserve">      inevitable de sufrimiento intrínseco a la detención, y que, dadas  las</w:t>
        <w:br/>
        <w:t xml:space="preserve">      exigencias prácticas del encarcelamiento, su salud y  bienestar  estén</w:t>
        <w:br/>
        <w:t xml:space="preserve">      aseguradas  adecuadamente,  brindándole,   entre   otras   cosas,   la</w:t>
        <w:br/>
        <w:t xml:space="preserve">      asistencia médica requerida[117].</w:t>
        <w:br/>
        <w:br/>
        <w:t xml:space="preserve">                                      *</w:t>
        <w:br/>
        <w:t xml:space="preserve">                                   *     *</w:t>
        <w:br/>
        <w:br/>
        <w:t>135.  Este Tribunal, además, ha tenido por probado que la  detención  de  la</w:t>
        <w:br/>
        <w:t>señora De La  Cruz  Flores,  y  las  condiciones  en  que  ésta  se  produjo</w:t>
        <w:br/>
        <w:t>provocaron la ruptura de la estructura familiar, por la cual  los  hijos  de</w:t>
        <w:br/>
        <w:t>la señora De La Cruz Flores crecieron en ausencia de su madre y el  abandono</w:t>
        <w:br/>
        <w:t>de planes personales (supra párrs. 73.57). La Corte recuerda que  la  señora</w:t>
        <w:br/>
        <w:t>De La Cruz  Flores  manifestó  en  su  declaración  rendida  ante  fedatario</w:t>
        <w:br/>
        <w:t>público (supra párr. 50) que sus  familiares  “sufrieron  como  si  hubiesen</w:t>
        <w:br/>
        <w:t>estado presos conmigo”.  Asimismo,  los  hechos  de  la  detención  causaron</w:t>
        <w:br/>
        <w:t>profundos sufrimientos psíquicos a sus familiares.</w:t>
        <w:br/>
        <w:br/>
        <w:t>136.  Por todo lo expuesto, la  Corte  considera  que  el  Estado  violó  el</w:t>
        <w:br/>
        <w:t>derecho a  la  integridad  personal  consagrado  en  el  artículo  5  de  la</w:t>
        <w:br/>
        <w:t>Convención Americana, en relación con  el  artículo  1.1  de  la  misma,  en</w:t>
        <w:br/>
        <w:t>perjuicio de la señora María Teresa De La  Cruz  Flores,  así  como  de  sus</w:t>
        <w:br/>
        <w:t>familiares Ana Teresa y  Danilo  Blanco  De  La  Cruz,  sus  hijos;   Alcira</w:t>
        <w:br/>
        <w:t>Domitila Flores Rosas viuda de De La Cruz, su madre; y Alcira Isabel,  Celso</w:t>
        <w:br/>
        <w:t>Fernando y Jorge Alfonso De La Cruz Flores, sus hermanos.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 Aplicación del artículo 63.1 de la Convención Americana</w:t>
        <w:br/>
        <w:br/>
        <w:t>Obligación de Reparar</w:t>
        <w:br/>
        <w:br/>
        <w:t>137.  De acuerdo con lo expuesto en los capítulos anteriores,  la  Corte  ha</w:t>
        <w:br/>
        <w:t>encontrado que en el presente caso se violaron los derechos reconocidos  por</w:t>
        <w:br/>
        <w:t>los artículos 9 y 5 de la Convención Americana, en relación con el  artículo</w:t>
        <w:br/>
        <w:t>1.1 de la misma, y 7 y 8 de la Convención, en relación con los  artículos  9</w:t>
        <w:br/>
        <w:t>y 1.1 del mismo tratado, en perjuicio de la señora María Teresa De  La  Cruz</w:t>
        <w:br/>
        <w:t>Flores, y el artículo 5 de la Convención,  en  perjuicio  de  Danilo  y  Ana</w:t>
        <w:br/>
        <w:t>Teresa Blanco De La Cruz, hijos de la víctima; Alcira Domitila Flores  Rosas</w:t>
        <w:br/>
        <w:t>viuda de De La Cruz, madre de la víctima; y  Alcira Isabel,  Celso  Fernando</w:t>
        <w:br/>
        <w:t>y Jorge Alfonso De  La  Cruz  Flores,  hermanos  de  la  víctima,  todos  en</w:t>
        <w:br/>
        <w:t>relación con el artículo 1.1 de  la misma.</w:t>
        <w:br/>
        <w:br/>
        <w:t>138.   Este  Tribunal  ha  señalado  en  reiteradas  ocasiones,  que  es  un</w:t>
        <w:br/>
        <w:t>principio de Derecho Internacional  que  toda  violación  a  una  obligación</w:t>
        <w:br/>
        <w:t>internacional  que  haya  causado  un  daño,  genera   una   obligación   de</w:t>
        <w:br/>
        <w:t>proporcionar una reparación adecuada de dicho daño[118].  A  tales  efectos,</w:t>
        <w:br/>
        <w:t>la Corte se ha basado en el artículo 63.1 de la Convención Americana,  según</w:t>
        <w:br/>
        <w:t>el 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139.  Como lo ha señalado la  Corte,  el  artículo  63.1  de  la  Convención</w:t>
        <w:br/>
        <w:t>Americana recoge 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una norma  internacional,  con  el</w:t>
        <w:br/>
        <w:t>consecuente deber de reparación y de hacer cesar  las  consecuencias  de  la</w:t>
        <w:br/>
        <w:t>violación[119].</w:t>
        <w:br/>
        <w:br/>
        <w:t>140.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le corresponde a este Tribunal Internacional ordenar  que  se</w:t>
        <w:br/>
        <w:t>adopten una serie de medidas para que, además de garantizarse el respeto  de</w:t>
        <w:br/>
        <w:t>los derechos conculcados, se reparen las consecuencias  que  produjeron  las</w:t>
        <w:br/>
        <w:t>infracciones y se efectúe el pago de  una  indemnización  como  compensación</w:t>
        <w:br/>
        <w:t>por  los  daños  ocasionados[120].   Es  necesario  añadir  las  medidas  de</w:t>
        <w:br/>
        <w:t>carácter positivo que el  Estado  debe  adoptar  para  asegurar  que  hechos</w:t>
        <w:br/>
        <w:t>lesivos como los del presente caso no se  repitan[121].   La  obligación  de</w:t>
        <w:br/>
        <w:t>reparar,  que  se  regula  en  todos  los  aspectos  (alcance,   naturaleza,</w:t>
        <w:br/>
        <w:t>modalidades  y  determinación  de  los   beneficiarios)   por   el   derecho</w:t>
        <w:br/>
        <w:t>internacional, no puede ser modificada o incumplida por el  Estado  obligado</w:t>
        <w:br/>
        <w:t>invocando disposiciones de su derecho interno[122].</w:t>
        <w:br/>
        <w:br/>
        <w:t>141.  Las reparaciones, como el término lo indica, consisten en las  medidas</w:t>
        <w:br/>
        <w:t>que tienden a hacer desaparecer o mitigar los  efectos  de  las  violaciones</w:t>
        <w:br/>
        <w:t>cometidas.  Su naturaleza y su monto dependen del  daño  ocasionado  en  los</w:t>
        <w:br/>
        <w:t>planos  tanto  material  como  inmaterial[123].   En   este   sentido,   las</w:t>
        <w:br/>
        <w:t>reparaciones que se establezcan, deben guardar relación con las  violaciones</w:t>
        <w:br/>
        <w:t>declaradas en los capítulos anteriores en esta Sentencia.</w:t>
        <w:br/>
        <w:br/>
        <w:t xml:space="preserve">                              a) Beneficiarios</w:t>
        <w:br/>
        <w:br/>
        <w:t>142.  La Corte resume ahora los argumentos de  la  Comisión  Interamericana,</w:t>
        <w:br/>
        <w:t>de la representante de la víctima  y  sus  familiares  y  del  Estado  sobre</w:t>
        <w:br/>
        <w:t>quiénes deben ser considerados beneficiarios  de  las  reparaciones  que  la</w:t>
        <w:br/>
        <w:t>Corte dicte.</w:t>
        <w:br/>
        <w:br/>
        <w:t>Alegatos de la Comisión</w:t>
        <w:br/>
        <w:br/>
        <w:t>143.  La Comisión señaló a la señora María Teresa De  La  Cruz  Flores  como</w:t>
        <w:br/>
        <w:t>parte lesionada en el presente caso y, por lo  tanto,  beneficiaria  de  las</w:t>
        <w:br/>
        <w:t>reparaciones que dicte la Corte.</w:t>
        <w:br/>
        <w:br/>
        <w:t>Alegatos de los representantes de la víctima</w:t>
        <w:br/>
        <w:br/>
        <w:t>144.  Por su parte, los representantes  de  la  víctima  indicaron  que  los</w:t>
        <w:br/>
        <w:t>beneficiarios de las reparaciones que dicte la Corte son:  María  Teresa  De</w:t>
        <w:br/>
        <w:t>La Cruz Flores, víctima; Danilo y Ana Teresa Blanco De La Cruz, hijos de  la</w:t>
        <w:br/>
        <w:t>víctima; Alcira Domitila Flores Rosas viuda de  De  La  Cruz,  madre  de  la</w:t>
        <w:br/>
        <w:t>víctima; y  Alcira Isabel,  Celso  Fernando  y  Jorge  Alfonso  De  La  Cruz</w:t>
        <w:br/>
        <w:t>Flores, hermanos de la víctima.</w:t>
        <w:br/>
        <w:br/>
        <w:t>Alegatos del Estado</w:t>
        <w:br/>
        <w:br/>
        <w:t>145.  El  Estado  no  se  refirió  al  tema  de  los  beneficiarios  de  las</w:t>
        <w:br/>
        <w:t>reparaciones que pueda dictar la Corte en el presente caso.</w:t>
        <w:br/>
        <w:br/>
        <w:t>Consideraciones de la Corte</w:t>
        <w:br/>
        <w:br/>
        <w:t>146.  En los términos del artículo  63.1  de  la  Convención  Americana,  la</w:t>
        <w:br/>
        <w:t>Corte considera como parte lesionada a la señora María  Teresa  De  La  Cruz</w:t>
        <w:br/>
        <w:t>Flores, en su carácter  de  víctima  de  las  violaciones  de  los  derechos</w:t>
        <w:br/>
        <w:t>reconocidos por los artículos 9 y 5 de la Convención Americana, en  relación</w:t>
        <w:br/>
        <w:t>con el artículo 1.1 de la misma, y 7 y 8 de la Convención, en  relación  con</w:t>
        <w:br/>
        <w:t>los  artículos  9  y  1.1  del  mismo  tratado.   Asimismo,  se   consideran</w:t>
        <w:br/>
        <w:t>beneficiarios a Danilo y Ana Teresa Blanco De La Cruz, hijos de la  víctima;</w:t>
        <w:br/>
        <w:t>a Alcira Domitila Flores Rosas viuda de De La Cruz, madre de la  víctima;  y</w:t>
        <w:br/>
        <w:t>a Alcira Isabel, Celso Fernando y Jorge Alfonso De La Cruz Flores,  hermanos</w:t>
        <w:br/>
        <w:t>de la víctima, en su carácter de víctimas de la violación del artículo 5  de</w:t>
        <w:br/>
        <w:t>la Convención Americana, en relación con el artículo 1.1 de la misma.</w:t>
        <w:br/>
        <w:br/>
        <w:t xml:space="preserve">                              B) Daño Material</w:t>
        <w:br/>
        <w:br/>
        <w:t>Alegatos de la Comisión</w:t>
        <w:br/>
        <w:br/>
        <w:t>147.  La  Comisión  señaló  que  la  víctima  concretaría  sus  pretensiones</w:t>
        <w:br/>
        <w:t>respecto de la indemnización por concepto de daño material.</w:t>
        <w:br/>
        <w:br/>
        <w:t>Alegatos de los representantes de la víctima</w:t>
        <w:br/>
        <w:br/>
        <w:t>148.  Los representantes de la víctima solicitaron que se tomaran en  cuenta</w:t>
        <w:br/>
        <w:t>los siguientes elementos para la determinación de la indemnización por  daño</w:t>
        <w:br/>
        <w:t>material:</w:t>
        <w:br/>
        <w:br/>
        <w:t xml:space="preserve">      a)    en relación con la pérdida de ingresos, cuando fue  detenida  la</w:t>
        <w:br/>
        <w:t xml:space="preserve">      víctima trabajaba como médico pediatra.  La remuneración que  percibía</w:t>
        <w:br/>
        <w:t xml:space="preserve">      era de US$  500.00  (quinientos  dólares  de  los  Estados  Unidos  de</w:t>
        <w:br/>
        <w:t xml:space="preserve">      América) mensuales, que se ha incrementado en el  tiempo  a  una  suma</w:t>
        <w:br/>
        <w:t xml:space="preserve">      equivalente a US$ 550.00 (quinientos cincuenta dólares de los  Estados</w:t>
        <w:br/>
        <w:t xml:space="preserve">      Unidos de América).  Dicha remuneración, dejada  de  percibir  durante</w:t>
        <w:br/>
        <w:t xml:space="preserve">      más de siete años de privación de libertad asciende  a  US$  39,050.00</w:t>
        <w:br/>
        <w:t xml:space="preserve">      (treinta y nueve mil  cincuenta  dólares  de  los  Estados  Unidos  de</w:t>
        <w:br/>
        <w:t xml:space="preserve">      América), calculado sobre la base  de  12  remuneraciones  anuales  de</w:t>
        <w:br/>
        <w:t xml:space="preserve">      acuerdo a la legislación peruana; y</w:t>
        <w:br/>
        <w:br/>
        <w:br/>
        <w:t xml:space="preserve">      b)    en relación con el daño emergente, deben  incluirse  los  gastos</w:t>
        <w:br/>
        <w:t xml:space="preserve">      mensuales de la víctima durante el encarcelamiento para la adquisición</w:t>
        <w:br/>
        <w:t xml:space="preserve">      de alimentos y  otros  gastos  personales,  así  como  los  gastos  de</w:t>
        <w:br/>
        <w:t xml:space="preserve">      transporte de sus familiares para visitarla en el centro de detención.</w:t>
        <w:br/>
        <w:t xml:space="preserve">       En particular, la señora Alcira Isabel De La  Cruz  Flores  tuvo  que</w:t>
        <w:br/>
        <w:t xml:space="preserve">      asumir el rol de madre de los hijos de la víctima en conjunto  con  la</w:t>
        <w:br/>
        <w:t xml:space="preserve">      madre de ésta, asumir las responsabilidades de la defensa y perdió  la</w:t>
        <w:br/>
        <w:t xml:space="preserve">      posibilidad de continuar con el desarrollo profesional académico.</w:t>
        <w:br/>
        <w:br/>
        <w:t>Alegatos del Estado</w:t>
        <w:br/>
        <w:br/>
        <w:t>149.  El Estado no se refirió a las pretensiones los  representantes  de  la</w:t>
        <w:br/>
        <w:t>víctima en  relación  con  la  eventual  reparación  por  concepto  de  daño</w:t>
        <w:br/>
        <w:t>material.</w:t>
        <w:br/>
        <w:br/>
        <w:t>Consideraciones de la Corte</w:t>
        <w:br/>
        <w:br/>
        <w:t>150.  La Corte  determinará  el  daño  material  que  supone  la  pérdida  o</w:t>
        <w:br/>
        <w:t>detrimento de los ingresos de la víctima y los  gastos  efectuados  por  sus</w:t>
        <w:br/>
        <w:t>familiares con motivo de los hechos[124], y  fijará  una  indemnización  que</w:t>
        <w:br/>
        <w:t>busque  compensar  las  consecuencias  patrimoniales  de   las   violaciones</w:t>
        <w:br/>
        <w:t>cometidas.  Para ello, tendrá en cuenta las pruebas reunidas en  este  caso,</w:t>
        <w:br/>
        <w:t>la  jurisprudencia  del  propio   Tribunal   y   los   argumentos   de   los</w:t>
        <w:br/>
        <w:t>representantes de la víctima.</w:t>
        <w:br/>
        <w:br/>
        <w:t>a) Pérdida de ingresos</w:t>
        <w:br/>
        <w:br/>
        <w:t>151.  La Corte considera demostrado que la señora María Teresa  De  La  Cruz</w:t>
        <w:br/>
        <w:t>Flores era médico de profesión y que laboraba en la época  de  su  detención</w:t>
        <w:br/>
        <w:t>como médico pediatra en el Policlínico  de  Chincha  en  Lima  (supra  párr.</w:t>
        <w:br/>
        <w:t>73.6).</w:t>
        <w:br/>
        <w:br/>
        <w:t>152.  Este Tribunal observa que en el  expediente  no  constan  comprobantes</w:t>
        <w:br/>
        <w:t>idóneos para determinar con exactitud el ingreso  que  percibía  la  víctima</w:t>
        <w:br/>
        <w:t>por  sus  actividades  al  momento  de  su  detención.   Al   respecto,   en</w:t>
        <w:br/>
        <w:t>consideración de la  actividad  que  realizaba  la  víctima  como  medio  de</w:t>
        <w:br/>
        <w:t>subsistencia y las particularidades del presente caso,  la  Corte  fija,  en</w:t>
        <w:br/>
        <w:t>equidad, la suma de US$ 39,050.00 (treinta y nueve mil cincuenta dólares  de</w:t>
        <w:br/>
        <w:t>los Estados Unidos de América) como indemnización por  concepto  de  pérdida</w:t>
        <w:br/>
        <w:t>de ingresos a favor de la señora María Teresa De La  Cruz  Flores,  cantidad</w:t>
        <w:br/>
        <w:t>solicitada por la víctima y que no fue controvertida por el Estado.</w:t>
        <w:br/>
        <w:br/>
        <w:t>b) Daño emergente</w:t>
        <w:br/>
        <w:br/>
        <w:t>153.   En  consideración  de  la  información  recibida,  la  jurisprudencia</w:t>
        <w:br/>
        <w:t>establecida por la Corte y los hechos del caso, este Tribunal considera  que</w:t>
        <w:br/>
        <w:t>la indemnización por  daño  material  debe  comprender  también  los  gastos</w:t>
        <w:br/>
        <w:t>mensuales de la víctima durante el encarcelamiento para  la  adquisición  de</w:t>
        <w:br/>
        <w:t>alimentos y otros gastos personales, así como los gastos  de  transporte  de</w:t>
        <w:br/>
        <w:t>sus familiares para visitarla en el centro de detención.  A  este  respecto,</w:t>
        <w:br/>
        <w:t>la Corte estima pertinente fijar, en equidad, la cantidad  de  US$  5,000.00</w:t>
        <w:br/>
        <w:t>(cinco mil dólares de los Estados Unidos de América) como indemnización  por</w:t>
        <w:br/>
        <w:t>concepto de daño emergente a favor  de  la  señora  Alcira  Domitila  Flores</w:t>
        <w:br/>
        <w:t>Rosas viuda de De La Cruz.</w:t>
        <w:br/>
        <w:br/>
        <w:t>154.  Asimismo, la Corte ha tenido como probado que la señora Alcira  Isabel</w:t>
        <w:br/>
        <w:t>De La Cruz Flores tuvo que asumir el  rol  de  madre  de  los  hijos  de  la</w:t>
        <w:br/>
        <w:t>víctima  en  conjunto  con  la  madre  de  ésta,  hacerse   cargo   de   las</w:t>
        <w:br/>
        <w:t>responsabilidades de la defensa y dejar  sus  estudios  en  el  Brasil.   En</w:t>
        <w:br/>
        <w:t>relación con este punto, la Corte estima pertinente fijar,  en  equidad,  la</w:t>
        <w:br/>
        <w:t>cantidad de US$ 5,000.00  (cinco  mil  dólares  de  los  Estados  Unidos  de</w:t>
        <w:br/>
        <w:t>América) como indemnización por concepto de daño emergente  a  favor  de  la</w:t>
        <w:br/>
        <w:t>señora Alcira Isabel De La Cruz Flores.</w:t>
        <w:br/>
        <w:br/>
        <w:br/>
        <w:t xml:space="preserve">                             C) Daño Inmaterial</w:t>
        <w:br/>
        <w:br/>
        <w:t>155.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No  siendo  posible  asignar  al  daño  inmaterial  un  preciso  equivalente</w:t>
        <w:br/>
        <w:t>monetario, sólo puede, para los fines  de  las  reparación  integral  a  las</w:t>
        <w:br/>
        <w:t>víctimas, ser objeto de compensación, y ello 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tales como la transmisión de un  mensaje de reprobación oficial  a</w:t>
        <w:br/>
        <w:t>las violaciones de los derechos humanos de que se trata y de compromiso  con</w:t>
        <w:br/>
        <w:t>los esfuerzos tendientes a que no  vuelvan  a  ocurrir  y  que  tengan  como</w:t>
        <w:br/>
        <w:t>efecto la recuperación de la memoria de las víctimas, el  reconocimiento  de</w:t>
        <w:br/>
        <w:t>su dignidad o el consuelo de sus  deudos[125].   El  primer  aspecto  de  la</w:t>
        <w:br/>
        <w:t>reparación de los daños inmateriales se  analizará  en  esta  sección  y  el</w:t>
        <w:br/>
        <w:t>segundo en la siguiente.</w:t>
        <w:br/>
        <w:br/>
        <w:t>Alegatos de la Comisión</w:t>
        <w:br/>
        <w:br/>
        <w:t>156.   La  Comisión  señaló  que  la  presunta   víctima   concretaría   sus</w:t>
        <w:br/>
        <w:t>pretensiones respecto de la indemnización por concepto de daño inmaterial.</w:t>
        <w:br/>
        <w:br/>
        <w:t>Alegatos de los representantes de la víctima</w:t>
        <w:br/>
        <w:br/>
        <w:t>157.  Los representantes de la víctima solicitaron a la Corte que  determine</w:t>
        <w:br/>
        <w:t>una reparación por el daño inmaterial  inflingido,  tomando  en  cuenta  los</w:t>
        <w:br/>
        <w:t>siguientes aspectos:</w:t>
        <w:br/>
        <w:br/>
        <w:t xml:space="preserve">      a)    en relación con  el  “daño  moral”,  durante  su  detención,  la</w:t>
        <w:br/>
        <w:t xml:space="preserve">      presunta  víctima  fue  objeto  de   tratos   crueles,   inhumanos   y</w:t>
        <w:br/>
        <w:t xml:space="preserve">      degradantes;  y  su  familia  ha  visto  afectada  su  vida  por   las</w:t>
        <w:br/>
        <w:t xml:space="preserve">      violaciones que ha sufrido.  No es necesario demostrar el “daño moral”</w:t>
        <w:br/>
        <w:t xml:space="preserve">      en relación con los hijos o los padres de las víctimas; en el caso  de</w:t>
        <w:br/>
        <w:t xml:space="preserve">      los hermanos debe tenerse en cuenta el grado de relación y afecto  que</w:t>
        <w:br/>
        <w:t xml:space="preserve">      existe entre ellos, por lo que merece especial atención la hermana  de</w:t>
        <w:br/>
        <w:t xml:space="preserve">      la  víctima,  Alcira  Isabel  De  La  Cruz   Flores,   quien   afrontó</w:t>
        <w:br/>
        <w:t xml:space="preserve">      personalmente la responsabilidad de tratar de liberarla;</w:t>
        <w:br/>
        <w:br/>
        <w:br/>
        <w:t xml:space="preserve">      b)    en consecuencia, procede una indemnización por “daño  moral”  de</w:t>
        <w:br/>
        <w:t xml:space="preserve">      US$ 110,000.00 (ciento diez mil  dólares  de  los  Estados  Unidos  de</w:t>
        <w:br/>
        <w:t xml:space="preserve">      América), distribuida de la siguiente manera:  US$  15,000.00  (quince</w:t>
        <w:br/>
        <w:t xml:space="preserve">      mil dólares de los Estados Unidos de América) para  los  hijos  de  la</w:t>
        <w:br/>
        <w:t xml:space="preserve">      víctima, Danilo y Ana Teresa Blanco De La Cruz;  US$  10,000.00  (diez</w:t>
        <w:br/>
        <w:t xml:space="preserve">      mil dólares de los Estados Unidos de América)  para  la  madre  de  la</w:t>
        <w:br/>
        <w:t xml:space="preserve">      víctima, Alcira Domitila Flores Rosas viuda de De La Cruz  y  para  la</w:t>
        <w:br/>
        <w:t xml:space="preserve">      hermana de la víctima, Alcira Isabel De La Cruz Flores;  US$  5,000.00</w:t>
        <w:br/>
        <w:t xml:space="preserve">      (cinco mil dólares de los Estados Unidos de América) para los hermanos</w:t>
        <w:br/>
        <w:t xml:space="preserve">      Celso Fernando y Jorge Alfonso De La  Cruz  Flores;  y  US$  50,000.00</w:t>
        <w:br/>
        <w:t xml:space="preserve">      (cincuenta mil dólares de los  Estados  Unidos  de  América)  para  la</w:t>
        <w:br/>
        <w:t xml:space="preserve">      víctima, la señora María Teresa De La Cruz Flores;</w:t>
        <w:br/>
        <w:br/>
        <w:br/>
        <w:t xml:space="preserve">      c)    en relación con el daño a la salud, debido  al  deterioro  a  la</w:t>
        <w:br/>
        <w:t xml:space="preserve">      salud de la víctima como consecuencia de las  violaciones  declaradas,</w:t>
        <w:br/>
        <w:t xml:space="preserve">      el Estado debe otorgar una adecuada reparación por el daño a la  salud</w:t>
        <w:br/>
        <w:t xml:space="preserve">      física  y  psicológica  sufrida  que  le  permita  rehabilitarse;   en</w:t>
        <w:br/>
        <w:t xml:space="preserve">      consecuencia, otorgar tratamiento médico, así como atención  médica  y</w:t>
        <w:br/>
        <w:t xml:space="preserve">      psicológica a los familiares de la víctima; y</w:t>
        <w:br/>
        <w:br/>
        <w:br/>
        <w:t xml:space="preserve">      d) en relación con el daño al proyecto de vida,  la  detención  de  la</w:t>
        <w:br/>
        <w:t xml:space="preserve">      víctima  implicó  el   menoscabo   de   oportunidades   personales   y</w:t>
        <w:br/>
        <w:t xml:space="preserve">      profesionales.  La reconstrucción de su proyecto de vida se  encuentra</w:t>
        <w:br/>
        <w:t xml:space="preserve">      íntimamente ligada con la  reinserción  en  su  centro  de  trabajo  y</w:t>
        <w:br/>
        <w:t xml:space="preserve">      reactualización  profesional.   Dado  que  inmediatamente  después  de</w:t>
        <w:br/>
        <w:t xml:space="preserve">      obtenida su libertad, la víctima no estaría en condiciones de regresar</w:t>
        <w:br/>
        <w:t xml:space="preserve">      al trabajo, procede que se le otorgue una licencia con goce de salario</w:t>
        <w:br/>
        <w:t xml:space="preserve">      por un período de un año, así como   cursos  de  actualización  en  su</w:t>
        <w:br/>
        <w:t xml:space="preserve">      especialidad, lo que le permita restituirse a su puesto de trabajo  en</w:t>
        <w:br/>
        <w:t xml:space="preserve">      condiciones adecuadas y competitivas.</w:t>
        <w:br/>
        <w:br/>
        <w:t>Alegatos del Estado</w:t>
        <w:br/>
        <w:br/>
        <w:t>158.  El Estado no se refirió a las pretensiones de la  Comisión  y  de  los</w:t>
        <w:br/>
        <w:t>representantes en relación con el daño inmaterial, y la reparación  que  por</w:t>
        <w:br/>
        <w:t>su concepto eventualmente dicte la Corte.</w:t>
        <w:br/>
        <w:br/>
        <w:t>Consideraciones de la Corte</w:t>
        <w:br/>
        <w:br/>
        <w:t>159.  La jurisprudencia internacional ha señalado  en  reiteradas  ocasiones</w:t>
        <w:br/>
        <w:t>que la sentencia constituye per se una forma de  reparación.   No  obstante,</w:t>
        <w:br/>
        <w:t>por las circunstancias del presente caso, los sufrimientos  que  los  hechos</w:t>
        <w:br/>
        <w:t>causaron a la víctima y a sus familiares, el cambio en  las  condiciones  de</w:t>
        <w:br/>
        <w:t>existencia de sus familiares y las demás consecuencias de orden no  material</w:t>
        <w:br/>
        <w:t>o no pecuniario que sufrieron éstos, la Corte estima pertinente el  pago  de</w:t>
        <w:br/>
        <w:t>una  compensación,  conforme  a  la   equidad,   por   concepto   de   daños</w:t>
        <w:br/>
        <w:t>inmateriales[126].</w:t>
        <w:br/>
        <w:br/>
        <w:t>160.  Al fijar la indemnización por daño inmaterial en el presente caso,  se</w:t>
        <w:br/>
        <w:t>debe considerar que la señora María Teresa De La Cruz Flores fue sometida  a</w:t>
        <w:br/>
        <w:t>tratos crueles, inhumanos y degradantes durante su  detención  (supra  párr.</w:t>
        <w:br/>
        <w:t>73.55), perdió su libertad personal por un  largo  período,  sufrió  al  ser</w:t>
        <w:br/>
        <w:t>sometida a un proceso indebido,  y  se  vio  imposibilitada  de  ejercer  su</w:t>
        <w:br/>
        <w:t>profesión, incluso  dentro  de  la  cárcel,  lo  que  afectó  seriamente  su</w:t>
        <w:br/>
        <w:t>autoestima.  Este  Tribunal  considera  que  se  puede  presumir   que   las</w:t>
        <w:br/>
        <w:t>violaciones  de  esta  naturaleza  causan  daños   morales   a   quien   las</w:t>
        <w:br/>
        <w:t>padece[127].</w:t>
        <w:br/>
        <w:br/>
        <w:t>161.  En razón de lo expuesto, la Corte estima pertinente fijar  en  equidad</w:t>
        <w:br/>
        <w:t>la suma de US$ 80,000.00 (ochenta mil  dólares  de  los  Estados  Unidos  de</w:t>
        <w:br/>
        <w:t>América) como indemnización por concepto de daño inmaterial a  favor  de  la</w:t>
        <w:br/>
        <w:t>señora De La Cruz Flores.</w:t>
        <w:br/>
        <w:br/>
        <w:t>162.  En cuanto a las demás víctimas,  la  detención  y  proceso  contra  la</w:t>
        <w:br/>
        <w:t>señora De La Cruz Flores acarrearon  a  su  madre,  Alcira  Domitila  Flores</w:t>
        <w:br/>
        <w:t>viuda de De La Cruz; sus hijos, Danilo y Ana Teresa Blanco  De  La  Cruz;  y</w:t>
        <w:br/>
        <w:t>sus hermanos, Alcira Isabel, Jorge Alfonso  y  Celso  Fernando  De  La  Cruz</w:t>
        <w:br/>
        <w:t>Flores, sufrimiento, angustia y dolor, lo cual ha causado  grave  alteración</w:t>
        <w:br/>
        <w:t>en sus condiciones de existencia y menoscabo en  su  forma  de  vida  (supra</w:t>
        <w:br/>
        <w:t>párr.  73.57).  Particularmente, la madre y la hermana de  la  señora  María</w:t>
        <w:br/>
        <w:t>Teresa De la Cruz Flores se vieron muy involucradas  en  los  esfuerzos  por</w:t>
        <w:br/>
        <w:t>liberarla (supra párr.  73.57.b); y sus  hijos  se  vieron  privados  de  la</w:t>
        <w:br/>
        <w:t>oportunidad de crecer bajo la dirección y los cuidados de  su  madre  (supra</w:t>
        <w:br/>
        <w:t>párr.  73.57.a y f).</w:t>
        <w:br/>
        <w:br/>
        <w:t>163.  Con base  en  todo  lo  anterior,  este  Tribunal  considera  que  los</w:t>
        <w:br/>
        <w:t>familiares de la señora De La Cruz Flores deben ser compensados.  Para  ello</w:t>
        <w:br/>
        <w:t>fija en equidad la cantidad de US$ 40,000.00 (cuarenta mil  dólares  de  los</w:t>
        <w:br/>
        <w:t>Estados Unidos de América) a favor  de  la  señora  Alcira  Domitila  Flores</w:t>
        <w:br/>
        <w:t>viuda de De La Cruz; US$ 30,000.00  (treinta  mil  dólares  de  los  Estados</w:t>
        <w:br/>
        <w:t>Unidos de América) a favor de la señora Alcira Isabel  De  La  Cruz  Flores;</w:t>
        <w:br/>
        <w:t>US$ 15,000.00 (quince mil dólares de los Estados Unidos de América) a  favor</w:t>
        <w:br/>
        <w:t>del señor Jorge Alfonso  De  La  Cruz  Flores;  US$  15,000.00  (quince  mil</w:t>
        <w:br/>
        <w:t>dólares de los Estados Unidos de América) a favor del señor  Celso  Fernando</w:t>
        <w:br/>
        <w:t>De La Cruz Flores; US$ 30,000.00 (treinta mil dólares de los Estados  Unidos</w:t>
        <w:br/>
        <w:t>de América) a favor del menor Danilo Blanco De  La  Cruz;  y  US$  30,000.00</w:t>
        <w:br/>
        <w:t>(treinta mil dólares de los Estados  Unidos  de  América)  a  favor  de  Ana</w:t>
        <w:br/>
        <w:t>Teresa Blanco De La Cruz.</w:t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t>164.  En este apartado el Tribunal entrará a determinar aquellas medidas  de</w:t>
        <w:br/>
        <w:t>satisfacción que buscan reparar el daño inmaterial, que  no  tienen  alcance</w:t>
        <w:br/>
        <w:t>pecuniario, así como también dispondrá  medidas  de  alcance  o  repercusión</w:t>
        <w:br/>
        <w:t>pública.   Estas  medidas  buscan,  inter  alia,  el  reconocimiento  de  la</w:t>
        <w:br/>
        <w:t>dignidad de las víctimas o transmitir un mensaje de reprobación  oficial  de</w:t>
        <w:br/>
        <w:t>las violaciones de los derechos humanos de que se  trata,  así  como  evitar</w:t>
        <w:br/>
        <w:t>que se repitan violaciones como las del presente caso[128].</w:t>
        <w:br/>
        <w:br/>
        <w:t>Alegatos de la Comisión</w:t>
        <w:br/>
        <w:br/>
        <w:t>165.  La Comisión Interamericana solicitó a la Corte que dicte una serie  de</w:t>
        <w:br/>
        <w:t>medidas como otras formas de reparación,  las  cuales  incluyen  medidas  de</w:t>
        <w:br/>
        <w:t>satisfacción y garantías de no repetición, en los siguientes términos:</w:t>
        <w:br/>
        <w:br/>
        <w:t xml:space="preserve">      a)    como parte de la reparación, la víctima debe  ser  reincorporada</w:t>
        <w:br/>
        <w:t xml:space="preserve">      como médico, por lo menos al grado  y  responsabilidad  que  ostentaba</w:t>
        <w:br/>
        <w:t xml:space="preserve">      cuando fue detenida y con el  reconocimiento  a  las  correspondientes</w:t>
        <w:br/>
        <w:t xml:space="preserve">      prestaciones; y</w:t>
        <w:br/>
        <w:br/>
        <w:br/>
        <w:t xml:space="preserve">      b)    el Estado debe llevar a cabo un  acto  público  de  satisfacción</w:t>
        <w:br/>
        <w:t xml:space="preserve">      moral y con trascendencia en la actividad profesional de  la  víctima,</w:t>
        <w:br/>
        <w:t xml:space="preserve">      dado que en el  juicio  en  el  cual  fue  procesada  y  condenada  se</w:t>
        <w:br/>
        <w:t xml:space="preserve">      criminalizó el acto médico, lo cual “la afectó seriamente frente a  su</w:t>
        <w:br/>
        <w:t xml:space="preserve">      gremio profesional”.</w:t>
        <w:br/>
        <w:br/>
        <w:t>Alegatos de los representantes de la víctima</w:t>
        <w:br/>
        <w:br/>
        <w:t>166.  Los representantes de  la  víctima  solicitaron,  por  su  parte,  las</w:t>
        <w:br/>
        <w:t>siguientes medidas de satisfacción y garantías de no repetición:</w:t>
        <w:br/>
        <w:br/>
        <w:t xml:space="preserve">      a)    la restitución de la víctima  en  su  puesto  de  trabajo  y  el</w:t>
        <w:br/>
        <w:t xml:space="preserve">      reconocimiento de los años  de  privación  ilegal  de  la  libertad  a</w:t>
        <w:br/>
        <w:t xml:space="preserve">      efectos del tiempo de servicio y los demás derechos laborales;</w:t>
        <w:br/>
        <w:br/>
        <w:br/>
        <w:t xml:space="preserve">      b)    la garantía de la realización de un proceso justo a la víctima;</w:t>
        <w:br/>
        <w:br/>
        <w:br/>
        <w:t xml:space="preserve">      c)    al ser la privación de la libertad de la víctima resultado de un</w:t>
        <w:br/>
        <w:t xml:space="preserve">      conjunto de actos ilegales, la reparación debe incluir la  restitución</w:t>
        <w:br/>
        <w:t xml:space="preserve">      de su libertad;</w:t>
        <w:br/>
        <w:br/>
        <w:br/>
        <w:t xml:space="preserve">      d)    que el Estado reivindique públicamente  a  la  presunta  víctima</w:t>
        <w:br/>
        <w:t xml:space="preserve">      ante la sociedad peruana y ante el gremio médico, y que se publique la</w:t>
        <w:br/>
        <w:t xml:space="preserve">      sentencia que dicte la Corte en un diario oficial del Estado, así como</w:t>
        <w:br/>
        <w:t xml:space="preserve">      en un diario de circulación nacional; y</w:t>
        <w:br/>
        <w:br/>
        <w:br/>
        <w:t xml:space="preserve">      e)     la  investigación  y  sanción  de  los  responsables   de   las</w:t>
        <w:br/>
        <w:t xml:space="preserve">      violaciones que la Corte declare,  ya  que  la  investigación  de  los</w:t>
        <w:br/>
        <w:t xml:space="preserve">      hechos y la sanción de los responsables es una obligación  del  Estado</w:t>
        <w:br/>
        <w:t xml:space="preserve">      siempre que ha ocurrido una violación de  derechos  humanos;  en  este</w:t>
        <w:br/>
        <w:t xml:space="preserve">      sentido, un Estado que deja impune las violaciones de derechos humanos</w:t>
        <w:br/>
        <w:t xml:space="preserve">      estaría además incumpliendo con el  deber  general  de  garantizar  el</w:t>
        <w:br/>
        <w:t xml:space="preserve">      libre y pleno ejercicio de los derechos de las personas sujetas  a  su</w:t>
        <w:br/>
        <w:t xml:space="preserve">      jurisdicción.</w:t>
        <w:br/>
        <w:br/>
        <w:t>Alegatos del Estado</w:t>
        <w:br/>
        <w:br/>
        <w:t>167.  Al  respecto,  el  Estado  manifestó  que  la  reincorporación  de  la</w:t>
        <w:br/>
        <w:t>presunta víctima a su trabajo se dará como resultado de la sentencia que  se</w:t>
        <w:br/>
        <w:t>expida en el proceso que se le viene siguiendo por el delito de  terrorismo,</w:t>
        <w:br/>
        <w:t>en el cual puede ser condenada o exculpada.</w:t>
        <w:br/>
        <w:br/>
        <w:t>Consideraciones de la Corte</w:t>
        <w:br/>
        <w:br/>
        <w:t>Tratamiento médico y psicológico para la señora  María  Teresa  De  La  Cruz</w:t>
        <w:br/>
        <w:t>Flores</w:t>
        <w:br/>
        <w:br/>
        <w:t>168.  Analizados los argumentos de los representantes  de  la  víctima,  así</w:t>
        <w:br/>
        <w:t>como  el  acervo  probatorio  del  presente  caso,  se  desprende  que   los</w:t>
        <w:br/>
        <w:t>padecimientos físicos  y  psicológicos  de  la  señora  De  La  Cruz  Flores</w:t>
        <w:br/>
        <w:t>perduran hasta ahora (supra párr. 73.54).   Por  ello,  esta  Corte  estima,</w:t>
        <w:br/>
        <w:t>como lo ha hecho en otras oportunidades[129],  que  las  reparaciones  deben</w:t>
        <w:br/>
        <w:t>comprender también tratamiento psicológico y médico a favor de  la  víctima.</w:t>
        <w:br/>
        <w:t>En este sentido, el Tribunal  considera  que  el  Estado  debe  proporcionar</w:t>
        <w:br/>
        <w:t>atención médica y psicológica a la víctima mediante sus servicios de  salud,</w:t>
        <w:br/>
        <w:t>incluyendo la provisión gratuita de medicinas.</w:t>
        <w:br/>
        <w:br/>
        <w:t>Restitución de la señora María Teresa De la Cruz  Flores  en  su  puesto  de</w:t>
        <w:br/>
        <w:t>trabajo y actualización profesional</w:t>
        <w:br/>
        <w:br/>
        <w:t>169.  La Corte considera que el Estado debe reincorporar a la víctima a  las</w:t>
        <w:br/>
        <w:t>actividades   que   como   médica   profesional   venía   desarrollando   en</w:t>
        <w:br/>
        <w:t>instituciones públicas al momento de  su  detención.   Esta  reincorporación</w:t>
        <w:br/>
        <w:t>debe darse al menos en un grado equivalente al que ostentaba al  momento  de</w:t>
        <w:br/>
        <w:t>su detención.</w:t>
        <w:br/>
        <w:br/>
        <w:t>170.   Asimismo, el Tribunal considera que el Estado debe proporcionar a  la</w:t>
        <w:br/>
        <w:t>víctima la  posibilidad  de  capacitarse  y  actualizarse  profesionalmente,</w:t>
        <w:br/>
        <w:t>mediante el otorgamiento de una beca que le permita  seguir  los  cursos  de</w:t>
        <w:br/>
        <w:t>capacitación y actualización profesional de su elección.</w:t>
        <w:br/>
        <w:br/>
        <w:t>171.  Además, el Estado está obligado a  reinscribir  a  la  víctima  en  el</w:t>
        <w:br/>
        <w:t>correspondiente registro de jubilaciones, con efecto retroactivo a la  fecha</w:t>
        <w:br/>
        <w:t>en que fue excluida del mismo y asegurarle el pleno goce de su derecho a  la</w:t>
        <w:br/>
        <w:t>jubilación, en las condiciones en que lo tenía antes de su detención.</w:t>
        <w:br/>
        <w:br/>
        <w:t>Libertad de la señora María Teresa De la Cruz Flores</w:t>
        <w:br/>
        <w:br/>
        <w:t>172.   En relación con la pretensión de los representantes de la víctima  de</w:t>
        <w:br/>
        <w:t>que sea restituida en su libertad, la Corte observa que la solicitud  de  la</w:t>
        <w:br/>
        <w:t>defensa de la víctima en  el  proceso  a  nivel  interno  de  variación  del</w:t>
        <w:br/>
        <w:t>mandato de detención fue declarada procedente el 8 de julio de 2004  por  el</w:t>
        <w:br/>
        <w:t>Cuarto Juzgado Penal de Terrorismo (supra párr.  73.47),  decisión  que  fue</w:t>
        <w:br/>
        <w:t>confirmada por la Sala Nacional de Terrorismo el 24 de  septiembre  de  2004</w:t>
        <w:br/>
        <w:t>(supra párr. 73.52).  La actual situación jurídica de la  víctima,  incluido</w:t>
        <w:br/>
        <w:t>el mandato de comparecencia restringida dictado en su contra por  el  Cuarto</w:t>
        <w:br/>
        <w:t>Juzgado Penal de Terrorismo, es consecuencia del nuevo  proceso  que  se  le</w:t>
        <w:br/>
        <w:t>sigue, ante dicho Juzgado, autoridad de la que depende, en este aspecto,  la</w:t>
        <w:br/>
        <w:t>situación jurídica de la encausada.  En razón de  lo  anterior,  sobre  este</w:t>
        <w:br/>
        <w:t>punto la Corte remite a lo  señalado  en  los  párrafos  116  a  118  de  la</w:t>
        <w:br/>
        <w:t>presente Sentencia.</w:t>
        <w:br/>
        <w:br/>
        <w:t>Publicación de las partes pertinentes de la Sentencia de la Corte</w:t>
        <w:br/>
        <w:br/>
        <w:t>173.  Asimismo, y como lo ha ordenado en otras oportunidades[130], la  Corte</w:t>
        <w:br/>
        <w:t>estima que el Estado debe publicar, como medida de satisfacción,  dentro  de</w:t>
        <w:br/>
        <w:t>un plazo de un año, contado a partir  de  la  notificación  de  la  presente</w:t>
        <w:br/>
        <w:t>Sentencia, al menos por una vez, en el Diario Oficial y en  otro  diario  de</w:t>
        <w:br/>
        <w:t>circulación nacional  en  el  Perú,  tanto  la  Sección  denominada  “Hechos</w:t>
        <w:br/>
        <w:t>Probados”, sin las notas al pie de página correspondientes, como los  puntos</w:t>
        <w:br/>
        <w:t>declarativos primero a  tercero  de  la  presente  Sentencia  (infra  párrs.</w:t>
        <w:br/>
        <w:t>188.1, 188.2 y 188.3).</w:t>
        <w:br/>
        <w:br/>
        <w:t xml:space="preserve">                                      X</w:t>
        <w:br/>
        <w:t xml:space="preserve">                               Costas y Gastos</w:t>
        <w:br/>
        <w:br/>
        <w:t>Alegatos de la Comisión</w:t>
        <w:br/>
        <w:br/>
        <w:t>174.  La Comisión solicitó a la Corte que, después de haber escuchado a  los</w:t>
        <w:br/>
        <w:t>representantes de la víctima,  ordene  al  Estado  el  pago  de  las  costas</w:t>
        <w:br/>
        <w:t>originadas a los niveles nacional e  internacional  en  la  tramitación  del</w:t>
        <w:br/>
        <w:t>caso ante la Comisión  y  las  que  se  originen  como  consecuencia  de  la</w:t>
        <w:br/>
        <w:t>tramitación de la demanda ante la Corte.</w:t>
        <w:br/>
        <w:br/>
        <w:t>Alegatos de los representantes de la víctima</w:t>
        <w:br/>
        <w:br/>
        <w:t>175.  Los representantes de la víctima solicitaron a la Corte que ordene  al</w:t>
        <w:br/>
        <w:t>Estado el pago de US$ 10,000.00 (diez mil dólares de los Estados  Unidos  de</w:t>
        <w:br/>
        <w:t>América) a la Asociación Médica del  Seguro  Social  del  Perú,  al  Colegio</w:t>
        <w:br/>
        <w:t>Médico del Perú y a la Federación Médica del Perú  por  los  gastos  en  que</w:t>
        <w:br/>
        <w:t>incurrieron en la defensa de la víctima, así como una  suma  prudencial  por</w:t>
        <w:br/>
        <w:t>concepto  de honorarios profesionales por al  asesoría  profesional  de  los</w:t>
        <w:br/>
        <w:t>representantes ante la  Comisión,  y  las  costas  que  se  originaran  como</w:t>
        <w:br/>
        <w:t>consecuencia de la tramitación de la demanda ante la Corte.</w:t>
        <w:br/>
        <w:br/>
        <w:t>Alegatos del Estado</w:t>
        <w:br/>
        <w:br/>
        <w:t>176.  El Estado no se refirió  a  las  pretensiones  relativas  a  costas  y</w:t>
        <w:br/>
        <w:t>gastos formuladas por la Comisión Interamericana y los representantes de  la</w:t>
        <w:br/>
        <w:t>víctima.</w:t>
        <w:br/>
        <w:br/>
        <w:t>Consideraciones de la Corte</w:t>
        <w:br/>
        <w:br/>
        <w:t>177.  Como ya lo ha señalado la Corte en oportunidades anteriores[131],  las</w:t>
        <w:br/>
        <w:t>costas y  gastos  están  comprendidos  dentro  del  concepto  de  reparación</w:t>
        <w:br/>
        <w:t>consagrado en el artículo 63.1 de la Convención Americana, en razón  de  que</w:t>
        <w:br/>
        <w:t>la actividad desplegada por los familiares de las víctimas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 Esta apreciación puede ser realizada con  base  en</w:t>
        <w:br/>
        <w:t>el principio de equidad y tomando en cuenta los  gastos  señalados  por  las</w:t>
        <w:br/>
        <w:t>partes, siempre que su quantum sea razonable.</w:t>
        <w:br/>
        <w:br/>
        <w:t>178.   La  Corte  toma  en  cuenta  que  la  víctima  actuó  a   través   de</w:t>
        <w:br/>
        <w:t>representantes tanto ante la Comisión como  ante  la  Corte.  Por  ello,  la</w:t>
        <w:br/>
        <w:t>Corte estima equitativo  ordenar  el  pago  de  la  cantidad  total  de  US$</w:t>
        <w:br/>
        <w:t>30,000.00 (treinta mil dólares de los Estados Unidos de  América),  la  cual</w:t>
        <w:br/>
        <w:t>deberá ser entregada a la  señora  María  Teresa  De  La  Cruz  Flores  para</w:t>
        <w:br/>
        <w:t>sufragar las costas y gastos incurridos por  su  representante,  la  abogada</w:t>
        <w:br/>
        <w:t>Carolina Loayza Tamayo, en los  procesos  internos  y  en  el  procedimiento</w:t>
        <w:br/>
        <w:t>internacional ante el sistema interamericano de protección de  los  derechos</w:t>
        <w:br/>
        <w:t>humanos.</w:t>
        <w:br/>
        <w:br/>
        <w:br/>
        <w:t xml:space="preserve">                                     XI</w:t>
        <w:br/>
        <w:t xml:space="preserve">                          Modalidad de Cumplimiento</w:t>
        <w:br/>
        <w:br/>
        <w:t>179.  Para dar cumplimiento  a  la  presente  Sentencia,  el  Estado  deberá</w:t>
        <w:br/>
        <w:t>efectuar el pago de las indemnizaciones (supra  párrs.  152  a  154,  161  y</w:t>
        <w:br/>
        <w:t>163), el reintegro de costas y gastos (supra párr. 178)  y  la  adopción  de</w:t>
        <w:br/>
        <w:t>las medidas ordenadas en los párrafos 168 a 171 y 173, dentro del  plazo  de</w:t>
        <w:br/>
        <w:t>un año contado a partir de la notificación de esta Sentencia.</w:t>
        <w:br/>
        <w:br/>
        <w:t>180.  El pago de las indemnizaciones establecidas a favor de  la  víctima  o</w:t>
        <w:br/>
        <w:t>de sus familiares, según sea el caso, será hecho directamente a  éstos.   Si</w:t>
        <w:br/>
        <w:t>alguno de ellos hubiere fallecido, el pago se hará a sus herederos.</w:t>
        <w:br/>
        <w:br/>
        <w:t>181.  Los pagos destinados a solventar las costas  y  gastos  generados  por</w:t>
        <w:br/>
        <w:t>las gestiones realizadas por los representantes de la víctima en el  proceso</w:t>
        <w:br/>
        <w:t>interno y en el proceso internacional  ante  el  sistema  interamericano  de</w:t>
        <w:br/>
        <w:t>protección de los derechos humanos, serán efectuados a favor de la  víctima,</w:t>
        <w:br/>
        <w:t>la señora María Teresa De La Cruz Flores (supra párr. 178).</w:t>
        <w:br/>
        <w:br/>
        <w:t>182.  Si por causas atribuibles a los beneficiarios de  las  indemnizaciones</w:t>
        <w:br/>
        <w:t>no fuese posible que éstos las reciban dentro del indicado plazo de un  año,</w:t>
        <w:br/>
        <w:t>el Estado consignará dichos montos a  favor  de  los  beneficiarios  en  una</w:t>
        <w:br/>
        <w:t>cuenta o  certificado  de  depósito  en  una  institución  bancaria  peruana</w:t>
        <w:br/>
        <w:t>solvente, en dólares estadounidenses o su equivalente en  moneda  peruana  y</w:t>
        <w:br/>
        <w:t>en las condiciones financieras más favorables que permitan la legislación  y</w:t>
        <w:br/>
        <w:t>la práctica bancaria.  Si al cabo de diez años las  indemnizaciones  no  han</w:t>
        <w:br/>
        <w:t>sido  reclamadas,  las  cantidades  serán  devueltas,  con   los   intereses</w:t>
        <w:br/>
        <w:t>devengados, al Estado.</w:t>
        <w:br/>
        <w:br/>
        <w:t>183.  En el caso de la indemnización ordenada  en  favor  del  menor  Danilo</w:t>
        <w:br/>
        <w:t>Alfredo Blanco De La Cruz, el Estado deberá depositarla en  una  institución</w:t>
        <w:br/>
        <w:t>peruana solvente, en  dólares  estadounidenses  o  en  moneda  nacional  del</w:t>
        <w:br/>
        <w:t>Estado, a elección de quien legalmente lo represente.  La inversión se  hará</w:t>
        <w:br/>
        <w:t>dentro del plazo de un año, en las condiciones  financieras  más  favorables</w:t>
        <w:br/>
        <w:t>que permitan la legislación y la práctica bancaria  mientras  sea  menor  de</w:t>
        <w:br/>
        <w:t>edad. Podrá ser retirado por el beneficiario cuando alcance  la  mayoría  de</w:t>
        <w:br/>
        <w:t>edad o cuando, de acuerdo al interés superior del niño y  por  determinación</w:t>
        <w:br/>
        <w:t>de una autoridad judicial competente, así  se  disponga.   Si  transcurridos</w:t>
        <w:br/>
        <w:t>diez años contados a partir de la adquisición de la mayoría de  edad  no  es</w:t>
        <w:br/>
        <w:t>reclamada dicha indemnización, la suma  será  devuelta  al  Estado  con  los</w:t>
        <w:br/>
        <w:t>intereses devengados.</w:t>
        <w:br/>
        <w:br/>
        <w:t>184.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185.  Los pagos ordenados en la presente Sentencia no podrán ser  afectados,</w:t>
        <w:br/>
        <w:t>reducidos o condicionados por motivos fiscales actuales o futuros.</w:t>
        <w:br/>
        <w:br/>
        <w:t>186.  En caso de que el Estado incurra en mora, pagará un interés  sobre  el</w:t>
        <w:br/>
        <w:t>monto adeudado, correspondiente al interés bancario moratorio en el Perú.</w:t>
        <w:br/>
        <w:br/>
        <w:t>187.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e íntegro cumplimiento a lo dispuesto en el  fallo.   Dentro</w:t>
        <w:br/>
        <w:t>del plazo de un año contado a partir de la notificación de  esta  Sentencia,</w:t>
        <w:br/>
        <w:t>el Estado deberá rendir a la Corte  un  primer  informe  sobre  las  medidas</w:t>
        <w:br/>
        <w:t>tomadas para darle cumplimiento a esta Sentencia.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188.  Por tanto,</w:t>
        <w:br/>
        <w:br/>
        <w:br/>
        <w:br/>
        <w:t xml:space="preserve">      LA CORTE,</w:t>
        <w:br/>
        <w:br/>
        <w:br/>
        <w:br/>
        <w:t>DECLARA:</w:t>
        <w:br/>
        <w:br/>
        <w:br/>
        <w:br/>
        <w:t>Por unanimidad, que:</w:t>
        <w:br/>
        <w:br/>
        <w:br/>
        <w:br/>
        <w:t>1.    El Estado violó  el  principio  de  legalidad  y  de  irretroactividad</w:t>
        <w:br/>
        <w:t>consagrado en el artículo  9  de  la  Convención  Americana  sobre  Derechos</w:t>
        <w:br/>
        <w:t>Humanos, en relación con el artículo 1.1 de la misma,  en  perjuicio  de  la</w:t>
        <w:br/>
        <w:t>señora María Teresa De La Cruz Flores, en los términos de los  párrafos  78,</w:t>
        <w:br/>
        <w:t>83, 87 a 93, 102, 103 y 106 a 109 de la presente Sentencia.</w:t>
        <w:br/>
        <w:br/>
        <w:br/>
        <w:br/>
        <w:t>2.    El Estado violó los derechos a la libertad personal y a las  garantías</w:t>
        <w:br/>
        <w:t>judiciales consagrados en los  artículos  7  y  8,  respectivamente,  de  la</w:t>
        <w:br/>
        <w:t>Convención Americana sobre Derechos Humanos, en relación con  los  artículos</w:t>
        <w:br/>
        <w:t>9 y 1.1 de la misma, en perjuicio de la  señora  María  Teresa  De  La  Cruz</w:t>
        <w:br/>
        <w:t>Flores, en los términos de los párrafos 112 a 114 de la presente Sentencia.</w:t>
        <w:br/>
        <w:br/>
        <w:br/>
        <w:br/>
        <w:t>3.    El Estado violó el derecho a la integridad personal consagrado  en  el</w:t>
        <w:br/>
        <w:t>artículo 5 de la Convención Americana sobre Derechos  Humanos,  en  relación</w:t>
        <w:br/>
        <w:t>con el artículo 1.1 de la misma, en perjuicio de los  señores  María  Teresa</w:t>
        <w:br/>
        <w:t>De La Cruz Flores, Alcira Domitila  Flores  Rosas  de  De  La  Cruz,  Alcira</w:t>
        <w:br/>
        <w:t>Isabel De La Cruz Flores, Celso Fernando De La Cruz  Flores,  Jorge  Alfonso</w:t>
        <w:br/>
        <w:t>De La Cruz Flores, Ana Teresa Blanco De La Cruz y Danilo Alfredo  Blanco  De</w:t>
        <w:br/>
        <w:t>La Cruz, en los términos de los párrafos 126, 130, 131,  135  y  136  de  la</w:t>
        <w:br/>
        <w:t>presente Sentencia.</w:t>
        <w:br/>
        <w:br/>
        <w:br/>
        <w:br/>
        <w:t>Y DISPONE:</w:t>
        <w:br/>
        <w:br/>
        <w:br/>
        <w:br/>
        <w:t>Por unanimidad, que:</w:t>
        <w:br/>
        <w:br/>
        <w:br/>
        <w:br/>
        <w:t>1.     El  Estado  debe  observar   el   principio   de   legalidad   y   de</w:t>
        <w:br/>
        <w:t>irretroactividad consagrado en el artículo 9 de la  Convención  Americana  y</w:t>
        <w:br/>
        <w:t>las exigencias del debido proceso legal en el nuevo proceso que se le  sigue</w:t>
        <w:br/>
        <w:t>a la señora María Teresa De La Cruz Flores, en los términos del párrafo  118</w:t>
        <w:br/>
        <w:t>de la presente Sentencia.</w:t>
        <w:br/>
        <w:br/>
        <w:br/>
        <w:br/>
        <w:t>2.    Esta Sentencia constituye per se  una  forma  de  reparación,  en  los</w:t>
        <w:br/>
        <w:t>términos del párrafo 159 de la presente Sentencia.</w:t>
        <w:br/>
        <w:br/>
        <w:br/>
        <w:br/>
        <w:t>3.    El Estado debe pagar las cantidades fijadas en los párrafos 152 a  154</w:t>
        <w:br/>
        <w:t>de la presente Sentencia a las señoras  María  Teresa  De  La  Cruz  Flores,</w:t>
        <w:br/>
        <w:t>Alcira Domitila Flores Rosas viuda de De La Cruz,  y  Alcira  Isabel  De  La</w:t>
        <w:br/>
        <w:t>Cruz Flores por  concepto  de  daño  material  en  los  términos  de  dichos</w:t>
        <w:br/>
        <w:t>párrafos.</w:t>
        <w:br/>
        <w:br/>
        <w:br/>
        <w:br/>
        <w:t>4.    El Estado debe pagar las  cantidades fijadas en  los  párrafos  161  y</w:t>
        <w:br/>
        <w:t>163 de la presente Sentencia a los señores María Teresa De La  Cruz  Flores,</w:t>
        <w:br/>
        <w:t>Alcira Domitila Flores Rosas viuda de De La Cruz, Alcira Isabel De  La  Cruz</w:t>
        <w:br/>
        <w:t>Flores,  Celso Fernando De La Cruz Flores, Jorge Alfonso De La Cruz  Flores,</w:t>
        <w:br/>
        <w:t>Ana Teresa Blanco De La Cruz,  y  Danilo  Alfredo  Blanco  De  La  Cruz  por</w:t>
        <w:br/>
        <w:t>concepto de daño inmaterial, en los términos de dichos párrafos.</w:t>
        <w:br/>
        <w:br/>
        <w:br/>
        <w:br/>
        <w:t>5.    El Estado  debe  proporcionar  atención  médica  y  psicológica  a  la</w:t>
        <w:br/>
        <w:t>víctima mediante los servicios de salud estatales, incluyendo  la  provisión</w:t>
        <w:br/>
        <w:t>gratuita de medicinas, en los  términos  del  párrafo  168  de  la  presente</w:t>
        <w:br/>
        <w:t>Sentencia.</w:t>
        <w:br/>
        <w:br/>
        <w:br/>
        <w:br/>
        <w:t>6.    El Estado debe reincorporar a  la  señora  María  Teresa  De  La  Cruz</w:t>
        <w:br/>
        <w:t>Flores a las actividades que como médico profesional venía desarrollando  en</w:t>
        <w:br/>
        <w:t>instituciones públicas al momento de  su  detención,  en  los  términos  del</w:t>
        <w:br/>
        <w:t>párrafo 169 de la presente Sentencia.</w:t>
        <w:br/>
        <w:br/>
        <w:br/>
        <w:br/>
        <w:t>7.    El Estado debe proporcionar a  la  señora  María  Teresa  De  La  Cruz</w:t>
        <w:br/>
        <w:t>Flores una beca que le permita capacitarse y actualizarse  profesionalmente,</w:t>
        <w:br/>
        <w:t>en los términos del párrafo 170 de la presente Sentencia.</w:t>
        <w:br/>
        <w:br/>
        <w:br/>
        <w:br/>
        <w:t>8.    El Estado debe reinscribir a la señora María Teresa De La Cruz  Flores</w:t>
        <w:br/>
        <w:t>en el correspondiente registro de jubilaciones, en los términos del  párrafo</w:t>
        <w:br/>
        <w:t>171 de la presente Sentencia.</w:t>
        <w:br/>
        <w:br/>
        <w:br/>
        <w:br/>
        <w:t>9.    El Estado debe publicar en el Diario  Oficial  y  en  otro  diario  de</w:t>
        <w:br/>
        <w:t>circulación nacional tanto la sección denominada “Hechos Probados” como  los</w:t>
        <w:br/>
        <w:t>puntos resolutivos primero a tercero de la parte declarativa de la  presente</w:t>
        <w:br/>
        <w:t>Sentencia, en los términos del párrafo 173 del presente fallo.</w:t>
        <w:br/>
        <w:br/>
        <w:br/>
        <w:br/>
        <w:t>10.   El Estado debe pagar la cantidad  fijada  en  el  párrafo  178  de  la</w:t>
        <w:br/>
        <w:t>presente Sentencia a la señora María Teresa De La Cruz Flores  por  concepto</w:t>
        <w:br/>
        <w:t>de costas y gastos, en los términos de dicho párrafo.</w:t>
        <w:br/>
        <w:br/>
        <w:br/>
        <w:br/>
        <w:t>11.   El Estado debe efectuar el pago de las indemnizaciones,  el  reintegro</w:t>
        <w:br/>
        <w:t>de las costas y gastos y  la  adopción  de  las  medidas  ordenadas  en  los</w:t>
        <w:br/>
        <w:t>párrafos 168 a 171 y 173 de la presente Sentencia, dentro del  plazo  de  un</w:t>
        <w:br/>
        <w:t>año, contado a partir  de  la  notificación  de  la  misma,  conforme  a  lo</w:t>
        <w:br/>
        <w:t>señalado en su párrafo 179.</w:t>
        <w:br/>
        <w:br/>
        <w:br/>
        <w:br/>
        <w:t>12.   El Estado debe consignar la indemnización ordenada a favor  del  menor</w:t>
        <w:br/>
        <w:t>Danilo Alfredo Blanco De La Cruz en una inversión bancaria a nombre de  éste</w:t>
        <w:br/>
        <w:t>en una institución peruana solvente, en dólares estadounidenses o en  moneda</w:t>
        <w:br/>
        <w:t>nacional del Estado, a elección de  legalmente  lo  represente,  dentro  del</w:t>
        <w:br/>
        <w:t>plazo de un año,  y  en  las  condiciones  financieras  más  favorables  que</w:t>
        <w:br/>
        <w:t>permitan la legislación y la  práctica  bancarias,  mientras  sea  menor  de</w:t>
        <w:br/>
        <w:t>edad, en los términos del párrafo 183 de la presente Sentencia.</w:t>
        <w:br/>
        <w:br/>
        <w:br/>
        <w:br/>
        <w:t>13. 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pago, en los términos del párrafo 184 de la presente Sentencia.</w:t>
        <w:br/>
        <w:br/>
        <w:br/>
        <w:br/>
        <w:t>14.   Los pagos por concepto de daño material, inmaterial y costas y  gastos</w:t>
        <w:br/>
        <w:t>establecidos en la presente Sentencia no podrán ser afectados,  reducidos  o</w:t>
        <w:br/>
        <w:t>condicionados por motivos fiscales actuales o futuros, en los  términos  del</w:t>
        <w:br/>
        <w:t>párrafo 185 de la presente Sentencia.</w:t>
        <w:br/>
        <w:br/>
        <w:br/>
        <w:br/>
        <w:t>15.   En caso de que el Estado incurriese en mora, deberá pagar  un  interés</w:t>
        <w:br/>
        <w:t>sobre la cantidad adeudada, correspondiente al  interés  bancario  moratorio</w:t>
        <w:br/>
        <w:t>en el Perú, en los términos del párrafo 186 de la presente Sentencia.</w:t>
        <w:br/>
        <w:br/>
        <w:br/>
        <w:br/>
        <w:t>16.   Si por causas atribuibles a los beneficiarios de  las  indemnizaciones</w:t>
        <w:br/>
        <w:t>no fuese posible que éstos las reciban dentro del indicado plazo de un  año,</w:t>
        <w:br/>
        <w:t>el Estado consignará dichos montos a  favor  de  los  beneficiarios  en  una</w:t>
        <w:br/>
        <w:t>cuenta o  certificado  de  depósito  en  una  institución  bancaria  peruana</w:t>
        <w:br/>
        <w:t>solvente, en los términos del párrafo 182 de la presente Sentencia.</w:t>
        <w:br/>
        <w:br/>
        <w:br/>
        <w:br/>
        <w:t>17.   Supervisará el cumplimiento íntegro de  esta  Sentencia,  y  dará  por</w:t>
        <w:br/>
        <w:t>concluido  el  presente  caso  una  vez  que  el  Estado  haya  dado   cabal</w:t>
        <w:br/>
        <w:t>cumplimiento a lo dispuesto en la misma.  Dentro  del  plazo  de  un  año  a</w:t>
        <w:br/>
        <w:t>partir de la notificación de esta Sentencia, el Estado deberá  rendir  a  la</w:t>
        <w:br/>
        <w:t>Corte  un  primer  informe  sobre   las   medidas   adoptadas   para   darle</w:t>
        <w:br/>
        <w:t>cumplimiento, en los términos del párrafo 187 de la presente Sentencia.</w:t>
        <w:br/>
        <w:br/>
        <w:br/>
        <w:br/>
        <w:t>El Juez Sergio García Ramírez hizo conocer a la Corte su Voto  Razonado,  el</w:t>
        <w:br/>
        <w:t>cual acompaña a la presente Sentencia.</w:t>
        <w:br/>
        <w:br/>
        <w:br/>
        <w:br/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|Sergio García Ramírez                                               |</w:t>
        <w:br/>
        <w:t>|Presidente                         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|Antônio A. Cançado Trindade      |Cecilia Medina Quiroga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|Manuel E. Ventura Robles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|Pablo Saavedra Alessandri                                           |</w:t>
        <w:br/>
        <w:t>|Secretario                                                          |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|Sergio García Ramírez            |</w:t>
        <w:br/>
        <w:t>|                                 |Presidente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|Pablo Saavedra Alessandri        |                                 |</w:t>
        <w:br/>
        <w:t>|Secretario                       |                                 |</w:t>
        <w:br/>
        <w:br/>
        <w:t xml:space="preserve">  VOTO RAZONADO DEL JUEZ SERGIO GARCIA RAMIREZ EN LA SENTENCIA DE LA CORTE</w:t>
        <w:br/>
        <w:t xml:space="preserve">  INTERAMERICANA DE DERECHOS HUMANOS SOBRE EL CASO DE LA CRUZ FLORES, DE 18</w:t>
        <w:br/>
        <w:t xml:space="preserve">                            DE NOVIEMBRE DE 2004.</w:t>
        <w:br/>
        <w:br/>
        <w:br/>
        <w:t>1. En este Voto razonado me referiré sólo a un tema que  se  examina  en  la</w:t>
        <w:br/>
        <w:t>Sentencia dictada por la Corte Interamericana  de  Derechos  Humanos  en  el</w:t>
        <w:br/>
        <w:t>Caso De La Cruz Flores, emitida el 18 de noviembre de 2004: el  acto  médico</w:t>
        <w:br/>
        <w:t>y la ley penal, desde la perspectiva  de  los  derechos  humanos  y  en  las</w:t>
        <w:br/>
        <w:t>circunstancias que se acreditaron en dicho caso. Aludo  al  acto  médico  en</w:t>
        <w:br/>
        <w:t>los términos consignados en aquella Sentencia, que toma la  descripción  del</w:t>
        <w:br/>
        <w:t>artículo 12 del Código de Ética y Deontología del Colegio  Médico  del  Perú</w:t>
        <w:br/>
        <w:t>(Estado al que corresponde el  asunto  sub  judice)  y  en  la  que  figuran</w:t>
        <w:br/>
        <w:t>conceptos generalmente aceptados: “acto médico es toda acción o  disposición</w:t>
        <w:br/>
        <w:t>que realiza el médico en  el  ejercicio  de  la  profesión  médica.  Han  de</w:t>
        <w:br/>
        <w:t>entenderse por tal, los actos de diagnóstico, terapéutica y  pronóstico  que</w:t>
        <w:br/>
        <w:t>realiza el médico en la atención integral de pacientes, así como los que  se</w:t>
        <w:br/>
        <w:t>deriven  directamente  de  éstos.  Los  actos  médicos  mencionados  son  de</w:t>
        <w:br/>
        <w:t>exclusivo ejercicio del profesional médico”.</w:t>
        <w:br/>
        <w:br/>
        <w:t>2. Es preciso establecer  una  cuidadosa  distinción  entre  esa  actividad,</w:t>
        <w:br/>
        <w:t>enmarcada en el ejercicio de una profesión y atenta a los  fines  y  métodos</w:t>
        <w:br/>
        <w:t>que corresponden a ésta, de cualquier otra actividad,  penalmente  típica  o</w:t>
        <w:br/>
        <w:t>atípica, que se sujeta a su propio orden de regulación y  trae  consigo  las</w:t>
        <w:br/>
        <w:t>consecuencias jurídicas que la ley prevenga, entre  ellas  las  de  carácter</w:t>
        <w:br/>
        <w:t>penal. No se pierde de vista que en ocasiones el deslinde  pudiera  resultar</w:t>
        <w:br/>
        <w:t>difícil  y  que  algunas  situaciones  sugerirían  la  existencia   de   una</w:t>
        <w:br/>
        <w:t>infracción penal tras un supuesto acto médico. Ahora bien,  estos  problemas</w:t>
        <w:br/>
        <w:t>prácticos no cancelan el sentido de  las  afirmaciones  contenidas  en  este</w:t>
        <w:br/>
        <w:t>Voto, que apoya la Sentencia dictada por la Corte. Una cosa  es  la  entidad</w:t>
        <w:br/>
        <w:t>propia de cada hecho, acto o  conducta,  que  deben  ser  valorados  en  sus</w:t>
        <w:br/>
        <w:t>términos,  y  otra  los   problemas   que   entraña   la   investigación   e</w:t>
        <w:br/>
        <w:t>identificación  de  los  hechos.  Aquello  es  tema  del  legislador  y  del</w:t>
        <w:br/>
        <w:t>juzgador, y lo segundo, del investigador. El tribunal debe  evitar  que  una</w:t>
        <w:br/>
        <w:t>investigación deficiente, con resultados equívocos  o  inciertos,  contamine</w:t>
        <w:br/>
        <w:t>su apreciación sobre la naturaleza  de  la  conducta  y  el  trato  jurídico</w:t>
        <w:br/>
        <w:t>pertinente.</w:t>
        <w:br/>
        <w:br/>
        <w:t>3. Desde luego, es posible que quien ejerce  la  profesión  médica  realice,</w:t>
        <w:br/>
        <w:t>independientemente de ésta, conductas que pudieran quedar abarcadas  por  la</w:t>
        <w:br/>
        <w:t>ley penal y ameritar la imposición de sanciones de diversa naturaleza.  Esto</w:t>
        <w:br/>
        <w:t>lleva a insistir en la necesidad de trazar una frontera,  tan  precisa  como</w:t>
        <w:br/>
        <w:t>sea  posible   --en  el  triple  plano  de   la   tipificación   legal,   la</w:t>
        <w:br/>
        <w:t>investigación y el enjuiciamiento--, entre estos comportamientos punibles  y</w:t>
        <w:br/>
        <w:t>aquellos otros que se  desarrollan  exclusivamente  en  el  marco  del  acto</w:t>
        <w:br/>
        <w:t>médico, es decir, en el marco de la actividad que despliega  un  profesional</w:t>
        <w:br/>
        <w:t>de la medicina, empleando sus conocimientos y técnicas en  esta  disciplina,</w:t>
        <w:br/>
        <w:t>para preservar la vida y la salud de otras personas. Esta es,  en  suma,  la</w:t>
        <w:br/>
        <w:t>finalidad del acto médico, que concurre a  su calificación jurídica.</w:t>
        <w:br/>
        <w:br/>
        <w:t>4. La ley penal debe contemplar, para efectos punitivos,  ciertas  conductas</w:t>
        <w:br/>
        <w:t>que afectan gravemente los bienes jurídicos más relevantes. La  idea  de  un</w:t>
        <w:br/>
        <w:t>Derecho penal mínimo, asociada al  garantismo,  que  hoy  enfrenta  diversos</w:t>
        <w:br/>
        <w:t>embates, supone la incriminación de tales conductas ilícitas, habida  cuenta</w:t>
        <w:br/>
        <w:t>de su gravedad y de la lesión que producen, cuando no se dispone  de  medios</w:t>
        <w:br/>
        <w:t>sociales o jurídicos alternos  para  evitarlas  o  sancionarlas.  Bajo  este</w:t>
        <w:br/>
        <w:t>concepto, la ley penal debe ser utilizada como último  recurso  del  control</w:t>
        <w:br/>
        <w:t>social y concentrarse en esos comportamientos de gravedad extrema. Y  cuando</w:t>
        <w:br/>
        <w:t>se justifica la  tipificación  penal  de  determinados  comportamientos,  es</w:t>
        <w:br/>
        <w:t>preciso hacerlo con objetividad y ponderación  --lo  que  se  podría  llamar</w:t>
        <w:br/>
        <w:t>“prudencia beccariana”--, acomodando las  sanciones  a  la  gravedad  de  la</w:t>
        <w:br/>
        <w:t>infracción y  a  la  culpabilidad  del  agente,  sin  perder  de  vista  las</w:t>
        <w:br/>
        <w:t>diferencias que pudieran mediar entre hipótesis de una misma  categoría   --</w:t>
        <w:br/>
        <w:t>asesinato y homicidio culposo,  por  ejemplo--,  que  requieren  tratamiento</w:t>
        <w:br/>
        <w:t>penal diferenciado. Esta cuestión ha sido analizada en la jurisprudencia  de</w:t>
        <w:br/>
        <w:t>la Corte Interamericana, a propósito  del  artículo  4.2  de  la  Convención</w:t>
        <w:br/>
        <w:t>Americana  --concerniente a la protección del derecho  a  la  vida--  en  la</w:t>
        <w:br/>
        <w:t>Sentencia dictada en el Caso Hilaire, Constantine y  Benjamin  y  otros  vs.</w:t>
        <w:br/>
        <w:t>Trinidad y Tobago, de 21 de junio de 2002. Me remito a lo que expresé en  el</w:t>
        <w:br/>
        <w:t>Voto razonado que acompañé a esa Sentencia.</w:t>
        <w:br/>
        <w:br/>
        <w:t>5. Si el legislador penal, a la hora de incriminar conductas ilícitas,  debe</w:t>
        <w:br/>
        <w:t>distinguir los diferentes supuestos que se plantean y  ofrecer  a  cada  uno</w:t>
        <w:br/>
        <w:t>trato adecuado, racional y  específico,  con  mayor  razón  debe  evitar  la</w:t>
        <w:br/>
        <w:t>incriminación de las conductas que no sean ilícitas.  El  hecho  de  que  un</w:t>
        <w:br/>
        <w:t>comportamiento se halle objetivamente previsto en un tipo  penal  depositado</w:t>
        <w:br/>
        <w:t>en un ordenamiento de la materia no implica que por ello  se  satisfaga,  en</w:t>
        <w:br/>
        <w:t>forma automática, la exigencia de legitimidad en  las  previsiones  penales.</w:t>
        <w:br/>
        <w:t>De  lo  contrario  se  justificaría  la  recepción  de  actos  materialmente</w:t>
        <w:br/>
        <w:t>admisibles, e incluso plausibles, dispuesta por regímenes autoritarios  para</w:t>
        <w:br/>
        <w:t>combatir la  disidencia,  la  diferencia,  la  discrepancia,  fenómeno  bien</w:t>
        <w:br/>
        <w:t>conocido a lo largo de la  historia  y  ampliamente  reprobado.  Sobre  este</w:t>
        <w:br/>
        <w:t>punto también se ha pronunciado la  Corte  Interamericana  al  examinar  las</w:t>
        <w:br/>
        <w:t>características de la  ley  que  dispone  limitaciones  o  restricciones  al</w:t>
        <w:br/>
        <w:t>ejercicio  de  los  derechos.  Ténganse  en   cuenta,   al   respecto,   los</w:t>
        <w:br/>
        <w:t>pronunciamientos contenidos en la Opinión Consultiva OC-6/86, del 9 de  mayo</w:t>
        <w:br/>
        <w:t>de 1986, acerca de “La Expresión ‘Leyes’ en el Artículo 30 de la  Convención</w:t>
        <w:br/>
        <w:t>Americana sobre Derechos Humanos”.</w:t>
        <w:br/>
        <w:br/>
        <w:t>6. Cuando se ejecuta cierta conducta con la intención de  lesionar  un  bien</w:t>
        <w:br/>
        <w:t>jurídico, pudiera justificarse  --con las limitaciones que antes  mencioné--</w:t>
        <w:br/>
        <w:t xml:space="preserve"> la aplicación de una pena al autor de aquélla. Otra cosa sucede  cuando  la</w:t>
        <w:br/>
        <w:t>intención del agente es preservar un  bien  jurídico  de  elevada  jerarquía</w:t>
        <w:br/>
        <w:t>cuya tutela constituye, además, una obligación inmediata y directa de  quien</w:t>
        <w:br/>
        <w:t>realiza la conducta. Tómese en cuenta que la preservación  y  el  desarrollo</w:t>
        <w:br/>
        <w:t>de la vida  individual  y  colectiva  ha  llevado  a  recoger,  estimular  y</w:t>
        <w:br/>
        <w:t>reglamentar el desempeño de ciertas  actividades   --científicas,  técnicas,</w:t>
        <w:br/>
        <w:t>artísticas, de  servicio  social  o  público,  etcétera--,  que  se  estiman</w:t>
        <w:br/>
        <w:t>socialmente útiles e inclusive necesarias, y a las que por  ello  se  rodea,</w:t>
        <w:br/>
        <w:t>generalmente, de suficientes garantías.  Esta  consagración  sistemática  de</w:t>
        <w:br/>
        <w:t>dichas  actividades,  convertidas,   inclusive,   en   funciones   sociales,</w:t>
        <w:br/>
        <w:t>constituye un punto de referencia para calificar su licitud  y  proveer  las</w:t>
        <w:br/>
        <w:t>consecuencias jurídicas que resulten pertinentes.</w:t>
        <w:br/>
        <w:br/>
        <w:t>7. Una de las más antiguas  y  nobles  actividades  es  la  destinada  a  la</w:t>
        <w:br/>
        <w:t>preservación de la vida y  la  salud  de  las  personas.  Se  trata,  en  la</w:t>
        <w:br/>
        <w:t>especie, de proteger los  bienes  de  más  alto  rango,  condición  para  el</w:t>
        <w:br/>
        <w:t>disfrute de todos los restantes. En ello  se  interesa  la  sociedad  en  su</w:t>
        <w:br/>
        <w:t>conjunto y el Estado debe proveer a su tutela.  Este  es,  precisamente,  el</w:t>
        <w:br/>
        <w:t>caso de la profesión médica, cuya regulación  posee  un  notable  componente</w:t>
        <w:br/>
        <w:t>ético, además de contener los datos  propios  de  la  técnica  que  en  cada</w:t>
        <w:br/>
        <w:t>supuesto deba aplicarse, conforme al deber de cuidado que se  deduce  de  la</w:t>
        <w:br/>
        <w:t>lex artis. El profesional de la medicina  que  cuida  de  la  salud  de  sus</w:t>
        <w:br/>
        <w:t>semejantes y los  protege  de  la  enfermedad  y  de  la  muerte  cumple  la</w:t>
        <w:br/>
        <w:t>obligación que naturalmente  le  corresponde  y  que  la  ley  debe  amparar</w:t>
        <w:br/>
        <w:t>cuidadosamente. Esa protección y ese  cumplimiento  poseen  sentido  propio,</w:t>
        <w:br/>
        <w:t>con total independencia de las ideas  políticas,  religiosas  o  filosóficas</w:t>
        <w:br/>
        <w:t>del médico y del paciente. Tan censurable sería que el  Estado  impusiera  o</w:t>
        <w:br/>
        <w:t>autorizara a los médicos el ejercicio desviado de  su  encomienda,  como  ha</w:t>
        <w:br/>
        <w:t>sucedido bajo regímenes totalitarios, como  que  les  impidiera  cumplir  el</w:t>
        <w:br/>
        <w:t>deber ético y jurídico que les incumbe, e incluso  les  impusiera  sanciones</w:t>
        <w:br/>
        <w:t>por hacerlo. En ambos casos el Estado lesiona el derecho a la vida  y  a  la</w:t>
        <w:br/>
        <w:t>salud de las personas, tanto directamente como a través de  la  intimidación</w:t>
        <w:br/>
        <w:t>o la restricción impuesta a  quienes  se  hallan  regularmente  obligados  a</w:t>
        <w:br/>
        <w:t>intervenir, con motivo de la profesión que ejercen, en  la  preservación  de</w:t>
        <w:br/>
        <w:t>esos bienes.</w:t>
        <w:br/>
        <w:br/>
        <w:t>8. En mi concepto, el Estado no puede vulnerar la protección de la  salud  y</w:t>
        <w:br/>
        <w:t>la  vida  que  los  médicos  tienen  a  su  cargo,  a  través  de  normas  o</w:t>
        <w:br/>
        <w:t>interpretaciones de éstas que disuadan al médico de cumplir  su  deber,  sea</w:t>
        <w:br/>
        <w:t>porque lo amenacen con la  aplicación  de  una  pena,  amenaza  que  pudiera</w:t>
        <w:br/>
        <w:t>inhibir la prestación del servicio médico, sea porque lo  induzcan  a  hacer</w:t>
        <w:br/>
        <w:t>distinciones contrarias a los principios de igualdad  y  no  discriminación,</w:t>
        <w:br/>
        <w:t>sea porque lo obliguen a desviarse de  la  función  que  les  corresponde  y</w:t>
        <w:br/>
        <w:t>asumir  otra,  que  entre  en  conflicto  con  aquélla,   proponga   dilemas</w:t>
        <w:br/>
        <w:t>inaceptables o altere de raíz la relación entre el  médico  y  el  paciente,</w:t>
        <w:br/>
        <w:t>como sucedería si se obligara al médico a constituirse en  denunciante   --o</w:t>
        <w:br/>
        <w:t>delator--  de los pacientes que atiende. Otro tanto sucedería, en su  propio</w:t>
        <w:br/>
        <w:t>ámbito, si se forzara al abogado a denunciar los hechos ilícitos en  que  ha</w:t>
        <w:br/>
        <w:t>incurrido su cliente, de los que se  entera  a  través  de  la  relación  de</w:t>
        <w:br/>
        <w:t>asistencia y defensa, o al sacerdote a  revelar  los  secretos  que  le  son</w:t>
        <w:br/>
        <w:t>confiados por medio de la confesión.</w:t>
        <w:br/>
        <w:br/>
        <w:t>9. En ningún caso se trata de impedir la persecución legítima  de  conductas</w:t>
        <w:br/>
        <w:t>ilícitas, que deben ser combatidas por  medios  idóneos,  sino  de  mantener</w:t>
        <w:br/>
        <w:t>cada relación social en el cauce que  le  corresponde,  no  sólo  para  bien</w:t>
        <w:br/>
        <w:t>privado, sino también  --y quizás ante todo-- para bien público.  El  fiscal</w:t>
        <w:br/>
        <w:t>y el investigador deben llevar  adelante  las  indagaciones  a  las  que  se</w:t>
        <w:br/>
        <w:t>hallan obligados, en virtud  de  la  función  que  ejercen.  El  médico,  el</w:t>
        <w:br/>
        <w:t>abogado  defensor,  el  sacerdote  deben  hacer  otro   tanto,   con   plena</w:t>
        <w:br/>
        <w:t>salvaguarda del Estado, en el ejercicio de la misión que les incumbe  y  que</w:t>
        <w:br/>
        <w:t>ciertamente no es la investigación de los delitos y la  persecución  de  los</w:t>
        <w:br/>
        <w:t>infractores. Sobra describir la crisis que traería consigo la subversión  de</w:t>
        <w:br/>
        <w:t>los roles profesionales y sociales y la  tácita  incorporación  de  médicos,</w:t>
        <w:br/>
        <w:t>defensores y sacerdotes a  las  filas  de  la  policía.  Si  se  protege  la</w:t>
        <w:br/>
        <w:t>comunicación confidencial entre el abogado  y  el  inculpado,  que  está  al</w:t>
        <w:br/>
        <w:t>abrigo de interferencias, y se concede que el sacerdote no está  obligado  a</w:t>
        <w:br/>
        <w:t>violar el secreto  de  confesión   --que  constituye,  inclusive,  un  rasgo</w:t>
        <w:br/>
        <w:t>esencial de esta  comunicación  específica,  que  los  creyentes  consideran</w:t>
        <w:br/>
        <w:t>sacramental--, la misma consideración, por lo menos, se  debe  poner  en  la</w:t>
        <w:br/>
        <w:t>relación entre el médico y el enfermo.</w:t>
        <w:br/>
        <w:br/>
        <w:t>10. La idea de que el médico está obligado a atender a todas  las  personas,</w:t>
        <w:br/>
        <w:t>por igual, sin entrar en calificaciones  acerca  de  su  condición  moral  o</w:t>
        <w:br/>
        <w:t>legal,  y  de  que  la  atención  de  la  salud  constituye  un  deber   del</w:t>
        <w:br/>
        <w:t>facultativo, y simultáneamente un derecho, así como la admisión del  secreto</w:t>
        <w:br/>
        <w:t>médico acerca de las revelaciones del paciente, vienen de tiempo atrás y  se</w:t>
        <w:br/>
        <w:t>han asentado con firmeza en varios de los más notables  instrumentos  ético-</w:t>
        <w:br/>
        <w:t>jurídicos de esa  profesión,  que  contemplan,  entre  otros  extremos,  las</w:t>
        <w:br/>
        <w:t>particularidades  de  la  relación   entre   médico   y   paciente   y   las</w:t>
        <w:br/>
        <w:t>características de la lealtad  que  aquél  debe  a  éste.  Esculapio  habría</w:t>
        <w:br/>
        <w:t>escrito a su hijo: “tu puerta quedará  abierta  a  todos  (…)  El  malhechor</w:t>
        <w:br/>
        <w:t>tendrá tanto derecho  a  tu  asistencia  como  el  hombre  honrado”.  En  el</w:t>
        <w:br/>
        <w:t>juramento de Hipócrates, que aún hoy prestan muchos  jóvenes  al  tiempo  de</w:t>
        <w:br/>
        <w:t>recibir el  título  profesional  que  califica  sus  conocimientos  para  el</w:t>
        <w:br/>
        <w:t>ejercicio de la medicina, se indica: “si en mi práctica médica, o aun  fuera</w:t>
        <w:br/>
        <w:t>de ella, viese u oyese (…) algo que jamás deba ser revelado al exterior,  me</w:t>
        <w:br/>
        <w:t>callaré considerando como secreto todo lo de este tipo”.</w:t>
        <w:br/>
        <w:br/>
        <w:t>11. En la Sentencia a la  que  acompaño  este  Voto  se  menciona  el  texto</w:t>
        <w:br/>
        <w:t>concluyente de algunos preceptos del Derecho Internacional  Humanitario.  La</w:t>
        <w:br/>
        <w:t>referencia a ese texto se  hace  a  título  informativo,  que  contribuye  a</w:t>
        <w:br/>
        <w:t>ilustrar,  según  ha   afirmado   la   jurisprudencia   del   tribunal,   la</w:t>
        <w:br/>
        <w:t>interpretación que éste realiza con respecto a las disposiciones que  aplica</w:t>
        <w:br/>
        <w:t>directamente. Así, el artículo 18 del I Convenio de Ginebra de  1949  señala</w:t>
        <w:br/>
        <w:t>que “nadie podrá ser molestado o condenado por el hecho  de  haber  prestado</w:t>
        <w:br/>
        <w:t>asistencia a heridos o a enfermos”. Los artículos 16 del Protocolo  I  y  10</w:t>
        <w:br/>
        <w:t>del Protocolo II, ambos vinculados a  los  Convenios  de  Ginebra  de  1949,</w:t>
        <w:br/>
        <w:t>disponen que “no se castigará a  nadie  por  haber  ejercido  una  actividad</w:t>
        <w:br/>
        <w:t>médica  conforme  con  la  deontología,  cualesquiera  hubieran   sido   las</w:t>
        <w:br/>
        <w:t>circunstancias o los beneficiarios de dicha actividad”.</w:t>
        <w:br/>
        <w:br/>
        <w:t>12. La Declaración de Ginebra de la Asociación  Médica  Mundial,  1948-1968-</w:t>
        <w:br/>
        <w:t>1983, proclama la promesa del médico de “velar  solícitamente  y  ante  todo</w:t>
        <w:br/>
        <w:t>por la salud de  mi  paciente”;  “guardar  y  respetar  los  secretos  a  mí</w:t>
        <w:br/>
        <w:t>confiados, aun después de que un paciente haya muerto”; y “hacer caso  omiso</w:t>
        <w:br/>
        <w:t>de credos políticos y religiosos, nacionalidades,  razas,  rangos  sociales,</w:t>
        <w:br/>
        <w:t>evitando que éstos se interpongan  entre  mis  deberes  profesionales  y  mi</w:t>
        <w:br/>
        <w:t>paciente”. El Código Internacional de Ética  Médica,  de  la  misma  fuente,</w:t>
        <w:br/>
        <w:t>reitera:  “El  médico  debe  (…)  salvaguardar  las  confidencias   de   los</w:t>
        <w:br/>
        <w:t>pacientes”; “El médico debe actuar solamente en el interés del  paciente  al</w:t>
        <w:br/>
        <w:t>proporcionar atención médica que pueda  tener  el  efecto  de  debilitar  la</w:t>
        <w:br/>
        <w:t>condición mental y física del paciente”; “El médico  debe  a  sus  pacientes</w:t>
        <w:br/>
        <w:t>todos los recursos de su ciencia y toda su lealtad”. En  la  Declaración  de</w:t>
        <w:br/>
        <w:t>Lisboa de la Asociación Médica Mundial sobre los derechos del  paciente,  de</w:t>
        <w:br/>
        <w:t>1981-1995, se manifiesta: “Toda la información identificable del  estado  de</w:t>
        <w:br/>
        <w:t>salud, condición médica, diagnóstico y tratamiento de  un  paciente  y  toda</w:t>
        <w:br/>
        <w:t>otra información de tipo  personal,  debe  mantenerse  en  secreto,  incluso</w:t>
        <w:br/>
        <w:t>después de su muerte”. La Declaración de Helsinki de  la  Asociación  Médica</w:t>
        <w:br/>
        <w:t>Mundial, 1964-1975-1983-1989-1996-2000-2002, señala: “El  deber  del  médico</w:t>
        <w:br/>
        <w:t>es promover y velar por la salud de las personas.  Los  conocimientos  y  la</w:t>
        <w:br/>
        <w:t>conciencia del médico han de subordinarse al cumplimiento de ese deber”.</w:t>
        <w:br/>
        <w:br/>
        <w:t>13. En suma, considero inadmisible   --consideración  que  coincide  con  el</w:t>
        <w:br/>
        <w:t>parecer de la Corte Interamericana, expuesto en la Sentencia dictada  en  el</w:t>
        <w:br/>
        <w:t>presente caso--  sancionar penalmente la conducta del médico que  brinda  la</w:t>
        <w:br/>
        <w:t>atención destinada a  proteger  la  salud  y  preservar  la  vida  de  otras</w:t>
        <w:br/>
        <w:t>personas,  con  independencia  de  las   características   de   éstas,   sus</w:t>
        <w:br/>
        <w:t>actividades y convicciones y el origen de sus lesiones o  enfermedades.  Por</w:t>
        <w:br/>
        <w:t>otra parte, estimo  necesario  excluir  de  incriminación  la  conducta  del</w:t>
        <w:br/>
        <w:t>médico que se abstiene de informar a las autoridades la conducta punible  en</w:t>
        <w:br/>
        <w:t>que ha incurrido su paciente, de la que sabe gracias a  la  confidencia  que</w:t>
        <w:br/>
        <w:t>éste le hace con motivo del acto médico. En  este  caso  podría  operar  una</w:t>
        <w:br/>
        <w:t>excusa absolutoria similar a la que ampara a los familiares del imputado  en</w:t>
        <w:br/>
        <w:t>casos de encubrimiento por favorecimiento.</w:t>
        <w:br/>
        <w:br/>
        <w:t>14. Nuevamente es preciso destacar que las consideraciones y  decisiones  de</w:t>
        <w:br/>
        <w:t>la jurisdicción interamericana en los casos de los que  se  ha  ocupado,  no</w:t>
        <w:br/>
        <w:t>han justificado en ningún supuesto  y  por  ningún  motivo  la  comisión  de</w:t>
        <w:br/>
        <w:t>delitos previstos por la legislación expedida conforme a  los  principios  y</w:t>
        <w:br/>
        <w:t>postulados de una sociedad democrática.  Es  evidente  que  el  Estado  debe</w:t>
        <w:br/>
        <w:t>proteger a los individuos y a la sociedad  frente  a  la  agresión  dirigida</w:t>
        <w:br/>
        <w:t>contra  sus  bienes  jurídicos,  así  como   preservar   las   instituciones</w:t>
        <w:br/>
        <w:t>democráticas. También lo es, desde la perspectiva de los  derechos  humanos,</w:t>
        <w:br/>
        <w:t>que esa protección se debe ejercer con observancia de  las  condiciones  que</w:t>
        <w:br/>
        <w:t>caracterizan a un Estado de Derecho.</w:t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-----------------------</w:t>
        <w:br/>
        <w:t>*     El Juez Diego García-Sayán, de  nacionalidad  peruana,  se  excusó  de</w:t>
        <w:br/>
        <w:t>conocer el  presente  caso,  de  conformidad  con  los  artículos  19.2  del</w:t>
        <w:br/>
        <w:t>Estatuto y 19 del Reglamento de la Corte.</w:t>
        <w:br/>
        <w:br/>
        <w:t>** 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 vigente desde  el  1º  de  enero  de</w:t>
        <w:br/>
        <w:t>2004.</w:t>
        <w:br/>
        <w:br/>
        <w:t>[1]   Cfr. Caso Tibi. Sentencia de 7 de septiembre  de  2004.  Serie  C  No.</w:t>
        <w:br/>
        <w:t>114, párr. 66; Caso “Instituto de Reeducación del Menor”. Sentencia de 2  de</w:t>
        <w:br/>
        <w:t>septiembre de 2004. Serie C No.  112,  párr.  63;  y  Caso  Ricardo  Canese.</w:t>
        <w:br/>
        <w:t>Sentencia de 31 de agosto de 2004. Serie C No. 111, párr. 47.</w:t>
        <w:br/>
        <w:br/>
        <w:t>[2]    Cfr.  Caso  Tibi,  supra  nota  1,  párr.  67;  Caso  “Instituto   de</w:t>
        <w:br/>
        <w:t>Reeducación del Menor”, supra nota 1,  párr.  64;  y  Caso  Ricardo  Canese,</w:t>
        <w:br/>
        <w:t>supra nota 1, párr. 48.</w:t>
        <w:br/>
        <w:br/>
        <w:t>[3]    Cfr.  Caso  Tibi,  supra  nota  1,  párr.  67;  Caso  “Instituto   de</w:t>
        <w:br/>
        <w:t>Reeducación del Menor”, supra nota 1,  párr.  64;  y  Caso  Ricardo  Canese,</w:t>
        <w:br/>
        <w:t>supra nota 1, párr. 48.</w:t>
        <w:br/>
        <w:br/>
        <w:t>[4]    Cfr.  Caso  Tibi,  supra  nota  1,  párr.  67;  Caso  “Instituto   de</w:t>
        <w:br/>
        <w:t>Reeducación del Menor”, supra nota 1,  párr.  64;  y  Caso  Ricardo  Canese,</w:t>
        <w:br/>
        <w:t>supra nota 1, párr. 48.</w:t>
        <w:br/>
        <w:br/>
        <w:t>[5]   Cfr. expediente de anexos a la demanda, anexos 1-A a 35,  folios  1  a</w:t>
        <w:br/>
        <w:t>360.</w:t>
        <w:br/>
        <w:br/>
        <w:t>[6]   Cfr. expediente de anexos al  escrito  de  solicitudes  y  argumentos,</w:t>
        <w:br/>
        <w:t>anexos 1 a 34, folios 361 a 659.</w:t>
        <w:br/>
        <w:br/>
        <w:t>[7]   Cfr. expediente de anexos al escrito de contestación de la  demanda  y</w:t>
        <w:br/>
        <w:t>affidávits, anexos 1.1 a 4, folios 660 a 777.</w:t>
        <w:br/>
        <w:br/>
        <w:t>[8]   Cfr. expediente  sobre  el  fondo  y  las  eventuales  reparaciones  y</w:t>
        <w:br/>
        <w:t>costas, tomo II, anexos 1 a 4 al escrito presentado por  los  representantes</w:t>
        <w:br/>
        <w:t>de la presunta víctima el 19 de diciembre de 2003, folios 488 a 550.</w:t>
        <w:br/>
        <w:br/>
        <w:t>[9]   Cfr. expediente de anexos al escrito de contestación de la  demanda  y</w:t>
        <w:br/>
        <w:t>affidávits, folios 778 a 806.</w:t>
        <w:br/>
        <w:t>[10]  Cfr. expediente de anexos al escrito de contestación de la  demanda  y</w:t>
        <w:br/>
        <w:t>affidávits, folios 807 a 827.</w:t>
        <w:br/>
        <w:br/>
        <w:t>[11]  “1.  f.  Adhesivo  pequeño  que  lleva  impresa  propaganda  política,</w:t>
        <w:br/>
        <w:t>comercial, etc.”, Diccionario de la Real Academia Española.</w:t>
        <w:br/>
        <w:br/>
        <w:t>[12]  Cfr. expediente de observaciones del Estado a los  affidávits,  anexos</w:t>
        <w:br/>
        <w:t>1 a 6 del escrito de observaciones  a  la  declaración  testimonial  rendida</w:t>
        <w:br/>
        <w:t>ante fedatario público por la señora María Teresa De la Cruz Flores,  folios</w:t>
        <w:br/>
        <w:t>841 a 898;  expediente de observaciones del Estado a los  affidávits,  anexo</w:t>
        <w:br/>
        <w:t>1 del escrito de observaciones a la  declaración  testimonial  rendida  ante</w:t>
        <w:br/>
        <w:t>fedatario público por el señor Abdón Segundo Salazar  Morán,  folios  904  a</w:t>
        <w:br/>
        <w:t>905; expediente de observaciones del Estado a los affidávits, anexos 1 a  13</w:t>
        <w:br/>
        <w:t>del  escrito  de  observaciones  a  la  declaración  pericial  rendida  ante</w:t>
        <w:br/>
        <w:t>fedatario público por el señor Mario Pablo Rodríguez Hurtado, folios  915  a</w:t>
        <w:br/>
        <w:t>991; y expediente de observaciones del Estado a los affidávits, anexos  1  a</w:t>
        <w:br/>
        <w:t>15 del escrito de observaciones  a  la  declaración  pericial  rendida  ante</w:t>
        <w:br/>
        <w:t>fedatario público por el señor José Daniel Rodríguez Robinson,  folios  1008</w:t>
        <w:br/>
        <w:t>a 1092.</w:t>
        <w:br/>
        <w:br/>
        <w:t>[13]  Cfr. expediente  sobre  el  fondo  y  las  eventuales  reparaciones  y</w:t>
        <w:br/>
        <w:t>costas, tomo III, folios 816 a 944.</w:t>
        <w:br/>
        <w:br/>
        <w:t>[14]  Cfr. expediente  sobre  el  fondo  y  las  eventuales  reparaciones  y</w:t>
        <w:br/>
        <w:t>costas, tomo IV, folios 982 a 1012.</w:t>
        <w:br/>
        <w:br/>
        <w:t>[15]  Cfr. expediente  sobre  el  fondo  y  las  eventuales  reparaciones  y</w:t>
        <w:br/>
        <w:t>costas, tomo III, folios 948 a 950.</w:t>
        <w:br/>
        <w:br/>
        <w:t>[16]  Cfr. expediente  sobre  el  fondo  y  las  eventuales  reparaciones  y</w:t>
        <w:br/>
        <w:t>costas, tomo III, folios 953 a 970.</w:t>
        <w:br/>
        <w:br/>
        <w:t>[17]  Cfr. expediente  sobre  el  fondo  y  las  eventuales  reparaciones  y</w:t>
        <w:br/>
        <w:t>costas, tomo III, folios 781 a 789.</w:t>
        <w:br/>
        <w:br/>
        <w:t>[18]  Cfr. expediente de anexos a los alegatos finales escritos, anexos 1  a</w:t>
        <w:br/>
        <w:t>14 a los alegatos finales escritos del Estado, folios 1232 a 1300.</w:t>
        <w:br/>
        <w:br/>
        <w:t>[19]  Cfr. expediente de anexos a los alegatos finales escritos, anexos 1  a</w:t>
        <w:br/>
        <w:t>4 a los alegatos finales escritos de la Comisión Interamericana de  Derechos</w:t>
        <w:br/>
        <w:t>Humanos, folios 1198 a 1231.</w:t>
        <w:br/>
        <w:br/>
        <w:t>[20]  Cfr. expediente de anexos a los alegatos finales escritos, anexos 1  a</w:t>
        <w:br/>
        <w:t>16 a los alegatos finales escritos de  los  representantes  de  la  presunta</w:t>
        <w:br/>
        <w:t>víctima, folios 1095 a 1197.</w:t>
        <w:br/>
        <w:br/>
        <w:t>[21]  Cfr. expediente  sobre  el  fondo  y  las  eventuales  reparaciones  y</w:t>
        <w:br/>
        <w:t>costas, tomo V, folios 1240 a 1260.</w:t>
        <w:br/>
        <w:br/>
        <w:t>[22]  Cfr. expediente  sobre  el  fondo  y  las  eventuales  reparaciones  y</w:t>
        <w:br/>
        <w:t>costas, tomo V, folios 1280 a 1287.</w:t>
        <w:br/>
        <w:br/>
        <w:t>[23]  Cfr. expediente  sobre  el  fondo  y  las  eventuales  reparaciones  y</w:t>
        <w:br/>
        <w:t>costas, folios tomo V, 1263 a 1271.</w:t>
        <w:br/>
        <w:br/>
        <w:t>[24]  Cfr. expedientes de prueba  para  mejor  resolver  presentada  por  el</w:t>
        <w:br/>
        <w:t>Estado, tomos I a XVII, folios 1 a 10787.</w:t>
        <w:br/>
        <w:br/>
        <w:t>[25]   Cfr.  Caso  Tibi,,  supra  nota  1,  párr.  77;  Caso  “Instituto  de</w:t>
        <w:br/>
        <w:t>Reeducación del Menor”, supra nota 1,  párr.  80;  y  Caso  Ricardo  Canese,</w:t>
        <w:br/>
        <w:t>supra nota 1, párr. 61.</w:t>
        <w:br/>
        <w:br/>
        <w:t>[26]  Cfr. Caso Tibi, supra nota 1, párr. 86;  Caso  Ricardo  Canese,  supra</w:t>
        <w:br/>
        <w:t>nota 1, párr. 66; y Caso Herrera Ulloa. Sentencia de 2  de  julio  de  2004.</w:t>
        <w:br/>
        <w:t>Serie C No. 107, párr. 72.</w:t>
        <w:br/>
        <w:br/>
        <w:t>[27]  Cfr. Caso “Instituto de Reeducación del Menor”, supra  nota  1,  párr.</w:t>
        <w:br/>
        <w:t>81; Caso Ricardo Canese, supra nota 1, párr. 65;  y  Caso  de  los  Hermanos</w:t>
        <w:br/>
        <w:t>Gómez Paquiyauri. Sentencia de 8 de julio de 2004. Serie C  No.  110,  párr.</w:t>
        <w:br/>
        <w:t>51.</w:t>
        <w:br/>
        <w:br/>
        <w:t>[28]   Cfr.  Caso  Tibi,  supra  nota  1,  párr.  89;  Caso  “Instituto   de</w:t>
        <w:br/>
        <w:t>Reeducación del Menor”, supra nota 1, párr.  100;  y  Caso  Ricardo  Canese,</w:t>
        <w:br/>
        <w:t>supra nota 1, párr. 68.</w:t>
        <w:br/>
        <w:br/>
        <w:t>[29]  Cfr. Caso de los Hermanos  Gómez  Paquiyauri,  supra  nota  27,  párr.</w:t>
        <w:br/>
        <w:t>67.a); Caso Cantoral Benavides. Sentencia de 18 de agosto de 2000.  Serie  C</w:t>
        <w:br/>
        <w:t>No. 69, párr. 63.t); Caso Castillo Petruzzi y  otros.  Sentencia  de  30  de</w:t>
        <w:br/>
        <w:t>mayo de 1999. Serie C No. 52, párr. 86.1; Caso Castillo Páez.  Sentencia  de</w:t>
        <w:br/>
        <w:t>3 de noviembre de 1997. Serie C  No.  34,  párr.  42;  Caso  Loayza  Tamayo.</w:t>
        <w:br/>
        <w:t>Sentencia de 17 de  septiembre  de  1997.  Serie  C  No.  33,  párr.  46.l);</w:t>
        <w:br/>
        <w:t>Comisión Interamericana de Derechos Humanos, Informe Nº 101/01,  Casos  Nos.</w:t>
        <w:br/>
        <w:t>10.247 y otros, párrs.  160  a  171;  Comisión  Interamericana  de  Derechos</w:t>
        <w:br/>
        <w:t>Humanos, Informe sobre la Situación de los  Derechos  Humanos  en  el  Perú,</w:t>
        <w:br/>
        <w:t>1993, Documento OEA/Ser.L/V/II.83. Doc.31, 12 de marzo de 1993, párr. 16;  e</w:t>
        <w:br/>
        <w:t>informe final de la Comisión de la  Verdad  y  Reconciliación,  conclusiones</w:t>
        <w:br/>
        <w:t>generales (expediente  sobre  el  fondo  y  las  eventuales  reparaciones  y</w:t>
        <w:br/>
        <w:t>costas, tomo II, anexo 2 al escrito presentado por los representantes de  la</w:t>
        <w:br/>
        <w:t>presunta víctima el 19 de diciembre de 2003).</w:t>
        <w:br/>
        <w:br/>
        <w:t>[30]  Cfr. Decreto Ley No. 25.475 (expediente de observaciones del Estado  a</w:t>
        <w:br/>
        <w:t>los affidávits, anexo 10 del  escrito  de  observaciones  a  la  declaración</w:t>
        <w:br/>
        <w:t>pericial rendida ante fedatario público por el señor Mario  Pablo  Rodríguez</w:t>
        <w:br/>
        <w:t>Hurtado, folios 975 a 980).</w:t>
        <w:br/>
        <w:br/>
        <w:t>[31]  Cfr. Decreto Ley No. 25.475 (expediente de observaciones del Estado  a</w:t>
        <w:br/>
        <w:t>los affidávits, anexo 10 del  escrito  de  observaciones  a  la  declaración</w:t>
        <w:br/>
        <w:t>pericial rendida ante fedatario público por el señor Mario  Pablo  Rodríguez</w:t>
        <w:br/>
        <w:t>Hurtado, folios 975 a 980).</w:t>
        <w:br/>
        <w:br/>
        <w:t>[32]  Cfr. artículos 12.d, 12.f, 13.a, 13.c, 13.d, 13.f, 13.h, 15 y  20  del</w:t>
        <w:br/>
        <w:t>Decreto Ley No.  25.475  (expediente  de  observaciones  del  Estado  a  los</w:t>
        <w:br/>
        <w:t>affidávits, anexo 10 del escrito de observaciones a la declaración  pericial</w:t>
        <w:br/>
        <w:t>rendida ante fedatario público por el señor Mario Pablo  Rodríguez  Hurtado,</w:t>
        <w:br/>
        <w:t>folios 975 a 980).</w:t>
        <w:br/>
        <w:br/>
        <w:t>[33]  Cfr. Ley No. 26.671 (expediente de  observaciones  del  Estado  a  los</w:t>
        <w:br/>
        <w:t>affidávits, anexo 13 del escrito de observaciones a la declaración  pericial</w:t>
        <w:br/>
        <w:t>rendida ante fedatario público por el señor Mario Pablo  Rodríguez  Hurtado,</w:t>
        <w:br/>
        <w:t>folio 991); sentencia emitida por el Tribunal Constitucional del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 Lima  (expediente  de  anexos  a  la  demanda,</w:t>
        <w:br/>
        <w:t>anexo 30, folios 303 a 334); y Decretos Legislativos  Nos.  921,  922,  923,</w:t>
        <w:br/>
        <w:t>924, 925, 926 y 927 (expediente de anexos a la  demanda,  anexo  31,  folios</w:t>
        <w:br/>
        <w:t>336 a 346).</w:t>
        <w:br/>
        <w:br/>
        <w:t>[34]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818); carta Nro. 065-CMCCH-97 dirigida por el Presidente del  Cuerpo  Médico</w:t>
        <w:br/>
        <w:t>de la Clínica “Chincha” del IPSS, Lino Ramírez S., al Presidente de  AMSSOP,</w:t>
        <w:br/>
        <w:t>Guillermo Terry V., el 31 de enero  de  1997  (expediente  de  anexos  a  la</w:t>
        <w:br/>
        <w:t>demanda, anexo 3,  folio  30);  carta  Nro.  075-CMCCH-97  dirigida  por  el</w:t>
        <w:br/>
        <w:t>Presidente del Cuerpo Médico de la Clínica “Chincha” del IPSS, Lino  Ramírez</w:t>
        <w:br/>
        <w:t>S., al Presidente de la Federación Médica Peruana, Isaías Peñaloza, el 4  de</w:t>
        <w:br/>
        <w:t>julio de 1997 (expediente de anexos  a  la  demanda,  anexo  3,  folio  33);</w:t>
        <w:br/>
        <w:t>declaración jurada de María Paz  Torre  rendida  el  8  de  agosto  de  2003</w:t>
        <w:br/>
        <w:t>(expediente de anexos al escrito  de  solicitudes  y  argumentos,  anexo  2,</w:t>
        <w:br/>
        <w:t>folio 375); declaración jurada de Herbert Ramírez Alemán  rendida  el  1  de</w:t>
        <w:br/>
        <w:t>agosto  de  2003  (expediente  de  anexos  al  escrito  de   solicitudes   y</w:t>
        <w:br/>
        <w:t>argumentos, anexo 2, folio 376); constancia de notificación de detención  de</w:t>
        <w:br/>
        <w:t>27 de marzo de 1996 (expediente de anexos a  la  demanda,  anexo  13,  folio</w:t>
        <w:br/>
        <w:t>120); y certificado de excarcelación expedido el 9 de julio de 2004  por  el</w:t>
        <w:br/>
        <w:t>Crnl. PNP Director del Establecimiento Penal de Régimen Cerrado Especial  de</w:t>
        <w:br/>
        <w:t>Mujeres  de  Chorrillos  (expediente  de  anexos  a  los  alegatos   finales</w:t>
        <w:br/>
        <w:t>escritos, anexo 2 a los alegatos finales escritos de los  representantes  de</w:t>
        <w:br/>
        <w:t>la presunta víctima, folio 1114).</w:t>
        <w:br/>
        <w:br/>
        <w:t>[35]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818).</w:t>
        <w:br/>
        <w:br/>
        <w:t>[36]  Cfr. sentencia emitida el 21 de  febrero  de  1991  por  el  Duodécimo</w:t>
        <w:br/>
        <w:t>Tribunal Correccional de la  Corte  Superior  de  Justicia  de  Lima  en  el</w:t>
        <w:br/>
        <w:t>expediente No. 257-90 (expediente de anexos a la demanda, anexo  26,  folios</w:t>
        <w:br/>
        <w:t>276 a 278); sentencia emitida el 15 de junio de 2000 por la  Sala  Penal  de</w:t>
        <w:br/>
        <w:t>la Corte Suprema de Justicia de la República en el  expediente  No.  1432-99</w:t>
        <w:br/>
        <w:t>(expediente  de  anexos  a  la  demanda,  anexo  28,  folios  290  a   291);</w:t>
        <w:br/>
        <w:t>declaración jurada escrita rendida por la señora María  Teresa  De  la  Cruz</w:t>
        <w:br/>
        <w:t>Flores el 28 de mayo de 2004 ante fedatario público  (expediente  de  anexos</w:t>
        <w:br/>
        <w:t>al escrito de contestación de la demanda y affidávits, folios 808  a  8118);</w:t>
        <w:br/>
        <w:t>y testimonio del señor Álvaro Eduardo  Vidal  Rivadeneyra  rendido  ante  la</w:t>
        <w:br/>
        <w:t>Corte Interamericana el 2 de julio de 2004.</w:t>
        <w:br/>
        <w:br/>
        <w:t>[37]  Cfr. sentencia emitida el 21 de  febrero  de  1991  por  el  Duodécimo</w:t>
        <w:br/>
        <w:t>Tribunal Correccional de la  Corte  Superior  de  Justicia  de  Lima  en  el</w:t>
        <w:br/>
        <w:t>expediente No. 257-90 (expediente de anexos a la demanda, anexo  26,  folios</w:t>
        <w:br/>
        <w:t>276 a 278).</w:t>
        <w:br/>
        <w:br/>
        <w:t>[38]  El  artículo  201  del  Código  de  Procedimientos  Penales  del  Perú</w:t>
        <w:br/>
        <w:t>establece:   “Si  en  cualquier  estado  de  la  instrucción  se   demuestra</w:t>
        <w:br/>
        <w:t>plenamente la inculpabilidad del encausado, el Juez de  oficio  o  a  pedido</w:t>
        <w:br/>
        <w:t>del inculpado deberá ordenar su libertad incondicional  y  el  auto  que  lo</w:t>
        <w:br/>
        <w:t>disponga se ejecutará inmediatamente […]”.</w:t>
        <w:br/>
        <w:br/>
        <w:t>[39]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818); y oficio Nº 15-90-VRM-T de 26 de julio de 1990 (expediente  de  anexos</w:t>
        <w:br/>
        <w:t>a la demanda, anexo 26, folio 275).</w:t>
        <w:br/>
        <w:br/>
        <w:t>[40]  Cfr. sentencia emitida el 21 de  febrero  de  1991  por  el  Duodécimo</w:t>
        <w:br/>
        <w:t>Tribunal Correccional de la  Corte  Superior  de  Justicia  de  Lima  en  el</w:t>
        <w:br/>
        <w:t>expediente No. 257-90 (expediente de anexos a la demanda, anexo  26,  folios</w:t>
        <w:br/>
        <w:t>276 a 278); sentencia emitida el 18 de mayo de 1992  por  la  Sala  Superior</w:t>
        <w:br/>
        <w:t>Penal Corporativa Nacional para Casos de Terrorismo de la Corte Superior  de</w:t>
        <w:br/>
        <w:t>Justicia de Lima en el  expediente  510-91-B  (expediente  de  anexos  a  la</w:t>
        <w:br/>
        <w:t>demanda, anexo 26, folios 279 a 280); sentencia emitida el  4  de  marzo  de</w:t>
        <w:br/>
        <w:t>1999 por la Sala Penal Corporativa Nacional para Casos de Terrorismo  de  la</w:t>
        <w:br/>
        <w:t>Corte Superior de Justicia de Lima en el expediente No.  723-93  (expediente</w:t>
        <w:br/>
        <w:t>de anexos a la demanda, anexo 27, folios 282 a 288); y sentencia emitida  el</w:t>
        <w:br/>
        <w:t>15 de junio de 2000 por la Sala Penal de la Corte Suprema de Justicia de  la</w:t>
        <w:br/>
        <w:t>República en el expediente 1432-99  (expediente  de  anexos  al  escrito  de</w:t>
        <w:br/>
        <w:t>demanda, anexo 28, folios 290 a 291).</w:t>
        <w:br/>
        <w:br/>
        <w:t>[41]  Cfr. sentencia emitida el 21 de  febrero  de  1991  por  el  Duodécimo</w:t>
        <w:br/>
        <w:t>Tribunal Correccional de la  Corte  Superior  de  Justicia  de  Lima  en  el</w:t>
        <w:br/>
        <w:t>expediente No. 257-90 (expediente de anexos a la demanda, anexo  26,  folios</w:t>
        <w:br/>
        <w:t>276 a 278); y sentencia emitida el 18 de mayo de 1992 por la  Sala  Superior</w:t>
        <w:br/>
        <w:t>Nacional Corporativa para Casos  de  Terrorismo  de  la  Corte  Superior  de</w:t>
        <w:br/>
        <w:t>Justicia de Lima  en  el  expediente  510-91  (expediente  de  anexos  a  la</w:t>
        <w:br/>
        <w:t>demanda, anexo 26, folios 279 a 280).</w:t>
        <w:br/>
        <w:br/>
        <w:t>[42]  Cfr. constancia de notificación de detención de 27 de  marzo  de  1996</w:t>
        <w:br/>
        <w:t>(expediente de anexos a la demanda, anexo  13,  folio  120);  y  declaración</w:t>
        <w:br/>
        <w:t>jurada escrita rendida por la señora María Teresa De la Cruz  Flores  el  28</w:t>
        <w:br/>
        <w:t>de mayo de 2004 ante fedatario público (expediente de anexos al  escrito  de</w:t>
        <w:br/>
        <w:t>contestación de la demanda y affidávits, folios 808 a 818).</w:t>
        <w:br/>
        <w:br/>
        <w:t>[43]   Cfr.  atestado  policial  No.  099-DIVICOTE  IV-DINCOTE  de   14   de</w:t>
        <w:br/>
        <w:t>septiembre de 1995 (expediente de prueba para mejor resolver presentada  por</w:t>
        <w:br/>
        <w:t>el Estado, tomo II, folios 1741 a 1849);  y  atestado  policial  ampliatorio</w:t>
        <w:br/>
        <w:t>No. 106-DIVICOTE IV-DINCOTE de 9 de octubre de 1995 (expediente de anexos  a</w:t>
        <w:br/>
        <w:t>los alegatos finales escritos, anexo 1 a los alegatos  finales  escritos  de</w:t>
        <w:br/>
        <w:t>la Comisión Interamericana de Derechos Humanos, folios 1198 a 1218).</w:t>
        <w:br/>
        <w:br/>
        <w:t>[44]  Cfr. atestado policial ampliatorio No. 106-DIVICOTE  IV-DINCOTE  de  9</w:t>
        <w:br/>
        <w:t>de octubre de 1995 (expediente de anexos a los  alegatos  finales  escritos,</w:t>
        <w:br/>
        <w:t>anexo 1 a los alegatos finales escritos de  la  Comisión  Interamericana  de</w:t>
        <w:br/>
        <w:t>Derechos Humanos, folios 1198 a 1218).</w:t>
        <w:br/>
        <w:br/>
        <w:t>[45]  Cfr. atestado policial ampliatorio No. 106-DIVICOTE  IV-DINCOTE  de  9</w:t>
        <w:br/>
        <w:t>de octubre de 1995 (expediente de anexos a los  alegatos  finales  escritos,</w:t>
        <w:br/>
        <w:t>anexo 1 a los alegatos finales escritos de  la  Comisión  Interamericana  de</w:t>
        <w:br/>
        <w:t>Derechos Humanos, folios 1198 a 1218).</w:t>
        <w:br/>
        <w:br/>
        <w:t>[46]  Cfr. atestado policial ampliatorio No. 106-DIVICOTE  IV-DINCOTE  de  9</w:t>
        <w:br/>
        <w:t>de octubre de 1995 (expediente de anexos a los  alegatos  finales  escritos,</w:t>
        <w:br/>
        <w:t>anexo 1 a los alegatos finales escritos de  la  Comisión  Interamericana  de</w:t>
        <w:br/>
        <w:t>Derechos  Humanos,  folios  1198  a  1218);   declaración   testimonial   de</w:t>
        <w:br/>
        <w:t>Jacqueline Aroni Apcho rendida los  días  17  y  20  de  noviembre  de  1995</w:t>
        <w:br/>
        <w:t>(expediente de anexos al escrito  de  solicitudes  y  argumentos,  anexo  6,</w:t>
        <w:br/>
        <w:t>folios 414 a 423); ampliación del acta de declaración de la interna Nro.  De</w:t>
        <w:br/>
        <w:t>Clave A2230000001 quien se acoge a la Ley de Arrepentimiento rendida  el  17</w:t>
        <w:br/>
        <w:t>de agosto de  1993  (expediente  de  anexos  al  escrito  de  solicitudes  y</w:t>
        <w:br/>
        <w:t>argumentos, anexo 7,  folios  426  a  440);  manifestación  de  Elisa  Mabel</w:t>
        <w:br/>
        <w:t>Mantilla Moreno rendida el 7 de septiembre de 1995 (expediente de anexos  al</w:t>
        <w:br/>
        <w:t>escrito de solicitudes y argumentos, folios 452 a 477);  declaración  jurada</w:t>
        <w:br/>
        <w:t>de Elisa  Mabel  Mantilla  Moreno  rendida  el  21  de  septiembre  de  2002</w:t>
        <w:br/>
        <w:t>(expediente de anexos al escrito de  solicitudes  y  argumentos,  anexo  10,</w:t>
        <w:br/>
        <w:t>folio 479); y manifestación de  Jacqueline Aroni  Apcho  rendida  el  19  de</w:t>
        <w:br/>
        <w:t>septiembre de 1995  (expediente  de  anexos  al  escrito  de  solicitudes  y</w:t>
        <w:br/>
        <w:t>argumentos, anexo 11, folios 481 a 490).</w:t>
        <w:br/>
        <w:br/>
        <w:t>[47]  Cfr. Decreto Ley No. 25.475 (expediente de observaciones del Estado  a</w:t>
        <w:br/>
        <w:t>los affidávits, anexo 10 del  escrito  de  observaciones  a  la  declaración</w:t>
        <w:br/>
        <w:t>pericial rendida ante fedatario público por el señor Mario  Pablo  Rodríguez</w:t>
        <w:br/>
        <w:t>Hurtado, folios 975 a 980).</w:t>
        <w:br/>
        <w:br/>
        <w:t>[48]  Cfr. Decreto Ley No. 25.475 (expediente de observaciones del Estado  a</w:t>
        <w:br/>
        <w:t>los affidávits, anexo 10 del  escrito  de  observaciones  a  la  declaración</w:t>
        <w:br/>
        <w:t>pericial rendida ante fedatario público por el señor Mario  Pablo  Rodríguez</w:t>
        <w:br/>
        <w:t>Hurtado, folios 975 a 980).</w:t>
        <w:br/>
        <w:br/>
        <w:t>[49]   Cfr,  denuncia  ampliatoria  Nº  113-95  formulada  por   la   Fiscal</w:t>
        <w:br/>
        <w:t>Provincial Titular de la  Décima  Cuarta  Fiscalía  de  lo  Penal  de  Lima,</w:t>
        <w:br/>
        <w:t>especial para casos de terrorismo el 16 de septiembre  de  1995  (expediente</w:t>
        <w:br/>
        <w:t>de anexos a la demanda, anexo 15, folios 124 a 125).</w:t>
        <w:br/>
        <w:br/>
        <w:t>[50]  Cfr. auto de apertura de instrucción  emitido  por  el  Décimo  Cuarto</w:t>
        <w:br/>
        <w:t>Juzgado Penal emitido en el expediente No. 94-95  el  16  de  septiembre  de</w:t>
        <w:br/>
        <w:t>1995 (expediente de anexos a la demanda, anexo 16, folios 127 a 131).</w:t>
        <w:br/>
        <w:br/>
        <w:t>[51]  Cfr. instructiva de la señora María Teresa De la Cruz  Flores  rendida</w:t>
        <w:br/>
        <w:t>el 28 de marzo de 1996 (expediente de anexos a la demanda, anexo 17,  folios</w:t>
        <w:br/>
        <w:t>133 a 137).</w:t>
        <w:br/>
        <w:br/>
        <w:t>[52]  Cfr. dictamen del  Fiscal  Provincial  Titular  de  la  Décima  Cuarta</w:t>
        <w:br/>
        <w:t>Fiscalía Provincial Penal de Lima emitido el 1 de abril de 1996  (expediente</w:t>
        <w:br/>
        <w:t>de anexos a la demanda, anexo 18, folios 139 a 171).</w:t>
        <w:br/>
        <w:br/>
        <w:t>[53]  Cfr. dictamen del Fiscal Superior  emitido  el  7  de  junio  de  1996</w:t>
        <w:br/>
        <w:t>(expediente de anexos a la demanda, anexo 19, folios 173 a 181).</w:t>
        <w:br/>
        <w:br/>
        <w:t>[54]  Cfr. informe de la Sala Especial de Terrorismo de la Corte Suprema  de</w:t>
        <w:br/>
        <w:t>Lima emitido el 3 de julio de 1996  (expediente  de  anexos  a  la  demanda,</w:t>
        <w:br/>
        <w:t>folios 183 a 186).</w:t>
        <w:br/>
        <w:br/>
        <w:t>[55]  Cfr. acta de la audiencia de 16 de  octubre  de  1996  (expediente  de</w:t>
        <w:br/>
        <w:t>prueba para mejor resolver presentada por el Estado, tomo X, folios  6509  a</w:t>
        <w:br/>
        <w:t>6510); acta de la audiencia de 23 de octubre de 1996 (expediente  de  anexos</w:t>
        <w:br/>
        <w:t>a la demanda, anexo 21, folios 188 a 193); acta de la  audiencia  de  30  de</w:t>
        <w:br/>
        <w:t>octubre de 1996 (expediente de anexos a la demanda, anexo 22, folios  195  a</w:t>
        <w:br/>
        <w:t>199); y acta de la audiencia de  5  de  noviembre  de  1996  (expediente  de</w:t>
        <w:br/>
        <w:t>anexos a la demanda, folios 201 a 205).</w:t>
        <w:br/>
        <w:br/>
        <w:t>[56]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818).</w:t>
        <w:br/>
        <w:br/>
        <w:t>[57]  Cfr. sentencia  emitida  por  la  Sala  Penal  Especial  de  la  Corte</w:t>
        <w:br/>
        <w:t>Superior de Justicia de Lima el 21  de  noviembre  de  1996  (expediente  de</w:t>
        <w:br/>
        <w:t>anexos a la demanda, anexo 24, folios 207 a 254).</w:t>
        <w:br/>
        <w:br/>
        <w:t>[58]  Cfr. sentencia  emitida  por  la  Sala  Penal  Especial  de  la  Corte</w:t>
        <w:br/>
        <w:t>Superior de Justicia de Lima el 21  de  noviembre  de  1996  (expediente  de</w:t>
        <w:br/>
        <w:t>anexos a la demanda, anexo 24, folios 207 a 254).</w:t>
        <w:br/>
        <w:br/>
        <w:t>[59]  Cfr. sentencia  emitida  por  la  Sala  Penal  Especial  de  la  Corte</w:t>
        <w:br/>
        <w:t>Superior de Justicia de Lima el 21  de  noviembre  de  1996  (expediente  de</w:t>
        <w:br/>
        <w:t>anexos a la demanda, anexo 24, folios 207 a 254).</w:t>
        <w:br/>
        <w:br/>
        <w:t>[60]  Cfr. sentencia emitida por la Sala Penal  Corporativa  para  casos  de</w:t>
        <w:br/>
        <w:t>terrorismo de la Corte Suprema de Justicia de la República el 8 de junio  de</w:t>
        <w:br/>
        <w:t>1998 (expediente de anexos a la demanda, anexo 25, folios 256 a 272).</w:t>
        <w:br/>
        <w:br/>
        <w:t>[61]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818).</w:t>
        <w:br/>
        <w:br/>
        <w:t>[62]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818).</w:t>
        <w:br/>
        <w:br/>
        <w:t>[63]  Cfr. sentencia emitida el 4  de  marzo  de  1999  por  la  Sala  Penal</w:t>
        <w:br/>
        <w:t>Corporativa Nacional para Casos  de  Terrorismo  de  la  Corte  Superior  de</w:t>
        <w:br/>
        <w:t>Justicia de Lima en el expediente No. 723-93  (expediente  de  anexos  a  la</w:t>
        <w:br/>
        <w:t>demanda, anexo 27, folios 282 a 288).</w:t>
        <w:br/>
        <w:br/>
        <w:t>[64]  El artículo 51 del Código Penal del Perú establece:   “Si  después  de</w:t>
        <w:br/>
        <w:t>la sentencia condenatoria se descubre otro hecho punible cometido  antes  de</w:t>
        <w:br/>
        <w:t>ella por el mismo condenado de igual o de distinta  naturaleza  que  merezca</w:t>
        <w:br/>
        <w:t>una pena inferior a la impuesta, cualquiera que sea  el  estado  en  que  se</w:t>
        <w:br/>
        <w:t>encuentre, el órgano jurisdiccional o los sujetos  al  proceso,  solicitarán</w:t>
        <w:br/>
        <w:t>copia certificada del fallo ejecutoriado y en mérito de la misma, el  órgano</w:t>
        <w:br/>
        <w:t>jurisdiccional dictará el sobreseimiento definitivo de la causa  y  ordenará</w:t>
        <w:br/>
        <w:t>archivarla.  Si el hecho punible, descubierto mereciere una pena superior  a</w:t>
        <w:br/>
        <w:t>la aplicada, el condenado será sometido a un nuevo proceso y se impondrá  la</w:t>
        <w:br/>
        <w:t>nueva pena correspondiente”.</w:t>
        <w:br/>
        <w:br/>
        <w:t>[65]  Cfr. sentencia emitida por la  Sala  Penal  de  la  Corte  Suprema  de</w:t>
        <w:br/>
        <w:t>Justicia de la República el 15 de junio de 2000  (expediente  de  anexos  al</w:t>
        <w:br/>
        <w:t>escrito de demanda, anexo 28, folios 290 a 291).</w:t>
        <w:br/>
        <w:br/>
        <w:t>[66]  Cfr. sentencia  emitida  por  la  Sala  Penal  Especial  de  la  Corte</w:t>
        <w:br/>
        <w:t>Superior de Justicia de Lima el 21  de  noviembre  de  1996  (expediente  de</w:t>
        <w:br/>
        <w:t>anexos a la demanda, anexo 24, folios 207 a 254); y  sentencia  emitida  por</w:t>
        <w:br/>
        <w:t>la Sala Nacional Penal para Casos de  Terrorismo  con  competencia  a  nivel</w:t>
        <w:br/>
        <w:t>nacional el 5 de enero de 1999 (expediente de anexos  a  la  demanda,  anexo</w:t>
        <w:br/>
        <w:t>29, folios 293 a 301).</w:t>
        <w:br/>
        <w:br/>
        <w:t>[67]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 Lima  (expediente  de  anexos  a  la  demanda,</w:t>
        <w:br/>
        <w:t>anexo 30, folios 303 a 334).</w:t>
        <w:br/>
        <w:br/>
        <w:t>[68]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 Lima  (expediente  de  anexos  a  la  demanda,</w:t>
        <w:br/>
        <w:t>anexo 30, folios 303 a 334).</w:t>
        <w:br/>
        <w:br/>
        <w:t>[69]  Cfr. sentencia emitida por el Tribunal Constitucional del  Perú  el  3</w:t>
        <w:br/>
        <w:t>de enero de 2003 para resolver  una  acción  popular  de  constitucionalidad</w:t>
        <w:br/>
        <w:t>presentada por el señor Marcelino Tineo Silva  y  más  de  5000  ciudadanos,</w:t>
        <w:br/>
        <w:t>expediente No. 010-2002-AI/TC Lima  (expediente  de  anexos  a  la  demanda,</w:t>
        <w:br/>
        <w:t>anexo 30, folios 303 a 334); y Decretos Legislativos  Nos.  921,  922,  923,</w:t>
        <w:br/>
        <w:t>924, 925, 926 y 927 (expediente de anexos a la  demanda,  anexo  31,  folios</w:t>
        <w:br/>
        <w:t>336 a 346).</w:t>
        <w:br/>
        <w:br/>
        <w:t>[70]  Cfr. Decreto Legislativo No. 926 (expediente de anexos a  la  demanda,</w:t>
        <w:br/>
        <w:t>anexo 31, folios 344 a 345).</w:t>
        <w:br/>
        <w:br/>
        <w:t>[71]  Cfr. resolución de 20 de junio de 2003 emitida por  la  Sala  Nacional</w:t>
        <w:br/>
        <w:t>de Terrorismo en el expediente No. 113-95 (expediente de anexos  al  escrito</w:t>
        <w:br/>
        <w:t>de solicitudes y argumentos, anexo 3, folios 380 a 389).</w:t>
        <w:br/>
        <w:br/>
        <w:t>[72]  Cfr. dictamen Nº 167-2003-2FSEDT-MP/FN emitido por Fiscal Superior  de</w:t>
        <w:br/>
        <w:t>la Segunda Fiscalía Superior Especial de Terrorismo el 2  de  septiembre  de</w:t>
        <w:br/>
        <w:t>2003  en  el  expediente  No.  113-95  (expediente  sobre  el  fondo  y  las</w:t>
        <w:br/>
        <w:t>eventuales reparaciones y costas, tomo II, folios 488 a 534).</w:t>
        <w:br/>
        <w:br/>
        <w:t>[73]  Cfr. resolución emitida por la Sala Nacional de  Terrorismo  el  6  de</w:t>
        <w:br/>
        <w:t>noviembre de 2003 en el expediente No. 113-95 (expediente sobre el  fondo  y</w:t>
        <w:br/>
        <w:t>las eventuales reparaciones y costas, tomo II, folio 535).</w:t>
        <w:br/>
        <w:br/>
        <w:t>[74]  Cfr.  escrito  presentado  ante  la  Sala  Especial  para  Delitos  de</w:t>
        <w:br/>
        <w:t>Terrorismo el 20 de enero de 2004 en el expediente  No.  113-95  (expediente</w:t>
        <w:br/>
        <w:t>de anexos a los alegatos finales escritos, anexo 1 a  los  alegatos  finales</w:t>
        <w:br/>
        <w:t>presentados por los representantes de la presunta  víctima,  folios  1101  a</w:t>
        <w:br/>
        <w:t>1112).</w:t>
        <w:br/>
        <w:br/>
        <w:t>[75]  Cfr. resolución emitida por la Sala Nacional de  Terrorismo  el  9  de</w:t>
        <w:br/>
        <w:t>marzo de 2004 en el expediente  No.  113-95  (expediente  de  anexos  a  los</w:t>
        <w:br/>
        <w:t>alegatos  finales  escritos,  anexo  1  a  los  alegatos  finales   escritos</w:t>
        <w:br/>
        <w:t>presentados por los representantes de la presunta  víctima,  folios  1096  a</w:t>
        <w:br/>
        <w:t>1100).</w:t>
        <w:br/>
        <w:br/>
        <w:t>[76]  Cfr. resolución emitida por la Sala Nacional de  Terrorismo  el  6  de</w:t>
        <w:br/>
        <w:t>mayo de 2004 en el  expediente  No.  113-95  (expediente  de  anexos  a  los</w:t>
        <w:br/>
        <w:t>alegatos  finales  escritos,  anexo  2  a  los  alegatos  finales   escritos</w:t>
        <w:br/>
        <w:t>presentados por el Estado, folios 1241 a 1244).</w:t>
        <w:br/>
        <w:br/>
        <w:t>[77]  Cfr. resolución emitida por el Cuarto Juzgado Penal  Especializado  en</w:t>
        <w:br/>
        <w:t>Delitos de Terrorismo el 9 de junio de 2004  (expediente  de  anexos  a  los</w:t>
        <w:br/>
        <w:t>alegatos  finales  escritos,  anexo  3  a  los  alegatos  finales   escritos</w:t>
        <w:br/>
        <w:t>presentados por el Estado, folios 1245 a 1250).</w:t>
        <w:br/>
        <w:br/>
        <w:t>[78]  Cfr. acta de la diligencia de confrontación entre la  procesada  María</w:t>
        <w:br/>
        <w:t>Teresa De la Cruz Flores de Blanco  y  la  testigo  Jacqueline  Aroni  Apcho</w:t>
        <w:br/>
        <w:t>llevada a cabo el 1 de julio de 2004 (expediente de anexos  a  los  alegatos</w:t>
        <w:br/>
        <w:t>finales escritos, anexo 8 a los alegatos finales  escritos  presentados  por</w:t>
        <w:br/>
        <w:t>el Estado, folios 1260  a  1263);  declaración  testimonial  de  la  persona</w:t>
        <w:br/>
        <w:t>identificada  con  clave  No.  WN203002  rendida  el  6  de  julio  de  2004</w:t>
        <w:br/>
        <w:t>(expediente de anexos a los  alegatos  finales  escritos,  anexo  10  a  los</w:t>
        <w:br/>
        <w:t>alegatos finales escritos presentados por el Estado, folios  1266  a  1273);</w:t>
        <w:br/>
        <w:t>declaración  testimonial  de  la  persona  identificada  con  clave  1MMC004</w:t>
        <w:br/>
        <w:t>rendida el 6 de julio de 2004 (expediente de anexos a los  alegatos  finales</w:t>
        <w:br/>
        <w:t>escritos, anexo 11 a  los  alegatos  finales  escritos  presentados  por  el</w:t>
        <w:br/>
        <w:t>Estado, folios 1274 a 1279); resolución emitida por el Tercer Juzgado  Penal</w:t>
        <w:br/>
        <w:t>Especializado en Delito de Terrorismo el 28 de agosto  de  2003  (expediente</w:t>
        <w:br/>
        <w:t>sobre el fondo y las eventuales reparaciones y costas, folios  963  a  966);</w:t>
        <w:br/>
        <w:t>resolución  emitida  por  el  Cuarto  Juzgado  Penal  de  Terrorismo  en  el</w:t>
        <w:br/>
        <w:t>expediente Nº 531-03 el 8 de julio de 2004 (expediente sobre el fondo y  las</w:t>
        <w:br/>
        <w:t>eventuales reparaciones folios 781 a 789).</w:t>
        <w:br/>
        <w:br/>
        <w:t>[79]  Cfr. resolución emitida por el Cuarto Juzgado Penal de  Terrorismo  en</w:t>
        <w:br/>
        <w:t>el expediente Nº 531-03 el 8 de julio de 2004 (expediente sobre el  fondo  y</w:t>
        <w:br/>
        <w:t>las eventuales reparaciones folios 781 a 789).</w:t>
        <w:br/>
        <w:br/>
        <w:t>[80]  Cfr. certificado de excarcelación expedido el 9 de julio de  2004  por</w:t>
        <w:br/>
        <w:t>el Crnl. PNP Director del Establecimiento Penal de Régimen Cerrado  Especial</w:t>
        <w:br/>
        <w:t>de Mujeres de Chorrillos  (expediente  de  anexos  a  los  alegatos  finales</w:t>
        <w:br/>
        <w:t>escritos, anexo 2 a los alegatos finales escritos de los  representantes  de</w:t>
        <w:br/>
        <w:t>la presunta víctima, folio 1114).</w:t>
        <w:br/>
        <w:br/>
        <w:t>[81]  Cfr.  recurso  de  apelación  interpuesto  por  el  Fiscal  Provincial</w:t>
        <w:br/>
        <w:t>Titular de la Cuarta Fiscalía Especializada en Delitos de Terrorismo  el  13</w:t>
        <w:br/>
        <w:t>de julio de 2004 (expediente sobre el fondo y la eventuales  reparaciones  y</w:t>
        <w:br/>
        <w:t>costas, tomo V, folios 1257 a 1258).</w:t>
        <w:br/>
        <w:br/>
        <w:t>[82]  Cfr. resolución emitida por el Cuarto Juzgado Penal de  Terrorismo  el</w:t>
        <w:br/>
        <w:t>10  de  agosto  de  2004  (expediente  sobre  el  fondo  y  las   eventuales</w:t>
        <w:br/>
        <w:t>reparaciones y costas, tomo IV, folios 1280 a 1282).</w:t>
        <w:br/>
        <w:br/>
        <w:t>[83]  Cfr. recurso de apelación interpuesto por Jorge  Olivera  Vanini  ante</w:t>
        <w:br/>
        <w:t>el Cuarto Juzgado Penal de Delitos de Terrorismo  el  1º  de  septiembre  de</w:t>
        <w:br/>
        <w:t>2004 (expediente sobre el fondo y  las  eventuales  reparaciones  y  costas,</w:t>
        <w:br/>
        <w:t>tomo V, folios 1283 a 1287).</w:t>
        <w:br/>
        <w:br/>
        <w:t>[84]  Cfr. resolución emitida por el Cuarto Juzgado Penal de  Terrorismo  el</w:t>
        <w:br/>
        <w:t>16  de  agosto  de  2004  (expediente  sobre  el  fondo  y  las   eventuales</w:t>
        <w:br/>
        <w:t>reparaciones y costas, tomo IV, folios 1264 a 1267).</w:t>
        <w:br/>
        <w:br/>
        <w:t>[85]  Cfr. recurso de apelación interpuesto por Jorge  Olivera  Vanini  ante</w:t>
        <w:br/>
        <w:t>el Cuarto Juzgado Penal de Delitos de Terrorismo  el  15  de  septiembre  de</w:t>
        <w:br/>
        <w:t>2004 (expediente sobre el fondo y  las  eventuales  reparaciones  y  costas,</w:t>
        <w:br/>
        <w:t>tomo V, folios 1268 a 1270).</w:t>
        <w:br/>
        <w:br/>
        <w:t>[86]  Cfr. resolución emitida por la Sala Nacional de Terrorismo  el  24  de</w:t>
        <w:br/>
        <w:t>septiembre de 2004 (expediente sobre el fondo y las eventuales  reparaciones</w:t>
        <w:br/>
        <w:t>y costas, tomo V, folios 1537 a 1540).</w:t>
        <w:br/>
        <w:br/>
        <w:t>[87]  Cfr. constancia de reclusión expedida el 8 de julio  de  2004  por  el</w:t>
        <w:br/>
        <w:t>Crnl. PNP Director del Establecimiento Penal  de  Régimen  Cerrado  Especial</w:t>
        <w:br/>
        <w:t>de Mujeres Chorrillo (expediente de anexos a los alegatos finales  escritos,</w:t>
        <w:br/>
        <w:t>anexo 2 a los alegatos finales escritos presentados  por  los  representante</w:t>
        <w:br/>
        <w:t>de la presunta víctima, folio 1115); certificado de  excarcelación  expedido</w:t>
        <w:br/>
        <w:t>el 9 de julio de 2004 por el Crnl. PNP Director  del  Establecimiento  Penal</w:t>
        <w:br/>
        <w:t>de Régimen Cerrado Especial de Mujeres Chorrillo  (expediente  de  anexos  a</w:t>
        <w:br/>
        <w:t>los alegatos finales escritos, anexo  2  a  los  alegatos  finales  escritos</w:t>
        <w:br/>
        <w:t>presentados por los representante  de  la  presunta  víctima,  folio  1114);</w:t>
        <w:br/>
        <w:t>declaración jurada escrita rendida por la señora María  Teresa  De  la  Cruz</w:t>
        <w:br/>
        <w:t>Flores el 28 de mayo de 2004 ante fedatario público  (expediente  de  anexos</w:t>
        <w:br/>
        <w:t>al escrito de contestación de la demanda y affidávits, folios 808 a 818);  y</w:t>
        <w:br/>
        <w:t>testimonio del señor Álvaro Eduardo Vidal Rivadeneyra rendido ante la  Corte</w:t>
        <w:br/>
        <w:t>Interamericana el 2 de julio de 2004.</w:t>
        <w:br/>
        <w:br/>
        <w:t>[88]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818).</w:t>
        <w:br/>
        <w:br/>
        <w:t>[89]  Cfr.  Informe  médico  Nro.  011-03/INPE-232-ASP.-  realizado  por  el</w:t>
        <w:br/>
        <w:t>Médico Asistencial del  Área  de  Salud  Penitenciaria  del  Establecimiento</w:t>
        <w:br/>
        <w:t>Penitenciario  de  Régimen  Cerrado  Especial  de  Mujeres   de   Chorrillos</w:t>
        <w:br/>
        <w:t>(expediente sobre el fondo y las  eventuales  reparaciones  y  costas,  tomo</w:t>
        <w:br/>
        <w:t>III, folio 953).</w:t>
        <w:br/>
        <w:br/>
        <w:t>[90]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818); y testimonio del señor Álvaro Eduardo Vidal Rivadeneyra  rendido  ante</w:t>
        <w:br/>
        <w:t>la Corte Interamericana el 2 de julio de 2004.</w:t>
        <w:br/>
        <w:br/>
        <w:t>[91]  Cfr. certificado de  nacimiento  de  Ana  Teresa  Blanco  De  la  Cruz</w:t>
        <w:br/>
        <w:t>(expediente de anexos al escrito de  solicitudes  y  argumentos,  anexo  22,</w:t>
        <w:br/>
        <w:t>folios 579 a 580); y certificado de nacimiento de Danilo Alfredo  Blanco  De</w:t>
        <w:br/>
        <w:t>la Cruz (expediente de anexos al escrito de solicitudes y argumentos,  anexo</w:t>
        <w:br/>
        <w:t>22, folios 581 a 582).</w:t>
        <w:br/>
        <w:br/>
        <w:t>[92]  Cfr. documento de identidad de Alcira Domitila Flores Rosas  viuda  de</w:t>
        <w:br/>
        <w:t>De la Cruz (expediente de anexos al escrito  de  solicitudes  y  argumentos,</w:t>
        <w:br/>
        <w:t>anexo 23, folio 584); y declaración jurada escrita  rendida  por  la  señora</w:t>
        <w:br/>
        <w:t>María Teresa De la Cruz Flores el 28 de mayo de 2004 ante fedatario  público</w:t>
        <w:br/>
        <w:t>(expediente  de  anexos  al  escrito  de  contestación  de  la   demanda   y</w:t>
        <w:br/>
        <w:t>affidávits, folios 808 a 818).</w:t>
        <w:br/>
        <w:br/>
        <w:t>[93]  Cfr. documento de  identidad  de  Alcira  Isabel  De  la  Cruz  Flores</w:t>
        <w:br/>
        <w:t>(expediente de anexos al escrito de  solicitudes  y  argumentos,  anexo  23,</w:t>
        <w:br/>
        <w:t>folio 585); declaración jurada escrita rendida por la  señora  María  Teresa</w:t>
        <w:br/>
        <w:t>De la Cruz Flores el 28 de mayo de 2004 ante fedatario  público  (expediente</w:t>
        <w:br/>
        <w:t>de anexos al escrito de contestación de la demanda y affidávits, folios  808</w:t>
        <w:br/>
        <w:t>a 818); documento  de  identidad   de  Celso  Fernando  De  la  Cruz  Flores</w:t>
        <w:br/>
        <w:t>(expediente de anexos al escrito de  solicitudes  y  argumentos,  anexo  24,</w:t>
        <w:br/>
        <w:t>folios 587 a 588); y documento de identidad de  Jorge  Alfonso  De  la  Cruz</w:t>
        <w:br/>
        <w:t>Flores (expediente de anexos al escrito de solicitudes y argumentos,  folios</w:t>
        <w:br/>
        <w:t>589 a 590).</w:t>
        <w:br/>
        <w:br/>
        <w:t>[94]  Cfr. declaración jurada escrita rendida por la señora María Teresa  De</w:t>
        <w:br/>
        <w:t>la Cruz Flores el 28 de mayo de 2004 ante fedatario público  (expediente  de</w:t>
        <w:br/>
        <w:t>anexos al escrito de contestación de la demanda y affidávits, folios  808  a</w:t>
        <w:br/>
        <w:t>818); declaración jurada rendida por el  señor  Jorge  Alfonso  De  la  Cruz</w:t>
        <w:br/>
        <w:t>rendida el 1 de agosto de 2004 (expediente de anexos a los alegatos  finales</w:t>
        <w:br/>
        <w:t>escritos, anexo 10 a los alegatos finales escritos de los representantes  de</w:t>
        <w:br/>
        <w:t>la presunta víctima, folio 1135).</w:t>
        <w:br/>
        <w:br/>
        <w:t>[95]  Cfr. poder otorgado por María Teresa De  la  Cruz  Flores  a  Carolina</w:t>
        <w:br/>
        <w:t>Loayza Tamayo y Javier Ríos Castillo el 6 de abril de  2003  (expediente  de</w:t>
        <w:br/>
        <w:t>anexos  a  la  demanda,  anexo  35,  folio  360),  propuesta  de  honorarios</w:t>
        <w:br/>
        <w:t>profesionales de la Dra. María Teresa De la Cruz  Flores  elaborada  por  el</w:t>
        <w:br/>
        <w:t>abogado Jorge A. Olivera Vanini el 24 de  noviembre  de  2003,  dirigida  al</w:t>
        <w:br/>
        <w:t>doctor Patricio Wagner, decano del Colegio Médico (expediente  de  anexos  a</w:t>
        <w:br/>
        <w:t>los alegatos finales escritos, anexo  8  a  los  alegatos  finales  escritos</w:t>
        <w:br/>
        <w:t>presentados por los representantes de la  presunta  víctima,  folios  112  a</w:t>
        <w:br/>
        <w:t>1127); cuadro titulado “Profesionales que  participaron  en  la  defensa  de</w:t>
        <w:br/>
        <w:t>María  Teresa  De  la  Cruz  Flores   en   las   instancias   nacionales   e</w:t>
        <w:br/>
        <w:t>internacionales”  (expediente  de  anexos  al  escrito  de   solicitudes   y</w:t>
        <w:br/>
        <w:t>argumentos,  anexo  30,  folio  622)  Y  DEMAS  DOCUMENTOS  DEL  ANEXO   30;</w:t>
        <w:br/>
        <w:t>declaración jurada escrita rendida por el señor Abdón Segundo Salazar  Morán</w:t>
        <w:br/>
        <w:t>el 3 de junio de 2004  ante  fedatario  público  (expediente  de  anexos  al</w:t>
        <w:br/>
        <w:t>escrito de contestación de la demanda y affidávits, folios  822  a  827);  y</w:t>
        <w:br/>
        <w:t>testimonio del señor Álvaro Eduardo Vidal Rivadeneyra rendido ante la  Corte</w:t>
        <w:br/>
        <w:t>Interamericana el 2 de julio de 2004.</w:t>
        <w:br/>
        <w:br/>
        <w:t>[96]  Cfr. Caso Ricardo Canese, supra  nota  1,  párr.  174;  Caso  Cantoral</w:t>
        <w:br/>
        <w:t>Benavides, supra nota 29, párr. 157;  y  Caso  Castillo  Petruzzi  y  otros,</w:t>
        <w:br/>
        <w:t>supra nota 29, párr. 121.</w:t>
        <w:br/>
        <w:br/>
        <w:br/>
        <w:t>[97]  Cfr. Caso Ricardo Canese, supra  nota  1,  párr.  177;  y  Caso  Baena</w:t>
        <w:br/>
        <w:t>Ricardo y otros. Sentencia de 2 de febrero de 2001. Serie C  No.  72,  párr.</w:t>
        <w:br/>
        <w:t>107.</w:t>
        <w:br/>
        <w:br/>
        <w:br/>
        <w:br/>
        <w:br/>
        <w:t>[98]  Cfr. Caso Baena Ricardo y otros, supra nota 97, párr.  106;  e,  inter</w:t>
        <w:br/>
        <w:t>alia, Eur. Court H.R. Ezelin judgment of 26 April 1991, Series  A  no.  202,</w:t>
        <w:br/>
        <w:t>para. 45; y Eur. Court H.R. Müller and  Others  judgment  of  24  May  1988,</w:t>
        <w:br/>
        <w:t>Serie A no. 133, para. 29.</w:t>
        <w:br/>
        <w:br/>
        <w:t>[99]  Cfr. Código Internacional de Ética Médica, Asociación Médica  Mundial;</w:t>
        <w:br/>
        <w:t>Regulaciones en tiempo  de  conflicto  armado,  Asociación  Médica  Mundial;</w:t>
        <w:br/>
        <w:t>Principios de Ética Médica  Europea;  Código  de  Ética  y  Deontología  del</w:t>
        <w:br/>
        <w:t>Colegio Médico  del  Perú  (expediente  sobre  el  fondo  y  las  eventuales</w:t>
        <w:br/>
        <w:t>reparaciones y costas, tomo IV,  folios  846  a  857);  y  Ley,  Estatuto  y</w:t>
        <w:br/>
        <w:t>Reglamento del Colegio Médico del Perú (expediente  sobre  el  fondo  y  las</w:t>
        <w:br/>
        <w:t>eventuales reparaciones y costas, tomo IV, folios 858 a 941)</w:t>
        <w:br/>
        <w:br/>
        <w:t>[100] Cfr. Observaciones finales del  Comité  de  Derechos  Humanos,  Chile,</w:t>
        <w:br/>
        <w:t>U.N.Doc.CCPR/C/79/Add.104 (1999).</w:t>
        <w:br/>
        <w:br/>
        <w:t>[101] Cfr. Caso Baena Ricardo y otros, supra nota 97, párr.  106;  e,  inter</w:t>
        <w:br/>
        <w:t>alia, Eur. Court H.R. Ezelin judgment of 26 April 1991, Series  A  no.  202,</w:t>
        <w:br/>
        <w:t>para. 45; y Eur. Court H.R. Müller and  Others  judgment  of  24  May  1988,</w:t>
        <w:br/>
        <w:t>Serie A no. 133, para. 29.</w:t>
        <w:br/>
        <w:br/>
        <w:t>[102] Cfr. Caso Ricardo Canese, supra  nota  1,  párr.  175;  y  Caso  Baena</w:t>
        <w:br/>
        <w:t>Ricardo y otros, supra nota 97, párr. 106.</w:t>
        <w:br/>
        <w:br/>
        <w:t>[103] Caso Suárez Rosero. Sentencia de 12 de noviembre de 1997. Serie C  No.</w:t>
        <w:br/>
        <w:t>35, párr. 106; cfr. Caso Castillo Petruzzi y otros,  supra  nota  29,  párr.</w:t>
        <w:br/>
        <w:t>222.</w:t>
        <w:br/>
        <w:br/>
        <w:t>[104] Cfr. Caso “Instituto de Reeducación del Menor”, supra  nota  1,  párr.</w:t>
        <w:br/>
        <w:t>125; Caso de los Hermanos Gómez Paquiyauri, supra  nota 27, párr. 179;  Caso</w:t>
        <w:br/>
        <w:t>Maritza Urrutia. Sentencia de 27 de noviembre de  2003.  Serie  C  No.  103,</w:t>
        <w:br/>
        <w:t>párr. 134.</w:t>
        <w:br/>
        <w:br/>
        <w:t>[105] Caso “Cinco Pensionistas”. Sentencia de 28 de febrero de  2003.  Serie</w:t>
        <w:br/>
        <w:t>C No. 98, párr. 155; y cfr. Caso de los  Hermanos  Gómez  Paquiyauri,  supra</w:t>
        <w:br/>
        <w:t>nota 27, párr. 179; Caso Maritza Urrutia, supra  nota  104,  párrs.  134;  y</w:t>
        <w:br/>
        <w:t>Caso Myrna Mack Chang. Sentencia de 25 de noviembre de  2003.  Serie  C  No.</w:t>
        <w:br/>
        <w:t>101, párr. 224.</w:t>
        <w:br/>
        <w:br/>
        <w:t>[106] Caso “Cinco Pensionistas”, supra nota 105, párr. 155; y cfr.  Caso  de</w:t>
        <w:br/>
        <w:t>los Hermanos Gómez Paquiyauri, supra nota 27; Caso  Maritza  Urrutia,  supra</w:t>
        <w:br/>
        <w:t>nota 104, párrs. 134; y Caso Myrna Mack Chang, supra nota 105, párr. 224.</w:t>
        <w:br/>
        <w:br/>
        <w:t>[107]  Cfr.  Caso  Tibi,  supra  nota  1,  párr.  150;  Caso  “Instituto  de</w:t>
        <w:br/>
        <w:t>Reeducación del Menor”, supra nota 1, párr. 151; y Caso  Bulacio.  Sentencia</w:t>
        <w:br/>
        <w:t>de 18 de septiembre de 2003. Serie C No. 100, párr. 126.</w:t>
        <w:br/>
        <w:br/>
        <w:t>[108]  Cfr.  Caso  Tibi,  supra  nota  1,  párr.  150;  Caso  “Instituto  de</w:t>
        <w:br/>
        <w:t>Reeducación del Menor”, supra nota 1, párr. 152; y Caso Bulacio, supra  nota</w:t>
        <w:br/>
        <w:t>107, párr. 126.</w:t>
        <w:br/>
        <w:br/>
        <w:t>[109] Cfr. Caso Tibi, supra nota 1, párr. 143; Caso de  los  Hermanos  Gómez</w:t>
        <w:br/>
        <w:t>Paquiyauri, supra nota 27, párr. 111; y Caso  Maritza  Urrutia,  supra  nota</w:t>
        <w:br/>
        <w:t>104, párr. 89.</w:t>
        <w:br/>
        <w:br/>
        <w:t>[110] Cfr. Caso Tibi, supra nota 1, párr. 143; Caso de  los  Hermanos  Gómez</w:t>
        <w:br/>
        <w:t>Paquiyauri, supra nota 27, párr. 111; y Caso  Maritza  Urrutia,  supra  nota</w:t>
        <w:br/>
        <w:t>104, párr. 89.</w:t>
        <w:br/>
        <w:br/>
        <w:t>[111] Cfr. Caso Cantoral Benavides, supra nota 29, párr. 82.</w:t>
        <w:br/>
        <w:br/>
        <w:t>[112] Cfr. Caso Maritza Urrutia, supra  nota  104,  párr.  87;  Caso  Bámaca</w:t>
        <w:br/>
        <w:t>Velásquez. Sentencia de 25 de noviembre de 2000. Serie C No. 70, párr.  150;</w:t>
        <w:br/>
        <w:t>y Caso Cantoral Benavides, supra nota 29, párr. 84.</w:t>
        <w:br/>
        <w:br/>
        <w:t>[113] Cfr. Caso Maritza Urrutia, supra  nota  104,  párr.  87;  Caso  Bámaca</w:t>
        <w:br/>
        <w:t>Velásquez, supra nota 112, párr. 150; Caso Cantoral Benavides,  supra   nota</w:t>
        <w:br/>
        <w:t>29, párr. 83; Caso Fairén Garbi y Solís Corrales. Sentencia de 15  de  marzo</w:t>
        <w:br/>
        <w:t>de 1989. Serie C No. 6, párr. 149; Caso Godínez Cruz.  Sentencia  de  20  de</w:t>
        <w:br/>
        <w:t>enero de 1989. Serie C  No.  5,  párr.  164;  y  Caso  Velásquez  Rodríguez.</w:t>
        <w:br/>
        <w:t>Sentencia de 29 de julio de 1988. Serie C No. 4, párr. 156.</w:t>
        <w:br/>
        <w:br/>
        <w:t>[114] Caso Suárez Rosero, supra nota 103, párr.  90;  y  cfr.  Caso  Maritza</w:t>
        <w:br/>
        <w:t>Urrutia, supra nota 104, párr. 87; Caso Bámaca Velásquez,  supra  nota  112,</w:t>
        <w:br/>
        <w:t>párr. 150; y Caso Cantoral Benavides, supra nota 29, párr. 84.</w:t>
        <w:br/>
        <w:br/>
        <w:t>[115] Cfr. Caso Tibi, supra nota 1, párr. 157; y Caso  Bulacio,  supra  nota</w:t>
        <w:br/>
        <w:t>107, párr. 131.</w:t>
        <w:br/>
        <w:br/>
        <w:t>[116] Cfr. O.N.U., Conjunto de Principios para la Protección  de  Todas  las</w:t>
        <w:br/>
        <w:t>Personas Sometidas a Cualquier Forma de Detención  o Prisión,  Adoptado  por</w:t>
        <w:br/>
        <w:t>la Asamblea General en su resolución 43/173, de  9  de  diciembre  de  1988,</w:t>
        <w:br/>
        <w:t>Principio 24.</w:t>
        <w:br/>
        <w:br/>
        <w:t>[117] Cfr. Kudla v. Poland, No. 30210/96, párr. 93-94, ECHR 2000-XI.</w:t>
        <w:br/>
        <w:br/>
        <w:t>[118] Cfr. Caso “Instituto de Reeducación del Menor”, supra  nota  1,  párr.</w:t>
        <w:br/>
        <w:t>257; Caso Ricardo Canese, supra nota 1, párr. 192; y Caso  de  los  Hermanos</w:t>
        <w:br/>
        <w:t>Gómez Paquiyauri, supra nota 27, párr. 187.</w:t>
        <w:br/>
        <w:br/>
        <w:t>[119] Cfr.  Caso  Tibi,  supra  nota  27,  párr.  223;  Caso  “Instituto  de</w:t>
        <w:br/>
        <w:t>Reeducación del Menor”, supra nota 1, párr.  258;  y  Caso  Ricardo  Canese,</w:t>
        <w:br/>
        <w:t>supra nota 1, párr. 193.</w:t>
        <w:br/>
        <w:br/>
        <w:t>[120]  Cfr.  Caso  Tibi,  supra  nota  1,  párr.  224;  Caso  “Instituto  de</w:t>
        <w:br/>
        <w:t>Reeducación del Menor”, supra nota 1, párr.  259;  y  Caso  Ricardo  Canese,</w:t>
        <w:br/>
        <w:t>supra nota 1, párr. 194.</w:t>
        <w:br/>
        <w:br/>
        <w:t>[121] Cfr. Caso “Instituto de Reeducación del Menor”, supra  nota  1,  párr.</w:t>
        <w:br/>
        <w:t>260; Caso Ricardo Canese, supra nota 1, párr. 194; y Caso  de  los  Hermanos</w:t>
        <w:br/>
        <w:t>Gómez Paquiyauri, supra nota 27, párr. 189.</w:t>
        <w:br/>
        <w:br/>
        <w:t>[122]  Cfr.  Caso  Tibi,  supra  nota  1,  párr.  224;  Caso  “Instituto  de</w:t>
        <w:br/>
        <w:t>Reeducación del Menor”, supra nota 1, párr.  259;  y  Caso  Ricardo  Canese,</w:t>
        <w:br/>
        <w:t>supra nota 1, párr. 194.</w:t>
        <w:br/>
        <w:br/>
        <w:t>[123]  Cfr.  Caso  Tibi,  supra  nota  1,  párr.  225;  Caso  “Instituto  de</w:t>
        <w:br/>
        <w:t>Reeducación del Menor”, supra nota 1, párr.  261;  y  Caso  Ricardo  Canese,</w:t>
        <w:br/>
        <w:t>supra nota 1, párr. 196.</w:t>
        <w:br/>
        <w:br/>
        <w:t>[124]  Cfr.  Caso  Tibi,  supra  nota  1,  párr.  234;  Caso  “Instituto  de</w:t>
        <w:br/>
        <w:t>Reeducación del Menor”, supra nota 1, párr.  283;  y  Caso  Ricardo  Canese,</w:t>
        <w:br/>
        <w:t>supra nota 1, párr. 201.</w:t>
        <w:br/>
        <w:br/>
        <w:t>[125]  Cfr.  Caso  Tibi,  supra  nota  1,  párr.  242;  Caso  “Instituto  de</w:t>
        <w:br/>
        <w:t>Reeducación del Menor” , supra nota 1, párr. 295;  y  Caso  Ricardo  Canese,</w:t>
        <w:br/>
        <w:t>supra nota 1, párr. 204.</w:t>
        <w:br/>
        <w:br/>
        <w:t>[126]  Cfr.  Caso  Tibi,  supra  nota  1,  párr.  243;  Caso  “Instituto  de</w:t>
        <w:br/>
        <w:t>Reeducación del Menor” , supra nota 1, párr. 299;  y  Caso  Ricardo  Canese,</w:t>
        <w:br/>
        <w:t>supra nota 1, párr. 205.</w:t>
        <w:br/>
        <w:br/>
        <w:t>[127]  Cfr.  Caso  Tibi,  supra  nota  1,  párr.  244;  Caso  “Instituto  de</w:t>
        <w:br/>
        <w:t>Reeducación del Menor” , supra nota 1, párr. 300; y  Caso  de  los  Hermanos</w:t>
        <w:br/>
        <w:t>Gómez Paquiyauri, supra nota 1, párr. 217.</w:t>
        <w:br/>
        <w:br/>
        <w:t>[128] Cfr. Caso “Instituto de Reeducación del Menor”, supra  nota  1,  párr.</w:t>
        <w:br/>
        <w:t>310; Caso Ricardo Canese, supra nota 1, párr. 208; y Caso  de  los  Hermanos</w:t>
        <w:br/>
        <w:t>Gómez Paquiyauri, supra nota 27, párr. 223.</w:t>
        <w:br/>
        <w:br/>
        <w:t>[129] Cfr. Caso Tibi,  supra  nota  1,  párr.  249;  Caso  Molina  Theissen.</w:t>
        <w:br/>
        <w:t>Reparaciones  (art.  63.1  Convención  Americana  sobre  Derechos  Humanos).</w:t>
        <w:br/>
        <w:t>Sentencia de 3 de julio de 2004. Serie C No. 108, párr. 71; Caso Myrna  Mack</w:t>
        <w:br/>
        <w:t>Chang, supra nota 105, párr. 266; y Caso Bulacio, supra nota 107, párr. 100</w:t>
        <w:br/>
        <w:br/>
        <w:t>[130]  Cfr  Caso  Tibi,  supra  nota  1,  párr.  260;  Caso  “Instituto   de</w:t>
        <w:br/>
        <w:t>Reeducación del Menor”, supra nota 1, párr.  315;  y  Caso  Ricardo  Canese,</w:t>
        <w:br/>
        <w:t>supra nota 1, párr. 209.</w:t>
        <w:br/>
        <w:br/>
        <w:t>[131] Cfr Caso  Tibi,  supra  nota  1,  párr.  268;  .  Caso  “Instituto  de</w:t>
        <w:br/>
        <w:t>Reeducación del Menor”, supra nota 1, párr.  328;  y  Caso  Ricardo  Canese,</w:t>
        <w:br/>
        <w:t>supra nota 1, párr. 212.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