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t xml:space="preserve">                      Caso Fermín Ramírez Vs. Guatemala</w:t>
        <w:br/>
        <w:br/>
        <w:br/>
        <w:t xml:space="preserve">                      Sentencia de 20 de junio de 2005</w:t>
        <w:br/>
        <w:t xml:space="preserve">                       (Fondo, Reparaciones y Costas)</w:t>
        <w:br/>
        <w:br/>
        <w:br/>
        <w:br/>
        <w:br/>
        <w:t>En el caso Fermín Ramírez,</w:t>
        <w:br/>
        <w:br/>
        <w:t>La Corte Interamericana de Derechos Humanos (en  adelante  "la  Corte",  "la</w:t>
        <w:br/>
        <w:t>Corte  Interamericana"  o  "el  Tribunal"),  integrada 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Juez; y</w:t>
        <w:br/>
        <w:t xml:space="preserve">      Arturo Alfredo Herrador Sandoval, Juez ad hoc;</w:t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"la  Convención"  o  "la  Convención</w:t>
        <w:br/>
        <w:t>Americana") y con los artículos 29, 31, 56 y 58 del Reglamento de  la  Corte</w:t>
        <w:br/>
        <w:t>(en adelante "el Reglamento"), dicta la siguiente Sentencia.</w:t>
        <w:br/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12 de septiembre de 2004 la  Comisión  Interamericana  de  Derechos</w:t>
        <w:br/>
        <w:t>Humanos (en adelante "la Comisión" o "la Comisión  Interamericana")  sometió</w:t>
        <w:br/>
        <w:t>a la Corte una demanda contra  el  Estado  de  Guatemala  (en  adelante  "el</w:t>
        <w:br/>
        <w:t>Estado" o "Guatemala"), la cual  se  originó  en  la  denuncia  No.  12.403,</w:t>
        <w:br/>
        <w:t>recibida por la Secretaría de la Comisión el 9 de junio de 2000.</w:t>
        <w:br/>
        <w:br/>
        <w:t>2.    La Comisión presentó la demanda, en aplicación del artículo 61  de  la</w:t>
        <w:br/>
        <w:t>Convención Americana, para que la Corte decidiera  si  el  Estado  incumplió</w:t>
        <w:br/>
        <w:t>"con sus obligaciones internacionales y por lo tanto, […] incurri[ó]  en  la</w:t>
        <w:br/>
        <w:t>violación de los  artículos  4  (derecho  a  la  vida),  8  (derecho  a  las</w:t>
        <w:br/>
        <w:t>garantías judiciales) y 25 (derecho a la protección judicial efectiva),  1.1</w:t>
        <w:br/>
        <w:t>(Obligación de Respetar los Derechos) y/o 2 (Deber de Adoptar  Disposiciones</w:t>
        <w:br/>
        <w:t>de Derecho Interno) de la Convención Americana […], mediante  la  imposición</w:t>
        <w:br/>
        <w:t>de la pena de muerte a Fermín Ramírez sin que hubiera tenido oportunidad  de</w:t>
        <w:br/>
        <w:t>ejercer su derecho de defensa, en relación tanto al  cambio  de  los  hechos</w:t>
        <w:br/>
        <w:t>imputados en la acusación como  de  su  calificación  jurídica,  los  cuales</w:t>
        <w:br/>
        <w:t>tuvieron lugar al momento de que las  autoridades  judiciales  guatemaltecas</w:t>
        <w:br/>
        <w:t>profirieron en su contra sentencia condenatoria el  6  de  marzo  de  1998.”</w:t>
        <w:br/>
        <w:t>Además, la Comisión solicitó a la Corte que ordenara al  Estado  que  adopte</w:t>
        <w:br/>
        <w:t>varias medidas de reparación pecuniarias y no pecuniarias.</w:t>
        <w:br/>
        <w:br/>
        <w:br/>
        <w:br/>
        <w:br/>
        <w:t xml:space="preserve">                                     II</w:t>
        <w:br/>
        <w:br/>
        <w:br/>
        <w:t xml:space="preserve">                           Competencia de la Corte</w:t>
        <w:br/>
        <w:br/>
        <w:br/>
        <w:t>3.    La Corte es competente para conocer el presente caso, en los  términos</w:t>
        <w:br/>
        <w:t>de los artículos 62 y 63.1 de la  Convención,  en  razón  de  que  Guatemala</w:t>
        <w:br/>
        <w:t>ratificó la Convención Americana el 25  de  mayo  de  1978  y  reconoció  la</w:t>
        <w:br/>
        <w:t>competencia contenciosa de la Corte el 9 de marzo de 1987.</w:t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4.    El 9 de junio de  2000  el  Instituto  de  la  Defensa  Pública  Penal</w:t>
        <w:br/>
        <w:t>presentó una denuncia ante la Comisión Interamericana.  En la  misma  fecha,</w:t>
        <w:br/>
        <w:t>el peticionario solicitó medidas cautelares a favor de la presunta  víctima,</w:t>
        <w:br/>
        <w:t>lo cual reiteró posteriormente.</w:t>
        <w:br/>
        <w:br/>
        <w:t>5.    El 9 de octubre de 2002, en el marco de su 116º período  ordinario  de</w:t>
        <w:br/>
        <w:t>sesiones, la Comisión aprobó  el  Informe  No.  74/02,  en  el  que  declaró</w:t>
        <w:br/>
        <w:t>admisible el caso y decidió continuar con la  consideración  del  fondo  del</w:t>
        <w:br/>
        <w:t>mismo.</w:t>
        <w:br/>
        <w:br/>
        <w:t>6.    El 9 de febrero de 2004 se  comunicó  al  Estado  la  decisión  de  la</w:t>
        <w:br/>
        <w:t>Comisión Interamericana de otorgar medidas  cautelares  a  favor  del  señor</w:t>
        <w:br/>
        <w:t>Fermín Ramírez.</w:t>
        <w:br/>
        <w:br/>
        <w:t>7.    El 11 de marzo de 2004, en el marco  del  119º  período  ordinario  de</w:t>
        <w:br/>
        <w:t>sesiones, la Comisión aprobó el Informe de  fondo  No.  35/04,  en  el  cual</w:t>
        <w:br/>
        <w:t>concluyó que:</w:t>
        <w:br/>
        <w:br/>
        <w:br/>
        <w:t xml:space="preserve">      […] Con fundamento en  las  consideraciones  de  hecho  y  de  derecho</w:t>
        <w:br/>
        <w:t xml:space="preserve">      contenidas  en  el  presente  informe,   la   Comisión   reitera   sus</w:t>
        <w:br/>
        <w:t xml:space="preserve">      conclusiones de que el  Estado  de  Guatemala  es  responsable  de  lo</w:t>
        <w:br/>
        <w:t xml:space="preserve">      siguiente:</w:t>
        <w:br/>
        <w:br/>
        <w:br/>
        <w:t xml:space="preserve">      a.    El Estado es responsable de la violación del derecho  de  Fermín</w:t>
        <w:br/>
        <w:t xml:space="preserve">      Ramírez consagrado en el artículo 8(2)(b) de la  Convención  Americana</w:t>
        <w:br/>
        <w:t xml:space="preserve">      por que las autoridades judiciales  guatemaltecas  se  abstuvieron  de</w:t>
        <w:br/>
        <w:t xml:space="preserve">      comunicarle previa y detalladamente los hechos en los que se fundó  la</w:t>
        <w:br/>
        <w:t xml:space="preserve">      sentencia condenatoria a la pena de muerte.</w:t>
        <w:br/>
        <w:br/>
        <w:br/>
        <w:t xml:space="preserve">      b.    El Estado es responsable de la violación del derecho  de  Fermín</w:t>
        <w:br/>
        <w:t xml:space="preserve">      Ramírez consagrado en el artículo 8(1) de la Convención Americana  por</w:t>
        <w:br/>
        <w:t xml:space="preserve">      que las autoridades judiciales guatemaltecas le impidieron ejercer  el</w:t>
        <w:br/>
        <w:t xml:space="preserve">      derecho de ser oído sobre  los  hechos  y  circunstancias  que  se  le</w:t>
        <w:br/>
        <w:t xml:space="preserve">      imputaron en la sentencia condenatoria.</w:t>
        <w:br/>
        <w:br/>
        <w:br/>
        <w:t xml:space="preserve">      c.    El Estado es responsable de la violación del derecho  de  Fermín</w:t>
        <w:br/>
        <w:t xml:space="preserve">      Ramírez consagrado en el artículo 8(2)(c) de la  Convención  Americana</w:t>
        <w:br/>
        <w:t xml:space="preserve">      por que mediante  la  inclusión  de  nuevos  hechos  imputados  en  la</w:t>
        <w:br/>
        <w:t xml:space="preserve">      sentencia y el  cambio  brusco  de  la  calificación  jurídica  en  la</w:t>
        <w:br/>
        <w:t xml:space="preserve">      sentencia condenatoria impidieron que la defensa técnica orientara  su</w:t>
        <w:br/>
        <w:t xml:space="preserve">      actividad de manera razonable, con el tiempo y  los  medios  adecuados</w:t>
        <w:br/>
        <w:t xml:space="preserve">      para su preparación.</w:t>
        <w:br/>
        <w:br/>
        <w:br/>
        <w:t xml:space="preserve">      d.    El Estado es responsable de la violación de  derecho  de  Fermín</w:t>
        <w:br/>
        <w:t xml:space="preserve">      Ramírez consagrado por el artículo 25 de la Convención  Americana  por</w:t>
        <w:br/>
        <w:t xml:space="preserve">      imponer la sentencia de pena de muerte en un procedimiento  penal  que</w:t>
        <w:br/>
        <w:t xml:space="preserve">      no se ajustó a las reglas del debido proceso y porque las  autoridades</w:t>
        <w:br/>
        <w:t xml:space="preserve">      judiciales guatemaltecas se abstuvieron de ejercer una tutela efectiva</w:t>
        <w:br/>
        <w:t xml:space="preserve">      de los derechos que el fueran conculcados durante dicho proceso.</w:t>
        <w:br/>
        <w:br/>
        <w:br/>
        <w:t xml:space="preserve">      e.    El Estado es responsable de la violación del derecho  consagrado</w:t>
        <w:br/>
        <w:t xml:space="preserve">      en el artículo 4  de  la  Convención  Americana  en  relación  con  el</w:t>
        <w:br/>
        <w:t xml:space="preserve">      artículo 1(1) del mismo instrumento por la eventual  ejecución  de  la</w:t>
        <w:br/>
        <w:t xml:space="preserve">      pena de muerte impuesta a Fermín Ramírez en un proceso penal en el que</w:t>
        <w:br/>
        <w:t xml:space="preserve">      se incurrió en violaciones de los derechos al debido proceso legal y a</w:t>
        <w:br/>
        <w:t xml:space="preserve">      la tutela judicial efectiva.</w:t>
        <w:br/>
        <w:br/>
        <w:br/>
        <w:t>Con base en el análisis y en  las  conclusiones  del  Informe,  la  Comisión</w:t>
        <w:br/>
        <w:t>recomendó al Estado que:</w:t>
        <w:br/>
        <w:br/>
        <w:t xml:space="preserve">      1.    Otorg[ara] a Fermín Ramírez una reparación que incluy[era] dejar</w:t>
        <w:br/>
        <w:t xml:space="preserve">      sin efecto la pena impuesta y la realización de un nuevo juicio con la</w:t>
        <w:br/>
        <w:t xml:space="preserve">      pl[e]na observancia del debido proceso legal.</w:t>
        <w:br/>
        <w:br/>
        <w:br/>
        <w:t xml:space="preserve">      2.    Adopt[ara] las medidas necesarias para evitar la  repetición  de</w:t>
        <w:br/>
        <w:t xml:space="preserve">      los hechos que dieron origen a las violaciones establecidas en [dicho]</w:t>
        <w:br/>
        <w:t xml:space="preserve">      informe.</w:t>
        <w:br/>
        <w:br/>
        <w:t>8.    El 12 de marzo de 2004 la Comisión remitió al  Estado  el  Informe  de</w:t>
        <w:br/>
        <w:t>fondo No. 35/04 y le solicitó que  informara  sobre  las  medidas  adoptadas</w:t>
        <w:br/>
        <w:t>para cumplir las recomendaciones contenidas  en  el  mismo,  dentro  de  dos</w:t>
        <w:br/>
        <w:t>meses contados a partir de la fecha de envío.  Mediante  nota  de  la  misma</w:t>
        <w:br/>
        <w:t>fecha, la Comisión informó al peticionario que  había  aprobado  el  Informe</w:t>
        <w:br/>
        <w:t>No. 35/04, y le solicitó  que  le  suministrara  la  información  a  que  se</w:t>
        <w:br/>
        <w:t>refiere el artículo 43.3 de su  Reglamento,  en  relación  con  su  posición</w:t>
        <w:br/>
        <w:t>sobre la posibilidad de presentar el caso ante la Corte Interamericana.</w:t>
        <w:br/>
        <w:br/>
        <w:t>9.    El 31 de marzo de 2004 los peticionarios presentaron  su  respuesta  a</w:t>
        <w:br/>
        <w:t>la comunicación de la Comisión de 12 de marzo de 2004, en la cual  indicaron</w:t>
        <w:br/>
        <w:t>que era pertinente someter el caso a la Corte Interamericana,  ya  que  ello</w:t>
        <w:br/>
        <w:t>podía evitar que primara el criterio de la jurisprudencia interna  según  el</w:t>
        <w:br/>
        <w:t>cual no se requiere de  advertencia  previa  por  parte  del  Tribunal  para</w:t>
        <w:br/>
        <w:t>cambiar la calificación jurídica del delito, y que se violara el derecho  de</w:t>
        <w:br/>
        <w:t>defensa de los procesados en los casos de asesinato, mediante  la  exigencia</w:t>
        <w:br/>
        <w:t>a los tribunales de imputación, prueba y  discusión  sobre  la  peligrosidad</w:t>
        <w:br/>
        <w:t>del autor condenado a fin de imponerle la pena de muerte.</w:t>
        <w:br/>
        <w:br/>
        <w:t>10.   El 9 de septiembre de 2004 la Comisión decidió presentar el caso  ante</w:t>
        <w:br/>
        <w:t>la Corte “ante la  falta  de  cumplimiento  por  parte  del  Estado  de  las</w:t>
        <w:br/>
        <w:t>recomendaciones del informe”.</w:t>
        <w:br/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11.   El 12 de septiembre de 2004 la Comisión presentó la  demanda  ante  la</w:t>
        <w:br/>
        <w:t>Corte (supra párr. 1).</w:t>
        <w:br/>
        <w:br/>
        <w:t>12.   La Comisión designó como delegados a la señora Susana  Villarán  y  al</w:t>
        <w:br/>
        <w:t>señor Santiago A. Canton, y  como  asesores  legales  a  los  señores  Ariel</w:t>
        <w:br/>
        <w:t>Dulitzky, Víctor Hugo Madrigal y a la señora María Claudia Pulido.</w:t>
        <w:br/>
        <w:br/>
        <w:t>13.   El 7 de octubre de 2004 la Secretaría de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los anexos al Estado y le  informó  sobre  los  plazos  para  contestarla  y</w:t>
        <w:br/>
        <w:t>designar su representación en el  proceso.  Ese  mismo  día  la  Secretaría,</w:t>
        <w:br/>
        <w:t>siguiendo instrucciones del Presidente, informó al Estado de  su  derecho  a</w:t>
        <w:br/>
        <w:t>designar un juez ad hoc que participara en la consideración del caso.</w:t>
        <w:br/>
        <w:br/>
        <w:t>14.   El 7 de octubre de  2004,  de  conformidad  con  lo  dispuesto  en  el</w:t>
        <w:br/>
        <w:t>artículo 35.1 d) y e) del Reglamento, la Secretaría notificó  la  demanda  a</w:t>
        <w:br/>
        <w:t>los   representantes   de   la   presunta   víctima   (en   adelante    “los</w:t>
        <w:br/>
        <w:t>representantes”),  a  saber:  el  Instituto  de  Defensa  Pública  Penal  de</w:t>
        <w:br/>
        <w:t>Guatemala y el Instituto de  Estudios  Comparados  en  Ciencias  Penales  de</w:t>
        <w:br/>
        <w:t>Guatemala.</w:t>
        <w:br/>
        <w:br/>
        <w:t>15.   El 26 de noviembre de 2004 el Estado, luego de otorgada una  prórroga,</w:t>
        <w:br/>
        <w:t>designó al señor Alejandro Sánchez Garrido como  juez  ad  hoc.   Ese  mismo</w:t>
        <w:br/>
        <w:t>día, el Estado designó al  señor  Herbert  Estuardo  Meneses  Coronado  como</w:t>
        <w:br/>
        <w:t>Agente y al señor Luis Ernesto Cáceres Rodríguez como Agente Alterno.</w:t>
        <w:br/>
        <w:br/>
        <w:t>16.    El  3  de  diciembre  de  2004  los  representantes  presentaron  sus</w:t>
        <w:br/>
        <w:t>solicitudes, argumentos y pruebas (en adelante “solicitudes y  argumentos”).</w:t>
        <w:br/>
        <w:br/>
        <w:br/>
        <w:t>17.   El 9 de diciembre de 2004 el señor Alejandro  Sánchez  Garrido,  quien</w:t>
        <w:br/>
        <w:t>había sido designado como juez ad hoc,  señaló  que,  “en  cumplimiento  del</w:t>
        <w:br/>
        <w:t>artículo 19 del Estatuto de la Corte[, tenía] el  deber  de  excusar[se]  de</w:t>
        <w:br/>
        <w:t>conocer [dicho caso como juez ad hoc] y  solicit[ó]  se  acept[ara]  la  […]</w:t>
        <w:br/>
        <w:t>excusa”.</w:t>
        <w:br/>
        <w:br/>
        <w:t>18.   El 10 de diciembre de 2004 la Secretaría, siguiendo instrucciones  del</w:t>
        <w:br/>
        <w:t>Presidente, de conformidad con los artículos 10 y  19  del  Estatuto  y  las</w:t>
        <w:br/>
        <w:t>atribuciones que le confieren los artículos 4 y 29.2 del Reglamento,  invitó</w:t>
        <w:br/>
        <w:t>de nuevo al Estado a designar, de acuerdo con la práctica del  Tribunal,  un</w:t>
        <w:br/>
        <w:t>Juez ad hoc para que participara en la consideración  del  caso,  dentro  de</w:t>
        <w:br/>
        <w:t>los 30 días siguientes.</w:t>
        <w:br/>
        <w:br/>
        <w:t>19.   El 17 de enero de 2005 el Estado designó como juez  ad  hoc  al  señor</w:t>
        <w:br/>
        <w:t>Arturo Alfredo Herrador Sandoval.</w:t>
        <w:br/>
        <w:br/>
        <w:t>20.   El 11 de febrero de 2005 el Estado  presentó  su  contestación  de  la</w:t>
        <w:br/>
        <w:t>demanda y sus observaciones a las solicitudes y argumentos.</w:t>
        <w:br/>
        <w:br/>
        <w:t>21.   El 23 de febrero de 2005  del  Instituto  de  Estudios  Comparados  en</w:t>
        <w:br/>
        <w:t>Ciencias Penales y Sociales  de  Argentina  (INECIP),  representado  por  el</w:t>
        <w:br/>
        <w:t>señor David Baigun y la señora Silvina Ramírez, presentó  un  amicus  curiae</w:t>
        <w:br/>
        <w:t>en el presente caso.</w:t>
        <w:br/>
        <w:br/>
        <w:t>22.   El 7 de marzo de 2005 el señor  Eugenio  Raúl  Zaffaroni  presentó  un</w:t>
        <w:br/>
        <w:t>amicus curiae en el presente caso.</w:t>
        <w:br/>
        <w:br/>
        <w:t>23.   El 28 de abril de 2005 el Presidente dictó una Resolución mediante  la</w:t>
        <w:br/>
        <w:t>cual, de conformidad con el artículo 47.3 del Reglamento,  requirió  que  el</w:t>
        <w:br/>
        <w:t>señor Fermín Ramírez, propuesto como testigo por los representantes,  y  que</w:t>
        <w:br/>
        <w:t>los señores Eduardo Montealegre Lynett y Alberto Martín  Binder,  propuestos</w:t>
        <w:br/>
        <w:t>como peritos por la Comisión, y los  señores  Alejandro  E.  Álvarez,  César</w:t>
        <w:br/>
        <w:t>Barrientos Pellecer y Rodolfo Francisco Kepfer  Rodríguez,  propuestos  como</w:t>
        <w:br/>
        <w:t>peritos por los  representantes,  rindieran  su  testimonio  o  peritajes  a</w:t>
        <w:br/>
        <w:t>través de declaraciones ante  fedatario  público  (affidávits),  las  cuales</w:t>
        <w:br/>
        <w:t>debían ser remitidas por la Comisión y los representantes a más tardar el  9</w:t>
        <w:br/>
        <w:t>de mayo de 2005.  Asimismo, solicitó a los representantes y  al  Estado  que</w:t>
        <w:br/>
        <w:t>para la misma fecha presentaran determinados  documentos  como  prueba  para</w:t>
        <w:br/>
        <w:t>mejor resolver.  Además, el Presidente otorgó un plazo  improrrogable  de  7</w:t>
        <w:br/>
        <w:t>días, contado a partir de la recepción de  tales  affidávits,  para  que  la</w:t>
        <w:br/>
        <w:t>Comisión, los representantes y el Estado presentaran las  observaciones  que</w:t>
        <w:br/>
        <w:t>estimaran pertinentes.  Asimismo, el Presidente informó  a  las  partes  que</w:t>
        <w:br/>
        <w:t>contaban con plazo hasta el 27 de mayo de 2005 para presentar  sus  alegatos</w:t>
        <w:br/>
        <w:t>finales escritos en relación con el fondo y las  eventuales  reparaciones  y</w:t>
        <w:br/>
        <w:t>costas. Finalmente, en respuesta a la solicitud  de  los  representantes  de</w:t>
        <w:br/>
        <w:t>que era “importante que la  decisión  de  la  […]  Corte,  en  cuanto  a  no</w:t>
        <w:br/>
        <w:t>convocar a audiencia pública, [fuera  re]evaluad[a]  cuidadosamente  tomando</w:t>
        <w:br/>
        <w:t>en consideración la importancia de presentar [sus] alegatos in voce y  poder</w:t>
        <w:br/>
        <w:t>rebatir directamente las posiciones del Estado, en afirmación del  principio</w:t>
        <w:br/>
        <w:t>de contradicción”, el Presidente consideró que no era procedente  acceder  a</w:t>
        <w:br/>
        <w:t>dicha solicitud, con base en que:</w:t>
        <w:br/>
        <w:br/>
        <w:t xml:space="preserve">      […] según lo señalado en el artículo 40 del Reglamento, el  Presidente</w:t>
        <w:br/>
        <w:t xml:space="preserve">      “fijará las audiencias que fueren necesarias”,  lo  cual  expresa  una</w:t>
        <w:br/>
        <w:t xml:space="preserve">      facultad discrecional del Presidente para  convocar  a  las  partes  a</w:t>
        <w:br/>
        <w:t xml:space="preserve">      audiencias públicas en casos cuyos objeto  y  circunstancias  indiquen</w:t>
        <w:br/>
        <w:t xml:space="preserve">      que el ejercicio de dicha facultad resulta pertinente y necesario.  Lo</w:t>
        <w:br/>
        <w:t xml:space="preserve">      anterior se desprende a su vez de la lectura de  varias  disposiciones</w:t>
        <w:br/>
        <w:t xml:space="preserve">      del Reglamento que prevén la  posibilidad  de  convocar  a  audiencias</w:t>
        <w:br/>
        <w:t xml:space="preserve">      sobre excepciones preliminares, medidas  provisionales,  recepción  de</w:t>
        <w:br/>
        <w:t xml:space="preserve">      prueba o procedimiento de opinión consultiva[1]. Además, la facultad a</w:t>
        <w:br/>
        <w:t xml:space="preserve">      que se hace referencia es  consistente  con  la  regulación  de  dicha</w:t>
        <w:br/>
        <w:t xml:space="preserve">      práctica   en   otros   tribunales   internacionales   de   la   misma</w:t>
        <w:br/>
        <w:t xml:space="preserve">      naturaleza[2].  El  ejercicio  de  dicha  facultad  resulta  aún   más</w:t>
        <w:br/>
        <w:t xml:space="preserve">      pertinente ante  la  necesidad  de  atender  adecuadamente  los  casos</w:t>
        <w:br/>
        <w:t xml:space="preserve">      sujetos a la  consideración  de  la  Corte,  cuyo  número  ha  crecido</w:t>
        <w:br/>
        <w:t xml:space="preserve">      considerablemente y se incrementa de manera constante. En el  supuesto</w:t>
        <w:br/>
        <w:t xml:space="preserve">      de que la Corte o  su  Presidente  decidan  no  convocar  a  audiencia</w:t>
        <w:br/>
        <w:t xml:space="preserve">      pública, esto no  debe  ser  interpretado  como  una  inobservancia  o</w:t>
        <w:br/>
        <w:t xml:space="preserve">      disminución del derecho de defensa y contradicción de las partes,  las</w:t>
        <w:br/>
        <w:t xml:space="preserve">      cuales mantienen la oportunidad de presentar  sus  argumentos  en  sus</w:t>
        <w:br/>
        <w:t xml:space="preserve">      alegatos finales escritos.  En  este  sentido,  el  hecho  de  que  se</w:t>
        <w:br/>
        <w:t xml:space="preserve">      autorice este tipo de práctica va en  mérito  del  conjunto  de  casos</w:t>
        <w:br/>
        <w:t xml:space="preserve">      pendientes ante el  Tribunal,  en  atención  a  que  la  Corte  no  se</w:t>
        <w:br/>
        <w:t xml:space="preserve">      encuentra permanentemente reunida. […]</w:t>
        <w:br/>
        <w:br/>
        <w:t>24.   El 13 de mayo de 2005 la Comisión Interamericana remitió,  después  de</w:t>
        <w:br/>
        <w:t>otorgada una prórroga, las declaraciones  rendidas  ante  fedatario  público</w:t>
        <w:br/>
        <w:t>(affidávit) por los peritos Eduardo  Montealegre  Lynett  y  Alberto  Martín</w:t>
        <w:br/>
        <w:t>Binder.</w:t>
        <w:br/>
        <w:br/>
        <w:t>25.   El 13 de mayo  de  2005  los  representantes  remitieron,  después  de</w:t>
        <w:br/>
        <w:t>otorgada una prórroga, los documentos solicitados  como  prueba  para  mejor</w:t>
        <w:br/>
        <w:t>resolver y las declaraciones rendidas  ante  fedatario  público  (affidávit)</w:t>
        <w:br/>
        <w:t>por los peritos Alejandro E. Álvarez, César Barrientos  Pellecer  y  Rodolfo</w:t>
        <w:br/>
        <w:t>Kepfer Rodríguez.  De igual manera,  remitieron  la  declaración  del  señor</w:t>
        <w:br/>
        <w:t>Fermín Ramírez rendida  el  3  de  mayo  de  2005  ante  el  notario  Rafael</w:t>
        <w:br/>
        <w:t>Francisco Cetina Gutiérrez “a través de grabación de  video”,  así  como  el</w:t>
        <w:br/>
        <w:t>documento en que el  citado  notario  hacía  constar  que  dicho  video  fue</w:t>
        <w:br/>
        <w:t>grabado ante él.  La Comisión no presentó observaciones al respecto.</w:t>
        <w:br/>
        <w:br/>
        <w:t>26.   El 13 de mayo de 2005 el Irish Centre for Human Rights de la  National</w:t>
        <w:br/>
        <w:t>University of Ireland (Galway) presentó un  amicus  curiae  en  el  presente</w:t>
        <w:br/>
        <w:t>caso.</w:t>
        <w:br/>
        <w:br/>
        <w:t>27.   El 17 de mayo de 2005 la Secretaría reiteró al Estado la solicitud  de</w:t>
        <w:br/>
        <w:t>presentación de la prueba para mejor resolver solicitada (supra  párr.  23).</w:t>
        <w:br/>
        <w:t>Debido a que dicha prueba no había sido presentada y a que parte de ésta  ya</w:t>
        <w:br/>
        <w:t>había sido  presentada  por  los  representantes,  se  solicitó  al  Estado,</w:t>
        <w:br/>
        <w:t>siguiendo instrucciones del Presidente, que remitiera la prueba  faltante  a</w:t>
        <w:br/>
        <w:t>la mayor brevedad.</w:t>
        <w:br/>
        <w:br/>
        <w:t>28.    El  24  de  mayo  de  2005   los   representantes   presentaron   sus</w:t>
        <w:br/>
        <w:t>observaciones  a  las  declaraciones   rendidas   ante   fedatario   público</w:t>
        <w:br/>
        <w:t>(affidávit) por la Comisión Interamericana.</w:t>
        <w:br/>
        <w:br/>
        <w:t>29.   El 27 y el 28 de mayo y el 1 de junio de 2005 los  representantes,  la</w:t>
        <w:br/>
        <w:t>Comisión  Interamericana  y  el  Estado  presentaron,  respectivamente,  sus</w:t>
        <w:br/>
        <w:t>alegatos finales escritos sobre el fondo y  las  eventuales  reparaciones  y</w:t>
        <w:br/>
        <w:t>costas.</w:t>
        <w:br/>
        <w:br/>
        <w:t>30.   El 1 y 14 de junio de 2005 el Estado presentó, luego de  otorgada  una</w:t>
        <w:br/>
        <w:t>prórroga, los documentos solicitados como prueba para mejor resolver  (supra</w:t>
        <w:br/>
        <w:t>párrs. 23 y 27).</w:t>
        <w:br/>
        <w:br/>
        <w:t>31.   El 7 de junio de 2005 el  Estado  presentó  sus  observaciones  a  las</w:t>
        <w:br/>
        <w:t>declaraciones  testimonial  y  periciales  presentadas   por   la   Comisión</w:t>
        <w:br/>
        <w:t>Interamericana y por los representantes (supra párrs. 24 y 25).</w:t>
        <w:br/>
        <w:br/>
        <w:br/>
        <w:br/>
        <w:br/>
        <w:br/>
        <w:t xml:space="preserve">                                      V</w:t>
        <w:br/>
        <w:t xml:space="preserve">                            Medidas provisionales</w:t>
        <w:br/>
        <w:br/>
        <w:t>32.   El 3 de  diciembre  de  2004  los  representantes,  al  presentar  sus</w:t>
        <w:br/>
        <w:t>solicitudes y argumentos, solicitaron, inter alia, que “para salvar la  vida</w:t>
        <w:br/>
        <w:t>del señor Fermín Ramírez” la  Corte  “expid[iera]  medidas  provisionales  a</w:t>
        <w:br/>
        <w:t>[su] favor […], con  base  en  lo  dispuesto  en  el  artículo  63.2  de  la</w:t>
        <w:br/>
        <w:t>Convención Americana […]”, en virtud de que, a pesar de la vigencia  de  las</w:t>
        <w:br/>
        <w:t>medidas cautelares dictadas por  la  Comisión  el  9  de  febrero  de  2004,</w:t>
        <w:br/>
        <w:t>“representa una gran preocupación la jurisprudencia asentada  por  la  Corte</w:t>
        <w:br/>
        <w:t>de Constitucionalidad de Guatemala [en  sentencia  de  19  de  diciembre  de</w:t>
        <w:br/>
        <w:t>2001], en el sentido que las medidas cautelares decretadas por  la  Comisión</w:t>
        <w:br/>
        <w:t>Interamericana  […]  no  tienen  efectos  vinculantes   para   los   órganos</w:t>
        <w:br/>
        <w:t>jurisdiccionales guatemaltecos.”</w:t>
        <w:br/>
        <w:br/>
        <w:t>33.   El 8 de diciembre de 2004 la Secretaría, siguiendo  instrucciones  del</w:t>
        <w:br/>
        <w:t>Presidente, solicitó a los representantes que, en consideración  de  que  se</w:t>
        <w:br/>
        <w:t>encontraban vigentes las medidas  cautelares  solicitadas  por  la  Comisión</w:t>
        <w:br/>
        <w:t>Interamericana desde el 9 de febrero de 2004 y de que la referida  sentencia</w:t>
        <w:br/>
        <w:t>de la Corte de Constitucionalidad de Guatemala fue dictada en el  año  2001,</w:t>
        <w:br/>
        <w:t>informaran de manera detallada acerca de la existencia de  los  presupuestos</w:t>
        <w:br/>
        <w:t>de extrema gravedad y urgencia e irreparabilidad del  daño  establecidos  en</w:t>
        <w:br/>
        <w:t>el artículo 63.2 de la Convención Americana que justificarían  la  adopción,</w:t>
        <w:br/>
        <w:t>por parte del  Tribunal,  de  medidas  provisionales  en  la  situación  del</w:t>
        <w:br/>
        <w:t>presente caso en ese momento.</w:t>
        <w:br/>
        <w:br/>
        <w:t>34.   El  13  de  diciembre  de  2004  los  representantes  presentaron  sus</w:t>
        <w:br/>
        <w:t>argumentos acerca de la supuesta existencia de los presupuestos  de  extrema</w:t>
        <w:br/>
        <w:t>gravedad y urgencia e irreparabilidad del daño.  Al respecto,  manifestaron,</w:t>
        <w:br/>
        <w:t>inter alia, que existían dichos presupuestos debido a la posibilidad de  que</w:t>
        <w:br/>
        <w:t>el señor Fermín Ramírez fuera ejecutado.  Asimismo, señalaron que aunque  la</w:t>
        <w:br/>
        <w:t>Comisión dictó medidas cautelares, no había garantía de que  el  Estado  las</w:t>
        <w:br/>
        <w:t>acatara, por lo que carecían de efectividad para detener la ejecución.</w:t>
        <w:br/>
        <w:br/>
        <w:t>35.   El 14 de diciembre de 2004 la Secretaría, siguiendo instrucciones  del</w:t>
        <w:br/>
        <w:t>Presidente, transmitió el escrito de los representantes al  Estado  y  a  la</w:t>
        <w:br/>
        <w:t>Comisión, y les solicitó que presentaran, a más tardar el  16  de  diciembre</w:t>
        <w:br/>
        <w:t>de 2004, las observaciones que estimaran pertinentes a  dicha  solicitud  de</w:t>
        <w:br/>
        <w:t>medidas provisionales de los representantes, así como su  opinión  sobre  la</w:t>
        <w:br/>
        <w:t>procedencia de las mismas.</w:t>
        <w:br/>
        <w:br/>
        <w:t>36.   El 14 de diciembre de 2004 el Estado presentó sus observaciones  a  la</w:t>
        <w:br/>
        <w:t>solicitud de los representantes  de  adopción  de  medidas  provisionales  y</w:t>
        <w:br/>
        <w:t>manifestó, inter alia, que había realizado gestiones para  dar  cumplimiento</w:t>
        <w:br/>
        <w:t>a las medidas cautelares dictadas por la Comisión el 9 de febrero de 2004  y</w:t>
        <w:br/>
        <w:t>que desde el dictado de las medidas cautelares, la  vida  del  señor  Fermín</w:t>
        <w:br/>
        <w:t>Ramírez no se había visto en riesgo en ningún  momento  ni  habían  existido</w:t>
        <w:br/>
        <w:t>intentos de ejecutar la pena  impuesta,  por  lo  que  no  existían  motivos</w:t>
        <w:br/>
        <w:t>suficientes o presupuestos de extrema gravedad que  justificaran  una  orden</w:t>
        <w:br/>
        <w:t>de medidas provisionales a favor de la presunta víctima.</w:t>
        <w:br/>
        <w:br/>
        <w:t>37.   El 16 de diciembre de 2004 la  Comisión  Interamericana  presentó  sus</w:t>
        <w:br/>
        <w:t>observaciones a la solicitud de los representantes de  adopción  de  medidas</w:t>
        <w:br/>
        <w:t>provisionales y manifestó que consideraba procedente la  adopción  de  éstas</w:t>
        <w:br/>
        <w:t>debido, inter  alia,  a  que  aunque  las  medidas  cautelares  habían  sido</w:t>
        <w:br/>
        <w:t>efectivas, “correspond[ía] al Tribunal preservar su jurisdicción y  decretar</w:t>
        <w:br/>
        <w:t>las medidas requeridas, dado que la cuestión estaba pendiente ante la  Corte</w:t>
        <w:br/>
        <w:t>y que se enc[ontrab]an presentes los presupuestos exigidos por  el  artículo</w:t>
        <w:br/>
        <w:t>63.2 de la Convención Americana” y, además, en otros casos, el Estado  había</w:t>
        <w:br/>
        <w:t>ejecutado a personas protegidas por medidas  cautelares.   Asimismo,  indicó</w:t>
        <w:br/>
        <w:t>que existía un  daño  inminente  por  el  carácter  firme  de  la  sentencia</w:t>
        <w:br/>
        <w:t>condenatoria dictada en contra del señor Fermín Ramírez y  los  antecedentes</w:t>
        <w:br/>
        <w:t>de ejecución de la pena de muerte en Guatemala indican que  el  lapso  entre</w:t>
        <w:br/>
        <w:t>la emisión de dicha resolución y la hora fijada es breve.</w:t>
        <w:br/>
        <w:br/>
        <w:t>38.   El 21 de diciembre de 2004  el  Presidente  de  la  Corte  emitió  una</w:t>
        <w:br/>
        <w:t>Resolución de Medidas Urgentes, en la cual ordenó al Estado  que  protegiera</w:t>
        <w:br/>
        <w:t>la vida e integridad personal del señor Fermín Ramírez.  En esta  Resolución</w:t>
        <w:br/>
        <w:t>el Presidente consideró, inter alia, que:</w:t>
        <w:br/>
        <w:br/>
        <w:br/>
        <w:t xml:space="preserve">      […] a pesar de que hasta el momento las  medidas  cautelares  dictadas</w:t>
        <w:br/>
        <w:t xml:space="preserve">      por la Comisión han sido efectivas, en el presente caso  la  sentencia</w:t>
        <w:br/>
        <w:t xml:space="preserve">      condenatoria dictada en contra del señor Fermín Ramírez  parece  tener</w:t>
        <w:br/>
        <w:t xml:space="preserve">      carácter firme. Asimismo, la Comisión y los representantes presentaron</w:t>
        <w:br/>
        <w:t xml:space="preserve">      antecedentes relativos a  la  ejecución,  por  parte  del  Estado,  de</w:t>
        <w:br/>
        <w:t xml:space="preserve">      personas protegidas por medidas cautelares […]. Es decir, la situación</w:t>
        <w:br/>
        <w:t xml:space="preserve">      descrita por los representantes y la Comisión en este caso […]  revela</w:t>
        <w:br/>
        <w:t xml:space="preserve">      prima facie la existencia de  una  situación  de  extrema  gravedad  y</w:t>
        <w:br/>
        <w:t xml:space="preserve">      urgencia, que hace necesario evitar daños irreparables a los  derechos</w:t>
        <w:br/>
        <w:t xml:space="preserve">      a la vida e integridad personal del señor  Fermín  Ramírez,  así  como</w:t>
        <w:br/>
        <w:t xml:space="preserve">      evitar que se frustre una  eventual  reparación  que  la  Corte  pueda</w:t>
        <w:br/>
        <w:t xml:space="preserve">      determinar a favor de la presunta víctima.</w:t>
        <w:br/>
        <w:br/>
        <w:t>39.   El 12 de marzo de 2005 la Corte Interamericana dictó  una  Resolución,</w:t>
        <w:br/>
        <w:t>mediante la cual resolvió:</w:t>
        <w:br/>
        <w:br/>
        <w:t xml:space="preserve">      1.    Ratificar en todos sus términos la Resolución del Presidente  de</w:t>
        <w:br/>
        <w:t xml:space="preserve">      Medidas Urgentes de 21 de diciembre de 2004.</w:t>
        <w:br/>
        <w:br/>
        <w:br/>
        <w:t xml:space="preserve">      2.    Requerir  al  Estado  que  adopte,  sin  dilación,  las  medidas</w:t>
        <w:br/>
        <w:t xml:space="preserve">      necesarias para proteger la  vida  e  integridad  personal  del  señor</w:t>
        <w:br/>
        <w:t xml:space="preserve">      Fermín Ramírez, con el fin de no obstaculizar el trámite  de  su  caso</w:t>
        <w:br/>
        <w:t xml:space="preserve">      ante el sistema interamericano de protección de los derechos humanos.</w:t>
        <w:br/>
        <w:br/>
        <w:br/>
        <w:t xml:space="preserve">      3.    Requerir al Estado que informe  a  la  Corte  Interamericana  de</w:t>
        <w:br/>
        <w:t xml:space="preserve">      Derechos Humanos, a más tardar el 21  de  marzo  de  2005,  sobre  las</w:t>
        <w:br/>
        <w:t xml:space="preserve">      providencias que haya adoptado en cumplimiento de esta Resolución.</w:t>
        <w:br/>
        <w:br/>
        <w:br/>
        <w:t xml:space="preserve">      4.     Requerir  a  los  representantes  de   la   presunta   víctima,</w:t>
        <w:br/>
        <w:t xml:space="preserve">      beneficiaria de las medidas  urgentes  ordenadas,  que  presenten  sus</w:t>
        <w:br/>
        <w:t xml:space="preserve">      observaciones al informe del Estado en el plazo de una semana  contado</w:t>
        <w:br/>
        <w:t xml:space="preserve">      a partir de la recepción del referido informe estatal, y a la Comisión</w:t>
        <w:br/>
        <w:t xml:space="preserve">      Interamericana de Derechos Humanos que presente sus  observaciones  al</w:t>
        <w:br/>
        <w:t xml:space="preserve">      informe del Estado en un plazo de dos semanas, contado a partir de  su</w:t>
        <w:br/>
        <w:t xml:space="preserve">      recepción.</w:t>
        <w:br/>
        <w:br/>
        <w:br/>
        <w:t xml:space="preserve">      5.     Requerir  al  Estado  que,  con  posterioridad  a  su   primera</w:t>
        <w:br/>
        <w:t xml:space="preserve">      comunicación (supra punto resolutivo  3),  continúe  informando  a  la</w:t>
        <w:br/>
        <w:t xml:space="preserve">      Corte Interamericana de Derechos Humanos, cada dos  meses,  sobre  las</w:t>
        <w:br/>
        <w:t xml:space="preserve">      providencias adoptadas, y requerir a los representantes de la presunta</w:t>
        <w:br/>
        <w:t xml:space="preserve">      víctima, beneficiaria de  las  medidas  urgentes  ordenadas,  y  a  la</w:t>
        <w:br/>
        <w:t xml:space="preserve">      Comisión  Interamericana  de  Derechos  Humanos  que   presenten   sus</w:t>
        <w:br/>
        <w:t xml:space="preserve">      observaciones a dichos informes del Estado en un  plazo  de  cuatro  y</w:t>
        <w:br/>
        <w:t xml:space="preserve">      seis semanas, respectivamente, contado a partir de la recepción de los</w:t>
        <w:br/>
        <w:t xml:space="preserve">      referidos informes del Estado. […]</w:t>
        <w:br/>
        <w:br/>
        <w:t>40.   El Estado ha presentado tres informes sobre las medidas  provisionales</w:t>
        <w:br/>
        <w:t>ordenadas   y   los   representantes   han   presentado   sus    respectivas</w:t>
        <w:br/>
        <w:t>observaciones.  La Comisión presentó sus observaciones a  los  dos  primeros</w:t>
        <w:br/>
        <w:t>informes del Estado.  Dichas medidas provisionales  se  encuentran  vigentes</w:t>
        <w:br/>
        <w:t>al momento de dictar esta Sentencia.</w:t>
        <w:br/>
        <w:br/>
        <w:t>41.   La demanda interpuesta por la Comisión Interamericana  ante  la  Corte</w:t>
        <w:br/>
        <w:t>en el presente caso se relaciona con los  hechos  que  dieron  origen  a  la</w:t>
        <w:br/>
        <w:t>emisión de las medidas provisionales ordenadas por  este  Tribunal  a  favor</w:t>
        <w:br/>
        <w:t>del señor Fermín Ramírez.  En consideración del carácter de este asunto,  el</w:t>
        <w:br/>
        <w:t>Tribunal estima que el análisis  correspondiente  debe  reservarse  para  el</w:t>
        <w:br/>
        <w:t>pronunciamiento de fondo sobre la controversia planteada.</w:t>
        <w:br/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42.   Antes del examen de las pruebas recibidas, la Corte realizará en  este</w:t>
        <w:br/>
        <w:t>capítulo, a la  luz  de  lo  establecido  en  los  artículos  44  y  45  del</w:t>
        <w:br/>
        <w:t>Reglamento,   algunas   consideraciones   generales   aplicables   al   caso</w:t>
        <w:br/>
        <w:t>específico, la mayoría de las cuales han sido  desarrolladas  en  la  propia</w:t>
        <w:br/>
        <w:t>jurisprudencia del Tribunal.</w:t>
        <w:br/>
        <w:br/>
        <w:t>43.   En materia  probatoria  rige  el  principio  del  contradictorio,  que</w:t>
        <w:br/>
        <w:t>respeta el derecho de defensa de las partes, siendo este  principio  uno  de</w:t>
        <w:br/>
        <w:t>los fundamentos del artículo 44  del  Reglamento,  en  lo  que  atañe  a  la</w:t>
        <w:br/>
        <w:t>oportunidad para el ofrecimiento de la  prueba,  con  el  fin  de  que  haya</w:t>
        <w:br/>
        <w:t>igualdad entre las partes[3].</w:t>
        <w:br/>
        <w:br/>
        <w:t>44.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expresamente[4].</w:t>
        <w:br/>
        <w:br/>
        <w:t>45.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experiencia[5].</w:t>
        <w:br/>
        <w:br/>
        <w:t>46.   Con base en lo dicho, la Corte  procederá  a  examinar  y  valorar  el</w:t>
        <w:br/>
        <w:t>conjunto de los elementos  que  conforman  el  acervo  probatorio  del  caso</w:t>
        <w:br/>
        <w:t>dentro del marco legal en estudio.</w:t>
        <w:br/>
        <w:br/>
        <w:br/>
        <w:t xml:space="preserve">                            A) Prueba Documental</w:t>
        <w:br/>
        <w:br/>
        <w:t>47.   Entre las pruebas documentales aportadas por las partes,  la  Comisión</w:t>
        <w:br/>
        <w:t>y los representantes presentaron las  declaraciones  juradas  rendidas  ante</w:t>
        <w:br/>
        <w:t>fedatario público (affidávit) por la presunta víctima y por los peritos,  de</w:t>
        <w:br/>
        <w:t>conformidad con lo dispuesto por el Presidente mediante Resolución de 28  de</w:t>
        <w:br/>
        <w:t>abril de 2005 (supra párr. 23). El Tribunal considera pertinente  resumir  a</w:t>
        <w:br/>
        <w:t>continuación las partes relevantes de dichas declaraciones:</w:t>
        <w:br/>
        <w:br/>
        <w:t>a)    Testimonio del señor Fermín Ramírez, presunta víctima</w:t>
        <w:br/>
        <w:br/>
        <w:t xml:space="preserve">      Ha estado en tres centros Penales: la Granja Canadá, el Sector  11  de</w:t>
        <w:br/>
        <w:t xml:space="preserve">      la Zona 18 y “el Infiernito”, en el cual se encuentra actualmente.</w:t>
        <w:br/>
        <w:br/>
        <w:br/>
        <w:t xml:space="preserve">      La celda donde se encontraba en el Sector  11  era  de  tres  por  dos</w:t>
        <w:br/>
        <w:t xml:space="preserve">      metros, con dos metros y medio de patio y un baño de  metro  y  medio.</w:t>
        <w:br/>
        <w:t xml:space="preserve">      Dicha celda sólo tenía una ventana por donde  recibía  la  comida,  la</w:t>
        <w:br/>
        <w:t xml:space="preserve">      cual era mala.  Debido al  tamaño  del  lugar  no  era  posible  hacer</w:t>
        <w:br/>
        <w:t xml:space="preserve">      ejercicios y únicamente podía salir 10 minutos los lunes.  Durante dos</w:t>
        <w:br/>
        <w:t xml:space="preserve">      años estuvo solo, pero posteriormente estuvo con dos personas  más  y,</w:t>
        <w:br/>
        <w:t xml:space="preserve">      como la celda sólo contaba con dos planchas, uno de  ellos  tenía  que</w:t>
        <w:br/>
        <w:t xml:space="preserve">      dormir en el suelo.</w:t>
        <w:br/>
        <w:br/>
        <w:br/>
        <w:t xml:space="preserve">      En “el Infiernito” duerme en el Sector B4 y “puede vivir un poco más”.</w:t>
        <w:br/>
        <w:t xml:space="preserve">      Debido al calor no puede estar en la celda, pero tiene la  posibilidad</w:t>
        <w:br/>
        <w:t xml:space="preserve">      de pasar mucho tiempo  “al  aire  libre”.  Hace  una  hora  diaria  de</w:t>
        <w:br/>
        <w:t xml:space="preserve">      ejercicio.  Sale al pasillo a bañarse o a trabajar haciendo  monederos</w:t>
        <w:br/>
        <w:t xml:space="preserve">      y  carteras,  pero  no  le  facilitan  el  material,  sino  tiene  que</w:t>
        <w:br/>
        <w:t xml:space="preserve">      comprarlo. Las autoridades sólo  proporcionan  cuadernos  de  estudio.</w:t>
        <w:br/>
        <w:t xml:space="preserve">      El agua es muy poca.  La comida está “muy mal”, por lo que se  enferma</w:t>
        <w:br/>
        <w:t xml:space="preserve">      del estómago.  Sin embargo, “la necesidad [lo]  hace  comer”.   Recibe</w:t>
        <w:br/>
        <w:t xml:space="preserve">      tres comidas al día, de las cuales el almuerzo  es  la  mejor;  en  el</w:t>
        <w:br/>
        <w:t xml:space="preserve">      desayuno le dan café, pan y, a veces, crema de harina; y en la cena le</w:t>
        <w:br/>
        <w:t xml:space="preserve">      dan  frijoles,  pan,  cuatro  tortillas  y  café.    Últimamente   las</w:t>
        <w:br/>
        <w:t xml:space="preserve">      autoridades empezaron a mejorar la comida.</w:t>
        <w:br/>
        <w:br/>
        <w:t xml:space="preserve">      Sufrió amenazas cuando estuvo en la Granja Canadá y  en  el  Sector  A</w:t>
        <w:br/>
        <w:t xml:space="preserve">      “por el delito que tra[ía]”.  Sabía quiénes eran los autores de dichas</w:t>
        <w:br/>
        <w:t xml:space="preserve">      amenazas.  Actualmente dichas amenazas se han moderado.</w:t>
        <w:br/>
        <w:br/>
        <w:br/>
        <w:t xml:space="preserve">      Antes de ser trasladado al Sector 11, estuvo en el Sector  A  con  dos</w:t>
        <w:br/>
        <w:t xml:space="preserve">      reclusos de nombre Tomás Cerrate Hernández y  Amilcar  Cetino  durante</w:t>
        <w:br/>
        <w:t xml:space="preserve">      casi un año. Hablaban de Dios y lo acercaron a las  enseñanzas  de  la</w:t>
        <w:br/>
        <w:t xml:space="preserve">      iglesia.  Ahí se hicieron muy amigos, compartían comida y le enseñaron</w:t>
        <w:br/>
        <w:t xml:space="preserve">      cómo  hacer   carteras.    Posteriormente   dichas   personas   fueron</w:t>
        <w:br/>
        <w:t xml:space="preserve">      ejecutadas.  Presenció  sus  ejecuciones  por  televisión.    Eso   lo</w:t>
        <w:br/>
        <w:t xml:space="preserve">      “paniqueaba” y “sólo pensaba en el momento de llegar  al  lugar  donde</w:t>
        <w:br/>
        <w:t xml:space="preserve">      ellos pasaron”.  Posteriormente a dichas ejecuciones,  fue  trasladado</w:t>
        <w:br/>
        <w:t xml:space="preserve">      al Sector 11 donde “empezó [su] vida corta” y  sólo  esperaba  que  le</w:t>
        <w:br/>
        <w:t xml:space="preserve">      llevaran a su familia para verla.</w:t>
        <w:br/>
        <w:br/>
        <w:br/>
        <w:t xml:space="preserve">      Padece de úlcera gástrica, por eso el café y la grasa le  hacen  daño.</w:t>
        <w:br/>
        <w:t xml:space="preserve">      Ha sido atendido dos veces en el Hospital San Juan de Dios, pero nunca</w:t>
        <w:br/>
        <w:t xml:space="preserve">      le han hecho ultrasonidos ni tomado rayos X.   Le  han  dado  recetas,</w:t>
        <w:br/>
        <w:t xml:space="preserve">      pero no ha podido comprar los medicamentos y en el centro de detención</w:t>
        <w:br/>
        <w:t xml:space="preserve">      no se los proveen, aun cuando existe una enfermería,  pues  no  cuenta</w:t>
        <w:br/>
        <w:t xml:space="preserve">      con medicinas especializadas.</w:t>
        <w:br/>
        <w:br/>
        <w:t xml:space="preserve">      Además, consideró que los medios de comunicación han hecho mucho  daño</w:t>
        <w:br/>
        <w:t xml:space="preserve">      a su familia.  La presión de la prensa y los diarios han hecho que  se</w:t>
        <w:br/>
        <w:t xml:space="preserve">      deprima y pierda fuerza y han ocasionado a los miembros de su  familia</w:t>
        <w:br/>
        <w:t xml:space="preserve">      un trauma psicológico.</w:t>
        <w:br/>
        <w:br/>
        <w:br/>
        <w:t xml:space="preserve">      La pena de muerte “empieza a matar a las familias”.   En  su  caso  ha</w:t>
        <w:br/>
        <w:t xml:space="preserve">      destruido psicológicamente a su familia y afecta la relación que tiene</w:t>
        <w:br/>
        <w:t xml:space="preserve">      con ella.  Se ha alejado mucho de su familia debido a la sociedad,  la</w:t>
        <w:br/>
        <w:t xml:space="preserve">      cual los señala.  Tiene un año que no ve a sus hijos y no tiene ningún</w:t>
        <w:br/>
        <w:t xml:space="preserve">      tipo de comunicación con ellos porque la madre de éstos no quiere.  La</w:t>
        <w:br/>
        <w:t xml:space="preserve">      única que lo visita cada tres o  cuatro  meses  es  su  tía.   Lo  más</w:t>
        <w:br/>
        <w:t xml:space="preserve">      difícil para él es estar separado de su familia.  Si  le  quitaran  la</w:t>
        <w:br/>
        <w:t xml:space="preserve">      pena de muerte cambiaría la relación con su familia, ya que  “con  que</w:t>
        <w:br/>
        <w:t xml:space="preserve">      le quiten la pena de  muerte,  […]  siente  […]  la  libertad  [y]  la</w:t>
        <w:br/>
        <w:t xml:space="preserve">      oportunidad de salir adelante”.  Manifestó que puede llegar a  ser  un</w:t>
        <w:br/>
        <w:t xml:space="preserve">      buen padre y cree que sus hijos, al ir creciendo, podrán comprender el</w:t>
        <w:br/>
        <w:t xml:space="preserve">      error que cometió al haberlos abandonado.</w:t>
        <w:br/>
        <w:br/>
        <w:t xml:space="preserve">      Le duele que lo hayan condenado a pena de muerte sin notificárselo  al</w:t>
        <w:br/>
        <w:t xml:space="preserve">      momento del debate y sin darle la oportunidad de defenderse,  lo  cual</w:t>
        <w:br/>
        <w:t xml:space="preserve">      consideró como errores de las autoridades.</w:t>
        <w:br/>
        <w:br/>
        <w:br/>
        <w:t xml:space="preserve">      La imposición de la pena de muerte es inútil, ya que “nunca  se  va  a</w:t>
        <w:br/>
        <w:t xml:space="preserve">      llegar a cambiar el mundo”.  Los sentenciados a pena de muerte  tienen</w:t>
        <w:br/>
        <w:t xml:space="preserve">      una carga muy pesada y  sufren  de  una  enfermedad,  ya  que  siempre</w:t>
        <w:br/>
        <w:t xml:space="preserve">      piensan en la pena y en lo que dirán su familias y sus hijos.</w:t>
        <w:br/>
        <w:br/>
        <w:br/>
        <w:t xml:space="preserve">      Confía en las personas que están luchando para que él “sea  perdonado”</w:t>
        <w:br/>
        <w:t xml:space="preserve">      y tiene esperanzas porque su caso está “floreciendo”.</w:t>
        <w:br/>
        <w:br/>
        <w:t>b)    Peritaje del señor  Alejandro  E.  Álvarez,  especialista  en  Derecho</w:t>
        <w:br/>
        <w:t xml:space="preserve">      Penal</w:t>
        <w:br/>
        <w:br/>
        <w:t xml:space="preserve">      El perito se refirió a la forma en  que  se  encuentran  regulados  en</w:t>
        <w:br/>
        <w:t xml:space="preserve">      Guatemala  los  delitos  de  violación  calificada  y  asesinato,   la</w:t>
        <w:br/>
        <w:t xml:space="preserve">      diferencia de las penas contempladas para  éstos,  las  circunstancias</w:t>
        <w:br/>
        <w:t xml:space="preserve">      agravantes que permiten la aplicación  de  la  pena  de  muerte  y  su</w:t>
        <w:br/>
        <w:t xml:space="preserve">      relación con el ejercicio del derecho de  defensa  y  otras  garantías</w:t>
        <w:br/>
        <w:t xml:space="preserve">      judiciales en el proceso penal, en  particular  en  los  procesos  por</w:t>
        <w:br/>
        <w:t xml:space="preserve">      delitos cuya sanción es la pena de muerte.  Asimismo,  se  refirió  al</w:t>
        <w:br/>
        <w:t xml:space="preserve">      supuesto de  peligrosidad  social,  que  para  él  contiene  elementos</w:t>
        <w:br/>
        <w:t xml:space="preserve">      contrarios  a  los  principios  fundamentales  de  derechos   humanos.</w:t>
        <w:br/>
        <w:t xml:space="preserve">      Además, realizó un análisis en  el  caso  concreto  del  señor  Fermín</w:t>
        <w:br/>
        <w:t xml:space="preserve">      Ramírez, en el cual destacó las irregularidades en que, a  su  juicio,</w:t>
        <w:br/>
        <w:t xml:space="preserve">      habían incurrido las autoridades judiciales.</w:t>
        <w:br/>
        <w:br/>
        <w:br/>
        <w:br/>
        <w:br/>
        <w:br/>
        <w:t>c)    Peritaje del señor César Barrientos Pellecer, especialista en  Derecho</w:t>
        <w:br/>
        <w:t xml:space="preserve">      Procesal Penal</w:t>
        <w:br/>
        <w:br/>
        <w:t xml:space="preserve">      El perito se refirió a las  formas  propias  del  procedimiento  penal</w:t>
        <w:br/>
        <w:t xml:space="preserve">      guatemalteco, en particular las relativas a los cambios de los  hechos</w:t>
        <w:br/>
        <w:t xml:space="preserve">      imputables y de su calificación jurídica.</w:t>
        <w:br/>
        <w:br/>
        <w:br/>
        <w:t xml:space="preserve">      Señaló que el Código Procesal Penal  de  Guatemala  no  estableció  un</w:t>
        <w:br/>
        <w:t xml:space="preserve">      verdadero sistema acusatorio debido, inter alia,  a  la  incomprensión</w:t>
        <w:br/>
        <w:t xml:space="preserve">      real acerca de éste, a los temores por la falta de  participación  del</w:t>
        <w:br/>
        <w:t xml:space="preserve">      juez  en  la  investigación,  a  las  dudas  sobre  la  actuación  del</w:t>
        <w:br/>
        <w:t xml:space="preserve">      Ministerio Público y a la tradición jurídica  nacional  basada  en  la</w:t>
        <w:br/>
        <w:t xml:space="preserve">      interferencia del juez en la investigación.</w:t>
        <w:br/>
        <w:br/>
        <w:br/>
        <w:t xml:space="preserve">      El perito realizó un análisis  del  caso  concreto  del  señor  Fermín</w:t>
        <w:br/>
        <w:t xml:space="preserve">      Ramírez, en el cual destacó las irregularidades en que, a  su  juicio,</w:t>
        <w:br/>
        <w:t xml:space="preserve">      habían incurrido las autoridades judiciales.</w:t>
        <w:br/>
        <w:br/>
        <w:br/>
        <w:t>d)    Peritaje del señor Rodolfo Kepfer Rodríguez, Psiquiatra</w:t>
        <w:br/>
        <w:br/>
        <w:t xml:space="preserve">      El perito, con base en las  entrevistas  realizadas  al  señor  Fermín</w:t>
        <w:br/>
        <w:t xml:space="preserve">      Ramírez, a la señora Ana Lucrecia Sis y a Fernando,  Marvin  y  Eliseo</w:t>
        <w:br/>
        <w:t xml:space="preserve">      Adonai  Ramírez  Sis,  se  refirió  a   los   daños   y   sufrimientos</w:t>
        <w:br/>
        <w:t xml:space="preserve">      psiquiátricos  y  psicológicos  experimentados  por  el  señor  Fermín</w:t>
        <w:br/>
        <w:t xml:space="preserve">      Ramírez y sus familiares como consecuencia de que aquél  se  encuentre</w:t>
        <w:br/>
        <w:t xml:space="preserve">      en el corredor de la muerte.</w:t>
        <w:br/>
        <w:br/>
        <w:br/>
        <w:t xml:space="preserve">      El señor Fermín Ramírez ha estado sometido a intensas  condiciones  de</w:t>
        <w:br/>
        <w:t xml:space="preserve">      estrés crónico, al que se  asocia  el  agobio  moral  (desmoralización</w:t>
        <w:br/>
        <w:t xml:space="preserve">      prolongada y sensación de desvalimiento  crónico),  ansiedad  y  miedo</w:t>
        <w:br/>
        <w:t xml:space="preserve">      reprimido, consecuencias de la estancia prolongada en el  corredor  de</w:t>
        <w:br/>
        <w:t xml:space="preserve">      la muerte en los centros  de  máxima  seguridad  en  donde  ha  estado</w:t>
        <w:br/>
        <w:t xml:space="preserve">      recluido.</w:t>
        <w:br/>
        <w:br/>
        <w:br/>
        <w:t xml:space="preserve">      Asimismo,  la  presunta  víctima   presenta   un   sistema   emocional</w:t>
        <w:br/>
        <w:t xml:space="preserve">      rígidamente defensivo, hace esfuerzos por  negar  y  racionalizar  las</w:t>
        <w:br/>
        <w:t xml:space="preserve">      vivencias de temor y sufre ansiedad por las amenazas constantes en las</w:t>
        <w:br/>
        <w:t xml:space="preserve">      que se encuentra al estar sometido al corredor de la muerte.  Por otro</w:t>
        <w:br/>
        <w:t xml:space="preserve">      lado, el señor Ramírez expresó que desea olvidar la existencia de  sus</w:t>
        <w:br/>
        <w:t xml:space="preserve">      hijos, porque cree que ya no los volverá a ver.  Sin  embargo,  indicó</w:t>
        <w:br/>
        <w:t xml:space="preserve">      que si le quitaran la pena de muerte trataría de  rehacer  su  vida  y</w:t>
        <w:br/>
        <w:t xml:space="preserve">      restablecer contacto con sus hijos.</w:t>
        <w:br/>
        <w:br/>
        <w:br/>
        <w:t xml:space="preserve">      El señor Kepfer diagnosticó que  el  señor  Fermín  Ramírez  sufre  de</w:t>
        <w:br/>
        <w:t xml:space="preserve">      trastorno  situacional  crónico  (síndrome  de  estrés  crónico),  con</w:t>
        <w:br/>
        <w:t xml:space="preserve">      caracteres      somatoformes       (somatizaciones       condicionadas</w:t>
        <w:br/>
        <w:t xml:space="preserve">      psicológicamente).  Además,  sufre  un  desorden  de  personalidad  de</w:t>
        <w:br/>
        <w:t xml:space="preserve">      carácter  mixto,  con  caracteres  impulsivo/agresivos  y   tendencias</w:t>
        <w:br/>
        <w:t xml:space="preserve">      adictivas (uso de alcohol), aun cuando desde su ingreso a la cárcel ha</w:t>
        <w:br/>
        <w:t xml:space="preserve">      dejado de beber.  Sin embargo, el perito descartó que el señor Ramírez</w:t>
        <w:br/>
        <w:t xml:space="preserve">      sufriera un cuadro psicótico o de pérdida de contacto con la realidad.</w:t>
        <w:br/>
        <w:br/>
        <w:br/>
        <w:t xml:space="preserve">      El  señor  Ramírez  sufre  de  molestias  gastrointestinales  severas,</w:t>
        <w:br/>
        <w:t xml:space="preserve">      dificultad  para  conciliar  el   sueño   regularmente,   nerviosismo,</w:t>
        <w:br/>
        <w:t xml:space="preserve">      sensación de alarma constante y necesidad de vigilancia ansiosa  hacia</w:t>
        <w:br/>
        <w:t xml:space="preserve">      el entorno.  Sin  embargo,  no  se  le  brinda  asistencia  médica  ni</w:t>
        <w:br/>
        <w:t xml:space="preserve">      psicológica adecuada, lo cual  le  provoca  tortura  mental  en  forma</w:t>
        <w:br/>
        <w:t xml:space="preserve">      crónica.</w:t>
        <w:br/>
        <w:br/>
        <w:br/>
        <w:t xml:space="preserve">      La señora Ana Lucrecia Sis y sus  hijos  han  sufrido  estigmatización</w:t>
        <w:br/>
        <w:t xml:space="preserve">      debido a la publicidad del caso  del  señor  Ramírez.  La  señora  Sis</w:t>
        <w:br/>
        <w:t xml:space="preserve">      manifestó que Fermín Ricardo, su hijo  mayor,  falleció  hace  4  años</w:t>
        <w:br/>
        <w:t xml:space="preserve">      porque “quería mucho a su padre” y expresó que  su  “hijo  no  hubiera</w:t>
        <w:br/>
        <w:t xml:space="preserve">      muerto si no fuera por lo que pasó con  su  padre”.   Los  tres  hijos</w:t>
        <w:br/>
        <w:t xml:space="preserve">      mayores del señor Ramírez y la señora Sis han  desarrollado  problemas</w:t>
        <w:br/>
        <w:t xml:space="preserve">      de rendimiento escolar. Los hijos del señor Fermín  Ramírez  no  están</w:t>
        <w:br/>
        <w:t xml:space="preserve">      dispuestos a visitarlo.</w:t>
        <w:br/>
        <w:br/>
        <w:br/>
        <w:t xml:space="preserve">      La familia sufre trastornos y perturbación emocional que no  han  sido</w:t>
        <w:br/>
        <w:t xml:space="preserve">      adecuadamente sobrellevados, en cuanto a  apoyo  social  y  asistencia</w:t>
        <w:br/>
        <w:t xml:space="preserve">      psicoterapéutica. El deterioro crónico de la  situación  sociofamiliar</w:t>
        <w:br/>
        <w:t xml:space="preserve">      de los hijos y de la madre es evidente y ha traído  como  consecuencia</w:t>
        <w:br/>
        <w:t xml:space="preserve">      el sentimiento de rechazo, aislamiento, cólera y confusión.  El  hecho</w:t>
        <w:br/>
        <w:t xml:space="preserve">      de que los hijos no estén dispuestos a visitar a  su  padre  pesa  muy</w:t>
        <w:br/>
        <w:t xml:space="preserve">      adversamente sobre la salud mental, no sólo  del  señor  Ramírez  sino</w:t>
        <w:br/>
        <w:t xml:space="preserve">      también de la familia, dándose un efecto perturbador y desmoralizante.</w:t>
        <w:br/>
        <w:t xml:space="preserve">      Actualmente se dan situaciones de confusión y  ambivalencia  hacia  la</w:t>
        <w:br/>
        <w:t xml:space="preserve">      figura del padre, lo que impacta negativamente en la salud  mental  de</w:t>
        <w:br/>
        <w:t xml:space="preserve">      la familia.</w:t>
        <w:br/>
        <w:br/>
        <w:br/>
        <w:t xml:space="preserve">      Por otro lado, el señor Kepfer Rodríguez se refirió a las  condiciones</w:t>
        <w:br/>
        <w:t xml:space="preserve">      de detención que ha experimentado el señor Fermín Ramírez.  El  perito</w:t>
        <w:br/>
        <w:t xml:space="preserve">      hizo notar que el sujeto ha venido insistiendo en que lo más  opresivo</w:t>
        <w:br/>
        <w:t xml:space="preserve">      para él es  la  inactividad  forzada  y  la  carencia  de  recursos  y</w:t>
        <w:br/>
        <w:t xml:space="preserve">      materiales con los que pudiera hacer alguna artesanía, que no  le  son</w:t>
        <w:br/>
        <w:t xml:space="preserve">      proporcionados  por  el  centro  penitenciario  ni  aportados  por  su</w:t>
        <w:br/>
        <w:t xml:space="preserve">      familia.</w:t>
        <w:br/>
        <w:br/>
        <w:br/>
        <w:t xml:space="preserve">      Finalmente, el perito manifestó  que  el  señor  Fermín  Ramírez  debe</w:t>
        <w:br/>
        <w:t xml:space="preserve">      recibir psicoterapia de duración breve pero  consistente  y,  para  su</w:t>
        <w:br/>
        <w:t xml:space="preserve">      recuperación psicosocial, es fundamental que se  le  traslade  a  otro</w:t>
        <w:br/>
        <w:t xml:space="preserve">      centro de detención.   En cuanto a la familia del  señor  Ramírez,  el</w:t>
        <w:br/>
        <w:t xml:space="preserve">      perito consideró  que  debe  recibir  apoyo  psicosocial  inmediato  y</w:t>
        <w:br/>
        <w:t xml:space="preserve">      consistente, para impedir que se extienda  la  perturbación  emocional</w:t>
        <w:br/>
        <w:t xml:space="preserve">      familiar.  Pese a que la señora Sis “no quiere saber nada”  del  señor</w:t>
        <w:br/>
        <w:t xml:space="preserve">      Ramírez y menos ser sujeto de publicidad, también debe  recibir  apoyo</w:t>
        <w:br/>
        <w:t xml:space="preserve">      psicosocial “para obtener de ella  cierto  apoyo  e  imparcialidad  en</w:t>
        <w:br/>
        <w:t xml:space="preserve">      cuanto a que los hijos tengan contactos con el padre”.</w:t>
        <w:br/>
        <w:br/>
        <w:br/>
        <w:t>e)    Peritaje del señor Alberto  Martín  Binder,  especialista  en  Derecho</w:t>
        <w:br/>
        <w:t xml:space="preserve">      Penal</w:t>
        <w:br/>
        <w:br/>
        <w:t xml:space="preserve">      El  perito  se  refirió  al  procedimiento  penal   guatemalteco,   en</w:t>
        <w:br/>
        <w:t xml:space="preserve">      particular a los cambios de los hechos imputables y de su calificación</w:t>
        <w:br/>
        <w:t xml:space="preserve">      jurídica.  Asimismo, analizó el principio de congruencia y,  por  otro</w:t>
        <w:br/>
        <w:t xml:space="preserve">      lado, se refirió a la peligrosidad, al señalar que ésta constituye  un</w:t>
        <w:br/>
        <w:t xml:space="preserve">      juicio sobre el futuro y, por lo tanto, escapa a la lógica del proceso</w:t>
        <w:br/>
        <w:t xml:space="preserve">      de conocimiento que reclama en todo caso prueba de los elementos sobre</w:t>
        <w:br/>
        <w:t xml:space="preserve">      los que recaerá una decisión.</w:t>
        <w:br/>
        <w:br/>
        <w:br/>
        <w:t xml:space="preserve">      El señor Binder manifestó que en un proceso donde puede  aplicarse  la</w:t>
        <w:br/>
        <w:t xml:space="preserve">      pena de muerte es obligación del Estado extremar  las  condiciones  de</w:t>
        <w:br/>
        <w:t xml:space="preserve">      exigibilidad de la verdad sobre los hechos que fundan esa pena.</w:t>
        <w:br/>
        <w:br/>
        <w:br/>
        <w:t xml:space="preserve">      Además, realizó un análisis del caso concreto del señor Fermín Ramírez</w:t>
        <w:br/>
        <w:t xml:space="preserve">      en el que destacó las irregularidades en  que,  a  su  juicio,  habían</w:t>
        <w:br/>
        <w:t xml:space="preserve">      incurrido las autoridades judiciales.</w:t>
        <w:br/>
        <w:br/>
        <w:t>f)     Peritaje  del  señor  Eduardo  Montealegre  Lynett,  especialista  en</w:t>
        <w:br/>
        <w:t xml:space="preserve">      Derecho Penal</w:t>
        <w:br/>
        <w:br/>
        <w:t xml:space="preserve">      El perito se refirió  al  derecho  de  defensa  y  a  otras  garantías</w:t>
        <w:br/>
        <w:t xml:space="preserve">      judiciales en el proceso penal, en  particular  en  los  procesos  por</w:t>
        <w:br/>
        <w:t xml:space="preserve">      delitos cuya sanción aplicable es la pena de  muerte.    Asimismo,  se</w:t>
        <w:br/>
        <w:t xml:space="preserve">      refirió al principio de congruencia, el cual exige establecer bajo qué</w:t>
        <w:br/>
        <w:t xml:space="preserve">      presupuestos  se  mantiene  la  identidad  entre  la  acusación  y  la</w:t>
        <w:br/>
        <w:t xml:space="preserve">      sentencia.</w:t>
        <w:br/>
        <w:br/>
        <w:br/>
        <w:t xml:space="preserve">      El señor Eduardo Montealegre Lynett analizó el caso del  señor  Fermín</w:t>
        <w:br/>
        <w:t xml:space="preserve">      Ramírez y destacó las irregularidades en  que,  a  su  juicio,  habían</w:t>
        <w:br/>
        <w:t xml:space="preserve">      incurrido las autoridades judiciales.</w:t>
        <w:br/>
        <w:br/>
        <w:br/>
        <w:br/>
        <w:t xml:space="preserve">                         B) Valoración de la Prueba</w:t>
        <w:br/>
        <w:br/>
        <w:br/>
        <w:t>48.    En  este  caso,  como  en  otros[6],  el  Tribunal  admite  el  valor</w:t>
        <w:br/>
        <w:t>probatorio de los  documentos  presentados  por  las  partes  en  su  debida</w:t>
        <w:br/>
        <w:t>oportunidad procesal que no  fueron  controvertidos  ni  objetados,  y  cuya</w:t>
        <w:br/>
        <w:t>autenticidad no fue puesta en duda.</w:t>
        <w:br/>
        <w:br/>
        <w:t>49.   Respecto de la declaración rendida  por  la  presunta  víctima  (supra</w:t>
        <w:br/>
        <w:t>párrs. 23, 25 y 47), este Tribunal la admite  en  cuanto  concuerde  con  su</w:t>
        <w:br/>
        <w:t>objeto, señalado en la Resolución de 28 de abril de 2005 (supra párrs.  23).</w:t>
        <w:br/>
        <w:t xml:space="preserve"> Al respecto, dado que la presunta víctima tiene un interés  directo  en  el</w:t>
        <w:br/>
        <w:t>caso, su  declaración  no  puede  ser  evaluada  aisladamente,  sino  en  el</w:t>
        <w:br/>
        <w:t>conjunto del acervo probatorio, aplicando las reglas de la sana crítica[7].</w:t>
        <w:br/>
        <w:br/>
        <w:t>50.   En cuanto a las declaraciones  juradas  (affidávits)  de  los  peritos</w:t>
        <w:br/>
        <w:t>Eduardo Montealegre Lynett, Alberto Martín  Binder,  Alejandro  E.  Álvarez,</w:t>
        <w:br/>
        <w:t>César Barrientos Pellecer y Rodolfo Kepfer Rodríguez (supra párrs. 24, 25  y</w:t>
        <w:br/>
        <w:t>47), la Corte las admite en cuanto concuerden con su objeto y las valora  en</w:t>
        <w:br/>
        <w:t>el conjunto del acervo probatorio y en aplicación de las reglas de  la  sana</w:t>
        <w:br/>
        <w:t>crítica.</w:t>
        <w:br/>
        <w:br/>
        <w:t>51.   En lo que respecta  a  las  noticias  publicadas  por  la  prensa,  el</w:t>
        <w:br/>
        <w:t>Tribunal estima que aun cuando  no  tienen  carácter  de  prueba  documental</w:t>
        <w:br/>
        <w:t>propiamente dicha, podrán ser apreciadas cuando recojan  hechos  públicos  o</w:t>
        <w:br/>
        <w:t>notorios o  declaraciones  de  funcionarios  del  Estado,  o  corroboren  lo</w:t>
        <w:br/>
        <w:t>establecido en otros documentos o testimonios recibidos en el proceso[8].</w:t>
        <w:br/>
        <w:br/>
        <w:t>52.   La Corte considera útiles para la resolución  del  presente  caso  los</w:t>
        <w:br/>
        <w:t>documentos suministrados por los  representantes  en  sus  alegatos  finales</w:t>
        <w:br/>
        <w:t>escritos, en cuanto no fueron controvertidos ni objetados,  ni  se  puso  en</w:t>
        <w:br/>
        <w:t>duda su autenticidad o veracidad.   Por  lo  tanto,  se  agregan  al  acervo</w:t>
        <w:br/>
        <w:t>probatorio, conforme al artículo 45.1 del Reglamento[9].</w:t>
        <w:br/>
        <w:br/>
        <w:t>53.   En cuanto a los documentos solicitados y remitidos  como  prueba  para</w:t>
        <w:br/>
        <w:t>mejor resolver (supra párrs. 23, 25 y 30), la Corte los incorpora al  acervo</w:t>
        <w:br/>
        <w:t>probatorio del presente caso en aplicación de  lo  dispuesto  en  el  inciso</w:t>
        <w:br/>
        <w:t>segundo artículo 45 del Reglamento.</w:t>
        <w:br/>
        <w:br/>
        <w:br/>
        <w:br/>
        <w:t xml:space="preserve">                                     VII</w:t>
        <w:br/>
        <w:t xml:space="preserve">                               Hechos probados</w:t>
        <w:br/>
        <w:br/>
        <w:t>54.1  El 10 de mayo de 1997 el señor Fermín  Ramírez  fue  detenido  por  un</w:t>
        <w:br/>
        <w:t>grupo de vecinos de la  aldea  Las  Morenas,  quienes  lo  entregaron  a  la</w:t>
        <w:br/>
        <w:t>Policía Nacional, por haber cometido, supuestamente, un delito en  perjuicio</w:t>
        <w:br/>
        <w:t>de la menor de edad Grindi Jasmín Franco Torres[10].</w:t>
        <w:br/>
        <w:br/>
        <w:t>54.2  El 15 de mayo de 1997 el Juzgado  Segundo  de  Primera  Instancia  del</w:t>
        <w:br/>
        <w:t>Ramo Penal, Narcoactividad y Delitos contra el Ambiente de Escuintla  ordenó</w:t>
        <w:br/>
        <w:t>la prisión preventiva del señor Fermín Ramírez por los delitos de  asesinato</w:t>
        <w:br/>
        <w:t>y violación calificada[11] contra la menor  de  edad  Grindi  Jasmín  Franco</w:t>
        <w:br/>
        <w:t>Torres, de 12 años de edad, supuestamente ocurridos el 10 de  mayo  de  1997</w:t>
        <w:br/>
        <w:t>en la finca Las Delicias, cerca  de  la  aldea  Las  Morenas,  municipio  de</w:t>
        <w:br/>
        <w:t>Puerto Iztapa, Departamento de Escuintla, Guatemala[12].</w:t>
        <w:br/>
        <w:br/>
        <w:t>54.3  El 1º de agosto de 1997 el Ministerio Público presentó  una  solicitud</w:t>
        <w:br/>
        <w:t>de apertura del juicio y formuló acusación contra el  señor  Fermín  Ramírez</w:t>
        <w:br/>
        <w:t>por el delito de violación  calificada  previsto  en  el  artículo  175  del</w:t>
        <w:br/>
        <w:t>Código Penal[13], que establece:</w:t>
        <w:br/>
        <w:br/>
        <w:t xml:space="preserve">      (Violación calificada).  Si,  con  motivo  o  a  consecuencia  de  la</w:t>
        <w:br/>
        <w:t xml:space="preserve">      violación, resultare la muerte de la ofendida, se impondrá prisión de</w:t>
        <w:br/>
        <w:t xml:space="preserve">      30 a 50 años[14].</w:t>
        <w:br/>
        <w:br/>
        <w:t>54.4. La formulación de la acusación en Guatemala se  basa  en  el  artículo</w:t>
        <w:br/>
        <w:t>332 bis, inciso 4 del Código Procesal Penal, que establece que aquélla  debe</w:t>
        <w:br/>
        <w:t>incluir:</w:t>
        <w:br/>
        <w:br/>
        <w:t xml:space="preserve">      […] La calificación jurídica del hecho punible, razonándose el  delito</w:t>
        <w:br/>
        <w:t xml:space="preserve">      que cada uno de los individuos ha cometido, la forma de participación,</w:t>
        <w:br/>
        <w:t xml:space="preserve">      el grado de ejecución y las circunstancias agravantes o atenuantes.</w:t>
        <w:br/>
        <w:br/>
        <w:t>54.5. El Ministerio Público formuló acusación en los siguientes términos:</w:t>
        <w:br/>
        <w:br/>
        <w:t xml:space="preserve">      Que con fecha 10 de mayo de 1997, a eso de las once horas con  treinta</w:t>
        <w:br/>
        <w:t xml:space="preserve">      minutos aproximadamente, el acusado Fermín Ramírez, único apellido,  o</w:t>
        <w:br/>
        <w:t xml:space="preserve">      Fermín Ramírez Ordóñez, se constituyó frente a la tienda denominada La</w:t>
        <w:br/>
        <w:t xml:space="preserve">      Esperanza ubicada en la aldea Las Morenas del Municipio Puerto Iztapa,</w:t>
        <w:br/>
        <w:t xml:space="preserve">      del departamento de Escuintla,  lugar  donde  se  encontraba  la  niña</w:t>
        <w:br/>
        <w:t xml:space="preserve">      Grindi Jasmín Franco Torres, a quien dicho acusado le solicitó que  le</w:t>
        <w:br/>
        <w:t xml:space="preserve">      fuera a hacer un mandado y que a cambio de ello le daría  la  cantidad</w:t>
        <w:br/>
        <w:t xml:space="preserve">      de veinte quetzales, yéndose dicha menor a hacer el  supuesto  mandado</w:t>
        <w:br/>
        <w:t xml:space="preserve">      que le había solicitado  el  acusado  […].  Posteriormente  [el  señor</w:t>
        <w:br/>
        <w:t xml:space="preserve">      Ramírez] la alcanzó […] y se la llevó sobre la bicicleta que conducía,</w:t>
        <w:br/>
        <w:t xml:space="preserve">      circulando de sur a norte sobre la calle de terracería que conduce  de</w:t>
        <w:br/>
        <w:t xml:space="preserve">      la aldea Las Morenas hacia la aldea Obrero, de esa misma jurisdicción,</w:t>
        <w:br/>
        <w:t xml:space="preserve">      y a la altura de la  finca  Las  Delicias,  bajó  a  la  menor  de  la</w:t>
        <w:br/>
        <w:t xml:space="preserve">      bicicleta y con lujo de fuerza abusó  sexualmente  de  ella  empleando</w:t>
        <w:br/>
        <w:t xml:space="preserve">      tanta violencia que le produjo la muerte  por  estrangulamiento,  todo</w:t>
        <w:br/>
        <w:t xml:space="preserve">      esto ocurrió a la orilla  de  dicha  calle  de  terracería,  sobre  la</w:t>
        <w:br/>
        <w:t xml:space="preserve">      hier[b]a, a un lado de un quinel que  se  encuentra  en  dicho  lugar.</w:t>
        <w:br/>
        <w:t xml:space="preserve">      Posteriormente a cometer el  hecho  […],  se  quitó  el  pantalón  que</w:t>
        <w:br/>
        <w:t xml:space="preserve">      vestía, se puso una pantaloneta y procedió a arrastrar a la […] menor,</w:t>
        <w:br/>
        <w:t xml:space="preserve">      a quien enterró en el mencionado quinel, poniéndole lodo  encima,  así</w:t>
        <w:br/>
        <w:t xml:space="preserve">      como un tronco que se encontraba en el  lugar,  con  el  propósito  de</w:t>
        <w:br/>
        <w:t xml:space="preserve">      ocultar el cuerpo de la víctima, para luego bañarse en dicho quinel, y</w:t>
        <w:br/>
        <w:t xml:space="preserve">      seguidamente se retiró del lugar, regresando a la aldea  Las  Morenas,</w:t>
        <w:br/>
        <w:t xml:space="preserve">      lugar donde tenía su residencia[15].</w:t>
        <w:br/>
        <w:br/>
        <w:t>54.6  El 18 de diciembre de 1997 el Juzgado  Segundo  de  Primera  Instancia</w:t>
        <w:br/>
        <w:t>del Ramo Penal, Narcoactividad y Delitos contra el Ambiente,  de  Escuintla,</w:t>
        <w:br/>
        <w:t>dictó auto de apertura a juicio y admitió  la  acusación  formulada  por  el</w:t>
        <w:br/>
        <w:t>Ministerio  Público  contra  el  señor  Fermín  Ramírez  por  el  delito  de</w:t>
        <w:br/>
        <w:t>violación calificada[16].</w:t>
        <w:br/>
        <w:br/>
        <w:t>54.7  El 5 y 6 de marzo de 1998 se llevó a cabo el debate oral y público  en</w:t>
        <w:br/>
        <w:t>contra del señor  Fermín  Ramírez  ante  el  Tribunal  de  Sentencia  Penal,</w:t>
        <w:br/>
        <w:t>Narcoactividad y Delitos contra el Ambiente[17].</w:t>
        <w:br/>
        <w:br/>
        <w:t>54.8  En la mañana del 5 de marzo de 1998,  durante  la  primera  parte  del</w:t>
        <w:br/>
        <w:t>debate oral y público, el Tribunal de Sentencia incorporó el informe  médico</w:t>
        <w:br/>
        <w:t>legal de 29 de mayo de 1997 sobre la necropsia  practicada  a  la  menor  de</w:t>
        <w:br/>
        <w:t>edad fallecida por el Médico Forense Departamental, Luis  Erick  Douglas  de</w:t>
        <w:br/>
        <w:t>León Barrera, quien ratificó el contenido de dicho informe  al  declarar  en</w:t>
        <w:br/>
        <w:t>el mencionado  debate.   A  las  preguntas  del  Ministerio  Público  y  del</w:t>
        <w:br/>
        <w:t>Tribunal, el señor de León Barrera contestó que:</w:t>
        <w:br/>
        <w:br/>
        <w:t xml:space="preserve">      Los pulmones [de la menor de edad  fallecida]  estaban  aumentados  de</w:t>
        <w:br/>
        <w:t xml:space="preserve">      tamaño por la inspiración que efectúan, estaban lógicamente llenos  de</w:t>
        <w:br/>
        <w:t xml:space="preserve">      oxígeno y eso aumenta el tamaño en los pulmones, el conjunto  pulmones</w:t>
        <w:br/>
        <w:t xml:space="preserve">      y tráquea se debe a que probablemente  la  víctima  inspiró  en  algún</w:t>
        <w:br/>
        <w:t xml:space="preserve">      momento e inmediatamente después  de  haber  inspirado  o  durante  el</w:t>
        <w:br/>
        <w:t xml:space="preserve">      momento de la inspiración fue  obstruida  la  tráquea  y  los  grandes</w:t>
        <w:br/>
        <w:t xml:space="preserve">      vasos[.  P]or las lesiones que están descritas definitivamente sí  fue</w:t>
        <w:br/>
        <w:t xml:space="preserve">      exagerada la violencia que [se] utilizó en la forma como  fue  tratada</w:t>
        <w:br/>
        <w:t xml:space="preserve">      la menor. […] Sí pudo haber sido  una  necrof[ilia]  sexual,  por  las</w:t>
        <w:br/>
        <w:t xml:space="preserve">      características del cadáver, las lesiones en el cuello y las  lesiones</w:t>
        <w:br/>
        <w:t xml:space="preserve">      encontradas en la tráquea; sí pienso que la asfixia fue la causa de la</w:t>
        <w:br/>
        <w:t xml:space="preserve">      muerte; sí pudo haber sido que la persona violó  antes  a  la  niña  y</w:t>
        <w:br/>
        <w:t xml:space="preserve">      después la mató, como para que ella no dijera nada […][18].</w:t>
        <w:br/>
        <w:br/>
        <w:t>54.9  En la tarde del 5 de marzo de 1998, al reabrir el debate oral y  luego</w:t>
        <w:br/>
        <w:t>de  haber  escuchado  la  declaración  del  señor  Fermín  Ramírez  y  cinco</w:t>
        <w:br/>
        <w:t>peritajes, incluido el emitido por el doctor de León  Barrera  (supra  párr.</w:t>
        <w:br/>
        <w:t>54.8), el Tribunal advirtió a las partes sobre la posibilidad de  un  cambio</w:t>
        <w:br/>
        <w:t>en  la  calificación  jurídica  del  delito,  sin   especificar   la   nueva</w:t>
        <w:br/>
        <w:t>calificación, en los siguientes términos:</w:t>
        <w:br/>
        <w:br/>
        <w:t xml:space="preserve">      De acuerdo [con] lo establecido en el artículo trescientos  setenta  y</w:t>
        <w:br/>
        <w:t xml:space="preserve">      cuatro y trescientos ochenta y ocho  del  código  procesal  penal,  el</w:t>
        <w:br/>
        <w:t xml:space="preserve">      Tribunal advierte a las partes que en el momento oportuno se le  puede</w:t>
        <w:br/>
        <w:t xml:space="preserve">      dar una  calificación  jurídica  distinta  de  la  contemplada  en  la</w:t>
        <w:br/>
        <w:t xml:space="preserve">      acusación y el auto de apertura a juicio[19].</w:t>
        <w:br/>
        <w:br/>
        <w:t>54.10 El artículo 333 del Código Procesal Penal dice:</w:t>
        <w:br/>
        <w:br/>
        <w:t xml:space="preserve">      Acusación alternativa. El Ministerio Público, para el caso de  que  en</w:t>
        <w:br/>
        <w:t xml:space="preserve">      el debate no resultaren demostrados todos o alguno de los  hechos  que</w:t>
        <w:br/>
        <w:t xml:space="preserve">      fundan   su   calificación   jurídica   principal,    podrá    indicar</w:t>
        <w:br/>
        <w:t xml:space="preserve">      alternativamente las circunstancias de hecho que permitan encuadrar el</w:t>
        <w:br/>
        <w:t xml:space="preserve">      comportamiento del imputado en una figura delictiva distinta[20].</w:t>
        <w:br/>
        <w:br/>
        <w:t>54.11 El artículo 373 del Código Procesal Penal prevé:</w:t>
        <w:br/>
        <w:br/>
        <w:t xml:space="preserve">      Ampliación de la acusación. Durante el debate, el  Ministerio  Público</w:t>
        <w:br/>
        <w:t xml:space="preserve">      podrá ampliar la acusación, por inclusión de  un  nuevo  hecho  o  una</w:t>
        <w:br/>
        <w:t xml:space="preserve">      nueva circunstancia que no hubiera sido mencionado en la  acusación  o</w:t>
        <w:br/>
        <w:t xml:space="preserve">      en el auto de apertura del juicio y  que  modificare  la  calificación</w:t>
        <w:br/>
        <w:t xml:space="preserve">      legal o la pena del mismo hecho objeto  del  debate,  o  integrare  la</w:t>
        <w:br/>
        <w:t xml:space="preserve">      continuación delictiva.</w:t>
        <w:br/>
        <w:br/>
        <w:br/>
        <w:t xml:space="preserve">      En tal caso, con relación a los hechos o circunstancias atribuidos  en</w:t>
        <w:br/>
        <w:t xml:space="preserve">      la ampliación, el Presidente [del Tribunal] procederá a recibir  nueva</w:t>
        <w:br/>
        <w:t xml:space="preserve">      declaración al acusado e informará a las partes que tienen  derecho  a</w:t>
        <w:br/>
        <w:t xml:space="preserve">      pedir la suspensión del debate para  ofrecer  nuevas  pruebas  o  para</w:t>
        <w:br/>
        <w:t xml:space="preserve">      preparar  su  intervención.  Cuando  este  derecho  sea  ejercido,  el</w:t>
        <w:br/>
        <w:t xml:space="preserve">      tribunal suspenderá el debate por un plazo que fijará prudencialmente,</w:t>
        <w:br/>
        <w:t xml:space="preserve">      según la naturaleza de los hechos y la necesidad de la defensa.</w:t>
        <w:br/>
        <w:br/>
        <w:br/>
        <w:t xml:space="preserve">      Los hechos o circunstancias  sobre  los  cuales  verse  la  ampliación</w:t>
        <w:br/>
        <w:t xml:space="preserve">      quedarán comprendidos en la imputación[21].</w:t>
        <w:br/>
        <w:br/>
        <w:t>54.12 El artículo 374 del Código Procesal Penal establece que:</w:t>
        <w:br/>
        <w:br/>
        <w:t xml:space="preserve">      Advertencia de oficio y  suspensión  del  debate.  El  Presidente  del</w:t>
        <w:br/>
        <w:t xml:space="preserve">      Tribunal advertirá a las partes sobre la modificación  posible  de  la</w:t>
        <w:br/>
        <w:t xml:space="preserve">      calificación jurídica, quienes podrán ejercer el derecho consignado en</w:t>
        <w:br/>
        <w:t xml:space="preserve">      el artículo anterior[22].</w:t>
        <w:br/>
        <w:br/>
        <w:t>54.13 Luego de realizar dicha advertencia (supra párr. 54.9)  el  Presidente</w:t>
        <w:br/>
        <w:t>del Tribunal no dispuso de oficio “recibir una nueva declaración” del  señor</w:t>
        <w:br/>
        <w:t>Fermín Ramírez ni informó a las  partes  que  tenían  “derecho  a  pedir  la</w:t>
        <w:br/>
        <w:t>suspensión del debate”, según lo establecido en el artículo 373  del  Código</w:t>
        <w:br/>
        <w:t>Procesal Penal.  La defensa tampoco solicitó la suspensión del  debate.   En</w:t>
        <w:br/>
        <w:t>consecuencia, éste continuó[23].</w:t>
        <w:br/>
        <w:br/>
        <w:t>54.14 En su alegato de conclusión del debate  oral,  el  Ministerio  Público</w:t>
        <w:br/>
        <w:t>concluyó  que  el  señor  Fermín  Ramírez  era  responsable  del  delito  de</w:t>
        <w:br/>
        <w:t>asesinato, que el  hecho  se  realizó  con  “ensañamiento”  y  “con  impulso</w:t>
        <w:br/>
        <w:t>brutal” y solicitó la imposición de la pena  de  muerte[24].   Al  respecto,</w:t>
        <w:br/>
        <w:t>indicó que:</w:t>
        <w:br/>
        <w:br/>
        <w:t xml:space="preserve">      [s]iempre se sostuvo la tesis que  el  procesado  es  responsable  del</w:t>
        <w:br/>
        <w:t xml:space="preserve">      delito de violación calificada, a través  del  transcurso  del  debate</w:t>
        <w:br/>
        <w:t xml:space="preserve">      como el Tribunal lo  hizo  ver  de  darle  una  calificación  jurídica</w:t>
        <w:br/>
        <w:t xml:space="preserve">      distinta al delito por el cual se le acusó […], para hacer un análisis</w:t>
        <w:br/>
        <w:t xml:space="preserve">      en relación a lo que se produjo en [l]a sala de debates, la tesis  que</w:t>
        <w:br/>
        <w:t xml:space="preserve">      sustenta el Ministerio P[úblico es que el señor Fermín Ramírez […]  es</w:t>
        <w:br/>
        <w:t xml:space="preserve">      autor responsable del delito de asesinato.</w:t>
        <w:br/>
        <w:br/>
        <w:br/>
        <w:t xml:space="preserve">      […E]sa tesis [es] sustentada por el Ministerio Público,  a  través  de</w:t>
        <w:br/>
        <w:t xml:space="preserve">      las distintas pruebas y declaraciones recibidas en  este  debate  [con</w:t>
        <w:br/>
        <w:t xml:space="preserve">      base en las cuales] se confirma la participación  del  delito  que  es</w:t>
        <w:br/>
        <w:t xml:space="preserve">      referido, principiando con la declaración del procesado, al momento de</w:t>
        <w:br/>
        <w:t xml:space="preserve">      tomarle su declaración testimonial en el Juzgado  Segundo  de  Primera</w:t>
        <w:br/>
        <w:t xml:space="preserve">      Instancia[…];[así como] en la declaración del Médico  Forense,  Doctor</w:t>
        <w:br/>
        <w:t xml:space="preserve">      Erick de León, [quien] indicó al ratificar su informe que en la muerte</w:t>
        <w:br/>
        <w:t xml:space="preserve">      de la menor [de edad] se había  actuado  con  brutalidad  manifestando</w:t>
        <w:br/>
        <w:t xml:space="preserve">      también que en esa situación se dio la necrofilia, eso es,  el  acceso</w:t>
        <w:br/>
        <w:t xml:space="preserve">      carnal posterior a la muerte de una persona  […  A]  esto  también  se</w:t>
        <w:br/>
        <w:t xml:space="preserve">      puede agregar […] la forma que encontró  que  había  violencia  en  el</w:t>
        <w:br/>
        <w:t xml:space="preserve">      himen  el   cual   presentaba   daño   y   violencia[;   entre   otras</w:t>
        <w:br/>
        <w:t xml:space="preserve">      declaraciones.].</w:t>
        <w:br/>
        <w:br/>
        <w:br/>
        <w:t xml:space="preserve">      […] Se estableció que no era violación, si no asesinato, el  hecho  se</w:t>
        <w:br/>
        <w:t xml:space="preserve">      realizó con ensañamiento y  con  impulso  brutal,  por  tal  razón  el</w:t>
        <w:br/>
        <w:t xml:space="preserve">      Ministerio Público, atendiendo a  lo  establecido  en  los  artículos:</w:t>
        <w:br/>
        <w:t xml:space="preserve">      veintisiete, treinta y dos y ciento treinta y dos (27, 32 y  132)  del</w:t>
        <w:br/>
        <w:t xml:space="preserve">      Código Penal solicita se imponga al procesado  FERMIN  RAMIREZ,  único</w:t>
        <w:br/>
        <w:t xml:space="preserve">      apellido, LA PENA DE MUERTE[25].</w:t>
        <w:br/>
        <w:br/>
        <w:t>54.15 El artículo 132 del Código Penal establece:</w:t>
        <w:br/>
        <w:br/>
        <w:br/>
        <w:t xml:space="preserve">      (Asesinato). Comete asesinato quien matare a una persona:</w:t>
        <w:br/>
        <w:br/>
        <w:br/>
        <w:t xml:space="preserve">      1) Con alevosía; 2) Por precio, recompensa, promesa, ánimo  de  lucro;</w:t>
        <w:br/>
        <w:t xml:space="preserve">      3) Por medio o con ocasión de inundación, incendio, veneno, explosión,</w:t>
        <w:br/>
        <w:t xml:space="preserve">      desmoronamiento, derrumbe de  edificio  u  otro  artificio  que  pueda</w:t>
        <w:br/>
        <w:t xml:space="preserve">      ocasionar  gran  estrago;  4)  Con  premeditación  conocida;  5)   Con</w:t>
        <w:br/>
        <w:t xml:space="preserve">      ensañamiento; 6) Con impulso de perversidad brutal; 7) Para  preparar,</w:t>
        <w:br/>
        <w:t xml:space="preserve">      facilitar,  consumar  y  ocultar  otro  delito  o  para  asegurar  sus</w:t>
        <w:br/>
        <w:t xml:space="preserve">      resultados o la inmunidad para sí o para sus  copartícipes  o  por  no</w:t>
        <w:br/>
        <w:t xml:space="preserve">      haber obtenido el resultado que se hubiere propuesto  al  intentar  el</w:t>
        <w:br/>
        <w:t xml:space="preserve">      otro hecho punible; 8)  Con  fines  terroristas  o  en  desarrollo  de</w:t>
        <w:br/>
        <w:t xml:space="preserve">      actividades terroristas.</w:t>
        <w:br/>
        <w:br/>
        <w:br/>
        <w:t xml:space="preserve">      Al reo de asesinato se le impondrá  prisión  de  25  a  50  años,  sin</w:t>
        <w:br/>
        <w:t xml:space="preserve">      embargo, se le aplicará la pena de  muerte  en  lugar  del  máximo  de</w:t>
        <w:br/>
        <w:t xml:space="preserve">      prisión, si por las circunstancias del  hecho  y  de  la  ocasión,  la</w:t>
        <w:br/>
        <w:t xml:space="preserve">      manera de realizarlo y los  móviles  determinantes,  se  revelare  una</w:t>
        <w:br/>
        <w:t xml:space="preserve">      mayor particular peligrosidad del agente.</w:t>
        <w:br/>
        <w:br/>
        <w:br/>
        <w:t xml:space="preserve">      A quienes no se les aplique la pena de  muerte  por  este  delito,  no</w:t>
        <w:br/>
        <w:t xml:space="preserve">      podrá concedérsele rebaja de pena por ninguna causa[26].</w:t>
        <w:br/>
        <w:br/>
        <w:t>54.16 En su alegato de conclusión del debate oral, la defensa no se  refirió</w:t>
        <w:br/>
        <w:t>expresamente a la solicitud elevada  por  el  Ministerio  Público  sobre  el</w:t>
        <w:br/>
        <w:t>cambio de calificación jurídica del delito.  Al  respecto  manifestó:  “cómo</w:t>
        <w:br/>
        <w:t>es posible [que al señor Fermín Ramírez] se le acuse de un hecho tan  grave,</w:t>
        <w:br/>
        <w:t>en este caso [el] defendido expuso que él  no  había  cometido  ese  hecho.”</w:t>
        <w:br/>
        <w:t>Asimismo, sostuvo que la detención del señor Fermín Ramírez fue ilegal,  que</w:t>
        <w:br/>
        <w:t>ningún testigo declaró que le constara que él hubiera cometido  el  hecho  y</w:t>
        <w:br/>
        <w:t>que, existiendo más  de  una  duda  razonable,  solicitaba  que  se  dictara</w:t>
        <w:br/>
        <w:t>sentencia absolutoria[27].</w:t>
        <w:br/>
        <w:br/>
        <w:t>54.17 El artículo 388 del Código Procesal Penal establece:</w:t>
        <w:br/>
        <w:br/>
        <w:br/>
        <w:t xml:space="preserve">      Sentencia y acusación.  La sentencia  no  podrá  dar  por  acreditados</w:t>
        <w:br/>
        <w:t xml:space="preserve">      otros hechos u otras circunstancias que los descritos en la  acusación</w:t>
        <w:br/>
        <w:t xml:space="preserve">      y en el auto de apertura del juicio o, en su caso, en la ampliación de</w:t>
        <w:br/>
        <w:t xml:space="preserve">      la acusación, salvo cuando favorezca al acusado.</w:t>
        <w:br/>
        <w:br/>
        <w:br/>
        <w:t xml:space="preserve">      En la sentencia, el tribunal  podrá  dar  al  hecho  una  calificación</w:t>
        <w:br/>
        <w:t xml:space="preserve">      jurídica distinta de aquella de la acusación  o  de  la  del  auto  de</w:t>
        <w:br/>
        <w:t xml:space="preserve">      apertura del juicio, o imponer penas mayores o menores que  la  pedida</w:t>
        <w:br/>
        <w:t xml:space="preserve">      por el Ministerio Público[28].</w:t>
        <w:br/>
        <w:br/>
        <w:t>54.18 En la sentencia de 6 de marzo de 1998 el Tribunal de Sentencia  Penal,</w:t>
        <w:br/>
        <w:t>Narcoactividad y Delitos contra el Ambiente estimó acreditados</w:t>
        <w:br/>
        <w:br/>
        <w:t xml:space="preserve">      [los hechos] de que fue objeto la menor ofendida;  III)  La  presencia</w:t>
        <w:br/>
        <w:t xml:space="preserve">      del procesado FERMÍN RAMÍREZ Y/O FERMÍN RAMÍREZ ORDOÑEZ, en  el  lugar</w:t>
        <w:br/>
        <w:t xml:space="preserve">      en que ocurrieron los hechos; IV) La detención  del  sindicado  FERMÍN</w:t>
        <w:br/>
        <w:t xml:space="preserve">      RAMÍREZ Y/O FERMÍN RAMÍREZ ORDOÑEZ; V) La presencia de sangre de  tipo</w:t>
        <w:br/>
        <w:t xml:space="preserve">      AB, en la  extremidad  derecha  del  cuerpo  de  la  menor  [de  edad]</w:t>
        <w:br/>
        <w:t xml:space="preserve">      fallecida perteneciente al mismo  tipo  de  sangre  del  procesado,  y</w:t>
        <w:br/>
        <w:t xml:space="preserve">      presencia de SEMEN en la muestra vaginal tomada a la menor  [de  edad,</w:t>
        <w:br/>
        <w:t xml:space="preserve">      en el] calzón de la misma y [en el] calzoncillo del procesado[29].</w:t>
        <w:br/>
        <w:br/>
        <w:t>En sus consideraciones el Tribunal razonó, inter alia, que</w:t>
        <w:br/>
        <w:br/>
        <w:t xml:space="preserve">      [es obligación de los jueces] votar en cada una de  las  cuestiones  a</w:t>
        <w:br/>
        <w:t xml:space="preserve">      decidirse en la presente sentencia, conforme a las reglas de  la  sana</w:t>
        <w:br/>
        <w:t xml:space="preserve">      crítica  razonada  […]   Asimismo,  de  conformidad  con  la  Ley,  la</w:t>
        <w:br/>
        <w:t xml:space="preserve">      sentencia no podrá dar por acreditados otros hechos  o  circunstancias</w:t>
        <w:br/>
        <w:t xml:space="preserve">      que los descritos en la acusación y el auto de apertura a  juicio  por</w:t>
        <w:br/>
        <w:t xml:space="preserve">      lo que luego de la deliberación y votación correspondiente se llegan a</w:t>
        <w:br/>
        <w:t xml:space="preserve">      las siguientes conclusiones:</w:t>
        <w:br/>
        <w:br/>
        <w:br/>
        <w:t xml:space="preserve">      […] E) En virtud de la prueba anteriormente analizada y  valorada,  se</w:t>
        <w:br/>
        <w:t xml:space="preserve">      establece plenamente la verdad sobre la forma en  que  ocurrieron  los</w:t>
        <w:br/>
        <w:t xml:space="preserve">      hechos, hechos que se corroboraron con los medios científicos que para</w:t>
        <w:br/>
        <w:t xml:space="preserve">      el efecto se establecieron durante la  secuela  del  debate,  como  lo</w:t>
        <w:br/>
        <w:t xml:space="preserve">      fueron los informes y las declaraciones de los peritos  […]  recibidos</w:t>
        <w:br/>
        <w:t xml:space="preserve">      en el debate que constatan la total participación del procesado en los</w:t>
        <w:br/>
        <w:t xml:space="preserve">      hechos  investigados,  ya  que  los  análisis  médicos,   químicos   y</w:t>
        <w:br/>
        <w:t xml:space="preserve">      fotográficos son  contundentes  y  no  hacen  más  que  corroborar  lo</w:t>
        <w:br/>
        <w:t xml:space="preserve">      declarado por los testigos presenciales en cada uno  de  los  momentos</w:t>
        <w:br/>
        <w:t xml:space="preserve">      que precedieron a la muerte violenta de  la  menor  [de  edad]  GRINDI</w:t>
        <w:br/>
        <w:t xml:space="preserve">      YASMIN FRANCO TORRES, así como los momentos  posteriores  a  la  misma</w:t>
        <w:br/>
        <w:t xml:space="preserve">      […].</w:t>
        <w:br/>
        <w:br/>
        <w:br/>
        <w:t xml:space="preserve">      […] F) [La versión del señor Fermín Ramírez] resulta inverosímil y  se</w:t>
        <w:br/>
        <w:t xml:space="preserve">      toma como  un  medio  de  defensa,  de  conformidad  con  el  artículo</w:t>
        <w:br/>
        <w:t xml:space="preserve">      dieciséis de la Constitución Política de la República de Guatemala, el</w:t>
        <w:br/>
        <w:t xml:space="preserve">      cual establece  que  en  proceso  penal,  ninguna  persona  puede  ser</w:t>
        <w:br/>
        <w:t xml:space="preserve">      obligada a declarar en contra de sí misma. […]</w:t>
        <w:br/>
        <w:br/>
        <w:br/>
        <w:t xml:space="preserve">      […] H) DE LA CALIFICACIÓN DEL DELITO.   El  artículo  388  del  Código</w:t>
        <w:br/>
        <w:t xml:space="preserve">      Procesal Penal establece que en la sentencia el Tribunal podrá dar  al</w:t>
        <w:br/>
        <w:t xml:space="preserve">      hecho una calificación jurídica distinta de aquella de la acusación  o</w:t>
        <w:br/>
        <w:t xml:space="preserve">      la del auto de apertura de juicio o imponer penas  mayores  o  menores</w:t>
        <w:br/>
        <w:t xml:space="preserve">      que la pedida por el Ministerio Público.  En  el  presente  caso,  del</w:t>
        <w:br/>
        <w:t xml:space="preserve">      análisis de la prueba producida en el debate, especialmente en lo  que</w:t>
        <w:br/>
        <w:t xml:space="preserve">      respecta al informe legal  referente  a  la  necropsia  practicada  al</w:t>
        <w:br/>
        <w:t xml:space="preserve">      cadáver de la menor […], mismo en el que se establece que la causa  de</w:t>
        <w:br/>
        <w:t xml:space="preserve">      la  muerte  de  dicha  menor  [de  edad],  se  debió  a  ASFIXIA   POR</w:t>
        <w:br/>
        <w:t xml:space="preserve">      ESTRANGULAMIENTO, el Tribunal estima que el hecho  delictivo  imputado</w:t>
        <w:br/>
        <w:t xml:space="preserve">      al procesado encuadra en la figura contemplada en el artículo 132  del</w:t>
        <w:br/>
        <w:t xml:space="preserve">      Código Penal, reformado por el Decreto [Número] 20-96 del Congreso  de</w:t>
        <w:br/>
        <w:t xml:space="preserve">      la República, es decir  el  DELITO  DE  ASESINATO.  Por  lo  que,  por</w:t>
        <w:br/>
        <w:t xml:space="preserve">      imperativo legal debe cambiarse la tipificación jurídica formulada  en</w:t>
        <w:br/>
        <w:t xml:space="preserve">      la acusación y en el auto de  la  apertura  de  juicio,  de  VIOLACION</w:t>
        <w:br/>
        <w:t xml:space="preserve">      CALIFICADA AL DELITO DE ASESINATO[30].</w:t>
        <w:br/>
        <w:br/>
        <w:t>Asimismo, en cuanto a las circunstancias agravantes del delito  relativas  a</w:t>
        <w:br/>
        <w:t>la peligrosidad social del procesado, la referida sentencia estableció que</w:t>
        <w:br/>
        <w:br/>
        <w:t xml:space="preserve">      dicho asesinato se cometió con la mayoría de los elementos propios  de</w:t>
        <w:br/>
        <w:t xml:space="preserve">      este   delito,   tales   como   ALEVOSIA,   PREMEDITACION    CONOCIDA,</w:t>
        <w:br/>
        <w:t xml:space="preserve">      ENSAÑAMIENTO, CON IMPULSO DE PERVERSIDAD BRUTAL Y EL OCULTAMIENTO  DEL</w:t>
        <w:br/>
        <w:t xml:space="preserve">      MISMO, ya que la menor [de  edad]  Grindi  Jasmín  Franco  Torres  fue</w:t>
        <w:br/>
        <w:t xml:space="preserve">      asesinada con ENSAÑAMIENTO Y PERVERSIDAD BRUTAL, QUE  AL  VIOLARLA  LE</w:t>
        <w:br/>
        <w:t xml:space="preserve">      DESGARRO SUS ORGANOS GENITALES Y RECTO,  ACTUANDO  DE  ESTA  FORMA  EN</w:t>
        <w:br/>
        <w:t xml:space="preserve">      CONTRA  DE  SU  CALIDAD  DE  MENOR  DE  EDAD  Y  DE  NIÑA,   OCULTANDO</w:t>
        <w:br/>
        <w:t xml:space="preserve">      POSTERIORMENTE SU CADAVER. Además de las agravantes contenidas  en  el</w:t>
        <w:br/>
        <w:t xml:space="preserve">      artículo veintisiete  del  Código  Penal,  como  son:  [el]  ABUSO  DE</w:t>
        <w:br/>
        <w:t xml:space="preserve">      SUPERIORIDAD, [el] DESPOBLADO,  EL  MENOSPRECIO  A  LA  VICTIMA  Y  EL</w:t>
        <w:br/>
        <w:t xml:space="preserve">      ARTIFICIO PARA COMETER EL DELITO AL HABERLE OFRECIDO VEINTE  QUETZALES</w:t>
        <w:br/>
        <w:t xml:space="preserve">      PARA QUE LE HICIERA UN MANDADO. Por lo anterior se viene a  determinar</w:t>
        <w:br/>
        <w:t xml:space="preserve">      la peligrosidad social del procesado […][31].</w:t>
        <w:br/>
        <w:br/>
        <w:t>El Tribunal concluyó por unanimidad y “con certeza jurídica” que:</w:t>
        <w:br/>
        <w:br/>
        <w:t xml:space="preserve">      I) […] el procesado  FERMIN  RAMÍREZ  SIN  OTRO  APELLIDO  Y/O  FERMÍN</w:t>
        <w:br/>
        <w:t xml:space="preserve">      RAMÍREZ ORDÓÑEZ es autor responsable del delito de ASESINATO Y  NO  DE</w:t>
        <w:br/>
        <w:t xml:space="preserve">      VIOLACIÓN CALIFICADA, como  inicialmente  formalizó  la  acusación  el</w:t>
        <w:br/>
        <w:t xml:space="preserve">      Ministerio  Público,  ya  que  la  prueba  producida  en  el   debate,</w:t>
        <w:br/>
        <w:t xml:space="preserve">      especialmente  el  informe  médico  legal  referente  a  la  necropsia</w:t>
        <w:br/>
        <w:t xml:space="preserve">      practicada al cadáver de la  menor  [de  edad]  GRINDI  YASMIN  FRANCO</w:t>
        <w:br/>
        <w:t xml:space="preserve">      TORRES en el cual se establece que la causa  de  la  muerte  de  dicha</w:t>
        <w:br/>
        <w:t xml:space="preserve">      menor se  debió  a  asfixia  por  estrangulamiento,  informe  que  fue</w:t>
        <w:br/>
        <w:t xml:space="preserve">      ratificado por el Doctor DOUGLAS ERICK DE LEON BARRERA, Médico Forense</w:t>
        <w:br/>
        <w:t xml:space="preserve">      Departamental en la propia audiencia del debate y no como consecuencia</w:t>
        <w:br/>
        <w:t xml:space="preserve">      de la violación de la menor  [de  edad]  y  pudo  haber  ocurrido  que</w:t>
        <w:br/>
        <w:t xml:space="preserve">      después de fallecida la víctima [el señor Fermín Ramírez] tuvo  acceso</w:t>
        <w:br/>
        <w:t xml:space="preserve">      carnal con el cadáver, convirtiéndose en una NECROFILIA[32]..</w:t>
        <w:br/>
        <w:br/>
        <w:t>Finalmente, en cuanto a la determinación de la  pena,  decidió  que  por  el</w:t>
        <w:br/>
        <w:t>“hecho ilícito [de asesinato], le impone [al señor Fermín Ramírez]  la  PENA</w:t>
        <w:br/>
        <w:t>DE MUERTE”[33].</w:t>
        <w:br/>
        <w:br/>
        <w:t>54.19 La defensa del señor Fermín Ramírez interpuso ante la  Sala  Duodécima</w:t>
        <w:br/>
        <w:t>de la Corte de Apelaciones Penal  de  Narcoactividad  y  Delitos  contra  el</w:t>
        <w:br/>
        <w:t>Ambiente recurso de apelación especial por motivos de fondo y  forma  contra</w:t>
        <w:br/>
        <w:t>la sentencia de 6 de marzo de 1998 del Tribunal de Sentencia  Penal,  dentro</w:t>
        <w:br/>
        <w:t>del plazo establecido por la  ley.   Asimismo,  la  defensa  afirmó  que  el</w:t>
        <w:br/>
        <w:t>cambio de la denominación del tipo delictivo –violación–  al  de  asesinato,</w:t>
        <w:br/>
        <w:t>solicitado por el Ministerio Público,  constituía  ampliación,  por  lo  que</w:t>
        <w:br/>
        <w:t>debió  recibirse  nueva  declaración  al  señor  Fermín   Ramírez[34].    Al</w:t>
        <w:br/>
        <w:t>respecto, la defensa invocó como</w:t>
        <w:br/>
        <w:br/>
        <w:t xml:space="preserve">      […] Motivo de Fondo y como sub-motivos: inobservancia,  interpretación</w:t>
        <w:br/>
        <w:t xml:space="preserve">      indebida y errónea aplicación de los artículos 14 de  la  Constitución</w:t>
        <w:br/>
        <w:t xml:space="preserve">      Política de la  República  de  Guatemala;  8  numeral  segundo  de  la</w:t>
        <w:br/>
        <w:t xml:space="preserve">      Convención Americana de los Derechos Humanos y 132 del Código Penal; y</w:t>
        <w:br/>
        <w:t xml:space="preserve">      Motivo de Forma, invocando como sub-motivos  inobservancia  y  errónea</w:t>
        <w:br/>
        <w:t xml:space="preserve">      aplicación de la  ley,  especialmente  del  artículo  373  del  Código</w:t>
        <w:br/>
        <w:t xml:space="preserve">      Procesal Penal[35].</w:t>
        <w:br/>
        <w:br/>
        <w:t>54.20 El 27 de mayo de 1998 la Sala Duodécima de  la  Corte  de  Apelaciones</w:t>
        <w:br/>
        <w:t>Penal de Narcoactividad y Delitos contra el  Ambiente  declaró  improcedente</w:t>
        <w:br/>
        <w:t>el  recurso   de   apelación   especial   con   base   en   las   siguientes</w:t>
        <w:br/>
        <w:t>consideraciones:</w:t>
        <w:br/>
        <w:br/>
        <w:t xml:space="preserve">      […] por motivo de Fondo[:] de ninguna manera se violó la presunción de</w:t>
        <w:br/>
        <w:t xml:space="preserve">      inocencia de[l señor Fermín Ramírez];  toda  vez  que  se  respetó  el</w:t>
        <w:br/>
        <w:t xml:space="preserve">      debido proceso; tampoco las garantías  judiciales  de  que  gozan  los</w:t>
        <w:br/>
        <w:t xml:space="preserve">      procesados de acuerdo  con  la  Convención  Americana  sobre  Derechos</w:t>
        <w:br/>
        <w:t xml:space="preserve">      Humanos y, además, se dan todos los elementos para tipificar el delito</w:t>
        <w:br/>
        <w:t xml:space="preserve">      de Asesinato de acuerdo con lo establecido  en  el  artículo  132  del</w:t>
        <w:br/>
        <w:t xml:space="preserve">      Código Penal, toda vez que los hechos atribuidos al  procesado  fueron</w:t>
        <w:br/>
        <w:t xml:space="preserve">      consecuencia  de  una  acción  normalmente  idónea  para   producirla,</w:t>
        <w:br/>
        <w:t xml:space="preserve">      conforme a la naturaleza del delito y las circunstancias  en  que  fue</w:t>
        <w:br/>
        <w:t xml:space="preserve">      cometido, desprendiéndose de esto  de  que  fue  aprehendido  momentos</w:t>
        <w:br/>
        <w:t xml:space="preserve">      después de que se dice cometido el hecho; lo aceptado  por  él  en  su</w:t>
        <w:br/>
        <w:t xml:space="preserve">      declaración indagatoria y de las declaraciones de los testigos  […]  y</w:t>
        <w:br/>
        <w:t xml:space="preserve">      el informe rendido por  el  [perito]  del  Laboratorio  Criminalístico</w:t>
        <w:br/>
        <w:t xml:space="preserve">      Químico  Biológico  del  Gabinete  de  identificación  de  la  Policía</w:t>
        <w:br/>
        <w:t xml:space="preserve">      Nacional y el informe médico Forense de  la  necropsia  practicada  al</w:t>
        <w:br/>
        <w:t xml:space="preserve">      cadáver de la menor fallecida; extremos que sirvieron de fundamento al</w:t>
        <w:br/>
        <w:t xml:space="preserve">      Tribunal de Sentencia para llegar a la certeza jurídica de que  Fermín</w:t>
        <w:br/>
        <w:t xml:space="preserve">      Ramírez único apellido fue el autor de la muerte  violenta  de  GRINDI</w:t>
        <w:br/>
        <w:t xml:space="preserve">      YASMIN  FRANCO  TORRES,  criterio  que  comparte  esta  Sala  y,  como</w:t>
        <w:br/>
        <w:t xml:space="preserve">      consecuencia, debe  declarar  improcedente  el  Recurso  de  Apelación</w:t>
        <w:br/>
        <w:t xml:space="preserve">      Especial por motivo de Fondo.</w:t>
        <w:br/>
        <w:br/>
        <w:br/>
        <w:t xml:space="preserve">      En cuanto al motivo de Forma[:] el artículo 373  del  Código  Procesal</w:t>
        <w:br/>
        <w:t xml:space="preserve">      Penal no fue inobservado ni erróneamente aplicado por el  Tribunal  de</w:t>
        <w:br/>
        <w:t xml:space="preserve">      Sentencia, pues en ningún momento se amplió la acusación por inclusión</w:t>
        <w:br/>
        <w:t xml:space="preserve">      de un nuevo hecho o  una  nueva  circunstancia  que  no  hubiere  sido</w:t>
        <w:br/>
        <w:t xml:space="preserve">      mencionada en la acusación o en el auto de apertura  de  juicio,  sino</w:t>
        <w:br/>
        <w:t xml:space="preserve">      que por el contrario, aplicaron  correctamente  el  artículo  388  del</w:t>
        <w:br/>
        <w:t xml:space="preserve">      mismo cuerpo legal citado en su segundo párrafo, en donde la ley le da</w:t>
        <w:br/>
        <w:t xml:space="preserve">      facultad al Tribunal de Sentencia, para dar al hecho una  calificación</w:t>
        <w:br/>
        <w:t xml:space="preserve">      jurídica distinta de aquella de la acusación o la del auto de apertura</w:t>
        <w:br/>
        <w:t xml:space="preserve">      del juicio o imponer penas mayores o menores  que  la  pedida  por  el</w:t>
        <w:br/>
        <w:t xml:space="preserve">      Ministerio Público. En lo que respecta a la violación de los artículos</w:t>
        <w:br/>
        <w:t xml:space="preserve">      211, 219, 281 y 305  del  Código  Procesal  Penal,  invocados  por  la</w:t>
        <w:br/>
        <w:t xml:space="preserve">      defensora […] al analizarlos,  no  obstante  no  haberse  citado  como</w:t>
        <w:br/>
        <w:t xml:space="preserve">      violados en el escrito inicial de  la  interposición  del  Recurso  de</w:t>
        <w:br/>
        <w:t xml:space="preserve">      Apelación Especial y no haberse invocado como Motivo el de  Forma,  no</w:t>
        <w:br/>
        <w:t xml:space="preserve">      se advierte  por  esta  Sala  que  hayan  sido  inobservados.   En  lo</w:t>
        <w:br/>
        <w:t xml:space="preserve">      referente [a] los artículos 65 y 66 del Código Penal,  tampoco  fueron</w:t>
        <w:br/>
        <w:t xml:space="preserve">      violados, pues el Tribunal de Sentencia razonó el motivo por lo que le</w:t>
        <w:br/>
        <w:t xml:space="preserve">      imponía la pena de muerte al condenado.  Por  otra  parte,  esta  Sala</w:t>
        <w:br/>
        <w:t xml:space="preserve">      aprecia que no se cometió en contra del procesado FERMIN RAMIREZ único</w:t>
        <w:br/>
        <w:t xml:space="preserve">      apellido o FERMIN RAMIREZ ORDOÑEZ injusticia notoria que vulnerara sus</w:t>
        <w:br/>
        <w:t xml:space="preserve">      derechos constitucionales que la ley le concede a toda  persona,  sino</w:t>
        <w:br/>
        <w:t xml:space="preserve">      por el contrario se respetaron;  y  la  pena  de  muerte  impuesta  al</w:t>
        <w:br/>
        <w:t xml:space="preserve">      imputado se fundamentó en las pruebas contundentes  producidas  en  el</w:t>
        <w:br/>
        <w:t xml:space="preserve">      debate y valoradas por el Tribunal de Sentencia de  acuerdo  [con]  la</w:t>
        <w:br/>
        <w:t xml:space="preserve">      Sana  Crítica  Razonada.   Por  lo  antes  considerado,  también  debe</w:t>
        <w:br/>
        <w:t xml:space="preserve">      declararse improcedente el Recurso de Apelación Especial  hecho  valer</w:t>
        <w:br/>
        <w:t xml:space="preserve">      por Motivo de Forma[36].</w:t>
        <w:br/>
        <w:br/>
        <w:t>54.21 El 6 de junio de 1998 la defensa  del  señor  Fermín  Ramírez  planteó</w:t>
        <w:br/>
        <w:t>ante  la  Sala  Duodécima  de  Apelaciones  un  recurso  de   casación   sin</w:t>
        <w:br/>
        <w:t>formalidades.  El 7 de julio de 1998 la defensa  del  señor  Fermín  Ramírez</w:t>
        <w:br/>
        <w:t>interpuso ante la Cámara Penal de la Corte Suprema de  Justicia  recurso  de</w:t>
        <w:br/>
        <w:t>casación por el fondo contra la sentencia de 27 de mayo de 1998 emitida  por</w:t>
        <w:br/>
        <w:t>la Sala Duodécima de la Corte  de  Apelaciones  Penal  de  Narcoactividad  y</w:t>
        <w:br/>
        <w:t>Delitos contra  el  Ambiente,  y  denunció  errónea  interpretación  de  los</w:t>
        <w:br/>
        <w:t>artículos 430, 373 y 388 del Código Procesal Penal y  del  artículo  65  del</w:t>
        <w:br/>
        <w:t>Código Penal.  Al respecto, la defensa alegó que:</w:t>
        <w:br/>
        <w:br/>
        <w:t xml:space="preserve">      [El  artículo  430  del  Código  Procesal   Penal   fue   erróneamente</w:t>
        <w:br/>
        <w:t xml:space="preserve">      interpetado porque] el Tribunal de segundo grado  hizo  mérito  de  la</w:t>
        <w:br/>
        <w:t xml:space="preserve">      prueba vertida en el debate […] y en consecuencia también hizo  mérito</w:t>
        <w:br/>
        <w:t xml:space="preserve">      de los hechos  probados  […]  sin  tener  facultades  para  ello.  [El</w:t>
        <w:br/>
        <w:t xml:space="preserve">      artículo 373 del citado  cuerpo  legal  fue  erróneamente  interpetado</w:t>
        <w:br/>
        <w:t xml:space="preserve">      porque] si bien es cierto no hubo ampliación de acusación esto es  una</w:t>
        <w:br/>
        <w:t xml:space="preserve">      violación  al  procedimiento  que  perjudicó  al  imputado  [por]   la</w:t>
        <w:br/>
        <w:t xml:space="preserve">      inclusión de nuevos hechos dentro del proceso […] y por  lo  tanto  se</w:t>
        <w:br/>
        <w:t xml:space="preserve">      omitió el derecho que tenía el imputado o  su  defensor  de  pedir  la</w:t>
        <w:br/>
        <w:t xml:space="preserve">      suspensión.  Así  mismo,  si  las  posibilidades  de  cambio   de   la</w:t>
        <w:br/>
        <w:t xml:space="preserve">      calificación jurídica se orientaban hacia un  tipo  penal  más  grave,</w:t>
        <w:br/>
        <w:t xml:space="preserve">      debió efectuarse la advertencia contenida en el artículo 374 del mismo</w:t>
        <w:br/>
        <w:t xml:space="preserve">      cuerpo  legal.  [El  artículo  388  del  Código  Procesal  Penal   fue</w:t>
        <w:br/>
        <w:t xml:space="preserve">      erróneamente  interpetado  porque]  el  Tribunal  de   segundo   grado</w:t>
        <w:br/>
        <w:t xml:space="preserve">      consideró aplicado correctamente  el  artículo  […]  en  cuanto  a  la</w:t>
        <w:br/>
        <w:t xml:space="preserve">      facultad del tribunal de Sentencia Penal  […]  de  dar  al  hecho  una</w:t>
        <w:br/>
        <w:t xml:space="preserve">      calificación jurídica distinta de la contenida en la acusación o en el</w:t>
        <w:br/>
        <w:t xml:space="preserve">      auto de apertura a juicio o a imponer penas mayores o menores  pedidas</w:t>
        <w:br/>
        <w:t xml:space="preserve">      por el Ministerio Público sin tomar en cuenta que los hechos sobre los</w:t>
        <w:br/>
        <w:t xml:space="preserve">      que se basó su sentencia ya no eran los mismos que  dieron  origen  al</w:t>
        <w:br/>
        <w:t xml:space="preserve">      proceso […]; por consiguiente el Tribunal de primer  grado  no  estaba</w:t>
        <w:br/>
        <w:t xml:space="preserve">      facultado para modificar la calificación  jurídica  a  los  hechos  en</w:t>
        <w:br/>
        <w:t xml:space="preserve">      vista que no se habían  cumplido  los  requisitos  que  garantizan  la</w:t>
        <w:br/>
        <w:t xml:space="preserve">      inviolabilidad  de  la  defensa  a  través  del  artículo  12  de   la</w:t>
        <w:br/>
        <w:t xml:space="preserve">      Constitución Política de la República.  [El  artículo  65  del  Código</w:t>
        <w:br/>
        <w:t xml:space="preserve">      Penal fue interpretado erróneamente, ya que] el  tribunal  de  segundo</w:t>
        <w:br/>
        <w:t xml:space="preserve">      grado […] omit[ió] […] señalar que en ningún momento  el  tribunal  de</w:t>
        <w:br/>
        <w:t xml:space="preserve">      sentencia hizo mérito de los antecedentes personales de éste y  de  la</w:t>
        <w:br/>
        <w:t xml:space="preserve">      víctima  [ni]  de  la  mayor  o  menor  peligrosidad   del   imputado,</w:t>
        <w:br/>
        <w:t xml:space="preserve">      circunstancia que debe ser antecedente y no consecuente  de  la  pena,</w:t>
        <w:br/>
        <w:t xml:space="preserve">      así también omitió en su razonamiento los elementos  y  circunstancias</w:t>
        <w:br/>
        <w:t xml:space="preserve">      del hecho en que se basó por  aplicar  las  circunstancias  agravantes</w:t>
        <w:br/>
        <w:t xml:space="preserve">      contenidas en la sentencia de primer grado, ya que sólo se limitó a la</w:t>
        <w:br/>
        <w:t xml:space="preserve">      descripción numérica de las mismas[37].</w:t>
        <w:br/>
        <w:br/>
        <w:t>54.22 El 17 de agosto de 1998  la  Cámara  Penal  de  la  Corte  Suprema  de</w:t>
        <w:br/>
        <w:t>Justicia consideró que el recurso de casación  interpuesto  por  la  defensa</w:t>
        <w:br/>
        <w:t>del señor Fermín Ramírez había sido planteado errónamente,  pues  únicamente</w:t>
        <w:br/>
        <w:t>indicó que lo interponía por motivo de fondo pero no señaló,  según  la  ley</w:t>
        <w:br/>
        <w:t>aplicable, cuál era el caso  de  procedencia  que  invocaba.   Sin  embargo,</w:t>
        <w:br/>
        <w:t>revisó de oficio la sentencia de segunda instancia por tratarse de  un  caso</w:t>
        <w:br/>
        <w:t>de pena de muerte, con el fin de establecer, inter alia, si  en  el  proceso</w:t>
        <w:br/>
        <w:t>se observaron las garantías constitucionales y legales. Dicha  Cámara  Penal</w:t>
        <w:br/>
        <w:t>declaró improcedente el recurso y mencionó que:</w:t>
        <w:br/>
        <w:br/>
        <w:t xml:space="preserve">      […] las  normas  legales  señaladas  como  infringidas  deben  ser  de</w:t>
        <w:br/>
        <w:t xml:space="preserve">      naturaleza sustantiva y no procesal.  En el  caso  de  examen  […]  el</w:t>
        <w:br/>
        <w:t xml:space="preserve">      recurrente  denuncia  infracción   de   […]   normas   de   naturaleza</w:t>
        <w:br/>
        <w:t xml:space="preserve">      eminentemente adjetiva,  defecto  de  planteamiento  que  imposibilita</w:t>
        <w:br/>
        <w:t xml:space="preserve">      examinar el recurso.</w:t>
        <w:br/>
        <w:br/>
        <w:br/>
        <w:t xml:space="preserve">      […] la interponerte se limitó  a  expresar  su  inconformidad  con  lo</w:t>
        <w:br/>
        <w:t xml:space="preserve">      resuelto en ese aspecto; pero omitió formular tesis que dé sustento  a</w:t>
        <w:br/>
        <w:t xml:space="preserve">      su denuncia, lo cual imposibilita el examen del caso.</w:t>
        <w:br/>
        <w:br/>
        <w:br/>
        <w:t xml:space="preserve">      […] que no se da ninguno de  los  motivos  de  forma  o  de  fondo  de</w:t>
        <w:br/>
        <w:t xml:space="preserve">      casación regulados en el Código Procesal Penal.</w:t>
        <w:br/>
        <w:br/>
        <w:br/>
        <w:t xml:space="preserve">      […] que el proceso se substanció en apego a las  garantías  judiciales</w:t>
        <w:br/>
        <w:t xml:space="preserve">      dando  satisfacción  al  derecho   de   defensa   del   imputado,   no</w:t>
        <w:br/>
        <w:t xml:space="preserve">      encontrándose  ninguna  circunstancia  que  amerite  su  anulación  al</w:t>
        <w:br/>
        <w:t xml:space="preserve">      observarse, por parte de los tribunales que  han  conocido  del  caso,</w:t>
        <w:br/>
        <w:t xml:space="preserve">      todas las normas relativas a la tramitación del juicio, sin privar  al</w:t>
        <w:br/>
        <w:t xml:space="preserve">      procesado de su derecho de accionar  ante  los  jueces  competentes  y</w:t>
        <w:br/>
        <w:t xml:space="preserve">      preestablecidos, de  defenderse,  de  ofrecer  y  aportar  prueba,  de</w:t>
        <w:br/>
        <w:t xml:space="preserve">      presentar alegatos y de usar medios de impugnación o  sea  se  atendió</w:t>
        <w:br/>
        <w:t xml:space="preserve">      plenamente la garantía constitucional del debido proceso[38].</w:t>
        <w:br/>
        <w:br/>
        <w:t>54.23 El 30 de septiembre de  1998  la  defensa  del  señor  Fermín  Ramírez</w:t>
        <w:br/>
        <w:t>presentó ante la Corte de Constitucionalidad un recurso de amparo contra  la</w:t>
        <w:br/>
        <w:t>decisión de la Cámara Penal de la Corte Suprema de Justicia de 17 de  agosto</w:t>
        <w:br/>
        <w:t>de 1998. En dicho recurso solicitó un  amparo  provisional  y  alegó,  inter</w:t>
        <w:br/>
        <w:t>alia, las violaciones al derecho a la vida, a la defensa, al debido  proceso</w:t>
        <w:br/>
        <w:t>y a la presunción de inocencia. Al respecto, la defensa alegó que:</w:t>
        <w:br/>
        <w:br/>
        <w:br/>
        <w:t xml:space="preserve">      [el hecho de que el recurso de  casación  interpuesto  por  motivo  de</w:t>
        <w:br/>
        <w:t xml:space="preserve">      fondo fuera declarado improcedente viola los derechos constitucionales</w:t>
        <w:br/>
        <w:t xml:space="preserve">      del señor Fermín Ramírez [consagradas en los artículos  6,  12,  14  y</w:t>
        <w:br/>
        <w:t xml:space="preserve">      18.a) constitucionales, puesto que:]</w:t>
        <w:br/>
        <w:br/>
        <w:br/>
        <w:t xml:space="preserve">      […] el tribunal […] emitió en [contra del señor  Fermín  Ramírez]  una</w:t>
        <w:br/>
        <w:t xml:space="preserve">      sentencia de carácter condenatoria y [le] impuso la pena de muerte, lo</w:t>
        <w:br/>
        <w:t xml:space="preserve">      cual no es permitido por la ley, pues se basó en  presunciones  y,  al</w:t>
        <w:br/>
        <w:t xml:space="preserve">      realizarse  de   tal   forma,   se   viol[ó]   el   derecho   interno,</w:t>
        <w:br/>
        <w:t xml:space="preserve">      específicamente el artículo 18  de  la  Constitución  Política  de  la</w:t>
        <w:br/>
        <w:t xml:space="preserve">      República de Guatemala, así como tratados internacionales y también el</w:t>
        <w:br/>
        <w:t xml:space="preserve">      derecho a la vida que toda persona tiene.</w:t>
        <w:br/>
        <w:br/>
        <w:br/>
        <w:t xml:space="preserve">      El Tribunal de Sentencia Penal, al momento de emitir su fallo,  emitió</w:t>
        <w:br/>
        <w:t xml:space="preserve">      una sentencia de carácter condenatorio, pese a que en  ningún  momento</w:t>
        <w:br/>
        <w:t xml:space="preserve">      existió ninguna persona que [lo] señalara como responsable […]</w:t>
        <w:br/>
        <w:br/>
        <w:br/>
        <w:t xml:space="preserve">      […] el tribunal sentenciador al  emitir  el  fallo  respectivo  en  la</w:t>
        <w:br/>
        <w:t xml:space="preserve">      sentencia de fecha seis de marzo de mil novecientos noventa y ocho  en</w:t>
        <w:br/>
        <w:t xml:space="preserve">      ningún momento consideró acreditado  que  [el  señor  Fermín  Ramírez]</w:t>
        <w:br/>
        <w:t xml:space="preserve">      hubiese participado en el hecho ilícito que se  [l]e  ha  imputado  de</w:t>
        <w:br/>
        <w:t xml:space="preserve">      asesinato.</w:t>
        <w:br/>
        <w:br/>
        <w:br/>
        <w:t xml:space="preserve">      […] el tribunal le dio valor probatorio a pruebas ilegítimas,  ya  que</w:t>
        <w:br/>
        <w:t xml:space="preserve">      fueron obtenidas, en primer lugar, en forma ilegal, y  por  otro  lado</w:t>
        <w:br/>
        <w:t xml:space="preserve">      fueron tomadas sin presencia de un abogado defensor[.   Asimismo,]  se</w:t>
        <w:br/>
        <w:t xml:space="preserve">      evidencia que existió una total detención ilegal realizada  en  contra</w:t>
        <w:br/>
        <w:t xml:space="preserve">      de[l señor Fermín Ramírez].</w:t>
        <w:br/>
        <w:br/>
        <w:br/>
        <w:t xml:space="preserve">      [E]l tribunal sentenciador emitió una sentencia de  muerte  basado  en</w:t>
        <w:br/>
        <w:t xml:space="preserve">      presunciones, inaplicando las reglas de la sana  crítica  razonada  no</w:t>
        <w:br/>
        <w:t xml:space="preserve">      haciendo acopio del principio in dubio pro reo o favor rei, pues al no</w:t>
        <w:br/>
        <w:t xml:space="preserve">      existir una prueba que indujera en certeza el tribunal al aplicar  las</w:t>
        <w:br/>
        <w:t xml:space="preserve">      reglas de la sana crítica debió declarar que no existía certeza y  por</w:t>
        <w:br/>
        <w:t xml:space="preserve">      lo tanto absolver [al señor Fermín Ramírez] del  delito  que  se  [le]</w:t>
        <w:br/>
        <w:t xml:space="preserve">      imputó[39].</w:t>
        <w:br/>
        <w:br/>
        <w:t>54.24 El 18 de febrero de 1999 la Corte de  Constitucionalidad,  en  calidad</w:t>
        <w:br/>
        <w:t>de Tribunal Extraordinario de Amparo, denegó el amparo solicitado el  30  de</w:t>
        <w:br/>
        <w:t>septiembre de 1998, en los siguientes términos:</w:t>
        <w:br/>
        <w:br/>
        <w:t xml:space="preserve">      1.    Luego de ocurrida la muerte violenta de la menor  [de  edad],  a</w:t>
        <w:br/>
        <w:t xml:space="preserve">      quien vecinos del lugar  del  hecho  vieron  que  era  llevada  en  la</w:t>
        <w:br/>
        <w:t xml:space="preserve">      bicicleta que condujera el postulante con dirección al río, y momentos</w:t>
        <w:br/>
        <w:t xml:space="preserve">      después  descubrieron  su  cadáver  cubierto  de  lodo  en  agua  poco</w:t>
        <w:br/>
        <w:t xml:space="preserve">      profunda, con manchas de sangre, fue aprehendido por algunos de ellos,</w:t>
        <w:br/>
        <w:t xml:space="preserve">      quienes advirtieron que regresaba mojado, sin camisa y con manchas  de</w:t>
        <w:br/>
        <w:t xml:space="preserve">      lodo, para entregarlo a las autoridades de policía a fin de evitar que</w:t>
        <w:br/>
        <w:t xml:space="preserve">      el resto de pobladores llevaran  adelante  su  intención  de  quemarlo</w:t>
        <w:br/>
        <w:t xml:space="preserve">      vivo.  La aprehensión así ejecutada  está  autorizada  por  el  Código</w:t>
        <w:br/>
        <w:t xml:space="preserve">      Procesal Penal (artículo 257), razón por la cual carece de sustento su</w:t>
        <w:br/>
        <w:t xml:space="preserve">      aseveración de haber sido detenido ilegalmente, no existiendo por ello</w:t>
        <w:br/>
        <w:t xml:space="preserve">      trasgresión al artículo 6º  constitucional.</w:t>
        <w:br/>
        <w:br/>
        <w:br/>
        <w:t xml:space="preserve">      2.    Contra el postulante se dictó  auto  de  procesamiento  por  los</w:t>
        <w:br/>
        <w:t xml:space="preserve">      delitos de asesinato y violación calificada; por el último lo acusó el</w:t>
        <w:br/>
        <w:t xml:space="preserve">      Ministerio Público y se le abrió juicio. En este destaca que: a) desde</w:t>
        <w:br/>
        <w:t xml:space="preserve">      la diligencia de indagatoria contó con asistencia técnica  de  abogado</w:t>
        <w:br/>
        <w:t xml:space="preserve">      defensor […d]ado que afirma que el tribunal  tomó  en  cuenta  pruebas</w:t>
        <w:br/>
        <w:t xml:space="preserve">      obtenidas en forma ilegal, sin la presencia de su abogado defensor, en</w:t>
        <w:br/>
        <w:t xml:space="preserve">      autos consta que ambos, o cualquiera de ellos  lo  haya  denunciado  y</w:t>
        <w:br/>
        <w:t xml:space="preserve">      protestado en su oportunidad […]; […] No existe violación del artículo</w:t>
        <w:br/>
        <w:t xml:space="preserve">      12 constitucional porque se observó el  apego  de  los  juzgadores  al</w:t>
        <w:br/>
        <w:t xml:space="preserve">      debido proceso.</w:t>
        <w:br/>
        <w:br/>
        <w:br/>
        <w:t xml:space="preserve">      3.    [El] argumento [referente a que no se consideró  acreditado  que</w:t>
        <w:br/>
        <w:t xml:space="preserve">      el señor Fermín Ramírez fuera el responsable de la muerte de la menor]</w:t>
        <w:br/>
        <w:t xml:space="preserve">      carece de sustento dado que  no  fue,  sino  hasta  el  fallo  que  el</w:t>
        <w:br/>
        <w:t xml:space="preserve">      tribunal de sentencia que se le declaró autor del delito de asesinato.</w:t>
        <w:br/>
        <w:br/>
        <w:br/>
        <w:t xml:space="preserve">      4.    […] el recurso de casación [interpuesto por la defensa] que  dio</w:t>
        <w:br/>
        <w:t xml:space="preserve">      origen a la resolución reclamada [de 17 de agosto  de  1998],  sostuvo</w:t>
        <w:br/>
        <w:t xml:space="preserve">      tesis diferente [a que la pena impuesta  es  violatoria  del  artículo</w:t>
        <w:br/>
        <w:t xml:space="preserve">      18.a  de  la  Constitución  por  haber  sido  impuesta  con  base   en</w:t>
        <w:br/>
        <w:t xml:space="preserve">      presunciones], expresando que se debió dictar sentencia por  violación</w:t>
        <w:br/>
        <w:t xml:space="preserve">      calificada no por asesinato e imponerse pena dentro de los límites que</w:t>
        <w:br/>
        <w:t xml:space="preserve">      señala el artículo 125 del Código Penal. […]</w:t>
        <w:br/>
        <w:br/>
        <w:br/>
        <w:t xml:space="preserve">      La prueba presuncional se apoya en indicios o signos que dan a conocer</w:t>
        <w:br/>
        <w:t xml:space="preserve">      lo oculto, cuya evidencia relacionada en el  hecho  investido  permite</w:t>
        <w:br/>
        <w:t xml:space="preserve">      inferir su  existencia,  dicha  evidencia  difiere,  por  su  distinto</w:t>
        <w:br/>
        <w:t xml:space="preserve">      sustento, de la que se hace mérito en el fallo, dado que los medios de</w:t>
        <w:br/>
        <w:t xml:space="preserve">      convicción producidos en el debate y de  los  documentos  incorporados</w:t>
        <w:br/>
        <w:t xml:space="preserve">      por lectura,  examinados  conforme  las  reglas  de  la  sana  crítica</w:t>
        <w:br/>
        <w:t xml:space="preserve">      razonada, referidos y valorados  […]  que  no  fueron  redargüidas  de</w:t>
        <w:br/>
        <w:t xml:space="preserve">      ilegalidad ni al proponerse ni al recibirse,  se  refieren  de  manera</w:t>
        <w:br/>
        <w:t xml:space="preserve">      indudable al procesado y con[stit]uyen prueba directa extraída por los</w:t>
        <w:br/>
        <w:t xml:space="preserve">      juzgadores, valorada con aplicación de su  lógica  y  racionalidad  al</w:t>
        <w:br/>
        <w:t xml:space="preserve">      motivar su pronunciamiento. […]</w:t>
        <w:br/>
        <w:br/>
        <w:br/>
        <w:t xml:space="preserve">      [D]e conformidad con lo dispuesto en los artículo 44 y 46 de la Ley de</w:t>
        <w:br/>
        <w:t xml:space="preserve">      Amparo, Exhibición Personal y de Constitucionalidad es obligación  del</w:t>
        <w:br/>
        <w:t xml:space="preserve">      tribunal decidir sobre la carga de las costas al postulante, que puede</w:t>
        <w:br/>
        <w:t xml:space="preserve">      exonerarse cuando se haya actuado con evidente buena fe como ocurre en</w:t>
        <w:br/>
        <w:t xml:space="preserve">      este caso, así como la imposición de multa  al  abogado  patrocinante.</w:t>
        <w:br/>
        <w:t xml:space="preserve">      Siendo el amparo notoriamente improcedente, debe  imponerse  multa  en</w:t>
        <w:br/>
        <w:t xml:space="preserve">      tal sentido.</w:t>
        <w:br/>
        <w:br/>
        <w:br/>
        <w:br/>
        <w:br/>
        <w:br/>
        <w:br/>
        <w:br/>
        <w:br/>
        <w:t xml:space="preserve">      Por tanto: La Corte de Constitucionalidad […] resuelve:</w:t>
        <w:br/>
        <w:br/>
        <w:br/>
        <w:t xml:space="preserve">      I) Den[egar] el amparo solicitado por Fermín Ramírez o Fermín  Ramírez</w:t>
        <w:br/>
        <w:t xml:space="preserve">      Ordóñez contra  la  Corte  Suprema  de  Justicia,  Cámara  Penal.  II)</w:t>
        <w:br/>
        <w:t xml:space="preserve">      Revoca[r] el amparo  provisional  otorgado.  III)  Exonera[r]  de  las</w:t>
        <w:br/>
        <w:t xml:space="preserve">      costas al postulante. IV) Imponer a las abogadas patrocinantes […]  la</w:t>
        <w:br/>
        <w:t xml:space="preserve">      multa de cien quetzales a cada una de ellas, que deberán pagar  en  la</w:t>
        <w:br/>
        <w:t xml:space="preserve">      Tesorería de esta Corte dentro de los  cinco  días  siguientes  de  la</w:t>
        <w:br/>
        <w:t xml:space="preserve">      fecha en que el presente fallo quede firme; en caso de  incumplimiento</w:t>
        <w:br/>
        <w:t xml:space="preserve">      su cobro se hará por la vía ejecutiva que corresponde. […][40]</w:t>
        <w:br/>
        <w:br/>
        <w:t>54.25  La  defensa  del  señor  Fermín  Ramírez  solicitó  a  la  Corte   de</w:t>
        <w:br/>
        <w:t>Constitucionalidad la aclaración de la sentencia de 18 de febrero  de  1999,</w:t>
        <w:br/>
        <w:t>respecto de la multa impuesta a la defensa (supra párr.  54.24),  aclaración</w:t>
        <w:br/>
        <w:t>que fue declarada sin lugar el 1º de marzo de 1999[41].</w:t>
        <w:br/>
        <w:br/>
        <w:t>54.26 El 14 de mayo de 1999 la defensa interpuso ante la Cámara Penal de  la</w:t>
        <w:br/>
        <w:t>Corte  Suprema  de  Justicia  recurso  de  revisión  contra   la   sentencia</w:t>
        <w:br/>
        <w:t>ejecutoriada de 6 de marzo de 1998 emitida  por  el  Tribunal  de  Sentencia</w:t>
        <w:br/>
        <w:t>Penal, Narcoactividad y Delitos  contra  el  Ambiente  del  Departamento  de</w:t>
        <w:br/>
        <w:t>Escuintla, en virtud de que fueron agotados todos los recursos ordinarios  y</w:t>
        <w:br/>
        <w:t>extraordinarios.  Alegó que:</w:t>
        <w:br/>
        <w:br/>
        <w:t xml:space="preserve">      […] la pena que [l]e impusieron [al señor Fermín Ramírez]  fue  basada</w:t>
        <w:br/>
        <w:t xml:space="preserve">      en presunciones porque nadie vio que le  hubiera  dado  muerte  [a  la</w:t>
        <w:br/>
        <w:t xml:space="preserve">      menor de edad.]</w:t>
        <w:br/>
        <w:br/>
        <w:br/>
        <w:t xml:space="preserve">      […] el valor asignado a [la] prueba para imponer la pena de muerte [al</w:t>
        <w:br/>
        <w:t xml:space="preserve">      señor Fermín Ramírez] carece de validez  ya  que  sólo  existe  prueba</w:t>
        <w:br/>
        <w:t xml:space="preserve">      indirecta y por eso se violó el artículo 18 de la Constitución […]</w:t>
        <w:br/>
        <w:br/>
        <w:br/>
        <w:t xml:space="preserve">      […] por presunción [se] cambi[ó] la  calificación  del  delito  y  por</w:t>
        <w:br/>
        <w:t xml:space="preserve">      presunción [se] conden[ó al señor Fermín Ramírez] a muerte[42].</w:t>
        <w:br/>
        <w:br/>
        <w:t>54.27 El 12 de julio de  1999  la  Cámara  Penal  de  la  Corte  Suprema  de</w:t>
        <w:br/>
        <w:t>Justicia declaró sin lugar el recurso de revisión, por  falta  de  sustento.</w:t>
        <w:br/>
        <w:t>Al respecto, manifestó que:</w:t>
        <w:br/>
        <w:br/>
        <w:t xml:space="preserve">      […] el recurrente en ningún momento […] demostró que  las  pruebas  de</w:t>
        <w:br/>
        <w:t xml:space="preserve">      cargo consistentes  en  declaraciones  […]  las  cuales  sirvieron  de</w:t>
        <w:br/>
        <w:t xml:space="preserve">      fundamento para su condena, carezcan del  valor  probatorio  atribuido</w:t>
        <w:br/>
        <w:t xml:space="preserve">      por el órgano jurisdiccional competente  en  su  oportunidad;  además,</w:t>
        <w:br/>
        <w:t xml:space="preserve">      tampoco evidenció el interesado  que  aquellas  pruebas  sean  falsas,</w:t>
        <w:br/>
        <w:t xml:space="preserve">      inválidas, adulteradas o falsificadas al no  aportar  elemento  alguno</w:t>
        <w:br/>
        <w:t xml:space="preserve">      que acreditara esos extremos[, por lo que] la revisión que se pretende</w:t>
        <w:br/>
        <w:t xml:space="preserve">      carece de sustentación y debe desestimarse[43].</w:t>
        <w:br/>
        <w:br/>
        <w:t>54.28 El 27 de julio de 1999 la defensa presentó recurso de gracia  ante  el</w:t>
        <w:br/>
        <w:t>Ministro de Gobernación para que enviara el expediente al Presidente  de  la</w:t>
        <w:br/>
        <w:t>República, con fundamento en el artículo 1º del Decreto  Número  159  de  la</w:t>
        <w:br/>
        <w:t>Asamblea  Legislativa  de  la  República  de  Guatemala,  reformado  por  el</w:t>
        <w:br/>
        <w:t>artículo 2.1 del Decreto Número 45 de la Junta Revolucionaria  de  Gobierno;</w:t>
        <w:br/>
        <w:t>el artículo 12 del Decreto Número 159  de  la  Asamblea  Legislativa  de  la</w:t>
        <w:br/>
        <w:t>República de Guatemala, reformado por el artículo 3 del  Decreto  Número  45</w:t>
        <w:br/>
        <w:t>de la Junta Revolucionaria de Gobierno, y el artículo 2 del  Decreto  Número</w:t>
        <w:br/>
        <w:t>100-96 del Congreso de la República, Ley Reguladora de la  Pena  de  Muerte.</w:t>
        <w:br/>
        <w:t>En dicho recurso la defensa solicitó, inter  alia,  que  se  “conmut[ara  al</w:t>
        <w:br/>
        <w:t>señor Fermín Ramírez] la  pena  de  muerte  por  la  inmediata  inferior  de</w:t>
        <w:br/>
        <w:t>cincuenta años de prisión”[44].</w:t>
        <w:br/>
        <w:br/>
        <w:t>54.29 El 1º de junio de 2000 fue publicado en el Diario  de  Centro  América</w:t>
        <w:br/>
        <w:t>el Decreto Número 32-2000 suscrito el 11 de mayo de 2000, mediante  el  cual</w:t>
        <w:br/>
        <w:t>el Congreso de la República derogó expresamente el Decreto Número 159 de  la</w:t>
        <w:br/>
        <w:t>Asamblea Nacional, ya que “no hab[ía] norma  que  sirv[ier]a  de  fundamento</w:t>
        <w:br/>
        <w:t>para que el Organismo Ejecutivo pu[dier]a conmutar la pena  de  muerte  como</w:t>
        <w:br/>
        <w:t>establece [dicho]  Decreto[,  …]  al  haberse  derogado  las  Constituciones</w:t>
        <w:br/>
        <w:t>anteriores”.  Asimismo, decretó que el Decreto Número  32-2000  entraría  en</w:t>
        <w:br/>
        <w:t>vigor el día de su publicación en el Diario Oficial[45].</w:t>
        <w:br/>
        <w:br/>
        <w:t>54.30 El 2 de junio de 2000 fue publicado en el Diario de Centro América  el</w:t>
        <w:br/>
        <w:t>Acuerdo Gubernativo  Número  235-2000  suscrito  el  31  de  mayo  de  2000,</w:t>
        <w:br/>
        <w:t>mediante el cual  el  Presidente  de  la  República,  en  ejercicio  de  las</w:t>
        <w:br/>
        <w:t>facultades que le confiere el artículo 183  inciso  e)  de  la  Constitución</w:t>
        <w:br/>
        <w:t>Política de Guatemala y con fundamento en los artículos  141  y  203  de  la</w:t>
        <w:br/>
        <w:t>Constitución citada; en el artículo 4º inciso 6) de la Convención  Americana</w:t>
        <w:br/>
        <w:t>sobre Derechos Humanos, y en el artículo 6 inciso 4 del Pacto  Internacional</w:t>
        <w:br/>
        <w:t>de Derechos Civiles y Políticos, denegó el  recurso  de  gracia  interpuesto</w:t>
        <w:br/>
        <w:t>por la defensa del señor Fermín Ramírez[46].</w:t>
        <w:br/>
        <w:br/>
        <w:t>54.31 El 9 de junio de 2000 la defensa del señor  Fermín  Ramírez  interpuso</w:t>
        <w:br/>
        <w:t>recurso de amparo ante la  Corte  de  Constitucionalidad  contra  la  Cámara</w:t>
        <w:br/>
        <w:t>Penal de la Corte Suprema de Justicia, la Sala  Duodécima  de  la  Corte  de</w:t>
        <w:br/>
        <w:t>Apelaciones  Penal,  Narcoactividad  y  Delitos  contra  el  Ambiente  y  el</w:t>
        <w:br/>
        <w:t>Tribunal de Sentencia Penal, Narcoactividad y Delitos contra el Ambiente  de</w:t>
        <w:br/>
        <w:t>Escuintla, por violación de las garantías del debido proceso  y  derecho  de</w:t>
        <w:br/>
        <w:t>defensa.  Asimismo, solicitó amparo provisional ante  el  “eminente  peligro</w:t>
        <w:br/>
        <w:t>que se ejecut[ara] la pena  de  muerte  en  […]  contra  [del  señor  Fermín</w:t>
        <w:br/>
        <w:t>Ramírez] como consecuencia de violar el  debido  proceso,  el  principio  de</w:t>
        <w:br/>
        <w:t>defensa y de aportar prueba”.  Al respecto, alegó que:</w:t>
        <w:br/>
        <w:br/>
        <w:t xml:space="preserve">      […] no hubo proceso legal porque [se] acusa [al señor Fermín  Ramírez]</w:t>
        <w:br/>
        <w:t xml:space="preserve">      de Violación Calificada, el juzgado de  primera  instancia  abr[ió]  a</w:t>
        <w:br/>
        <w:t xml:space="preserve">      juicio por ese mismo delito, el debate se abr[ió] y [le] di[jeron] que</w:t>
        <w:br/>
        <w:t xml:space="preserve">      [éste] se desarrollar[ía …] por el  delito  de  Violación  Calificada,</w:t>
        <w:br/>
        <w:t xml:space="preserve">      pero al dictar sentencia [fue] condena[do] por el delito de  Asesinato</w:t>
        <w:br/>
        <w:t xml:space="preserve">      sin haberse acusado alternativamente ni ampliarse la  acusación,  [ni]</w:t>
        <w:br/>
        <w:t xml:space="preserve">      tampoco oír[lo] sobre ese otro hecho en infracción a la ley […].</w:t>
        <w:br/>
        <w:br/>
        <w:br/>
        <w:br/>
        <w:br/>
        <w:br/>
        <w:br/>
        <w:br/>
        <w:br/>
        <w:t xml:space="preserve">      [No es posible que] el tribunal, [con] base [en el] artículo [388  del</w:t>
        <w:br/>
        <w:t xml:space="preserve">      Código Procesal Penal], cambi[e] una pena de prisión por una  pena  de</w:t>
        <w:br/>
        <w:t xml:space="preserve">      muerte sin hacerle saber al imputado que se le juzgaría por el  delito</w:t>
        <w:br/>
        <w:t xml:space="preserve">      de Asesinato el cual tiene  pena  de  prisión  como  también  pena  de</w:t>
        <w:br/>
        <w:t xml:space="preserve">      muerte.</w:t>
        <w:br/>
        <w:br/>
        <w:br/>
        <w:t xml:space="preserve">      […] si no se amplió la acusación durante el debate por  el  delito  de</w:t>
        <w:br/>
        <w:t xml:space="preserve">      Asesinato, no se recibió declaración del acusado por este  delito,  no</w:t>
        <w:br/>
        <w:t xml:space="preserve">      se le dio el derecho al procesado de pedir la  suspensión  del  debate</w:t>
        <w:br/>
        <w:t xml:space="preserve">      para ofrecer nuevas pruebas o preparar su intervención por este cambio</w:t>
        <w:br/>
        <w:t xml:space="preserve">      de delito porque  de  conformidad  con  el  artículo  373  del  código</w:t>
        <w:br/>
        <w:t xml:space="preserve">      procesal penal, el presidente del  tribunal  debió  de  advertirle  al</w:t>
        <w:br/>
        <w:t xml:space="preserve">      imputado sobre la modificación posible  de  la  calificación  jurídica</w:t>
        <w:br/>
        <w:t xml:space="preserve">      como lo establece el artículo 374 de dicho código,  es  obvio  que  se</w:t>
        <w:br/>
        <w:t xml:space="preserve">      violó el debido proceso o no hubo proceso legal en franca violación al</w:t>
        <w:br/>
        <w:t xml:space="preserve">      artículo 12 de la Constitución Política de la  República;  además,  se</w:t>
        <w:br/>
        <w:t xml:space="preserve">      dejó en estado de indefensión al sindicado puesto que  no  se  le  dio</w:t>
        <w:br/>
        <w:t xml:space="preserve">      oportunidad para demostrar que él no cometió ese delito, tampoco se le</w:t>
        <w:br/>
        <w:t xml:space="preserve">      dio la oportunidad de ofrecer prueba de descargo para desvirtuar [los]</w:t>
        <w:br/>
        <w:t xml:space="preserve">      hechos[, lo cual] demuestra  que  el  error  está  cometido  desde  el</w:t>
        <w:br/>
        <w:t xml:space="preserve">      tribunal de primer grado, segunda instancia y  cámara  penal,  ya  que</w:t>
        <w:br/>
        <w:t xml:space="preserve">      hubieran detectado, hasta de oficio esa  equivocación  de  conformidad</w:t>
        <w:br/>
        <w:t xml:space="preserve">      con el principio de tutela judicial efectiva. […]</w:t>
        <w:br/>
        <w:br/>
        <w:br/>
        <w:t xml:space="preserve">      […]  el  Tribunal  […]  no  fundament[ó]  el  por  qué  encuadraba  en</w:t>
        <w:br/>
        <w:t xml:space="preserve">      Asesinato[, por lo que se violó el artículo 11 bis del Código Procesal</w:t>
        <w:br/>
        <w:t xml:space="preserve">      Penal].</w:t>
        <w:br/>
        <w:br/>
        <w:br/>
        <w:t xml:space="preserve">      [el  Tribunal]  no  explic[ó  ni  fundamentó]  en  qué  consistió   la</w:t>
        <w:br/>
        <w:t xml:space="preserve">      alevosía[, la premeditación y el ensañamiento.  Respecto  del  impulso</w:t>
        <w:br/>
        <w:t xml:space="preserve">      de perversidad brutal,] si [el Tribunal] dice que fue necrofilia no es</w:t>
        <w:br/>
        <w:t xml:space="preserve">      posible que se cometan [los anteriores] agravantes a un cadáver.  [Por</w:t>
        <w:br/>
        <w:t xml:space="preserve">      tanto,] sigue la violación al artículo 11 bis del mencionado código.</w:t>
        <w:br/>
        <w:br/>
        <w:br/>
        <w:t xml:space="preserve">      […] al no fundamentar [los] agravantes [contenidos en el  artículo  27</w:t>
        <w:br/>
        <w:t xml:space="preserve">      del Código Penal, tales como el  abuso  de  superioridad,  despoblado,</w:t>
        <w:br/>
        <w:t xml:space="preserve">      menosprecio a la víctima, artificio para cometer el delito] faltó a lo</w:t>
        <w:br/>
        <w:t xml:space="preserve">      regulado por el artículo  11  bis  en  mención,  y  [al]  declarar  la</w:t>
        <w:br/>
        <w:t xml:space="preserve">      peligrosidad social del procesado [con] base  [en]  tales  agravantes,</w:t>
        <w:br/>
        <w:t xml:space="preserve">      violó el artículo 87  del  Código  Penal,  ya  que  para  declarar  la</w:t>
        <w:br/>
        <w:t xml:space="preserve">      peligrosidad que menciona  el  artículo  132  del  Código  Penal  debe</w:t>
        <w:br/>
        <w:t xml:space="preserve">      existir alguna de las circunstancias mencionadas en el citado artículo</w:t>
        <w:br/>
        <w:t xml:space="preserve">      87[, la cual] tiene que estar basada en ley y  debe  ser  fundamentada</w:t>
        <w:br/>
        <w:t xml:space="preserve">      […].</w:t>
        <w:br/>
        <w:br/>
        <w:br/>
        <w:t xml:space="preserve">      [Por último, solicitó que] se otorgue el amparo en única instancia por</w:t>
        <w:br/>
        <w:t xml:space="preserve">      caso concreto, se  anule  las  sentencias  relacionadas  y  se  ordene</w:t>
        <w:br/>
        <w:t xml:space="preserve">      corregir el error desde el acto procesal impugnado y se realice  nuevo</w:t>
        <w:br/>
        <w:t xml:space="preserve">      debate de primera instancia sin las violaciones mencionadas[47].</w:t>
        <w:br/>
        <w:br/>
        <w:t>54.32 El 21 de  noviembre  del  2000  la  Corte  de  Constitucionalidad,  en</w:t>
        <w:br/>
        <w:t>calidad de Tribunal Extraordinario de Amparo,  denegó  el  amparo  de  9  de</w:t>
        <w:br/>
        <w:t>junio de 2000 para evitar constituirse en “una tercera instancia,  prohibida</w:t>
        <w:br/>
        <w:t>por la ley”.  Al respecto, consideró que:</w:t>
        <w:br/>
        <w:br/>
        <w:t xml:space="preserve">      […] En el presente caso, el postulante […] promovió [el amparo] cuando</w:t>
        <w:br/>
        <w:t xml:space="preserve">      ya había vencido el plazo de treinta días  que  fija  […]  la  Ley  de</w:t>
        <w:br/>
        <w:t xml:space="preserve">      Amparo, Exhibición Personal y de Constitucionalidad.  Sin embargo, por</w:t>
        <w:br/>
        <w:t xml:space="preserve">      tratarse de un caso en el que pende la ejecución de la pena de muerte,</w:t>
        <w:br/>
        <w:t xml:space="preserve">      debe aplicarse el principio de preeminencia  de  la  Constitución,  la</w:t>
        <w:br/>
        <w:t xml:space="preserve">      cual impone la obligación de admitir todos los recursos […].</w:t>
        <w:br/>
        <w:br/>
        <w:br/>
        <w:t xml:space="preserve">      […] Esta Corte  ha  sostenido  en  reiterada  jurisprudencia,  que  el</w:t>
        <w:br/>
        <w:t xml:space="preserve">      amparo, por su  naturaleza  subsidiaria  y  extraordinaria,  no  puede</w:t>
        <w:br/>
        <w:t xml:space="preserve">      sustituir la tutela jurisdiccional ordinaria, porque  ello  sería  una</w:t>
        <w:br/>
        <w:t xml:space="preserve">      tercera instancia prohibida por la Constitución.</w:t>
        <w:br/>
        <w:br/>
        <w:br/>
        <w:t xml:space="preserve">      […]  el  proceso  penal  sustanciado  fue  tramitado  y  resuelto   en</w:t>
        <w:br/>
        <w:t xml:space="preserve">      observancia  del  debido  proceso  y  del  derecho  de   defensa   del</w:t>
        <w:br/>
        <w:t xml:space="preserve">      accionante, en el que tuvo la oportunidad de  ejercitar  sus  derechos</w:t>
        <w:br/>
        <w:t xml:space="preserve">      constitucionales,  interponiendo  y  siendo  tramitados  los  recursos</w:t>
        <w:br/>
        <w:t xml:space="preserve">      judiciales ordinarios y extraordinarios que la ley procesal  penal  le</w:t>
        <w:br/>
        <w:t xml:space="preserve">      otorga. […]</w:t>
        <w:br/>
        <w:br/>
        <w:br/>
        <w:t xml:space="preserve">      […] pretender  que  se  reestudien  las  actuaciones  de  los  órganos</w:t>
        <w:br/>
        <w:t xml:space="preserve">      jurisdiccionales que intervinieron y que  el  tribunal  de  amparo  se</w:t>
        <w:br/>
        <w:t xml:space="preserve">      pronuncie respecto de  los  motivos  planteados  ante  dichos  órganos</w:t>
        <w:br/>
        <w:t xml:space="preserve">      constituye una revisión de  las  proposiciones  de  fondo  que  a  los</w:t>
        <w:br/>
        <w:t xml:space="preserve">      tribunales […] les corresponde resolver […][48].</w:t>
        <w:br/>
        <w:br/>
        <w:br/>
        <w:t>54.33 El 28 de noviembre  de  2000  la  defensa  del  señor  Fermín  Ramírez</w:t>
        <w:br/>
        <w:t>presentó ante el Juzgado Segundo de Ejecución Penal un “incidente  de  falta</w:t>
        <w:br/>
        <w:t>de ejecutoriedad de la sentencia” de 6 de marzo de 1998  que  lo  condenó  a</w:t>
        <w:br/>
        <w:t>muerte, a fin de evitar que se fijara día y hora para  la  ejecución  de  la</w:t>
        <w:br/>
        <w:t>sentencia, ya que al ser declarados sin lugar “los  recursos   de  apelación</w:t>
        <w:br/>
        <w:t>especial, casación, amparo, revisión  y  de  gracia,  [interpuestos  por  el</w:t>
        <w:br/>
        <w:t>señor Fermín Ramírez, y] persistiendo [la]  violación  a  [su]  derecho  del</w:t>
        <w:br/>
        <w:t>debido  proceso,  present[ó]  recurso   de   denuncia   ante   la   Comisión</w:t>
        <w:br/>
        <w:t>Interamericana de Derechos Humanos para  que,  como  jurisdiccional  de  los</w:t>
        <w:br/>
        <w:t>tribunales penales guatemaltecos declare si efectivamente se violó  en  [su]</w:t>
        <w:br/>
        <w:t>caso el debido proceso, estando en trámite dicho recurso”[49].</w:t>
        <w:br/>
        <w:br/>
        <w:t>54.34 El 22 de diciembre de 2000  el  Juzgado  Segundo  de  Ejecución  Penal</w:t>
        <w:br/>
        <w:t>declaró sin lugar el incidente de falta de ejecutoriedad  de  la  sentencia,</w:t>
        <w:br/>
        <w:t>debido, inter alia, a que</w:t>
        <w:br/>
        <w:br/>
        <w:t xml:space="preserve">      el condenado o el defensor debieron haber aportado certificaciones  de</w:t>
        <w:br/>
        <w:t xml:space="preserve">      los documentos que ofrecieron en el memorial inicial para poder  hacer</w:t>
        <w:br/>
        <w:t xml:space="preserve">      un análisis de los mismos, lo cual no se hizo perdiéndose,  con  ello,</w:t>
        <w:br/>
        <w:t xml:space="preserve">      el propósito de la audiencia, en consecuencia, no habiendo prueba  que</w:t>
        <w:br/>
        <w:t xml:space="preserve">      analizar ni valorar el presente incidente debe declararse  sin  lugar.</w:t>
        <w:br/>
        <w:t xml:space="preserve">      En cuanto a lo solicitado por el abogado defensor de abrir a prueba el</w:t>
        <w:br/>
        <w:t xml:space="preserve">      presente incidente para aportar la prueba, el suscrito es del criterio</w:t>
        <w:br/>
        <w:t xml:space="preserve">      que tal solicitud es totalmente improcedente pues [esto] sería  variar</w:t>
        <w:br/>
        <w:t xml:space="preserve">      las formas del proceso[50].</w:t>
        <w:br/>
        <w:br/>
        <w:t>54.35 El 2 de enero de  2001  la  defensa  interpuso  recurso  de  apelación</w:t>
        <w:br/>
        <w:t>especial contra la resolución de 22 de diciembre de  2000,  por  motivos  de</w:t>
        <w:br/>
        <w:t>forma, ante el  Juzgado  Segundo  de  Ejecución  Penal  y  solicitó  que  se</w:t>
        <w:br/>
        <w:t>procediera “a trasladar y elevar el […] recurso a la  Sala  Jurisdiccional”,</w:t>
        <w:br/>
        <w:t>en el cual alegó que</w:t>
        <w:br/>
        <w:br/>
        <w:t xml:space="preserve">      [se inobservó el artículo 16 de la Ley del Organismo Judicial, ya que]</w:t>
        <w:br/>
        <w:t xml:space="preserve">      el Juzgado obvió abrir a prueba el proceso  con  las  pruebas  que  se</w:t>
        <w:br/>
        <w:t xml:space="preserve">      propusieron, pues  no  debió  de  fijar  audiencia  para  resolver  el</w:t>
        <w:br/>
        <w:t xml:space="preserve">      incidente sino  para  que  se  diligenciara  la  prueba  propuesta  y,</w:t>
        <w:br/>
        <w:t xml:space="preserve">      posteriormente, si era su criterio fijar la audiencia para discutir el</w:t>
        <w:br/>
        <w:t xml:space="preserve">      incidente en audiencia oral y pública […]</w:t>
        <w:br/>
        <w:br/>
        <w:br/>
        <w:t xml:space="preserve">      [se inobservó el artículo 12 de la Constitución, ya  que  se  dejó  al</w:t>
        <w:br/>
        <w:t xml:space="preserve">      señor Fermín Ramírez] en  total  indefensión  [y  no  se  le  dio]  la</w:t>
        <w:br/>
        <w:t xml:space="preserve">      suficiente  oportunidad  de  defender[s]e  a  efecto  de  probar   que</w:t>
        <w:br/>
        <w:t xml:space="preserve">      exist[ía] todavía pendiente que resolver,  y  del  cual  dependerá  el</w:t>
        <w:br/>
        <w:t xml:space="preserve">      cumplimiento de la sentencia que [l]e impuso, y al declarar sin  lugar</w:t>
        <w:br/>
        <w:t xml:space="preserve">      el recurso violando garantías constitucionales, se  está  violando  el</w:t>
        <w:br/>
        <w:t xml:space="preserve">      derecho de defensa […][51].</w:t>
        <w:br/>
        <w:br/>
        <w:br/>
        <w:t>54.36 El 31 de enero de 2001 la Sala  Cuarta  de  la  Corte  de  Apelaciones</w:t>
        <w:br/>
        <w:t>declaró sin lugar dicho recurso y confirmó la sentencia de 22  de  diciembre</w:t>
        <w:br/>
        <w:t>de 2000, argumentando que</w:t>
        <w:br/>
        <w:br/>
        <w:t xml:space="preserve">      […] no [se] encuentra violación alguna a las  normas  que  se  señalan</w:t>
        <w:br/>
        <w:t xml:space="preserve">      como infringidas, puesto que el artículo 139 de la Ley  del  Organismo</w:t>
        <w:br/>
        <w:t xml:space="preserve">      Judicial […]  no tiene prevista la apertura a prueba, sino  únicamente</w:t>
        <w:br/>
        <w:t xml:space="preserve">      la recepción  de  las  pruebas,  cuando  el  incidente  se  refiere  a</w:t>
        <w:br/>
        <w:t xml:space="preserve">      cuestiones de hecho, en no más de dos audiencias […]; y, en este  caso</w:t>
        <w:br/>
        <w:t xml:space="preserve">      concreto, el Juez señaló audiencia para la recepción de  pruebas,  sin</w:t>
        <w:br/>
        <w:t xml:space="preserve">      que se hayan aportado éstas por el proponente, por lo que  procedió  a</w:t>
        <w:br/>
        <w:t xml:space="preserve">      resolver el incidente[52].</w:t>
        <w:br/>
        <w:br/>
        <w:t>54.37 El 13 de febrero de 2001 la defensa presentó recurso  de  amparo  ante</w:t>
        <w:br/>
        <w:t>la Cámara de Amparo y Antejuicio de la Corte Suprema de Justicia  contra  la</w:t>
        <w:br/>
        <w:t>decisión de 31 de enero de 2001.  Alegó que</w:t>
        <w:br/>
        <w:br/>
        <w:t xml:space="preserve">      [dicha decisión] no se tramitó conforme [al] proceso legal [y  se  le]</w:t>
        <w:br/>
        <w:t xml:space="preserve">      est[aba] aplicando, como lo hizo el juzgado, una ley que es distinta a</w:t>
        <w:br/>
        <w:t xml:space="preserve">      la que corresponde al caso [del señor Fermín Ramírez.]</w:t>
        <w:br/>
        <w:br/>
        <w:br/>
        <w:t xml:space="preserve">      [se violó el] derecho [del señor Fermín Ramírez] a saber quién era  el</w:t>
        <w:br/>
        <w:t xml:space="preserve">      Fiscal que seguiría [su] caso y poder establecer la compatibilidad […]</w:t>
        <w:br/>
        <w:br/>
        <w:br/>
        <w:t xml:space="preserve">      […] la Sala Cuarta de la Corte de Apelaciones […]  viol[ó]  el  debido</w:t>
        <w:br/>
        <w:t xml:space="preserve">      proceso [del señor Fermín Ramírez] y [su] derecho de defensa[53].</w:t>
        <w:br/>
        <w:br/>
        <w:t>54.38 El 18 de mayo de 2001 la Cámara de Amparo y  Antejuicio  de  la  Corte</w:t>
        <w:br/>
        <w:t>Suprema de  Justicia  declaró  “notoriamente  improcedente”  el  recurso  de</w:t>
        <w:br/>
        <w:t>amparo interpuesto el 13 de febrero de 2001.  Dicho fallo fue  notificado  a</w:t>
        <w:br/>
        <w:t>la defensa el 4 de junio de 2001.  Al respecto, consideró que</w:t>
        <w:br/>
        <w:br/>
        <w:t xml:space="preserve">      […] el incidente fue tramitado y resuelto en  observancia  del  debido</w:t>
        <w:br/>
        <w:t xml:space="preserve">      proceso y del derecho de defensa del accionante, en  el  que  tuvo  la</w:t>
        <w:br/>
        <w:t xml:space="preserve">      oportunidad de ejercitar sus derechos constitucionales,  aportando  la</w:t>
        <w:br/>
        <w:t xml:space="preserve">      prueba en la audiencia que fue señalada para el efecto,  cosa  que  no</w:t>
        <w:br/>
        <w:t xml:space="preserve">      hizo […]</w:t>
        <w:br/>
        <w:br/>
        <w:br/>
        <w:t xml:space="preserve">      […] pretender  que  se  reestudien  las  actuaciones  de  los  órganos</w:t>
        <w:br/>
        <w:t xml:space="preserve">      jurisdiccionales que intervinieron y que  el  tribunal  de  amparo  se</w:t>
        <w:br/>
        <w:t xml:space="preserve">      pronuncie respecto de los  motivos  planteados  ante  dichos  órganos,</w:t>
        <w:br/>
        <w:t xml:space="preserve">      constituye una revisión de  las  proposiciones  de  fondo  que  a  los</w:t>
        <w:br/>
        <w:t xml:space="preserve">      tribunales, de conformidad con el artículo 203 de la Constitución, les</w:t>
        <w:br/>
        <w:t xml:space="preserve">      corresponde  resolver,  dada  su  función  de  juzgar  y  promover  la</w:t>
        <w:br/>
        <w:t xml:space="preserve">      ejecución de lo juzgado, por lo que constituiría una tercera instancia</w:t>
        <w:br/>
        <w:t xml:space="preserve">      prohibida  or  la  ley,  debido  a   la   naturaleza   subsidiaria   y</w:t>
        <w:br/>
        <w:t xml:space="preserve">      extraordinaria del amparo,  pues  no  es  un  medio  para  revisar  lo</w:t>
        <w:br/>
        <w:t xml:space="preserve">      resuelto ni para decidir cuestiones  de  hecho  controvertidas  en  un</w:t>
        <w:br/>
        <w:t xml:space="preserve">      proceso  legal  que  fue   dirimido   en   atención   a   las   normas</w:t>
        <w:br/>
        <w:t xml:space="preserve">      procedimentales  que  lo  rigen,  garantizando  los  derechos  que  la</w:t>
        <w:br/>
        <w:t xml:space="preserve">      Constitución y las leyes establecen[54].</w:t>
        <w:br/>
        <w:br/>
        <w:t>54.39 El 4 de junio de 2001, fecha en que fue notificada a  la  defensa  del</w:t>
        <w:br/>
        <w:t>señor Fermín Ramírez la sentencia de 18 de mayo de  2001,  aquélla  presentó</w:t>
        <w:br/>
        <w:t>ante la Cámara de Amparo y Antejuicio de la Corte  Suprema  de  Justicia  un</w:t>
        <w:br/>
        <w:t>recurso de ampliación contra dicha sentencia, por  haber  “omitido  resolver</w:t>
        <w:br/>
        <w:t>alguno de los puntos sobre los que versare el amparo”, en este caso, por  no</w:t>
        <w:br/>
        <w:t>referirse a la solicitud de la apertura a prueba del  incidente  relativo  a</w:t>
        <w:br/>
        <w:t>la ejecución de la pena, ni a la alegada violación  del  derecho  del  señor</w:t>
        <w:br/>
        <w:t>Fermín Ramírez a conocer del cambio de fiscal que siguió su caso[55].</w:t>
        <w:br/>
        <w:br/>
        <w:t>54.40 El 21 de junio de 2001 la Cámara de Amparo y Antejuicio  de  la  Corte</w:t>
        <w:br/>
        <w:t>Suprema de Justicia declaró sin lugar el recurso  de  ampliación  presentado</w:t>
        <w:br/>
        <w:t>el 4 de julio de 2001. Al respecto, consideró que</w:t>
        <w:br/>
        <w:br/>
        <w:t xml:space="preserve">      [en] la sentencia  emitida  no  existe  punto  que  ampliar,  pues  si</w:t>
        <w:br/>
        <w:t xml:space="preserve">      efectivamente no se entró a exponer con el detalle que se reclama  las</w:t>
        <w:br/>
        <w:t xml:space="preserve">      razones sustantivas de por qué era correcto lo resuelto  por  la  Sala</w:t>
        <w:br/>
        <w:t xml:space="preserve">      Cuarta  de  la  Corte  de  Apelaciones,  fue  debido  a  que  era   la</w:t>
        <w:br/>
        <w:t xml:space="preserve">      consecuencia  lógica  y  necesaria  de  que,  como  se  expuso  en  la</w:t>
        <w:br/>
        <w:t xml:space="preserve">      sentencia, al amparo se  le  estaba  pretendiendo  constituir  en  una</w:t>
        <w:br/>
        <w:t xml:space="preserve">      tercera instancia  revisora,  y  para  evitar  que  lo  fuera  es  que</w:t>
        <w:br/>
        <w:t xml:space="preserve">      precisamente se resolvió el amparo interpuesto de  la  manera  que  se</w:t>
        <w:br/>
        <w:t xml:space="preserve">      hizo, diciéndose que por su naturaleza subsidiaria y extraordinaria no</w:t>
        <w:br/>
        <w:t xml:space="preserve">      podía sustituir la función jurisdiccional ordinaria, lo cual era razón</w:t>
        <w:br/>
        <w:t xml:space="preserve">      suficiente para denegar el amparo[56].</w:t>
        <w:br/>
        <w:br/>
        <w:br/>
        <w:t>54.41 El 11 de julio de 2001  la  defensa  interpuso  recurso  de  apelación</w:t>
        <w:br/>
        <w:t>contra la sentencia de amparo de 18  de  mayo  de  2001  ante  la  Corte  de</w:t>
        <w:br/>
        <w:t>Constitucionalidad.  Alegó que</w:t>
        <w:br/>
        <w:br/>
        <w:t xml:space="preserve">      […] la Cámara de Amparo y Antejuicio violó  [el]  derecho  [del  señor</w:t>
        <w:br/>
        <w:t xml:space="preserve">      Fermín Ramírez] a tener un debido proceso regulado en el  artículo  12</w:t>
        <w:br/>
        <w:t xml:space="preserve">      constitucional, pues al denegar[le] el amparo avaló  las  resoluciones</w:t>
        <w:br/>
        <w:t xml:space="preserve">      de la Sala Cuarta de la Corte de Apelaciones y el auto dictado por  el</w:t>
        <w:br/>
        <w:t xml:space="preserve">      Juzgado Segundo de Ejecución, porque los tres aplicaron una ley que no</w:t>
        <w:br/>
        <w:t xml:space="preserve">      regula el caso  específico  sino  general[.   Por  tanto,]  existe  la</w:t>
        <w:br/>
        <w:t xml:space="preserve">      violación al referido debido proceso y, por lo mismo, procede  revocar</w:t>
        <w:br/>
        <w:t xml:space="preserve">      lo  resuelto  por  el  tribunal  de  primer  grado  y   se   haga   el</w:t>
        <w:br/>
        <w:t xml:space="preserve">      pronunciamiento que en derecho corresponde[57].</w:t>
        <w:br/>
        <w:br/>
        <w:t>54.42 El 19 de diciembre de 2001 la Corte de Constitucionalidad confirmó  la</w:t>
        <w:br/>
        <w:t>sentencia apelada. Al respecto, consideró que</w:t>
        <w:br/>
        <w:br/>
        <w:t xml:space="preserve">      […] el  amparo  no  debe  convertirse  en  un  medio  revisor  de  las</w:t>
        <w:br/>
        <w:t xml:space="preserve">      resoluciones judiciales por el hecho de que éstas no sean favorables a</w:t>
        <w:br/>
        <w:t xml:space="preserve">      las pretensiones del postulante […][58].</w:t>
        <w:br/>
        <w:br/>
        <w:t>54.43 El 8 de marzo de 2002 la defensa del señor  Fermín  Ramírez  interpuso</w:t>
        <w:br/>
        <w:t>un nuevo recurso de revisión ante la Cámara Penal de  la  Corte  Suprema  de</w:t>
        <w:br/>
        <w:t>Justicia contra la sentencia penal ejecutoriada de 6 de marzo de  1998,  con</w:t>
        <w:br/>
        <w:t>fundamento en que se había impuesto la pena de muerte  por  la  peligrosidad</w:t>
        <w:br/>
        <w:t>del reo, sin que existiera un examen  médico  psiquiátrico  que  determinara</w:t>
        <w:br/>
        <w:t>esta circunstancia.  Agregó que</w:t>
        <w:br/>
        <w:br/>
        <w:t xml:space="preserve">      […] el juez no puede deducir [l]a peligrosidad de prueba indiciaria y,</w:t>
        <w:br/>
        <w:t xml:space="preserve">      como así  lo  hizo,  fue  que  cometió  inconstitucionalidad.   Si  el</w:t>
        <w:br/>
        <w:t xml:space="preserve">      tribunal de sentencia quería imponer  la  pena  de  muerte  [al  señor</w:t>
        <w:br/>
        <w:t xml:space="preserve">      Fermín Ramírez] debió ordenar si no lo ofreció la parte acusadora,  el</w:t>
        <w:br/>
        <w:t xml:space="preserve">      examen de un médico psiquiatra para  que  determinara  si  [es]  o  no</w:t>
        <w:br/>
        <w:t xml:space="preserve">      peligroso [y, en  caso  afirmativo,]  tampoco  podía  imponer[le]  esa</w:t>
        <w:br/>
        <w:t xml:space="preserve">      pena[.]</w:t>
        <w:br/>
        <w:br/>
        <w:br/>
        <w:t xml:space="preserve">      […] procede declarar con lugar [el recurso de]  revisión  pronunciando</w:t>
        <w:br/>
        <w:t xml:space="preserve">      directamente la  sentencia  definitiva  aplicando  la  nueva  pena  de</w:t>
        <w:br/>
        <w:t xml:space="preserve">      prisión de cincuenta años con abono del tiempo que  [el  señor  Fermín</w:t>
        <w:br/>
        <w:t xml:space="preserve">      Ramírez ha] permanecido en prisión[59].</w:t>
        <w:br/>
        <w:br/>
        <w:t>54.44 El 2 de abril de 2002 la Cámara Penal de la Corte Suprema de  Justicia</w:t>
        <w:br/>
        <w:t>rechazó de plano el recurso de revisión.  Consideró que</w:t>
        <w:br/>
        <w:br/>
        <w:t xml:space="preserve">      […] para admitir para su trámite el recurso de revisión debe cumplirse</w:t>
        <w:br/>
        <w:t xml:space="preserve">      con los requerimientos de modo y forma que establece la ley.   [En  el</w:t>
        <w:br/>
        <w:t xml:space="preserve">      presente caso, la defensa] no señal[ó] concretamente  cuáles  son  los</w:t>
        <w:br/>
        <w:t xml:space="preserve">      hechos o elementos de prueba sobrevenidos después de la  condena,  que</w:t>
        <w:br/>
        <w:t xml:space="preserve">      unidos a los ya examinados en el proceso, hagan evidente que el  hecho</w:t>
        <w:br/>
        <w:t xml:space="preserve">      o una circunstancia que agravó la pena no existió, o que el  condenado</w:t>
        <w:br/>
        <w:t xml:space="preserve">      no lo cometió; porque no basta que el recurrente invoque  como  prueba</w:t>
        <w:br/>
        <w:t xml:space="preserve">      documental las sentencias de primero y segundo grado, así como  la  de</w:t>
        <w:br/>
        <w:t xml:space="preserve">      Casación y de Amparo sin  señalar  concretamente  las  razones  de  su</w:t>
        <w:br/>
        <w:t xml:space="preserve">      idoneidad para fundar una condena menos grave o su absolución[60].</w:t>
        <w:br/>
        <w:br/>
        <w:t>54.45 El 25 de  abril  de  2002  la  defensa  interpuso  ante  la  Corte  de</w:t>
        <w:br/>
        <w:t>Constitucionalidad recurso de amparo contra la sentencia de 2  de  abril  de</w:t>
        <w:br/>
        <w:t>2002 y solicitó  un  amparo  provisional  “en  virtud  que  existe  eminente</w:t>
        <w:br/>
        <w:t>peligro que se ejecute la  pena  de  muerte  en  contra  [del  señor  Fermín</w:t>
        <w:br/>
        <w:t>Ramírez] sin que [le] permitan agotar todos  los  recursos  necesarios  para</w:t>
        <w:br/>
        <w:t>defender[se]”.  Con respecto a la sentencia  de  2  de  abril  de  2002,  la</w:t>
        <w:br/>
        <w:t>defensa alegó que</w:t>
        <w:br/>
        <w:br/>
        <w:t xml:space="preserve">      […] la Corte Suprema de Justicia, Cámara Penal, violó el  artículo  18</w:t>
        <w:br/>
        <w:t xml:space="preserve">      de la Constitución Política  de  la  República,  porque  obligadamente</w:t>
        <w:br/>
        <w:t xml:space="preserve">      tenía que darle trámite al recurso  de  revisión,  previo  si  faltaba</w:t>
        <w:br/>
        <w:t xml:space="preserve">      algún requisito dar el plazo  correspondiente  para  corregirlo,  pero</w:t>
        <w:br/>
        <w:t xml:space="preserve">      nunca rechazarlo porque falta a sus obligaciones.   También  infringió</w:t>
        <w:br/>
        <w:t xml:space="preserve">      el artículo 14 inciso 5)  del Pacto Internacional de Derechos  Civiles</w:t>
        <w:br/>
        <w:t xml:space="preserve">      y Políticos, porque se [le] coarta[aba al  señor  Fermín  Ramírez]  el</w:t>
        <w:br/>
        <w:t xml:space="preserve">      derecho que el fallo condenatorio y la pena que  [le]  impusieron  sea</w:t>
        <w:br/>
        <w:t xml:space="preserve">      sometido a un Tribunal superior.  En esa misma forma se  quebranta  el</w:t>
        <w:br/>
        <w:t xml:space="preserve">      artículo 8 inciso 2 literal h de la Convención Americana  de  Derechos</w:t>
        <w:br/>
        <w:t xml:space="preserve">      Humanos, porque [le] restringen [su] derecho a recurrir el fallo  ante</w:t>
        <w:br/>
        <w:t xml:space="preserve">      tribunal superior.  También el artículo 398 del Código Procesal  Penal</w:t>
        <w:br/>
        <w:t xml:space="preserve">      se infringió porque coarta [su] facultad de impugnar la resolución que</w:t>
        <w:br/>
        <w:t xml:space="preserve">      contiene la pena de muerte que arbitrariamente [le] impusieron;  y  la</w:t>
        <w:br/>
        <w:t xml:space="preserve">      Salvaguardia 4 de las Salvaguardias para garantizar la  protección  de</w:t>
        <w:br/>
        <w:t xml:space="preserve">      los derechos de los condenados a la pena de muerte ya que si existiera</w:t>
        <w:br/>
        <w:t xml:space="preserve">      el dictamen médico psiquiatra dijera que […] no [es] peligroso  social</w:t>
        <w:br/>
        <w:t xml:space="preserve">      y por lo mismo, no correspondía que [le] impusieran la pena de muerte;</w:t>
        <w:br/>
        <w:t xml:space="preserve">      pero  como  no  lo  hicieron  así,  fue   que   [se]   la   impusieron</w:t>
        <w:br/>
        <w:t xml:space="preserve">      arbitrariamente.  Por lo tanto, procede otorgar la  acción  de  Amparo</w:t>
        <w:br/>
        <w:t xml:space="preserve">      restableciendo [su] derecho a  recurrir  y  por  lo  mismo,  la  Corte</w:t>
        <w:br/>
        <w:t xml:space="preserve">      Suprema de Justicia, Cámara Penal le dé trámite al Recurso de Revisión</w:t>
        <w:br/>
        <w:t xml:space="preserve">      que interpus[o][61].</w:t>
        <w:br/>
        <w:br/>
        <w:t>54.46 El 30 de diciembre de 2002 la Corte de Constitucionalidad, en  calidad</w:t>
        <w:br/>
        <w:t>de tribunal extraordinario de amparo, otorgó amparo al señor Fermín  Ramírez</w:t>
        <w:br/>
        <w:t>y ordenó a la Corte Suprema de Justicia que  dictara  una  nueva  resolución</w:t>
        <w:br/>
        <w:t>sobre la admisibilidad del recurso  de  revisión.   Al  respecto,  consideró</w:t>
        <w:br/>
        <w:t>que:</w:t>
        <w:br/>
        <w:br/>
        <w:t xml:space="preserve">      Analizados los antecedentes del amparo  se  establece  que  la  Cámara</w:t>
        <w:br/>
        <w:t xml:space="preserve">      Penal de la Corte Suprema de  Justicia,  al  rechazar  el  recurso  de</w:t>
        <w:br/>
        <w:t xml:space="preserve">      revisión interpuesto por el amparista,  vedó  al  [mismo]  su  derecho</w:t>
        <w:br/>
        <w:t xml:space="preserve">      constitucional de acceder a los medios de impugnación establecidos  en</w:t>
        <w:br/>
        <w:t xml:space="preserve">      la ley, toda vez que se aprecia que el contenido de  dicho  auto,  más</w:t>
        <w:br/>
        <w:t xml:space="preserve">      que una declaratoria sobre la admisibilidad de la revisión, constituye</w:t>
        <w:br/>
        <w:t xml:space="preserve">      la  decisión  sobre  el  fondo  del  asunto,  no  obstante   que   tal</w:t>
        <w:br/>
        <w:t xml:space="preserve">      pronunciamiento deberá efectuarlo el  referido  órgano  jurisdiccional</w:t>
        <w:br/>
        <w:t xml:space="preserve">      luego de agotado el trámite que, según la  normativa  procesal  penal,</w:t>
        <w:br/>
        <w:t xml:space="preserve">      debe conferírsele al recurso de revisión  –artículos  458  y  459  del</w:t>
        <w:br/>
        <w:t xml:space="preserve">      Código Procesal Penal[62].</w:t>
        <w:br/>
        <w:br/>
        <w:t>54.47 El 25 de noviembre de 2003 la Cámara Penal  de  la  Corte  Suprema  de</w:t>
        <w:br/>
        <w:t>Justicia emitió sentencia  y  declaró  sin  lugar  el  recurso  de  revisión</w:t>
        <w:br/>
        <w:t>interpuesto por la defensa contra la  sentencia  de  6  de  marzo  de  1998.</w:t>
        <w:br/>
        <w:t>Consideró que:</w:t>
        <w:br/>
        <w:br/>
        <w:t xml:space="preserve">      […] el  recurrente  no  expres[ó]  el  porqué  considera[ba]  que  las</w:t>
        <w:br/>
        <w:t xml:space="preserve">      sentencias aportadas  constituyen  elementos  de  prueba  sobrevenidos</w:t>
        <w:br/>
        <w:t xml:space="preserve">      después de la sentencia […]  A pesar de [esa] deficiencia, [l]a Cámara</w:t>
        <w:br/>
        <w:t xml:space="preserve">      analiz[ó]  los  elementos  de  prueba  ofrecidos   en   la   revisión,</w:t>
        <w:br/>
        <w:t xml:space="preserve">      determinándose que las sentencias recibidas como medios de prueba  […]</w:t>
        <w:br/>
        <w:t xml:space="preserve">      no cumplen con la exigencia del artículo  455  inciso  5)  del  Código</w:t>
        <w:br/>
        <w:t xml:space="preserve">      Procesal Penal, al no ser hechos  o  elementos  de  prueba  que  hayan</w:t>
        <w:br/>
        <w:t xml:space="preserve">      sobrevenido después de la condena […][63].</w:t>
        <w:br/>
        <w:br/>
        <w:t>54.48 El 22 de diciembre  de  2003  la  defensa  del  señor  Fermín  Ramírez</w:t>
        <w:br/>
        <w:t>interpuso   ante   la   Corte   de   Constitucionalidad   una   “acción   de</w:t>
        <w:br/>
        <w:t>inconstitucionalidad parcial de carácter general” del penúltimo párrafo  del</w:t>
        <w:br/>
        <w:t>artículo 132 del Código Penal y su reforma, tanto del Decreto  Número  17-73</w:t>
        <w:br/>
        <w:t>como del Decreto Número 20-96, ambos del Congreso de  la  República.   Alegó</w:t>
        <w:br/>
        <w:t>que</w:t>
        <w:br/>
        <w:br/>
        <w:t xml:space="preserve">      […] las circunstancias del hecho, la ocasión, la manera de  realizarlo</w:t>
        <w:br/>
        <w:t xml:space="preserve">      y los móviles [establecidos en el penúltimo párrafo del  artículo  132</w:t>
        <w:br/>
        <w:t xml:space="preserve">      del Código Penal] permiten obtener esa peligrosidad e imponer la  pena</w:t>
        <w:br/>
        <w:t xml:space="preserve">      de muerte[, lo cual es] precisamente lo inconstitucional, porque  esos</w:t>
        <w:br/>
        <w:t xml:space="preserve">      elementos […] son  para  probar  los  mismos,  y  no  para  probar  la</w:t>
        <w:br/>
        <w:t xml:space="preserve">      peligrosidad y por eso es extraída de hechos conocidos para  llegar  a</w:t>
        <w:br/>
        <w:t xml:space="preserve">      conocer otros desconocidos como es esa  peligrosidad  obtenida  de  un</w:t>
        <w:br/>
        <w:t xml:space="preserve">      proceso lógico deductivo y no de prueba directa[64].</w:t>
        <w:br/>
        <w:br/>
        <w:t>54.49 El 30 de diciembre de 2003 la Corte de Constitucionalidad resolvió  no</w:t>
        <w:br/>
        <w:t>decretar la suspensión provisional  de  la  norma  impugnada.  Al  respecto,</w:t>
        <w:br/>
        <w:t>consideró que</w:t>
        <w:br/>
        <w:br/>
        <w:t xml:space="preserve">      […] en el presente caso no se dan los elementos  necesarios  previstos</w:t>
        <w:br/>
        <w:t xml:space="preserve">      en el artículo 138 de la Ley  de  Amparo,  Exhibición  Personal  y  de</w:t>
        <w:br/>
        <w:t xml:space="preserve">      Constitucionalidad  (inconstitucionalidad  notoria  y  susceptible  de</w:t>
        <w:br/>
        <w:t xml:space="preserve">      causar  gravámenes   irreparables)   para   decretar   la   suspensión</w:t>
        <w:br/>
        <w:t xml:space="preserve">      provisional del penúltimo párrafo del artículo 132  del  Código  Penal</w:t>
        <w:br/>
        <w:t xml:space="preserve">      (Decreto [Número] 17-73), y su reforma contenida en el artículo 5  del</w:t>
        <w:br/>
        <w:t xml:space="preserve">      Decreto 20-96, ambos del Congreso de la República de Guatemala[65].</w:t>
        <w:br/>
        <w:br/>
        <w:t>54.50 El 20 de julio de 2004 la  Corte  de  Constitucionalidad  declaró  sin</w:t>
        <w:br/>
        <w:t>lugar  la  acción  de  inconstitucionalidad  parcial  de  carácter   general</w:t>
        <w:br/>
        <w:t>interpuesta en relación con el artículo 132 del  Código  Penal  del  Decreto</w:t>
        <w:br/>
        <w:t>Número 17-73 y el artículo 5 del Decreto Número 20-96,  ambos  del  Congreso</w:t>
        <w:br/>
        <w:t>de la República de Guatemala.  Señaló que:</w:t>
        <w:br/>
        <w:br/>
        <w:t xml:space="preserve">      […]  la  Constitución  habilita  la   posibilidad   de   denuncia   de</w:t>
        <w:br/>
        <w:t xml:space="preserve">      inconstitucionalidad de leyes en  caso  concreto,  con  el  objeto  de</w:t>
        <w:br/>
        <w:t xml:space="preserve">      declarar su inaplicación, situación que se produce  si  se  satisfacen</w:t>
        <w:br/>
        <w:t xml:space="preserve">      los  requisitos  básicos,  consistentes  en  señalar  la  ley  que  se</w:t>
        <w:br/>
        <w:t xml:space="preserve">      cuestiona con el adecuado razonamiento que posibilite la confrontación</w:t>
        <w:br/>
        <w:t xml:space="preserve">      de las normas señaladas con las constitucionales que  el  interponente</w:t>
        <w:br/>
        <w:t xml:space="preserve">      especifique concretamente, de cuyo examen se advierta aquella que deba</w:t>
        <w:br/>
        <w:t xml:space="preserve">      ser inaplicada.</w:t>
        <w:br/>
        <w:br/>
        <w:br/>
        <w:t xml:space="preserve">      […] el incidentante no efectuó  el  análisis  confrontativo  necesario</w:t>
        <w:br/>
        <w:t xml:space="preserve">      para establecer si la norma ordinaria impugnada  es  contraria  a  los</w:t>
        <w:br/>
        <w:t xml:space="preserve">      preceptos constitucionales que  denuncia  violados.   El  interponente</w:t>
        <w:br/>
        <w:t xml:space="preserve">      limitó  su   exposición  a  relacionar  sucesos,   sin   producir   la</w:t>
        <w:br/>
        <w:t xml:space="preserve">      contrastación  normativa  que  posibilitara  advertir  el  vicio   que</w:t>
        <w:br/>
        <w:t xml:space="preserve">      denuncia.  Tal defecto permite arribar  a  la  conclusión  de  que  el</w:t>
        <w:br/>
        <w:t xml:space="preserve">      incidente, tal como fue planteado, carece  de  fundamento  y,  por  lo</w:t>
        <w:br/>
        <w:t xml:space="preserve">      mismo, resulta notoriamente improcedente, lo que  hace  que  deba  ser</w:t>
        <w:br/>
        <w:t xml:space="preserve">      declarado sin lugar […][66].</w:t>
        <w:br/>
        <w:br/>
        <w:t>54.51 El 6 de mayo de 2004 la defensa del señor Fermín Ramírez interpuso  un</w:t>
        <w:br/>
        <w:t>segundo recurso de indulto[67], el cual no ha sido resuelto  al  momento  de</w:t>
        <w:br/>
        <w:t>dictar la presente Sentencia.</w:t>
        <w:br/>
        <w:br/>
        <w:t>54.52 El 11 de  abril  de  2005  el  Juzgado  de  Primera  Instancia  Penal,</w:t>
        <w:br/>
        <w:t>Narcoactividad y Delitos contra el Ambiente del  Departamento  de  Escuintla</w:t>
        <w:br/>
        <w:t>declaró  procedente  un  recurso  constitucional  de   exhibición   personal</w:t>
        <w:br/>
        <w:t>planteado por la Procuraduría  de  los  Derechos  Humanos  a  favor  de  las</w:t>
        <w:br/>
        <w:t>personas privadas de libertad, procesadas y condenadas que se encuentran  en</w:t>
        <w:br/>
        <w:t>los sectores del  centro  de  Alta  Seguridad  denominado  “el  Infiernito”,</w:t>
        <w:br/>
        <w:t>situado en el perímetro  de  la  Granja  Modelo  de  Rehabilitación  Canadá,</w:t>
        <w:br/>
        <w:t>Escuintla y de los  reclusos  que  se  encuentran  presentando  alteraciones</w:t>
        <w:br/>
        <w:t>gastrointestinales y en la piel, por  lo  que  ordenó  que  se  iniciara  la</w:t>
        <w:br/>
        <w:t>investigación correspondiente[68].</w:t>
        <w:br/>
        <w:br/>
        <w:t>54.53 Actualmente, la ejecución de  la  pena  de  muerte  del  señor  Fermín</w:t>
        <w:br/>
        <w:t>Ramírez se encuentra bajo  competencia  del  Juzgado  Segundo  de  Ejecución</w:t>
        <w:br/>
        <w:t>Penal y  está  suspendida  por  estar  vigentes  las  medidas  provisionales</w:t>
        <w:br/>
        <w:t>ordenadas por la Corte en el presente caso (supra párrs. 32-41).</w:t>
        <w:br/>
        <w:br/>
        <w:br/>
        <w:t xml:space="preserve">      Condiciones de detención a las que ha sido sometido  el  señor  Fermín</w:t>
        <w:br/>
        <w:t>Ramírez</w:t>
        <w:br/>
        <w:br/>
        <w:br/>
        <w:t>54.54 El señor Fermín Ramírez ha permanecido privado de  libertad  desde  el</w:t>
        <w:br/>
        <w:t>10 de mayo de 1997[69] hasta la fecha.</w:t>
        <w:br/>
        <w:br/>
        <w:t>54.55 El señor Fermín Ramírez ha estado detenido en los  siguientes  centros</w:t>
        <w:br/>
        <w:t>carcelarios:  primero  en  la  Granja  Modelo   de   Rehabilitación   Canadá</w:t>
        <w:br/>
        <w:t>Escuintla; el 28 de septiembre de 1999 fue  trasladado  al  Centro  de  Alta</w:t>
        <w:br/>
        <w:t>Seguridad Canadá de Escuintla; y el 5 de diciembre de 2000  fue  llevado  al</w:t>
        <w:br/>
        <w:t>Sector 11 del Centro de Detención Preventiva para Hombres de la Zona 18.  El</w:t>
        <w:br/>
        <w:t>19 de noviembre de 2003 ingresó nuevamente a la  Cárcel  de  Alta  Seguridad</w:t>
        <w:br/>
        <w:t>Canadá de Escuintla, también conocido como “Infiernito”,  donde  actualmente</w:t>
        <w:br/>
        <w:t>se encuentra privado de libertad en el sector B-4[70].</w:t>
        <w:br/>
        <w:br/>
        <w:t>54.56 Mientras el señor Fermín Ramírez estuvo  privado  de  libertad  en  el</w:t>
        <w:br/>
        <w:t>sector 11 del Centro de Detención Preventiva de  la  Zona  18,  este  centro</w:t>
        <w:br/>
        <w:t>penitenciario carecía permanentemente de agua, existían problemas serios  en</w:t>
        <w:br/>
        <w:t>las  instalaciones  sanitarias  y  no  se  contaba   con   servicio   médico</w:t>
        <w:br/>
        <w:t>adecuado[71]. El señor Fermín Ramírez permaneció detenido con  dos  personas</w:t>
        <w:br/>
        <w:t>más en un cuarto pequeño, contaba con su  propia  plancha  de  cemento  para</w:t>
        <w:br/>
        <w:t>dormir y la celda tenía un baño. No se le permitía  salir  de  la  celda  ni</w:t>
        <w:br/>
        <w:t>realizar actividades al aire libre y eran muy  limitadas  sus  posibilidades</w:t>
        <w:br/>
        <w:t>de desarrollar actividades educativas o laborales.  El  régimen  de  visitas</w:t>
        <w:br/>
        <w:t>estaba limitado a una hora por semana. No contaba con servicios  médicos  ni</w:t>
        <w:br/>
        <w:t>psicológicos[72].</w:t>
        <w:br/>
        <w:br/>
        <w:t>54.57 El Centro de Alta Seguridad de Escuintla  presenta  malas  condiciones</w:t>
        <w:br/>
        <w:t>de higiene  y  carece  de  agua  y  ventilación,  especialmente  durante  el</w:t>
        <w:br/>
        <w:t>verano[73].  El sector en que se encuentra el señor  Fermín  Ramírez  es  de</w:t>
        <w:br/>
        <w:t>aproximadamente 20 metros por 6 y 8 metros  y  cuenta  con  40  planchas  de</w:t>
        <w:br/>
        <w:t>cemento.   En  el  sector  hay  cerca  de  40  reclusos,  algunos  de  ellos</w:t>
        <w:br/>
        <w:t>condenados a muerte y otros a penas de 30 a 50 años de prisión.  No  existen</w:t>
        <w:br/>
        <w:t>programas  educativos  ni  deportivos  adecuados.  La  asistencia  médica  y</w:t>
        <w:br/>
        <w:t>psicológica es deficiente[74].</w:t>
        <w:br/>
        <w:br/>
        <w:t>54.58 En junio de 2002, cuando el  Presidente  de  la  República  denegó  el</w:t>
        <w:br/>
        <w:t>indulto al señor Fermín Ramírez (supra párr. 54.30),  también  lo  denegó  a</w:t>
        <w:br/>
        <w:t>los señores Tomás Cerrate Hernández y  Luis  Amilcar  Cetin  Pérez,  quienes</w:t>
        <w:br/>
        <w:t>fueron ejecutados  ese  mismo  mes[75].   El  señor  Fermín  Ramírez  estaba</w:t>
        <w:br/>
        <w:t>recluído en el mismo sector del centro penal  en  el  que  se  hallaban  los</w:t>
        <w:br/>
        <w:t>ejecutados y tenía una relación cercana con ellos[76].</w:t>
        <w:br/>
        <w:br/>
        <w:t>54.59  El  señor  Fermín  Ramírez  no  recibe  actualmente  visitas  de  sus</w:t>
        <w:br/>
        <w:t>hijos[77].</w:t>
        <w:br/>
        <w:br/>
        <w:t xml:space="preserve">      Hechos específicos respecto del señor Fermín Ramírez</w:t>
        <w:br/>
        <w:br/>
        <w:t>54.60 El señor Fermín Ramírez ha presentado problemas de  salud  tales  como</w:t>
        <w:br/>
        <w:t>úlcera  gástrica,   molestias   gastrointestinales   severas,   taquicardia,</w:t>
        <w:br/>
        <w:t>insomnio e inapetencia, y manifiesta estados de nerviosismo y ansiedad,  así</w:t>
        <w:br/>
        <w:t>como sentimientos de angustia y de ser amenazado[78].</w:t>
        <w:br/>
        <w:br/>
        <w:t>54.61 Se ha diagnosticado que el señor Fermín  Ramírez  sufre  de  trastorno</w:t>
        <w:br/>
        <w:t>situacional crónico (síndrome  de  estrés  crónico)  y  de  un  desorden  de</w:t>
        <w:br/>
        <w:t>personalidad de  carácter  mixto,  con  caracteres  impulsivo/agresivos.  Lo</w:t>
        <w:br/>
        <w:t>anterior podría ser consecuencia de la estancia prolongada  en  el  corredor</w:t>
        <w:br/>
        <w:t>de la muerte  de  los  centros  de  máxima  seguridad  en  donde  ha  estado</w:t>
        <w:br/>
        <w:t>recluido, de la incertidumbre crónica de enfrentar un proceso  legal  en  el</w:t>
        <w:br/>
        <w:t>que los recursos legales interpuestos por su defensa han  sido  denegados  y</w:t>
        <w:br/>
        <w:t>de la presión que han ejercido los medios de  comunicación  al  anunciar  en</w:t>
        <w:br/>
        <w:t>varias ocasiones su inminente ejecución[79].</w:t>
        <w:br/>
        <w:br/>
        <w:t xml:space="preserve">      Respecto de los familiares del señor Fermín Ramírez</w:t>
        <w:br/>
        <w:br/>
        <w:t>54.62 Los hijos del señor Fermín Ramírez y de la señora  Ana  Lucrecia  Sis,</w:t>
        <w:br/>
        <w:t>ex compañera de éste, son: Stivent Alexander Ramírez Sis,  Fernando  Antonio</w:t>
        <w:br/>
        <w:t>Ramírez Sis, Marvin Geovanni Ramírez  Sis,  Eliseo  Adonias  Ramírez  Sis  y</w:t>
        <w:br/>
        <w:t>Ricardo Fermín Ramírez Sis[80].</w:t>
        <w:br/>
        <w:br/>
        <w:t>54.63 El menor de edad Ricardo Fermín Ramírez Sis, hijo  del  señor  Fermín</w:t>
        <w:br/>
        <w:t>Ramírez y de la señora Ana Lucrecia Sis, falleció el 20 de mayo de 2001,  a</w:t>
        <w:br/>
        <w:t>los 14 años de edad, a consecuencia de “Colangitis enfisematosa, neuropatía</w:t>
        <w:br/>
        <w:t>[…],  tuberculosis,  […]  neurmosistitis-carini  y  […]  neoplasia  oculta,</w:t>
        <w:br/>
        <w:t>inmunocompromiso, choque séptico”[81].</w:t>
        <w:br/>
        <w:br/>
        <w:br/>
        <w:t xml:space="preserve">      Otros hechos</w:t>
        <w:br/>
        <w:br/>
        <w:t>54.64 Han sido presentadas  iniciativas  de  ley  ante  el  Congreso  de  la</w:t>
        <w:br/>
        <w:t>República de Guatemala tendientes a reformar las  leyes  que  contemplan  la</w:t>
        <w:br/>
        <w:t>aplicación de la pena de muerte y a  abolirla,  así  como  para  regular  el</w:t>
        <w:br/>
        <w:t>recurso de gracia[82].</w:t>
        <w:br/>
        <w:br/>
        <w:t>54.65 El Instituto de Estudios Comparados en Ciencias Penales  ha  incurrido</w:t>
        <w:br/>
        <w:t>en gastos relacionados con el trámite del presente  caso  ante  los  órganos</w:t>
        <w:br/>
        <w:t>del Sistema Interamericano de Protección de Derechos Humanos[83].</w:t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VIII</w:t>
        <w:br/>
        <w:t xml:space="preserve">           Artículos 8 y 25 de la Convención Americana en relación</w:t>
        <w:br/>
        <w:t xml:space="preserve">                       con el artículo 1.1 de la misma</w:t>
        <w:br/>
        <w:t xml:space="preserve">                (Garantías Judiciales y Protección Judicial)</w:t>
        <w:br/>
        <w:br/>
        <w:t>55.   Alegatos de la Comisión:</w:t>
        <w:br/>
        <w:br/>
        <w:t xml:space="preserve">      Respecto de la violación del artículo 8 de la Convención Americana</w:t>
        <w:br/>
        <w:br/>
        <w:t xml:space="preserve">   a) el derecho al debido proceso es fundamental en todo Estado de Derecho,</w:t>
        <w:br/>
        <w:t xml:space="preserve">      particularmente cuando la sanción aplicable es la pena de muerte;</w:t>
        <w:br/>
        <w:br/>
        <w:t xml:space="preserve">   b) el derecho a ser oído es una garantía esencial de  la  defensa  y  del</w:t>
        <w:br/>
        <w:t xml:space="preserve">      debido proceso;</w:t>
        <w:br/>
        <w:br/>
        <w:t xml:space="preserve">   c) el ejercicio de la defensa constituye un  derecho  fundamental  y  una</w:t>
        <w:br/>
        <w:t xml:space="preserve">      garantía  esencial  de  protección   de   las   personas   contra   la</w:t>
        <w:br/>
        <w:t xml:space="preserve">      arbitrariedad y el abuso del poder y comprende una serie  de  aspectos</w:t>
        <w:br/>
        <w:t xml:space="preserve">      que permiten calificar como “debido proceso” al procedimiento  por  el</w:t>
        <w:br/>
        <w:t xml:space="preserve">      cual se afecta el derecho de una persona;</w:t>
        <w:br/>
        <w:br/>
        <w:t xml:space="preserve">      Respecto del proceso penal seguido contra el señor Fermín Ramírez</w:t>
        <w:br/>
        <w:br/>
        <w:t xml:space="preserve">   d) cuando el Juzgado de Primera Instancia dictó auto de apertura a juicio</w:t>
        <w:br/>
        <w:t xml:space="preserve">      por el delito de violación calificada contra el señor Fermín  Ramírez,</w:t>
        <w:br/>
        <w:t xml:space="preserve">      el Ministerio Público no pidió que lo hiciera también por el delito de</w:t>
        <w:br/>
        <w:t xml:space="preserve">      asesinato, ni acusó  alternativamente  por  este  último  delito,  aun</w:t>
        <w:br/>
        <w:t xml:space="preserve">      cuando el artículo 333 del  Código  Procesal  Penal  le  atribuía  esa</w:t>
        <w:br/>
        <w:t xml:space="preserve">      oportunidad;</w:t>
        <w:br/>
        <w:br/>
        <w:t xml:space="preserve">   e) al iniciarse el debate por  el  delito  de  violación  calificada,  el</w:t>
        <w:br/>
        <w:t xml:space="preserve">      Ministerio Público no amplió la acusación por asesinato,  a  pesar  de</w:t>
        <w:br/>
        <w:t xml:space="preserve">      que el  artículo  373  del  Código  Procesal  Penal  le  concedía  esa</w:t>
        <w:br/>
        <w:t xml:space="preserve">      facultad;</w:t>
        <w:br/>
        <w:br/>
        <w:t xml:space="preserve">   f) el Ministerio Público solicitó la pena de  muerte  por  el  delito  de</w:t>
        <w:br/>
        <w:t xml:space="preserve">      asesinato cuando formuló sus alegatos de conclusión, es decir,  cuando</w:t>
        <w:br/>
        <w:t xml:space="preserve">      ya había precluído la oportunidad de solicitar  que  se  procesara  al</w:t>
        <w:br/>
        <w:t xml:space="preserve">      sindicado por dicho delito;</w:t>
        <w:br/>
        <w:br/>
        <w:t xml:space="preserve">   g) el Tribunal de Sentencia Penal, Narcoactividad  y  Delitos  contra  el</w:t>
        <w:br/>
        <w:t xml:space="preserve">      Ambiente del departamento de Escuintla, al considerar  de  oficio  que</w:t>
        <w:br/>
        <w:t xml:space="preserve">      existía la posibilidad de cambiar la calificación jurídica del delito,</w:t>
        <w:br/>
        <w:t xml:space="preserve">      no hizo saber al señor Fermín Ramírez que ese cambio  podía  referirse</w:t>
        <w:br/>
        <w:t xml:space="preserve">      al delito de asesinato, sancionado con pena de muerte;</w:t>
        <w:br/>
        <w:br/>
        <w:t xml:space="preserve">   h) en la  sentencia  de  6  de  marzo  de  1998  el  Tribunal  cambió  la</w:t>
        <w:br/>
        <w:t xml:space="preserve">      calificación jurídica del delito y dio  por  establecidos  dos  hechos</w:t>
        <w:br/>
        <w:t xml:space="preserve">      nuevos sobre los cuales no se había hecho imputación alguna  al  señor</w:t>
        <w:br/>
        <w:t xml:space="preserve">      Ramírez hasta ese momento procesal: que la causa de la  muerte  de  la</w:t>
        <w:br/>
        <w:t xml:space="preserve">      menor se debió a “asfixia por  estrangulamiento”,  y  que  después  de</w:t>
        <w:br/>
        <w:t xml:space="preserve">      fallecida la víctima el procesado tuvo acceso carnal con  el  cadáver,</w:t>
        <w:br/>
        <w:t xml:space="preserve">      hechos que no fueron considerados en la acusación ni  en  el  auto  de</w:t>
        <w:br/>
        <w:t xml:space="preserve">      apertura a juicio. Asimismo, se introdujo una circunstancia nueva  que</w:t>
        <w:br/>
        <w:t xml:space="preserve">      no había sido contemplada ni en la acusación fiscal ni en el  auto  de</w:t>
        <w:br/>
        <w:t xml:space="preserve">      apertura del proceso, y que resultó definitiva para la  imposición  de</w:t>
        <w:br/>
        <w:t xml:space="preserve">      la pena, a saber: la mayor y particular peligrosidad del señor  Fermín</w:t>
        <w:br/>
        <w:t xml:space="preserve">      Ramírez.  El  Tribunal  de  Sentencia   dio   por   establecida   esta</w:t>
        <w:br/>
        <w:t xml:space="preserve">      circunstancia sin  sustento  probatorio  ni  razonamiento  alguno.   A</w:t>
        <w:br/>
        <w:t xml:space="preserve">      partir de una relación de las mismas circunstancias que  utilizó  como</w:t>
        <w:br/>
        <w:t xml:space="preserve">      causales  de  agravación  del  delito,  concluyó  que  Fermín  Ramírez</w:t>
        <w:br/>
        <w:t xml:space="preserve">      presentaba una mayor peligrosidad;</w:t>
        <w:br/>
        <w:br/>
        <w:t xml:space="preserve">   i) el artículo 132  del  Código  Procesal  Penal  considera  un  elemento</w:t>
        <w:br/>
        <w:t xml:space="preserve">      subjetivo que implica la posibilidad de que una persona pueda  cometer</w:t>
        <w:br/>
        <w:t xml:space="preserve">      hechos similares en el futuro.  La determinación de esta circunstancia</w:t>
        <w:br/>
        <w:t xml:space="preserve">      requiere una valoración científica, a  través  de  medios  probatorios</w:t>
        <w:br/>
        <w:t xml:space="preserve">      adecuados. La peligrosidad criminal, como cualquier otra  agravante  o</w:t>
        <w:br/>
        <w:t xml:space="preserve">      atenuante, genérica o específica, no puede ser presumida, sino se debe</w:t>
        <w:br/>
        <w:t xml:space="preserve">      probar en el  juicio.  Al  omitir  referirse  en  la  acusación  a  la</w:t>
        <w:br/>
        <w:t xml:space="preserve">      peligrosidad del agente, las autoridades impidieron que la defensa del</w:t>
        <w:br/>
        <w:t xml:space="preserve">      señor Fermín Ramírez presentara pruebas de descargo, con violación del</w:t>
        <w:br/>
        <w:t xml:space="preserve">      principio de contradicción.  El Ministerio Público debía  integrar  al</w:t>
        <w:br/>
        <w:t xml:space="preserve">      pliego de acusación todos los elementos del delito;</w:t>
        <w:br/>
        <w:br/>
        <w:t xml:space="preserve">   j) las autoridades judiciales desconocieron el principio de congruencia o</w:t>
        <w:br/>
        <w:t xml:space="preserve">      correlación entre la acusación  y  la  sentencia,  y  consecuentemente</w:t>
        <w:br/>
        <w:t xml:space="preserve">      incurrieron en violación del derecho de defensa, que el  señor  Fermín</w:t>
        <w:br/>
        <w:t xml:space="preserve">      Ramírez no pudo ejercer adecuadamente;</w:t>
        <w:br/>
        <w:br/>
        <w:t xml:space="preserve">   k) el Tribunal de  Sentencia  profirió  un  fallo  condenatorio  sin  que</w:t>
        <w:br/>
        <w:t xml:space="preserve">      mediara un acto en el cual se hubiera fijado con absoluta claridad  el</w:t>
        <w:br/>
        <w:t xml:space="preserve">      hecho que se atribuyó al condenado, a pesar de lo establecido  por  el</w:t>
        <w:br/>
        <w:t xml:space="preserve">      artículo 332 Bis del Código Procesal Penal, que incluye como requisito</w:t>
        <w:br/>
        <w:t xml:space="preserve">      sustantivo  de   la   acusación   la   relación   clara,   precisa   y</w:t>
        <w:br/>
        <w:t xml:space="preserve">      circunstanciada del hecho  punible  que  se  imputa  al  agente  y  su</w:t>
        <w:br/>
        <w:t xml:space="preserve">      calificación jurídica; y de lo previsto en el artículo 388  del  mismo</w:t>
        <w:br/>
        <w:t xml:space="preserve">      Código, que restringe la sentencia  a  los  hechos  contenidos  en  la</w:t>
        <w:br/>
        <w:t xml:space="preserve">      acusación o en una eventual ampliación de la acusación,  que  en  este</w:t>
        <w:br/>
        <w:t xml:space="preserve">      caso no se hizo;</w:t>
        <w:br/>
        <w:br/>
        <w:t xml:space="preserve">   l) la legislación penal contempla mecanismos diseñados para garantizar el</w:t>
        <w:br/>
        <w:t xml:space="preserve">      derecho de defensa de los procesados cuando de la prueba  producida  o</w:t>
        <w:br/>
        <w:t xml:space="preserve">      del debate oral se desprendan hechos o circunstancias  nuevas  que  no</w:t>
        <w:br/>
        <w:t xml:space="preserve">      hubieran sido mencionadas  en  la  acusación,  a  fin  de  que  no  se</w:t>
        <w:br/>
        <w:t xml:space="preserve">      “sorprenda” al acusado;</w:t>
        <w:br/>
        <w:br/>
        <w:t xml:space="preserve">   m) se omitió realizar una ampliación formal de la acusación, con base  en</w:t>
        <w:br/>
        <w:t xml:space="preserve">      el  artículo  373  del  Código  Procesal  Penal,  que  incluyera   una</w:t>
        <w:br/>
        <w:t xml:space="preserve">      descripción detallada de los hechos y circunstancias  nuevos  por  los</w:t>
        <w:br/>
        <w:t xml:space="preserve">      que se solicitó el cambio de calificación y  la  pena  de  muerte;  el</w:t>
        <w:br/>
        <w:t xml:space="preserve">      presidente del Tribunal de Sentencia se abstuvo de recibir  una  nueva</w:t>
        <w:br/>
        <w:t xml:space="preserve">      declaración del señor Fermín Ramírez sobre los hechos  que  estableció</w:t>
        <w:br/>
        <w:t xml:space="preserve">      como probados en la sentencia, y no advirtió de manera expresa  a  las</w:t>
        <w:br/>
        <w:t xml:space="preserve">      partes del derecho que les asistía  de  solicitar  la  suspensión  del</w:t>
        <w:br/>
        <w:t xml:space="preserve">      debate, con el fin  de  que  contaran  con  el  tiempo  y  los  medios</w:t>
        <w:br/>
        <w:t xml:space="preserve">      adecuados para preparar su defensa;</w:t>
        <w:br/>
        <w:br/>
        <w:t xml:space="preserve">   n) con fundamento en las pruebas que obran en el expediente, la  Comisión</w:t>
        <w:br/>
        <w:t xml:space="preserve">      concluye que las autoridades judiciales se abstuvieron de comunicar al</w:t>
        <w:br/>
        <w:t xml:space="preserve">      señor  Fermín  Ramírez,  previa  y  detalladamente,   los   hechos   y</w:t>
        <w:br/>
        <w:t xml:space="preserve">      circunstancias en los que se fundó la sentencia condenatoria,  con  lo</w:t>
        <w:br/>
        <w:t xml:space="preserve">      que incurrieron en  violación  al  artículo  8.2.b  de  la  Convención</w:t>
        <w:br/>
        <w:t xml:space="preserve">      Americana. Como consecuencia de lo anterior, la Comisión concluye  que</w:t>
        <w:br/>
        <w:t xml:space="preserve">      el Tribunal de Sentencia impidió que el señor Fermín Ramírez ejerciera</w:t>
        <w:br/>
        <w:t xml:space="preserve">      el derecho a ser oído sobre los hechos y  circunstancias  establecidos</w:t>
        <w:br/>
        <w:t xml:space="preserve">      en la sentencia condenatoria,  con  violación  del  artículo  8.1  del</w:t>
        <w:br/>
        <w:t xml:space="preserve">      citado instrumento, y  evitó  que  la  defensa  técnica  orientara  su</w:t>
        <w:br/>
        <w:t xml:space="preserve">      actividad de manera razonable, con el tiempo y  los  medios  adecuados</w:t>
        <w:br/>
        <w:t xml:space="preserve">      para prepararla, con violación del artículo 8.2.c de la Convención;</w:t>
        <w:br/>
        <w:br/>
        <w:t xml:space="preserve">      Respecto de la violación del artículo 25 de la Convención Americana</w:t>
        <w:br/>
        <w:br/>
        <w:br/>
        <w:br/>
        <w:t xml:space="preserve">      el derecho a un recurso efectivo, en los términos del artículo  25  de</w:t>
        <w:br/>
        <w:t xml:space="preserve">      la Convención, se debe ejercer con apego a las  garantías  consagradas</w:t>
        <w:br/>
        <w:t xml:space="preserve">      en el artículo 8 de la misma;</w:t>
        <w:br/>
        <w:br/>
        <w:br/>
        <w:br/>
        <w:br/>
        <w:t xml:space="preserve">      al desconocerse la correlación que debe existir entre la  acusación  y</w:t>
        <w:br/>
        <w:t xml:space="preserve">      la sentencia, se violó el derecho del señor Fermín Ramírez a ser  oído</w:t>
        <w:br/>
        <w:t xml:space="preserve">      y a contar con los medios y  el  tiempo  necesarios  para  ejercer  su</w:t>
        <w:br/>
        <w:t xml:space="preserve">      defensa, y de esta manera el Estado violó el derecho  de  aquél  a  la</w:t>
        <w:br/>
        <w:t xml:space="preserve">      tutela judicial efectiva;</w:t>
        <w:br/>
        <w:br/>
        <w:br/>
        <w:br/>
        <w:br/>
        <w:br/>
        <w:br/>
        <w:t xml:space="preserve">      es evidente que ninguno de los recursos intentados resultó eficaz para</w:t>
        <w:br/>
        <w:t xml:space="preserve">      asegurar al inculpado la protección  del  derecho  al  debido  proceso</w:t>
        <w:br/>
        <w:t xml:space="preserve">      consagrado en la Convención Americana, aun cuando la defensa   alegara</w:t>
        <w:br/>
        <w:t xml:space="preserve">      y demostrara  la  ausencia  de  comunicación  previa  y  detallada  al</w:t>
        <w:br/>
        <w:t xml:space="preserve">      inculpado de la acusación que determinó la aplicación de  la  pena  de</w:t>
        <w:br/>
        <w:t xml:space="preserve">      muerte, así como la falta de medios adecuados para ejercer la defensa;</w:t>
        <w:br/>
        <w:br/>
        <w:br/>
        <w:br/>
        <w:br/>
        <w:br/>
        <w:br/>
        <w:t xml:space="preserve">      la falta de fundamentación probatoria sobre  los  hechos  en  los  que</w:t>
        <w:br/>
        <w:t xml:space="preserve">      consistió  la  mayoría  de  las  causales  de  agravación  del  delito</w:t>
        <w:br/>
        <w:t xml:space="preserve">      establecidas por el Tribunal  de  primera  instancia,  que  no  fueron</w:t>
        <w:br/>
        <w:t xml:space="preserve">      debidamente señalados en la sentencia,  constituyó  un  obstáculo  que</w:t>
        <w:br/>
        <w:t xml:space="preserve">      restringió  objetivamente  las  posibilidades   de   la   defensa   de</w:t>
        <w:br/>
        <w:t xml:space="preserve">      controvertir cuestiones de  derecho  relevantes  en  los  recursos  de</w:t>
        <w:br/>
        <w:t xml:space="preserve">      apelación y casación;</w:t>
        <w:br/>
        <w:br/>
        <w:br/>
        <w:br/>
        <w:t xml:space="preserve">      s)    la confirmación sistemática del fallo de  primera  instancia,  a</w:t>
        <w:br/>
        <w:t xml:space="preserve">      pesar de las graves violaciones al debido proceso, es  sintomática  de</w:t>
        <w:br/>
        <w:t xml:space="preserve">      serias deficiencias en la administración de justicia guatemalteca; y</w:t>
        <w:br/>
        <w:br/>
        <w:br/>
        <w:br/>
        <w:br/>
        <w:br/>
        <w:t xml:space="preserve">      aun cuando el señor Fermín Ramírez hizo uso  formal  de  los  diversos</w:t>
        <w:br/>
        <w:t xml:space="preserve">      recursos que consagra la legislación adjetiva para impugnar la condena</w:t>
        <w:br/>
        <w:t xml:space="preserve">      a muerte proferida en  su  contra,  la  Comisión  consideró  que  esos</w:t>
        <w:br/>
        <w:t xml:space="preserve">      recursos no  fueron  eficaces,  lo  cual  implica  una  violación  del</w:t>
        <w:br/>
        <w:t xml:space="preserve">      artículo 25 de la Convención.</w:t>
        <w:br/>
        <w:br/>
        <w:br/>
        <w:t>56.   Alegatos de los representantes:</w:t>
        <w:br/>
        <w:br/>
        <w:t xml:space="preserve">      Respecto de la violación del artículo 8 de la Convención Americana</w:t>
        <w:br/>
        <w:br/>
        <w:t xml:space="preserve">   a) la base  del  derecho  a  la  defensa  radica  en  la  posibilidad  de</w:t>
        <w:br/>
        <w:t xml:space="preserve">      expresarse libremente sobre cada uno de los extremos de la imputación,</w:t>
        <w:br/>
        <w:t xml:space="preserve">      considerando  todas  las  circunstancias  relevantes  para  evitar   o</w:t>
        <w:br/>
        <w:t xml:space="preserve">      aminorar la consecuencia  jurídica  (pena  o  medida  de  seguridad  y</w:t>
        <w:br/>
        <w:t xml:space="preserve">      corrección) o inhibir la persecución penal;</w:t>
        <w:br/>
        <w:br/>
        <w:br/>
        <w:t xml:space="preserve">   b) se requiere  intimación  o  conocimiento  previo  y  detallado  de  la</w:t>
        <w:br/>
        <w:t xml:space="preserve">      acusación;</w:t>
        <w:br/>
        <w:br/>
        <w:br/>
        <w:t xml:space="preserve">   c) el derecho a ser oído carece de sentido si la sentencia puede  exceder</w:t>
        <w:br/>
        <w:t xml:space="preserve">      el hecho y las circunstancias que contiene la acusación;</w:t>
        <w:br/>
        <w:br/>
        <w:t xml:space="preserve">      Respecto del proceso penal seguido contra el señor Fermín Ramírez</w:t>
        <w:br/>
        <w:br/>
        <w:t xml:space="preserve">   d) en los términos del artículo 374 del  Código  Procesal  Penal,  si  el</w:t>
        <w:br/>
        <w:t xml:space="preserve">      tribunal  de  sentencia  advierte  de  oficio  que  puede  cambiar  la</w:t>
        <w:br/>
        <w:t xml:space="preserve">      calificación jurídica sobre los hechos imputados, aquél debe  informar</w:t>
        <w:br/>
        <w:t xml:space="preserve">      al acusado acerca de esta posibilidad y tomarle declaración sobre  los</w:t>
        <w:br/>
        <w:t xml:space="preserve">      nuevos hechos, a efectos de que  pueda  solicitar  la  suspensión  del</w:t>
        <w:br/>
        <w:t xml:space="preserve">      debate y ejercitar el derecho de aportar  nueva  prueba  o  argumentos</w:t>
        <w:br/>
        <w:t xml:space="preserve">      jurídicos;</w:t>
        <w:br/>
        <w:br/>
        <w:t xml:space="preserve">      Respecto de la violación del artículo 8.2 de la Convención</w:t>
        <w:br/>
        <w:br/>
        <w:br/>
        <w:t xml:space="preserve">   e) la víctima del delito contaba con 12 años al momento en que se realizó</w:t>
        <w:br/>
        <w:t xml:space="preserve">      el hecho, por lo que no era aplicable la pena de muerte,  sino  la  de</w:t>
        <w:br/>
        <w:t xml:space="preserve">      prisión de 30 a 50 años.  La acusación  formulada  por  el  Ministerio</w:t>
        <w:br/>
        <w:t xml:space="preserve">      Público no contemplaba la condena a muerte;</w:t>
        <w:br/>
        <w:br/>
        <w:t xml:space="preserve">   f) para salvaguardar el derecho de defensa y  la  comunicación  previa  y</w:t>
        <w:br/>
        <w:t xml:space="preserve">      detallada de la acusación, el artículo 333 del Código  Procesal  Penal</w:t>
        <w:br/>
        <w:t xml:space="preserve">      garantiza la posibilidad de presentar una  acusación  alternativa,  en</w:t>
        <w:br/>
        <w:t xml:space="preserve">      cuyo caso el Ministerio Público puede pretender la aplicación  de  una</w:t>
        <w:br/>
        <w:t xml:space="preserve">      norma jurídica distinta, por  considerar  que  existen  circunstancias</w:t>
        <w:br/>
        <w:t xml:space="preserve">      concurrentes. Esto evita la sorpresiva alteración del marco fáctico  o</w:t>
        <w:br/>
        <w:t xml:space="preserve">      de la calificación jurídica de los hechos  y garantiza el  derecho  de</w:t>
        <w:br/>
        <w:t xml:space="preserve">      defensa del imputado;</w:t>
        <w:br/>
        <w:br/>
        <w:br/>
        <w:t xml:space="preserve">   g) en el derecho procesal guatemalteco el derecho a la intimación reviste</w:t>
        <w:br/>
        <w:t xml:space="preserve">      suma importancia.  Se prevé una audiencia para discutir la acusación y</w:t>
        <w:br/>
        <w:t xml:space="preserve">      ejercer el control de todos los puntos fácticos y jurídicos  de  ésta.</w:t>
        <w:br/>
        <w:t xml:space="preserve">      En dicha audiencia el imputado puede ejercer el derecho de defensa;</w:t>
        <w:br/>
        <w:br/>
        <w:br/>
        <w:t xml:space="preserve">   h) al formular la acusación, el Ministerio Público sólo mencionó la  pena</w:t>
        <w:br/>
        <w:t xml:space="preserve">      de 30 a 50 años de prisión.  Cuando presentó alegatos finales,  aludió</w:t>
        <w:br/>
        <w:t xml:space="preserve">      a la posibilidad  de  solicitar  la  pena  de  muerte.  El  cambio  de</w:t>
        <w:br/>
        <w:t xml:space="preserve">      calificación jurídica se operó en la sentencia,  sin  que  se  hubiese</w:t>
        <w:br/>
        <w:t xml:space="preserve">      informado previamente al señor Fermín Ramírez.  Ese cambio modificó la</w:t>
        <w:br/>
        <w:t xml:space="preserve">      naturaleza de la acusación en el juicio, ya que el Tribunal cambió los</w:t>
        <w:br/>
        <w:t xml:space="preserve">      hechos que luego tuvo por acreditados en la sentencia;</w:t>
        <w:br/>
        <w:br/>
        <w:t xml:space="preserve">   i) la agravante de peligrosidad no ha sido definida  expresamente  dentro</w:t>
        <w:br/>
        <w:t xml:space="preserve">      de la  jurisprudencia  guatemalteca.   Algunos  tribunales  hablan  de</w:t>
        <w:br/>
        <w:t xml:space="preserve">      peligrosidad social y otros  de  peligrosidad  criminal.  La  doctrina</w:t>
        <w:br/>
        <w:t xml:space="preserve">      señala que la peligrosidad social no puede ser invocada en  un  estado</w:t>
        <w:br/>
        <w:t xml:space="preserve">      democrático de derecho, en cuanto corresponde a un  derecho  penal  de</w:t>
        <w:br/>
        <w:t xml:space="preserve">      autor. La peligrosidad criminal implica el juicio del  tribunal  sobre</w:t>
        <w:br/>
        <w:t xml:space="preserve">      la probabilidad de que el acusado cometa nuevos delitos en el  futuro,</w:t>
        <w:br/>
        <w:t xml:space="preserve">      cuando es inimputable y se discute la necesidad de aplicar una  medida</w:t>
        <w:br/>
        <w:t xml:space="preserve">      de seguridad.  Por  tanto,  la  peligrosidad  criminal  no  puede  ser</w:t>
        <w:br/>
        <w:t xml:space="preserve">      presumida, sino ha de ser probada;</w:t>
        <w:br/>
        <w:br/>
        <w:br/>
        <w:t xml:space="preserve">   j) el Ministerio Público no solicitó una ampliación de  la  acusación  en</w:t>
        <w:br/>
        <w:t xml:space="preserve">      los términos de los artículos 373 y 374  del  Código  Procesal  Penal,</w:t>
        <w:br/>
        <w:t xml:space="preserve">      respecto de la agravante de peligrosidad, para que el tribunal pudiera</w:t>
        <w:br/>
        <w:t xml:space="preserve">      tener esa circunstancia por acreditada en la sentencia;</w:t>
        <w:br/>
        <w:br/>
        <w:t xml:space="preserve">   k) ninguna decisión judicial puede  fundamentarse  en  el  convencimiento</w:t>
        <w:br/>
        <w:t xml:space="preserve">      privado del juez o en juicios que no han podido ser  contradichos  por</w:t>
        <w:br/>
        <w:t xml:space="preserve">      la defensa, como ocurrió en el presente caso: la sentencia de  condena</w:t>
        <w:br/>
        <w:t xml:space="preserve">      del señor Fermín Ramírez no contempla ningún dato objetivo incorporado</w:t>
        <w:br/>
        <w:t xml:space="preserve">      legalmente al proceso que sea idóneo  para  producir  un  conocimiento</w:t>
        <w:br/>
        <w:t xml:space="preserve">      cierto o probable acerca de la peligrosidad criminal del condenado;</w:t>
        <w:br/>
        <w:br/>
        <w:br/>
        <w:t xml:space="preserve">   l) los órganos judiciales del Estado actuaron de manera  discriminatoria.</w:t>
        <w:br/>
        <w:t xml:space="preserve">      En otros casos se han anulado sentencias por  falta  de  imputación  e</w:t>
        <w:br/>
        <w:t xml:space="preserve">      intimación de peligrosidad criminal  en  la  acusación.  Asimismo,  la</w:t>
        <w:br/>
        <w:t xml:space="preserve">      Corte de Apelaciones ha anulado, en un caso similar, la imposición  de</w:t>
        <w:br/>
        <w:t xml:space="preserve">      la pena  de  muerte  por  no  haber  existido  comunicación  previa  y</w:t>
        <w:br/>
        <w:t xml:space="preserve">      detallada acerca de la agravante de peligrosidad;</w:t>
        <w:br/>
        <w:br/>
        <w:t xml:space="preserve">      Respecto de la violación al artículo 8.2.c) de la Convención</w:t>
        <w:br/>
        <w:br/>
        <w:t xml:space="preserve">   m) el conocimiento previo y detallado de la acusación en contra del señor</w:t>
        <w:br/>
        <w:t xml:space="preserve">      Fermín Ramírez, en  cuanto  a  la  posible  calificación  jurídica  de</w:t>
        <w:br/>
        <w:t xml:space="preserve">      asesinato y a la agravante de peligrosidad, hubiera permitido  que  la</w:t>
        <w:br/>
        <w:t xml:space="preserve">      defensa solicitara la  división  del  debate  y  preparara  prueba  de</w:t>
        <w:br/>
        <w:t xml:space="preserve">      descargo;</w:t>
        <w:br/>
        <w:br/>
        <w:br/>
        <w:t xml:space="preserve">   n) el hecho de que nunca se advirtiera al señor  Fermín  Ramírez  que  el</w:t>
        <w:br/>
        <w:t xml:space="preserve">      delito por el cual iba ser juzgado suponía la posibilidad  de  imponer</w:t>
        <w:br/>
        <w:t xml:space="preserve">      la pena  de  muerte,  hizo  que  la  defensa  considerara  innecesario</w:t>
        <w:br/>
        <w:t xml:space="preserve">      solicitar la división del debate y ofrecer prueba específica sobre  la</w:t>
        <w:br/>
        <w:t xml:space="preserve">      determinación de la pena;</w:t>
        <w:br/>
        <w:br/>
        <w:t xml:space="preserve">     Respecto de la violación del artículo 8.2.f) de la Convención Americana</w:t>
        <w:br/>
        <w:br/>
        <w:t xml:space="preserve">   o) los Tribunales de Justicia violaron el  derecho  a  la  presunción  de</w:t>
        <w:br/>
        <w:t xml:space="preserve">      inocencia, ya que dieron por probada la peligrosidad sin que existiera</w:t>
        <w:br/>
        <w:t xml:space="preserve">      prueba específica  sobre  ésta,  apoyándose  sólo  en  la  apreciación</w:t>
        <w:br/>
        <w:t xml:space="preserve">      “subjetiva e irracional” del Tribunal de Sentencia;</w:t>
        <w:br/>
        <w:br/>
        <w:br/>
        <w:t xml:space="preserve">   p) bajo el principio de presunción de inocencia: 1) la  culpabilidad  del</w:t>
        <w:br/>
        <w:t xml:space="preserve">      acusado deberá establecerse más allá  de  la  duda  razonable;  2)  el</w:t>
        <w:br/>
        <w:t xml:space="preserve">      acusado deberá gozar del beneficio de la duda; y  3)  el  peso  de  la</w:t>
        <w:br/>
        <w:t xml:space="preserve">      prueba descansa en el fiscal, cuyo deber es desvirtuar  la  presunción</w:t>
        <w:br/>
        <w:t xml:space="preserve">      que existe a favor del acusado;</w:t>
        <w:br/>
        <w:br/>
        <w:t xml:space="preserve">      Respecto de las violaciones  de  los  artículos  25  y  8.2.h)  de  la</w:t>
        <w:br/>
        <w:t xml:space="preserve">      Convención Americana</w:t>
        <w:br/>
        <w:br/>
        <w:t xml:space="preserve">   q) el derecho de recurrir  el  fallo  ante  juez  o  tribunal  superiores</w:t>
        <w:br/>
        <w:t xml:space="preserve">      constituye un elemento esencial del debido proceso y tiene el carácter</w:t>
        <w:br/>
        <w:t xml:space="preserve">      de inderogable;</w:t>
        <w:br/>
        <w:br/>
        <w:br/>
        <w:t xml:space="preserve">   r) la existencia de un orden normativo que asegura el derecho de apelar y</w:t>
        <w:br/>
        <w:t xml:space="preserve">      revisar una sentencia no es suficiente para cumplir el debido  proceso</w:t>
        <w:br/>
        <w:t xml:space="preserve">      legal y garantizar el derecho del inculpado a impugnar la sentencia de</w:t>
        <w:br/>
        <w:t xml:space="preserve">      condena;</w:t>
        <w:br/>
        <w:br/>
        <w:br/>
        <w:t xml:space="preserve">   s) los tribunales que conocieron de los recursos  de  apelación  y  otras</w:t>
        <w:br/>
        <w:t xml:space="preserve">      impugnaciones no repararon la violación al derecho a la vida y  a  las</w:t>
        <w:br/>
        <w:t xml:space="preserve">      garantías judiciales mínimas;</w:t>
        <w:br/>
        <w:br/>
        <w:br/>
        <w:t xml:space="preserve">   t) la falta de precisión del término “peligrosidad”  hace  “ilusorio”  el</w:t>
        <w:br/>
        <w:t xml:space="preserve">      derecho a la revisión del fallo condenatorio, en la medida en que ante</w:t>
        <w:br/>
        <w:t xml:space="preserve">      la ambigüedad de dicho término resulta imposible revisar los elementos</w:t>
        <w:br/>
        <w:t xml:space="preserve">      fácticos y jurídicos que dan lugar a  la  imposición  de  la  pena  de</w:t>
        <w:br/>
        <w:t xml:space="preserve">      muerte;</w:t>
        <w:br/>
        <w:br/>
        <w:t xml:space="preserve">   u) hubo falta de tutela  judicial  efectiva  por  parte  de  los  órganos</w:t>
        <w:br/>
        <w:t xml:space="preserve">      superiores que conocieron del caso; y</w:t>
        <w:br/>
        <w:br/>
        <w:br/>
        <w:t xml:space="preserve">   v) la ley interna regula recursos que no reúnen las exigencias necesarias</w:t>
        <w:br/>
        <w:t xml:space="preserve">      para asegurar la revisión del fallo de una manera integral. El recurso</w:t>
        <w:br/>
        <w:t xml:space="preserve">      de apelación especial se ha convertido  en  un  recurso  formalista  y</w:t>
        <w:br/>
        <w:t xml:space="preserve">      técnico, que no permite a los imputados acceder a la revisión integral</w:t>
        <w:br/>
        <w:t xml:space="preserve">      de la sentencia.  La casación es un recurso limitado a las  cuestiones</w:t>
        <w:br/>
        <w:t xml:space="preserve">      de derecho. El amparo en materia penal no hace  consideraciones  sobre</w:t>
        <w:br/>
        <w:t xml:space="preserve">      los hechos acreditados por el tribunal o acerca de las pruebas y de la</w:t>
        <w:br/>
        <w:t xml:space="preserve">      valoración probatoria efectuada por el tribunal de sentencia.</w:t>
        <w:br/>
        <w:br/>
        <w:t>57.   Alegatos del Estado:</w:t>
        <w:br/>
        <w:br/>
        <w:t xml:space="preserve">      Respecto de la violación del artículo 8 de la Convención Americana</w:t>
        <w:br/>
        <w:br/>
        <w:t xml:space="preserve">   a) en el desarrollo del debate de 5 de  marzo  de  1998  el  tribunal  de</w:t>
        <w:br/>
        <w:t xml:space="preserve">      sentencia advirtió a las partes, con  base  en  el  artículo  374  del</w:t>
        <w:br/>
        <w:t xml:space="preserve">      Código Procesal Penal, que en el momento oportuno se podría dar a  los</w:t>
        <w:br/>
        <w:t xml:space="preserve">      hechos una calificación jurídica distinta  de  la  contemplada  en  la</w:t>
        <w:br/>
        <w:t xml:space="preserve">      acusación y en el auto de apertura a juicio;</w:t>
        <w:br/>
        <w:br/>
        <w:br/>
        <w:t xml:space="preserve">   b) el artículo 373 del Código Procesal Penal establece el derecho de  las</w:t>
        <w:br/>
        <w:t xml:space="preserve">      partes a solicitar la  suspensión  del  debate,  para  ofrecer  nuevas</w:t>
        <w:br/>
        <w:t xml:space="preserve">      pruebas o preparar su intervención. Cuando el  tribunal  de  sentencia</w:t>
        <w:br/>
        <w:t xml:space="preserve">      advirtió a las partes sobre  el  posible  cambio  de  la  calificación</w:t>
        <w:br/>
        <w:t xml:space="preserve">      jurídica del hecho, garantizó el derecho de defensa del imputado;  sin</w:t>
        <w:br/>
        <w:t xml:space="preserve">      embargo, éste no fue ejercido en el momento procesal oportuno;</w:t>
        <w:br/>
        <w:br/>
        <w:br/>
        <w:t xml:space="preserve">   c) no existió violación al artículo 8 de la Convención,  pues  al  inicio</w:t>
        <w:br/>
        <w:t xml:space="preserve">      del debate se dio  lectura  íntegra  a  la  acusación  y  al  auto  de</w:t>
        <w:br/>
        <w:t xml:space="preserve">      apertura;</w:t>
        <w:br/>
        <w:br/>
        <w:br/>
        <w:t xml:space="preserve">   d) si el señor Fermín Ramírez no fue oído sobre otros hechos, se debió  a</w:t>
        <w:br/>
        <w:t xml:space="preserve">      que la defensa no ejerció el derecho procesal de pedir  la  suspensión</w:t>
        <w:br/>
        <w:t xml:space="preserve">      del debate;</w:t>
        <w:br/>
        <w:br/>
        <w:br/>
        <w:t xml:space="preserve">   e) no fueron incluidos hechos o medios de prueba nuevos.  La  advertencia</w:t>
        <w:br/>
        <w:t xml:space="preserve">      hecha por el Tribunal no se debía a la incorporación  de  éstos,  sino</w:t>
        <w:br/>
        <w:t xml:space="preserve">      fue realizada después de que el perito declaró  que  la  causa  de  la</w:t>
        <w:br/>
        <w:t xml:space="preserve">      muerte de la menor había sido asfixia por estrangulamiento;</w:t>
        <w:br/>
        <w:br/>
        <w:br/>
        <w:t xml:space="preserve">   f) en la sentencia, el tribunal no dio por acreditado  el  hecho  de  que</w:t>
        <w:br/>
        <w:t xml:space="preserve">      después de fallecida la menor el señor Fermín Ramírez  tuviera  acceso</w:t>
        <w:br/>
        <w:t xml:space="preserve">      carnal con el cadáver, y por ello no existió incorporación  de  nuevos</w:t>
        <w:br/>
        <w:t xml:space="preserve">      hechos al proceso penal;</w:t>
        <w:br/>
        <w:br/>
        <w:t xml:space="preserve">   g) en cuanto al cambio de la calificación jurídica del hecho, el Tribunal</w:t>
        <w:br/>
        <w:t xml:space="preserve">      de Sentencia actuó al amparo del  artículo  388  del  Código  Procesal</w:t>
        <w:br/>
        <w:t xml:space="preserve">      Penal, que le otorga la facultad de  dar  al  hecho  una  calificación</w:t>
        <w:br/>
        <w:t xml:space="preserve">      distinta de la contenida en la acusación o en la  apertura  a  juicio.</w:t>
        <w:br/>
        <w:t xml:space="preserve">      Para adoptar su decisión, el Tribunal debe valorar conforme a la  sana</w:t>
        <w:br/>
        <w:t xml:space="preserve">      crítica todos los medios de prueba producidos en el debate;</w:t>
        <w:br/>
        <w:br/>
        <w:br/>
        <w:t xml:space="preserve">   h) el tribunal estableció, conforme a la prueba producida, que  la  causa</w:t>
        <w:br/>
        <w:t xml:space="preserve">      de la muerte de la menor encuadraba en el  delito  de  asesinato.   Es</w:t>
        <w:br/>
        <w:t xml:space="preserve">      irrelevante si la violación  sexual  fue  cometida  antes,  durante  o</w:t>
        <w:br/>
        <w:t xml:space="preserve">      después de haber dado muerte  a  la  menor.   Lo  importante  para  la</w:t>
        <w:br/>
        <w:t xml:space="preserve">      tipificación del delito cometido es la determinación de las causas que</w:t>
        <w:br/>
        <w:t xml:space="preserve">      originaron la muerte;</w:t>
        <w:br/>
        <w:br/>
        <w:br/>
        <w:t xml:space="preserve">   i) de los hechos presentados en la acusación y establecidos a  través  de</w:t>
        <w:br/>
        <w:t xml:space="preserve">      las pruebas producidas en el debate se presupone la  peligrosidad  que</w:t>
        <w:br/>
        <w:t xml:space="preserve">      reveló el señor Fermín Ramírez en la comisión del delito.  El tribunal</w:t>
        <w:br/>
        <w:t xml:space="preserve">      de sentencia consideró que el señor Fermín Ramírez incurrió en seis de</w:t>
        <w:br/>
        <w:t xml:space="preserve">      las ocho agravantes que permiten calificar el delito como asesinato; y</w:t>
        <w:br/>
        <w:br/>
        <w:t xml:space="preserve">      Respecto de la violación del artículo 25 de la Convención Americana</w:t>
        <w:br/>
        <w:br/>
        <w:t xml:space="preserve">   j) durante el proceso se respetó el derecho a la protección judicial.  El</w:t>
        <w:br/>
        <w:t xml:space="preserve">      señor Fermín Ramírez tuvo acceso  a  los  recursos  que  contempla  la</w:t>
        <w:br/>
        <w:t xml:space="preserve">      legislación interna.  No se vulneró el derecho a ejercerlos.</w:t>
        <w:br/>
        <w:br/>
        <w:br/>
        <w:t>Consideraciones de la Corte</w:t>
        <w:br/>
        <w:br/>
        <w:t>58.   El artículo 8.1 de la Convención Americana establece:</w:t>
        <w:br/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59.   A su vez, el artículo 8.2 de la Convención dispone que:</w:t>
        <w:br/>
        <w:t xml:space="preserve">      2.    Toda persona inculpada de delito tiene derecho a que se  presuma</w:t>
        <w:br/>
        <w:t xml:space="preserve">      su inocencia mientras no se establezca  legalmente  su  culpabilidad. </w:t>
        <w:br/>
        <w:t xml:space="preserve">      Durante el proceso, toda persona tiene derecho, en plena  igualdad,  a</w:t>
        <w:br/>
        <w:t xml:space="preserve">      las siguientes garantías mínimas:</w:t>
        <w:br/>
        <w:t xml:space="preserve">        a) derecho del inculpado  de  ser  asistido  gratuitamente  por  el</w:t>
        <w:br/>
        <w:t xml:space="preserve">        traductor o intérprete, si no comprende o no habla  el  idioma  del</w:t>
        <w:br/>
        <w:t xml:space="preserve">        juzgado o tribunal;</w:t>
        <w:br/>
        <w:br/>
        <w:br/>
        <w:t xml:space="preserve">        b) comunicación previa y detallada al  inculpado  de  la  acusación</w:t>
        <w:br/>
        <w:t xml:space="preserve">        formulada;</w:t>
        <w:br/>
        <w:br/>
        <w:br/>
        <w:t xml:space="preserve">        c)        concesión  al  inculpado  del  tiempo  y  de  los  medios</w:t>
        <w:br/>
        <w:t xml:space="preserve">        adecuados para la preparación de su defensa;</w:t>
        <w:br/>
        <w:br/>
        <w:br/>
        <w:t xml:space="preserve">        d)       derecho del inculpado de defenderse personalmente o de ser</w:t>
        <w:br/>
        <w:t xml:space="preserve">        asistido por un defensor de su elección y de  comunicarse  libre  y</w:t>
        <w:br/>
        <w:t xml:space="preserve">        privadamente con su defensor;</w:t>
        <w:br/>
        <w:br/>
        <w:br/>
        <w:t xml:space="preserve">        e)       derecho irrenunciable de  ser  asistido  por  un  defensor</w:t>
        <w:br/>
        <w:t xml:space="preserve">        proporcionado por el Estado, remunerado o no según  la  legislación</w:t>
        <w:br/>
        <w:t xml:space="preserve">        interna, si el inculpado no se defendiere por sí mismo ni  nombrare</w:t>
        <w:br/>
        <w:t xml:space="preserve">        defensor dentro del plazo establecido por la ley;</w:t>
        <w:br/>
        <w:br/>
        <w:br/>
        <w:t xml:space="preserve">        f)       derecho  de  la  defensa  de  interrogar  a  los  testigos</w:t>
        <w:br/>
        <w:t xml:space="preserve">        presentes en el  tribunal  y  de  obtener  la  comparecencia,  como</w:t>
        <w:br/>
        <w:t xml:space="preserve">        testigos o peritos, de otras personas que puedan arrojar luz  sobre</w:t>
        <w:br/>
        <w:t xml:space="preserve">        los hechos;</w:t>
        <w:br/>
        <w:br/>
        <w:br/>
        <w:t xml:space="preserve">        g)       derecho a no ser obligado a declarar contra sí mismo ni  a</w:t>
        <w:br/>
        <w:t xml:space="preserve">        declararse culpable, y</w:t>
        <w:br/>
        <w:br/>
        <w:br/>
        <w:t xml:space="preserve">        h)       derecho  de  recurrir  del  fallo  ante  juez  o  tribunal</w:t>
        <w:br/>
        <w:t xml:space="preserve">        superior.</w:t>
        <w:br/>
        <w:br/>
        <w:t>60.   El artículo 25.1 de la Convención Americana establece:</w:t>
        <w:br/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>61.   En este caso, la Corte ha sido llamada a determinar si en  el  proceso</w:t>
        <w:br/>
        <w:t>penal seguido en contra del señor  Fermín  Ramírez,  que  desembocó  en  una</w:t>
        <w:br/>
        <w:t>sentencia condenatoria a pena de muerte,  fueron  observadas  las  garantías</w:t>
        <w:br/>
        <w:t>del debido proceso, según lo exige, en  particular,  el  artículo  8  de  la</w:t>
        <w:br/>
        <w:t>Convención, y si dicha persona tuvo acceso a  un  recurso  efectivo  en  los</w:t>
        <w:br/>
        <w:t>términos del artículo 25 de aquélla, ambos en relación con el  artículo  1.1</w:t>
        <w:br/>
        <w:t>de ese instrumento.</w:t>
        <w:br/>
        <w:br/>
        <w:t>62.   Es importante reiterar en este caso, en que se  cuestiona  lo  actuado</w:t>
        <w:br/>
        <w:t>en el marco de un proceso penal, que los órganos del sistema  interamericano</w:t>
        <w:br/>
        <w:t>de derechos humanos no funcionan como una instancia de apelación o  revisión</w:t>
        <w:br/>
        <w:t>de sentencias dictadas en procesos internos. Su  función  es  determinar  la</w:t>
        <w:br/>
        <w:t>compatibilidad de las actuaciones  realizadas  en  dichos  procesos  con  la</w:t>
        <w:br/>
        <w:t>Convención Americana[84].  A esto se  limita  el  Tribunal  en  la  presente</w:t>
        <w:br/>
        <w:t>Sentencia.</w:t>
        <w:br/>
        <w:br/>
        <w:t>63.   El proceso seguido contra el señor Fermín Ramírez se  originó  por  la</w:t>
        <w:br/>
        <w:t>muerte violenta de una menor de edad. Al resolver otros casos, la  Corte  ha</w:t>
        <w:br/>
        <w:t>hecho notar que no es un tribunal  penal  en  el  que  pueda  analizarse  la</w:t>
        <w:br/>
        <w:t>responsabilidad penal de los individuos[85]. Corresponde  a  los  tribunales</w:t>
        <w:br/>
        <w:t>nacionales aplicar  la  ley  penal  a  quienes  cometen  delitos.   Esto  es</w:t>
        <w:br/>
        <w:t>aplicable al presente caso, que no se refiere a la inocencia o  culpabilidad</w:t>
        <w:br/>
        <w:t>del señor Fermín Ramírez en relación con los hechos  que  se  le  atribuyen,</w:t>
        <w:br/>
        <w:t>sino a la conformidad de los actos del proceso  que  se  le  siguió  con  la</w:t>
        <w:br/>
        <w:t>Convención Americana. La Corte destaca el deber que tienen  los  Estados  de</w:t>
        <w:br/>
        <w:t>proteger a todas  las  personas,  evitando  los  delitos,  sancionar  a  los</w:t>
        <w:br/>
        <w:t>responsables de éstos y mantener el orden  público,  particularmente  cuando</w:t>
        <w:br/>
        <w:t>se trata de hechos como los que  dieron  origen  al  proceso  penal  seguido</w:t>
        <w:br/>
        <w:t>contra el señor Fermín Ramírez, que no  sólo  comportan  una  lesión  a  los</w:t>
        <w:br/>
        <w:t>individuos, sino al conjunto de la  sociedad,  y  merecen  el  más  enérgico</w:t>
        <w:br/>
        <w:t>rechazo, más aún cuando perjudican a niñas y niños.  Sin embargo,  la  lucha</w:t>
        <w:br/>
        <w:t>de los Estados contra el crimen debe desarrollarse dentro de los  límites  y</w:t>
        <w:br/>
        <w:t>conforme a los procedimientos que  permitan  preservar  tanto  la  seguridad</w:t>
        <w:br/>
        <w:t>pública como el pleno respeto a los derechos humanos de  quienes  se  hallen</w:t>
        <w:br/>
        <w:t>sometidos a su jurisdicción[86].</w:t>
        <w:br/>
        <w:br/>
        <w:t>64.   Con el propósito de establecer si el Estado violó disposiciones de  la</w:t>
        <w:br/>
        <w:t>Convención, la Corte debe determinar:</w:t>
        <w:br/>
        <w:br/>
        <w:br/>
        <w:t xml:space="preserve">     a) el carácter y contenido del  llamado  “principio  de  coherencia  o</w:t>
        <w:br/>
        <w:t xml:space="preserve">        correlación entre acusación y sentencia” en materia procesal penal,</w:t>
        <w:br/>
        <w:t xml:space="preserve">        a la luz de las garantías judiciales consagradas en el  artículo  8</w:t>
        <w:br/>
        <w:t xml:space="preserve">        de la Convención; en particular, la  posibilidad  de  que  el  juez</w:t>
        <w:br/>
        <w:t xml:space="preserve">        penal  califique  al  hecho  delictivo  en  forma  distinta  de  la</w:t>
        <w:br/>
        <w:t xml:space="preserve">        planteada en la acusación, o  abarque  hechos  no  contemplados  en</w:t>
        <w:br/>
        <w:t xml:space="preserve">        ésta, todo ello en relación con el derecho de defensa del imputado;</w:t>
        <w:br/>
        <w:br/>
        <w:br/>
        <w:br/>
        <w:br/>
        <w:t xml:space="preserve">     b) la necesidad de contemplar en la acusación penal las circunstancias</w:t>
        <w:br/>
        <w:t xml:space="preserve">        que demuestren la peligrosidad del agente y la  pertinencia,  desde</w:t>
        <w:br/>
        <w:t xml:space="preserve">        el ángulo de la legalidad penal, de que la  descripción  legal  del</w:t>
        <w:br/>
        <w:t xml:space="preserve">        delito  o  la  determinación  de   sus   consecuencias   incorporen</w:t>
        <w:br/>
        <w:t xml:space="preserve">        referencias a la  peligrosidad  del  agente,  que  influyan  en  la</w:t>
        <w:br/>
        <w:t xml:space="preserve">        fijación judicial de la pena; y</w:t>
        <w:br/>
        <w:br/>
        <w:t xml:space="preserve">     c) el acceso del señor Fermín  Ramírez  a  un  recurso  efectivo  para</w:t>
        <w:br/>
        <w:t xml:space="preserve">        salvaguardar sus derechos en el proceso penal  desarrollado  en  su</w:t>
        <w:br/>
        <w:t xml:space="preserve">        contra, conforme al artículo 25 de la Convención.</w:t>
        <w:br/>
        <w:br/>
        <w:br/>
        <w:t xml:space="preserve">      a)     Principio  de  coherencia  o  correlación  entre  acusación   y</w:t>
        <w:br/>
        <w:t xml:space="preserve">      sentencia.</w:t>
        <w:br/>
        <w:br/>
        <w:t>65.   Uno de los principales argumentos  vertidos  por  la  Comisión  y  los</w:t>
        <w:br/>
        <w:t>representantes para sostener que  el  Estado  violó  el  artículo  8  de  la</w:t>
        <w:br/>
        <w:t>Convención es  la  inobservancia  de  la  mencionada  correlación  entre  la</w:t>
        <w:br/>
        <w:t>acusación y la sentencia. La incongruencia se produjo cuando el Tribunal  de</w:t>
        <w:br/>
        <w:t>Sentencia cambió la calificación jurídica del delito y dio por  establecidos</w:t>
        <w:br/>
        <w:t>hechos y circunstancias nuevos, que no fueron considerados en  la  acusación</w:t>
        <w:br/>
        <w:t>ni en el auto de apertura a juicio, a saber: la causa de  la  muerte  de  la</w:t>
        <w:br/>
        <w:t>menor de edad y las circunstancias que en opinión del Tribunal de  Sentencia</w:t>
        <w:br/>
        <w:t>demostraban la mayor peligrosidad del señor Fermín Ramírez.</w:t>
        <w:br/>
        <w:br/>
        <w:t>66.   La Convención no acoge un sistema procesal penal en  particular.  Deja</w:t>
        <w:br/>
        <w:t>a los Estados en libertad para  determinar  el  que  consideren  preferible,</w:t>
        <w:br/>
        <w:t>siempre que respeten las garantías establecidas en la propia Convención,  en</w:t>
        <w:br/>
        <w:t>el derecho interno, en otros tratados  internacionales  aplicables,  en  las</w:t>
        <w:br/>
        <w:t>normas consuetudinarias  y  en  las  disposiciones  imperativas  de  derecho</w:t>
        <w:br/>
        <w:t>internacional.</w:t>
        <w:br/>
        <w:br/>
        <w:t>67.   Al determinar el alcance de las garantías contenidas  en  el  artículo</w:t>
        <w:br/>
        <w:t>8.2 de la Convención, la Corte debe considerar el papel  de  la  “acusación”</w:t>
        <w:br/>
        <w:t>en el debido proceso penal vis-à-vis el derecho de defensa.  La  descripción</w:t>
        <w:br/>
        <w:t>material de la conducta imputada contiene los datos  fácticos  recogidos  en</w:t>
        <w:br/>
        <w:t>la acusación, que constituyen la referencia indispensable para el  ejercicio</w:t>
        <w:br/>
        <w:t>de la defensa del imputado y la consecuente consideración  del  juzgador  en</w:t>
        <w:br/>
        <w:t>la sentencia. De ahí que el imputado tenga derecho a conocer,  a  través  de</w:t>
        <w:br/>
        <w:t>una descripción clara, detallada y precisa, los hechos que  se  le  imputan.</w:t>
        <w:br/>
        <w:t>La calificación jurídica de éstos puede ser modificada  durante  el  proceso</w:t>
        <w:br/>
        <w:t>por el órgano acusador o por el juzgador, sin  que  ello  atente  contra  el</w:t>
        <w:br/>
        <w:t>derecho de defensa, cuando se mantengan sin variación los  hechos  mismos  y</w:t>
        <w:br/>
        <w:t>se observen las garantías procesales previstas en la ley para llevar a  cabo</w:t>
        <w:br/>
        <w:t>la nueva calificación. El llamado “principio de coherencia o de  correlación</w:t>
        <w:br/>
        <w:t>entre  acusación  y  sentencia”  implica  que  la  sentencia  puede   versar</w:t>
        <w:br/>
        <w:t>únicamente sobre hechos o circunstancias contemplados en la acusación.</w:t>
        <w:br/>
        <w:br/>
        <w:t>68.   Por constituir el principio de coherencia o correlación  un  corolario</w:t>
        <w:br/>
        <w:t>indispensable  del  derecho  de  defensa,  la  Corte  considera  que   aquél</w:t>
        <w:br/>
        <w:t>constituye una garantía fundamental del debido  proceso  en  materia  penal,</w:t>
        <w:br/>
        <w:t>que  los  Estados  deben  observar  en  cumplimiento  de  las   obligaciones</w:t>
        <w:br/>
        <w:t>previstas en los incisos b) y c) del artículo 8.2 de la Convención.</w:t>
        <w:br/>
        <w:br/>
        <w:t>69.   En el caso  Pélissier  y  Sassi  vs.  Francia,  la  Corte  Europea  de</w:t>
        <w:br/>
        <w:t>Derechos Humanos determinó que los  peticionarios  no  tuvieron  oportunidad</w:t>
        <w:br/>
        <w:t>para preparar su defensa respecto del nuevo cargo que se  les  imputaba,  ya</w:t>
        <w:br/>
        <w:t>que sólo a través de la sentencia del tribunal de apelaciones  se  enteraron</w:t>
        <w:br/>
        <w:t>de la recalificación de los hechos. En  particular,  estimó  que  el  cambio</w:t>
        <w:br/>
        <w:t>acogido en la sentencia alteraba los términos de la  acusación  inicial.  Al</w:t>
        <w:br/>
        <w:t>respecto, hizo las siguientes consideraciones:</w:t>
        <w:br/>
        <w:br/>
        <w:br/>
        <w:t xml:space="preserve">      […]   La Corte observa que los preceptos del  tercer  párrafo,  inciso</w:t>
        <w:br/>
        <w:t xml:space="preserve">      a), del artículo 6 [de la Convención  Europea  de  Protección  de  los</w:t>
        <w:br/>
        <w:t xml:space="preserve">      Derechos Humanos y de  las  Libertades  Fundamentales]  apuntan  a  la</w:t>
        <w:br/>
        <w:t xml:space="preserve">      necesidad de brindar especial atención a la debida notificación de  la</w:t>
        <w:br/>
        <w:t xml:space="preserve">      acusación al imputado.  Las particularidades del delito juegan un  rol</w:t>
        <w:br/>
        <w:t xml:space="preserve">      crucial en el proceso penal, desde que el momento de  la  comunicación</w:t>
        <w:br/>
        <w:t xml:space="preserve">      de  aquéllas  es  cuando  el  sospechoso  es  formalmente  puesto   en</w:t>
        <w:br/>
        <w:t xml:space="preserve">      conocimiento de la base fáctica y legal de los cargos formulados en su</w:t>
        <w:br/>
        <w:t xml:space="preserve">      contra (ver Kamasinki vs Austria, sentencia  de  19  de  diciembre  de</w:t>
        <w:br/>
        <w:t xml:space="preserve">      1989, Serie A, No. 168, pp. 36-37, párr. 79).  El artículo  6.3.a)  de</w:t>
        <w:br/>
        <w:t xml:space="preserve">      la  Convención  [Europea]  reconoce  al  imputado  el  derecho  a  ser</w:t>
        <w:br/>
        <w:t xml:space="preserve">      informado no sólo de la causa de la acusación, es decir, de los  actos</w:t>
        <w:br/>
        <w:t xml:space="preserve">      que supuestamente ha cometido y sobre los que se  basa  la  acusación,</w:t>
        <w:br/>
        <w:t xml:space="preserve">      sino también de la  calificación  legal  dada  a  esos  actos.   Dicha</w:t>
        <w:br/>
        <w:t xml:space="preserve">      información debe ser detallada,  tal  como  correctamente  sostuvo  la</w:t>
        <w:br/>
        <w:t xml:space="preserve">      Comisión.</w:t>
        <w:br/>
        <w:t xml:space="preserve">       </w:t>
        <w:br/>
        <w:t xml:space="preserve">      […]   El alcance  del  precepto  anterior  debe  ser  determinado,  en</w:t>
        <w:br/>
        <w:t xml:space="preserve">      particular, a la luz del derecho más general  referente  a  un  juicio</w:t>
        <w:br/>
        <w:t xml:space="preserve">      justo, garantizado por el artículo 6.1 de la Convención (ver,  mutatis</w:t>
        <w:br/>
        <w:t xml:space="preserve">      mutandis, las siguientes sentencias: Deweer vs Bélgica,  Sentencia  de</w:t>
        <w:br/>
        <w:t xml:space="preserve">      27 de febrero de 1980, Serie A, No. 35, pp. 30-31, párr. 56; Artico vs</w:t>
        <w:br/>
        <w:t xml:space="preserve">      Italia, Sentencia de 13 de Mayo de 1980, Serie A, No. 37, p. 15, párr.</w:t>
        <w:br/>
        <w:t xml:space="preserve">      32; Goddi vs Italia, Sentencia de 9 de abril de 1984, Serie A, No. 76,</w:t>
        <w:br/>
        <w:t xml:space="preserve">      p. 11, párr. 28; y Colozza vs. Italia, Sentencia de 12 de  febrero  de</w:t>
        <w:br/>
        <w:t xml:space="preserve">      1985, Serie A, No. 89, p. 14, párr. 26).  La Corte considera  que,  en</w:t>
        <w:br/>
        <w:t xml:space="preserve">      cuestiones  penales,  el  precepto  concerniente  a  una   información</w:t>
        <w:br/>
        <w:t xml:space="preserve">      completa y detallada de los cargos formulados contra  el  imputado  y,</w:t>
        <w:br/>
        <w:t xml:space="preserve">      consecuentemente, a  la  calificación  legal  que  el  tribunal  pueda</w:t>
        <w:br/>
        <w:t xml:space="preserve">      adoptar  al  respecto,  constituye  un  prerrequisito  esencial   para</w:t>
        <w:br/>
        <w:t xml:space="preserve">      asegurar que los procedimientos sean justos.</w:t>
        <w:br/>
        <w:br/>
        <w:t xml:space="preserve">      […]   Finalmente, respecto de la  queja  formulada  bajo  el  artículo</w:t>
        <w:br/>
        <w:t xml:space="preserve">      6.3.b) de la Convención, la Corte considera que los sub-párrafos a)  y</w:t>
        <w:br/>
        <w:t xml:space="preserve">      b) del artículo 6.3 están conectados y que el derecho a ser  informado</w:t>
        <w:br/>
        <w:t xml:space="preserve">      sobre la naturaleza y la causa de la acusación debe ser considerada  a</w:t>
        <w:br/>
        <w:t xml:space="preserve">      la luz del derecho del imputado de preparar su defensa[87].</w:t>
        <w:br/>
        <w:br/>
        <w:t>70.   En el presente caso, la imposición de la pena de muerte por parte  del</w:t>
        <w:br/>
        <w:t>Tribunal de Sentencia Penal, Narcoactividad y Delitos contra el Ambiente  se</w:t>
        <w:br/>
        <w:t>basó en la aplicación del artículo 132 del Código Penal  de  Guatemala,  que</w:t>
        <w:br/>
        <w:t>tipifica y sanciona el asesinato. La  sentencia  fue  dictada  luego  de  un</w:t>
        <w:br/>
        <w:t>debate oral y público, posterior a la acusación formulada  contra  el  señor</w:t>
        <w:br/>
        <w:t>Fermín Ramírez por  el  delito  de  violación  calificada,  previsto  en  el</w:t>
        <w:br/>
        <w:t>artículo 175 del Código Penal y sancionado con pena  privativa  de  libertad</w:t>
        <w:br/>
        <w:t>de hasta 50 años de prisión. Esta imputación sirvió de base para  el  inicio</w:t>
        <w:br/>
        <w:t>del  juicio  oral  y  público  ante  el   Tribunal   de   Sentencia   Penal,</w:t>
        <w:br/>
        <w:t>Narcoactividad y Delitos contra el  Ambiente.   Durante  el  primer  día  de</w:t>
        <w:br/>
        <w:t>debate, el Tribunal advirtió a las partes sobre la  posibilidad  de  cambiar</w:t>
        <w:br/>
        <w:t>la calificación jurídica  del  delito,  pero  no  especificó  a  qué  delito</w:t>
        <w:br/>
        <w:t>pudiera dirigirse el cambio, lo cual no  es  irrelevante,  en  modo  alguno,</w:t>
        <w:br/>
        <w:t>para el ejercicio de la defensa y la  decisión  judicial  sobre  la  sanción</w:t>
        <w:br/>
        <w:t>aplicable. En sentencia de 6 de marzo de  1998,  el  Tribunal  de  Sentencia</w:t>
        <w:br/>
        <w:t>Penal resolvió, invocando el artículo 388 del  Código  Procesal  Penal,  que</w:t>
        <w:br/>
        <w:t>“del análisis de la prueba producida en el debate  […]  el  Tribunal  estima</w:t>
        <w:br/>
        <w:t>que  el  hecho  delictivo  imputado  al  procesado  encuadra  en  la  figura</w:t>
        <w:br/>
        <w:t>contemplada en el artículo 132  del  Código  Penal,  […  p]or  lo  que,  por</w:t>
        <w:br/>
        <w:t>imperativo legal debe cambiarse la tipificación  jurídica  formulada  en  la</w:t>
        <w:br/>
        <w:t>acusación y en el auto de la apertura de juicio, de violación calificada  al</w:t>
        <w:br/>
        <w:t>delito de asesinato”. En consecuencia, condenó al señor Fermín Ramírez a  la</w:t>
        <w:br/>
        <w:t>pena de muerte (supra párrs. 54.5 a 54.18).</w:t>
        <w:br/>
        <w:br/>
        <w:t>71.   Al evacuar pruebas durante el juicio oral es posible que  se  acredite</w:t>
        <w:br/>
        <w:t>la  existencia  de  nuevos  hechos  o  circunstancias  no  previstos  en  la</w:t>
        <w:br/>
        <w:t>acusación. En  tal  hipótesis,  el  Ministerio  Público  puede  formular  la</w:t>
        <w:br/>
        <w:t>“Acusación alternativa” o  la  “Ampliación  de  la  acusación”,  mencionadas</w:t>
        <w:br/>
        <w:t>anteriormente  (supra  párr.  54.10  y  54.11),  a  fin   de   promover   la</w:t>
        <w:br/>
        <w:t>modificación del objeto del proceso.</w:t>
        <w:br/>
        <w:br/>
        <w:t>72.   En el caso  al  que  se  refiere  esta  sentencia  ocurrieron  ciertas</w:t>
        <w:br/>
        <w:t>inadvertencias y omisiones. Luego de  que  la  acusación  formulada  por  el</w:t>
        <w:br/>
        <w:t>Ministerio Público calificó la acción del imputado como violación  agravada,</w:t>
        <w:br/>
        <w:t>el órgano acusador  solicitó  al  tribunal  que  cambiara  esa  calificación</w:t>
        <w:br/>
        <w:t>jurídica y condenara al imputado a la pena de muerte,  pero  no  ejerció  la</w:t>
        <w:br/>
        <w:t>facultad de presentar una “Acusación alternativa” o una  “Ampliación  de  la</w:t>
        <w:br/>
        <w:t>acusación”, conforme a los artículos 333 y 373  del  Código  Procesal  Penal</w:t>
        <w:br/>
        <w:t>guatemalteco, respectivamente (supra párrs. 54.10,  54.11  y  71),  sino  se</w:t>
        <w:br/>
        <w:t>limitó a solicitar  en  sus  conclusiones,  al  final  del  debate,  que  se</w:t>
        <w:br/>
        <w:t>condenara al acusado por el delito de asesinato y se le  impusiera  la  pena</w:t>
        <w:br/>
        <w:t>de muerte. En su alegato de conclusión, la  defensa  no  se  refirió  a  esa</w:t>
        <w:br/>
        <w:t>solicitud del Ministerio  Público,  sino  pidió  que  se  dictara  sentencia</w:t>
        <w:br/>
        <w:t>absolutoria, en virtud de que a su juicio existió una  duda  razonable.  Por</w:t>
        <w:br/>
        <w:t>su parte, el presidente del Tribunal de Sentencia no  dispuso  “recibir  una</w:t>
        <w:br/>
        <w:t>nueva declaración” del señor Fermín Ramírez, ni informó  a  las  partes  que</w:t>
        <w:br/>
        <w:t>tenían “derecho a  pedir  la  suspensión  del  debate  para  ofrecer  nuevas</w:t>
        <w:br/>
        <w:t>pruebas o para preparar su intervención”, lo cual debió haber  realizado  de</w:t>
        <w:br/>
        <w:t>oficio según los términos de los artículos 373 y  374  del  Código  Procesal</w:t>
        <w:br/>
        <w:t>Penal (supra párrs. 54.11 y 54.12). Correspondía al tribunal penal, en  todo</w:t>
        <w:br/>
        <w:t>caso, conducir el proceso de acuerdo con las  garantías  consagradas  en  la</w:t>
        <w:br/>
        <w:t>legislación interna y en la Convención.</w:t>
        <w:br/>
        <w:br/>
        <w:t>73.   El Tribunal de Sentencia fundó su actuación en  el  artículo  374  del</w:t>
        <w:br/>
        <w:t>Código Procesal Penal, que  prevé  la  “advertencia  de  oficio”  sobre  una</w:t>
        <w:br/>
        <w:t>“modificación  posible  de  la  calificación  jurídica”.  Ahora   bien,   el</w:t>
        <w:br/>
        <w:t>presidente del Tribunal se limitó  a  advertir  a  las  partes  que  “en  el</w:t>
        <w:br/>
        <w:t>momento oportuno” podía darse  una  calificación  jurídica  distinta  de  la</w:t>
        <w:br/>
        <w:t>contemplada en la acusación y en el auto  de  apertura  a  juicio,  pero  no</w:t>
        <w:br/>
        <w:t>especificó cual sería  esa  nueva  calificación  legal,  y  mucho  menos  se</w:t>
        <w:br/>
        <w:t>refirió a la posibilidad de que el cambio  de  calificación  proviniera,  en</w:t>
        <w:br/>
        <w:t>realidad, de una modificación en la base fáctica del proceso y, en su  hora,</w:t>
        <w:br/>
        <w:t>de la sentencia. El presidente del  Tribunal  de  Sentencia  no  ofreció  al</w:t>
        <w:br/>
        <w:t>inculpado la oportunidad de rendir una nueva  declaración  en  relación  con</w:t>
        <w:br/>
        <w:t>los últimos hechos que se le atribuyeron.  Estas  omisiones  privaron  a  la</w:t>
        <w:br/>
        <w:t>defensa de certeza acerca de los hechos imputados  (artículo  8.2.b)  de  la</w:t>
        <w:br/>
        <w:t>Convención) y, en consecuencia, representaron  un  obstáculo  para  preparar</w:t>
        <w:br/>
        <w:t>adecuadamente la  defensa,  en  los  términos  del  artículo  8.2.c)  de  la</w:t>
        <w:br/>
        <w:t>Convención.</w:t>
        <w:br/>
        <w:br/>
        <w:t>74.   El  párrafo  segundo  del  artículo  388  del  Código  Procesal  Penal</w:t>
        <w:br/>
        <w:t>guatemalteco establece que “en la sentencia, el tribunal podrá dar al  hecho</w:t>
        <w:br/>
        <w:t>una calificación jurídica distinta de aquella de la acusación o  de  la  del</w:t>
        <w:br/>
        <w:t>auto de apertura del juicio, o  imponer  penas  mayores  o  menores  que  la</w:t>
        <w:br/>
        <w:t>pedida por  el  Ministerio  Público”.  Esta  facultad,  consecuente  con  el</w:t>
        <w:br/>
        <w:t>principio iura novit curia, debe ser entendida  e  interpretada  en  armonía</w:t>
        <w:br/>
        <w:t>con el principio de congruencia  y  el  derecho  de  defensa.  La  necesaria</w:t>
        <w:br/>
        <w:t>congruencia  entre  la  acusación  y  la  eventual  sentencia  justifica  la</w:t>
        <w:br/>
        <w:t>suspensión del debate y el  nuevo  interrogatorio  del  acusado,  cuando  se</w:t>
        <w:br/>
        <w:t>pretende  cambiar  la  base  fáctica  de  la  acusación.  Si   esto   ocurre</w:t>
        <w:br/>
        <w:t>irregularmente, se lesiona el derecho a la defensa, en la medida en  que  el</w:t>
        <w:br/>
        <w:t>imputado no ha podido ejercerlo sobre todos los hechos que serán materia  de</w:t>
        <w:br/>
        <w:t>la sentencia.</w:t>
        <w:br/>
        <w:br/>
        <w:t>75.   Al respecto, la Corte observa que, en la sentencia de 6  de  marzo  de</w:t>
        <w:br/>
        <w:t>1998, el Tribunal de Sentencia  no  se  limitó  a  cambiar  la  calificación</w:t>
        <w:br/>
        <w:t>jurídica de los hechos imputados previamente, sino modificó la base  fáctica</w:t>
        <w:br/>
        <w:t>de la imputación, inobservando el principio de congruencia.</w:t>
        <w:br/>
        <w:br/>
        <w:t>76.   Se pasó de la calificación de Violación Agravada a la calificación  de</w:t>
        <w:br/>
        <w:t>Asesinato. No coincide la dirección del  dolo  en  ambos  supuestos:  en  el</w:t>
        <w:br/>
        <w:t>primero, el animus es de mantener acceso carnal, del que resulta  la  muerte</w:t>
        <w:br/>
        <w:t>del sujeto pasivo; en el segundo, es de matar, en alguna de las formas  o  a</w:t>
        <w:br/>
        <w:t>través de alguno de los medios que la ley prevé a título de  agravantes.  El</w:t>
        <w:br/>
        <w:t>Tribunal de Sentencia  dio  por  demostrados  hechos  no  contenidos  en  la</w:t>
        <w:br/>
        <w:t>acusación:   la   muerte   dolosa   producida    por    “asfixia    mediante</w:t>
        <w:br/>
        <w:t>estrangulamiento” y la posibilidad del acceso carnal posterior a la  muerte.</w:t>
        <w:br/>
        <w:t>No podría entenderse que esto significa un simple cambio en la  calificación</w:t>
        <w:br/>
        <w:t>jurídica del delito, sino implica hechos diferentes de los  que  constituyen</w:t>
        <w:br/>
        <w:t>Violación Agravada (artículo 175 del Código  Penal).  Así,  se  modificó  la</w:t>
        <w:br/>
        <w:t>base fáctica establecida en la acusación, sin que el  señor  Fermín  Ramírez</w:t>
        <w:br/>
        <w:t>pudiera ejercer defensa alguna al  respecto.  Esta  modificación  sustancial</w:t>
        <w:br/>
        <w:t>trajo consigo la posibilidad de imponer,  como  efectivamente  se  hizo,  la</w:t>
        <w:br/>
        <w:t>pena capital.</w:t>
        <w:br/>
        <w:br/>
        <w:t>77.   En el citado caso Pélissier y Sassi,  la  Corte  Europea  de  Derechos</w:t>
        <w:br/>
        <w:t>Humanos declaró que el Estado era responsable por violación del  derecho  de</w:t>
        <w:br/>
        <w:t>los peticionarios a ser informados de manera detallada sobre  la  acusación,</w:t>
        <w:br/>
        <w:t>así como del derecho de aquéllos a disponer del  tiempo  y  las  facilidades</w:t>
        <w:br/>
        <w:t>necesarios para la preparación de su defensa (artículos 6.1  y  6.3  incisos</w:t>
        <w:br/>
        <w:t>a) y b) de la Convención Europea de Protección de los Derechos Humanos y  de</w:t>
        <w:br/>
        <w:t>las Libertades Fundamentales), considerando que:</w:t>
        <w:br/>
        <w:br/>
        <w:t xml:space="preserve">      […] al hacer  uso  del  derecho  que  incuestionablemente  tenía  para</w:t>
        <w:br/>
        <w:t xml:space="preserve">      recalificar hechos sobre los cuales tenía jurisdicción propiamente, la</w:t>
        <w:br/>
        <w:t xml:space="preserve">      Corte de Apelaciones de Aix-en-Provence debió  haber  provisto  a  los</w:t>
        <w:br/>
        <w:t xml:space="preserve">      peticionarios de la posibilidad de ejercer  sus  derechos  de  defensa</w:t>
        <w:br/>
        <w:t xml:space="preserve">      respecto de dicha  cuestión  de  manera  práctica  y  efectiva  y,  en</w:t>
        <w:br/>
        <w:t xml:space="preserve">      particular, de manera oportuna. En  el  presente  caso,  la  Corte  no</w:t>
        <w:br/>
        <w:t xml:space="preserve">      encuentra algún elemento capaz de explicar los motivos por los cuales,</w:t>
        <w:br/>
        <w:t xml:space="preserve">      por ejemplo, la  audiencia  no  fue  aplazada  para  recibir  ulterior</w:t>
        <w:br/>
        <w:t xml:space="preserve">      argumentación  o,  alternativamente,  los  peticionarios   no   fueron</w:t>
        <w:br/>
        <w:t xml:space="preserve">      requeridos para presentar observaciones escritas mientras la Corte  de</w:t>
        <w:br/>
        <w:t xml:space="preserve">      Apelaciones deliberaba.  Por el contrario,  del  expediente  del  caso</w:t>
        <w:br/>
        <w:t xml:space="preserve">      ante la Corte surge que los peticionarios no tuvieron oportunidad para</w:t>
        <w:br/>
        <w:t xml:space="preserve">      preparar su defensa respecto de la nueva calificación, ya que fue sólo</w:t>
        <w:br/>
        <w:t xml:space="preserve">      a través de la sentencia de la Corte de Apelaciones que conocieron del</w:t>
        <w:br/>
        <w:t xml:space="preserve">      cambio de calificación de los hechos.  Ciertamente, para  ese  momento</w:t>
        <w:br/>
        <w:t xml:space="preserve">      fue demasiado tarde[88].</w:t>
        <w:br/>
        <w:br/>
        <w:t>78.   El respeto al conjunto de garantías que informan el debido  proceso  y</w:t>
        <w:br/>
        <w:t>significan el límite  a  la  regulación  del  poder  penal  estatal  en  una</w:t>
        <w:br/>
        <w:t>sociedad democrática, se hace especialmente infranqueable y riguroso  cuando</w:t>
        <w:br/>
        <w:t>venga al caso la imposición de la pena de muerte.</w:t>
        <w:br/>
        <w:br/>
        <w:t>79.   En el presente caso, al haber desconocido  las  garantías  del  debido</w:t>
        <w:br/>
        <w:t>proceso, en particular el derecho de  defensa,  el  Estado  transgredió  las</w:t>
        <w:br/>
        <w:t>reglas procesales de  estricta  y  necesaria  observancia  en  supuestos  de</w:t>
        <w:br/>
        <w:t>imposición de pena de muerte. En consecuencia, la condena del  señor  Fermín</w:t>
        <w:br/>
        <w:t>Ramírez a la pena capital fue arbitraria por haber  incumplido  limitaciones</w:t>
        <w:br/>
        <w:t>infranqueables para la imposición de dicha pena en los  países  que  aún  la</w:t>
        <w:br/>
        <w:t>preservan[89].</w:t>
        <w:br/>
        <w:br/>
        <w:t>80.   Por todo lo anterior, la Corte estima que  las  faltas  procesales  en</w:t>
        <w:br/>
        <w:t>que incurrieron las autoridades judiciales implican  violación  al  artículo</w:t>
        <w:br/>
        <w:t>8.2.b) y 8.2.c) de la Convención, en relación con  el  artículo  1.1  de  la</w:t>
        <w:br/>
        <w:t>misma.</w:t>
        <w:br/>
        <w:br/>
        <w:br/>
        <w:t xml:space="preserve">      b)    Necesidad de contemplar en la acusación penal las circunstancias</w:t>
        <w:br/>
        <w:t xml:space="preserve">      que demuestren la peligrosidad del agente.</w:t>
        <w:br/>
        <w:br/>
        <w:t>81.   La Comisión alegó que el Estado incurrió en una violación del  derecho</w:t>
        <w:br/>
        <w:t>de defensa cuando el Tribunal de Sentencia, en el fallo de  6  de  marzo  de</w:t>
        <w:br/>
        <w:t>1998, no expresó fundamento alguno sobre la peligrosidad  del  agente,  sino</w:t>
        <w:br/>
        <w:t>concluyó, a partir de una relación de las mismas circunstancias que  utilizó</w:t>
        <w:br/>
        <w:t>como causales  de  agravación  del  delito,  que  el  señor  Fermín  Ramírez</w:t>
        <w:br/>
        <w:t>revelaba una mayor peligrosidad. Desde el punto de vista procesal, es  grave</w:t>
        <w:br/>
        <w:t>que  la  acusación  no  se  hubiese  referido  a  las   circunstancias   que</w:t>
        <w:br/>
        <w:t>demostrarían la peligrosidad del señor Fermín Ramírez. La Corte  estima  que</w:t>
        <w:br/>
        <w:t>esta cuestión debe ser  analizada  a  propósito  de  la  compatibilidad  del</w:t>
        <w:br/>
        <w:t>artículo 132 del Código Penal con el artículo  9  de  la  Convención  (infra</w:t>
        <w:br/>
        <w:t>párrs. 87 a 98).</w:t>
        <w:br/>
        <w:br/>
        <w:br/>
        <w:br/>
        <w:t xml:space="preserve">      c)    Acceso a un recurso efectivo (artículo 25 de la Convención)</w:t>
        <w:br/>
        <w:br/>
        <w:t>82.   La Comisión y los representantes  alegaron  que  el  Estado  violó  el</w:t>
        <w:br/>
        <w:t>artículo 25 de la  Convención.  Al  respecto,  esta  Corte  observa  que  la</w:t>
        <w:br/>
        <w:t>resolución  de  fondo  dictada  por  el  Tribunal  de  Sentencia  Penal  fue</w:t>
        <w:br/>
        <w:t>impugnada  por  medio  de  varios  recursos  ordinarios  y   extraordinarios</w:t>
        <w:br/>
        <w:t>existentes en Guatemala.  Las  decisiones  dictadas  con  respecto  a  estos</w:t>
        <w:br/>
        <w:t>recursos coincidieron en que las actuaciones del Tribunal  de  Sentencia  se</w:t>
        <w:br/>
        <w:t>ajustaron a las  normas  penales,  procesales  penales,  constitucionales  e</w:t>
        <w:br/>
        <w:t>internacionales aplicables al caso (supra párr. 54 puntos 20,  22,  24,  27,</w:t>
        <w:br/>
        <w:t>32, 34, 36, 38, 40, 42, 44, 46, 47 y 50).</w:t>
        <w:br/>
        <w:br/>
        <w:t>83.   Si bien las instancias superiores no advirtieron  las  irregularidades</w:t>
        <w:br/>
        <w:t>que ocurrieron en el proceso penal, de las  que  deriva  la  responsabilidad</w:t>
        <w:br/>
        <w:t>internacional del Estado por la violación del artículo 8 de  la  Convención,</w:t>
        <w:br/>
        <w:t>admitieron  a  trámite  y   resolvieron   con   regularidad   los   recursos</w:t>
        <w:br/>
        <w:t>interpuestos por la defensa del señor Fermín Ramírez. El hecho  de  que  las</w:t>
        <w:br/>
        <w:t>impugnaciones  intentadas  no  fueran  resueltas,  en  general,  de   manera</w:t>
        <w:br/>
        <w:t>favorable a los intereses del  señor  Fermín  Ramírez,  no  implica  que  la</w:t>
        <w:br/>
        <w:t>víctima no tuviera acceso a un recurso efectivo para proteger sus  derechos.</w:t>
        <w:br/>
        <w:t>Luego del análisis de los fundamentos de hecho y de  derecho  contenidos  en</w:t>
        <w:br/>
        <w:t>las resoluciones de los diversos recursos intentados en  el  proceso  penal,</w:t>
        <w:br/>
        <w:t>este Tribunal no considera demostrado que el  Estado  violó  el  derecho  de</w:t>
        <w:br/>
        <w:t>acceso a un tribunal, o coartó al imputado la posibilidad de contar  con  un</w:t>
        <w:br/>
        <w:t>recurso efectivo para impugnar la sentencia dictada en su contra.</w:t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IX</w:t>
        <w:br/>
        <w:t xml:space="preserve">            Artículo 9 de la Convención Americana en relación con</w:t>
        <w:br/>
        <w:t xml:space="preserve">                          el artículo 2 de la misma</w:t>
        <w:br/>
        <w:t xml:space="preserve">                          (Principio de legalidad)</w:t>
        <w:br/>
        <w:br/>
        <w:br/>
        <w:t>Alegatos de la Comisión</w:t>
        <w:br/>
        <w:br/>
        <w:t>84.   No alegó la violación del artículo 9 de la Convención Americana.</w:t>
        <w:br/>
        <w:br/>
        <w:t>85.   Alegatos de los representantes</w:t>
        <w:br/>
        <w:br/>
        <w:t xml:space="preserve">   a) el Estado violó el artículo 9 de la Convención Americana  en  relación</w:t>
        <w:br/>
        <w:t xml:space="preserve">      con los artículos 2 y 4.1 de la misma;</w:t>
        <w:br/>
        <w:br/>
        <w:br/>
        <w:t xml:space="preserve">   b)  las  valoraciones  subjetivas,  tales  como  la  peligrosidad  o  las</w:t>
        <w:br/>
        <w:t xml:space="preserve">      características personales del  autor,  deben  quedar  excluidas,  por</w:t>
        <w:br/>
        <w:t xml:space="preserve">      imperativo del  principio  de  legalidad,  para  fundar  consecuencias</w:t>
        <w:br/>
        <w:t xml:space="preserve">      jurídicas en contra del reo;</w:t>
        <w:br/>
        <w:br/>
        <w:t xml:space="preserve">   c) el artículo 132 del Código Penal  es  una  manifestación  del  derecho</w:t>
        <w:br/>
        <w:t xml:space="preserve">      penal de autor basado en la idea de prevenir delitos futuros  mediante</w:t>
        <w:br/>
        <w:t xml:space="preserve">      la aplicación de  la  pena  de  muerte  a  delincuentes  supuestamente</w:t>
        <w:br/>
        <w:t xml:space="preserve">      peligrosos;</w:t>
        <w:br/>
        <w:br/>
        <w:br/>
        <w:t xml:space="preserve">   d) los delitos, que son el fundamento de la pena, no pueden consistir  en</w:t>
        <w:br/>
        <w:t xml:space="preserve">      actitudes o estados de ánimo, ni en hechos vagos o  indefinidos,  sino</w:t>
        <w:br/>
        <w:t xml:space="preserve">      deben concretarse en acciones humanas descritas por la ley  penal.  Si</w:t>
        <w:br/>
        <w:t xml:space="preserve">      el legislador decide castigar ciertas conductas, debe describirlas  en</w:t>
        <w:br/>
        <w:t xml:space="preserve">      la norma;</w:t>
        <w:br/>
        <w:br/>
        <w:br/>
        <w:t xml:space="preserve">   e) la imposición  de  la  pena  de  muerte  con  aplicación  de  una  ley</w:t>
        <w:br/>
        <w:t xml:space="preserve">      incompatible con la Convención, transgrede la obligación del Estado de</w:t>
        <w:br/>
        <w:t xml:space="preserve">      respetar y garantizar el derecho a la vida del señor Fermín Ramírez; y</w:t>
        <w:br/>
        <w:br/>
        <w:t xml:space="preserve">   f)  la  inseguridad  jurídica  que  genera  la   peligrosidad,   por   su</w:t>
        <w:br/>
        <w:t xml:space="preserve">      indeterminación  normativa,  genera   un   amplio   margen   para   la</w:t>
        <w:br/>
        <w:t xml:space="preserve">      discrecionalidad punitiva contrario a las exigencias de la Convención.</w:t>
        <w:br/>
        <w:t xml:space="preserve">       Además, es altamente discriminatoria y refleja un  derecho  penal  de</w:t>
        <w:br/>
        <w:t xml:space="preserve">      autor que no se compadece con la dignidad inherente al ser humano.</w:t>
        <w:br/>
        <w:br/>
        <w:br/>
        <w:t>Alegatos del Estado</w:t>
        <w:br/>
        <w:br/>
        <w:t>86.   No hizo referencia al artículo 9 de la Convención Americana.</w:t>
        <w:br/>
        <w:br/>
        <w:br/>
        <w:t>Consideraciones de la Corte</w:t>
        <w:br/>
        <w:br/>
        <w:t>87.   El artículo 9 de la Convención dispone que:</w:t>
        <w:br/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Si con posterioridad a la comisión del delito  la</w:t>
        <w:br/>
        <w:t xml:space="preserve">      ley dispone la imposición de una pena  más  leve,  el  delincuente  se</w:t>
        <w:br/>
        <w:t xml:space="preserve">      beneficiará de ello.</w:t>
        <w:br/>
        <w:br/>
        <w:t>88.   Esta  Corte  ha  establecido  que  los  peticionarios  pueden  invocar</w:t>
        <w:br/>
        <w:t>derechos distintos de  los  comprendidos  en  la  demanda  de  la  Comisión,</w:t>
        <w:br/>
        <w:t>ateniéndose a los hechos contenidos en la demanda[90].</w:t>
        <w:br/>
        <w:br/>
        <w:t>89.   En sus alegatos sobre la violación del artículo 8  de  la  Convención,</w:t>
        <w:br/>
        <w:t>la Comisión señaló que  el  artículo  132  del  Código  Penal  de  Guatemala</w:t>
        <w:br/>
        <w:t>contiene un elemento subjetivo relativo a la posibilidad de que una  persona</w:t>
        <w:br/>
        <w:t>pueda cometer hechos delictuosos en el futuro. Esto requiere una  valoración</w:t>
        <w:br/>
        <w:t>científica, a  través  de  medios  probatorios  adecuados.  La  peligrosidad</w:t>
        <w:br/>
        <w:t>criminal, como cualquier otra agravante o atenuante, genérica o  específica,</w:t>
        <w:br/>
        <w:t>no puede ser presumida, sino debe  probarse  en  el  juicio;  cuando  no  se</w:t>
        <w:br/>
        <w:t>menciona en la acusación, se quebranta el principio de contradicción  (supra</w:t>
        <w:br/>
        <w:t>párrs. 55.h), 55.i),  55.j)  y  81).  Los  representantes  alegaron  que  la</w:t>
        <w:br/>
        <w:t>introducción  de  valoraciones  subjetivas  en  un  tipo  penal,   como   la</w:t>
        <w:br/>
        <w:t>peligrosidad del delincuente o las  características  personales  del  autor,</w:t>
        <w:br/>
        <w:t>constituye una violación del principio de legalidad (supra párr.  85).  Dado</w:t>
        <w:br/>
        <w:t>que el señor Fermín Ramírez fue condenado a la pena de muerte  con  base  en</w:t>
        <w:br/>
        <w:t>dicho artículo 132 del Código Penal, la Corte estima pertinente analizar  la</w:t>
        <w:br/>
        <w:t>compatibilidad de dicha norma con la Convención Americana.</w:t>
        <w:br/>
        <w:br/>
        <w:t>90.    El principio de legalidad constituye uno de los  elementos  centrales</w:t>
        <w:br/>
        <w:t>de la persecución penal en  una  sociedad  democrática.  Al  establecer  que</w:t>
        <w:br/>
        <w:t>“nadie puede ser condenado por acciones u omisiones que  en  el  momento  de</w:t>
        <w:br/>
        <w:t>cometerse no fueran delictivos según el derecho aplicable”,  el  artículo  9</w:t>
        <w:br/>
        <w:t>de la Convención obliga a los Estados a definir esas “acciones u  omisiones”</w:t>
        <w:br/>
        <w:t>delictivas en la forma más clara y precisa que sea posible. Al respecto,  la</w:t>
        <w:br/>
        <w:t>Corte ha establecido:</w:t>
        <w:br/>
        <w:br/>
        <w:t xml:space="preserve">      […] Con respecto al principio de legalidad en el ámbito penal, […]  la</w:t>
        <w:br/>
        <w:t xml:space="preserve">      elaboración de los tipos penales supone una  clara  definición  de  la</w:t>
        <w:br/>
        <w:t xml:space="preserve">      conducta incriminada, que fije sus elementos y permita deslindarla  de</w:t>
        <w:br/>
        <w:t xml:space="preserve">      comportamientos no punibles  o  conductas  ilícitas  sancionables  con</w:t>
        <w:br/>
        <w:t xml:space="preserve">      medidas no penales.</w:t>
        <w:br/>
        <w:br/>
        <w:br/>
        <w:t xml:space="preserve">      En  un  Estado   de   Derecho,   los   principios   de   legalidad   e</w:t>
        <w:br/>
        <w:t xml:space="preserve">      irretroactividad presiden  la  actuación  de  todos  los  órganos  del</w:t>
        <w:br/>
        <w:t xml:space="preserve">      Estado, en sus respectivas competencias, particularmente cuando  viene</w:t>
        <w:br/>
        <w:t xml:space="preserve">      al caso el ejercicio de su poder punitivo.</w:t>
        <w:br/>
        <w:br/>
        <w:br/>
        <w:t xml:space="preserve">      En un sistema democrático es preciso extremar  las  precauciones  para</w:t>
        <w:br/>
        <w:t xml:space="preserve">      que las sanciones penales  se  adopten  con  estricto  respeto  a  los</w:t>
        <w:br/>
        <w:t xml:space="preserve">      derechos básicos de las personas y previa una  cuidadosa  verificación</w:t>
        <w:br/>
        <w:t xml:space="preserve">      de la efectiva existencia de la conducta ilícita.</w:t>
        <w:br/>
        <w:br/>
        <w:br/>
        <w:t xml:space="preserve">      En este sentido, corresponde al  juez  penal,  en  el  momento  de  la</w:t>
        <w:br/>
        <w:t xml:space="preserve">      aplicación de la ley penal, atenerse estrictamente a lo dispuesto  por</w:t>
        <w:br/>
        <w:t xml:space="preserve">      ésta y observar la mayor rigurosidad en el adecuamiento de la conducta</w:t>
        <w:br/>
        <w:t xml:space="preserve">      de la persona incriminada al tipo penal, de forma tal que  no  incurra</w:t>
        <w:br/>
        <w:t xml:space="preserve">      en  la  penalización  de  actos  no  punibles   en   el   ordenamiento</w:t>
        <w:br/>
        <w:t xml:space="preserve">      jurídico.[91]</w:t>
        <w:br/>
        <w:br/>
        <w:t>91.   El artículo 132 del Código Penal guatemalteco tipifica  el  delito  de</w:t>
        <w:br/>
        <w:t>asesinato y establece como  sanción  aplicable  al  autor  la  privación  de</w:t>
        <w:br/>
        <w:t>libertad de 25 a 50 años o la pena de muerte (supra párr. 54.15).</w:t>
        <w:br/>
        <w:br/>
        <w:t>92.   Del penúltimo párrafo de ese precepto se desprende la  posibilidad  de</w:t>
        <w:br/>
        <w:t>que el juez condene al imputado a una u otra pena con base en el  juicio  de</w:t>
        <w:br/>
        <w:t>peligrosidad del agente, al indicar que la pena de muerte será  aplicada  en</w:t>
        <w:br/>
        <w:t>lugar  del  máximo  de  prisión  si  “se  revelare  una   mayor   particular</w:t>
        <w:br/>
        <w:t>peligrosidad del agente”, determinable ésta según  “las  circunstancias  del</w:t>
        <w:br/>
        <w:t>hecho  y  de  la  ocasión,  la  manera   de   realizarlo   y   los   móviles</w:t>
        <w:br/>
        <w:t>determinantes”. En tal virtud, la consideración de  peligrosidad  constituye</w:t>
        <w:br/>
        <w:t>un elemento del que depende la aplicación de la máxima pena.</w:t>
        <w:br/>
        <w:br/>
        <w:t>93.   Si la peligrosidad del agente trae consigo una consecuencia  penal  de</w:t>
        <w:br/>
        <w:t>tan grave naturaleza, como ocurre en la hipótesis de Asesinato,  conforme  a</w:t>
        <w:br/>
        <w:t>la ley guatemalteca,  las  circunstancias  personales  del  agente  deberían</w:t>
        <w:br/>
        <w:t>formar parte de la acusación, quedar demostradas durante  el  juicio  y  ser</w:t>
        <w:br/>
        <w:t>analizadas  en  la  sentencia.   Sin   embargo,   las   circunstancias   que</w:t>
        <w:br/>
        <w:t>demostrarían la peligrosidad del señor Fermín Ramírez no  fueron  objeto  de</w:t>
        <w:br/>
        <w:t>la acusación formulada por el Ministerio Público. Esto llevó a  la  Comisión</w:t>
        <w:br/>
        <w:t>Interamericana a considerar que el Tribunal de Sentencia  incurrió  en  otra</w:t>
        <w:br/>
        <w:t>incongruencia por haberlas dado por demostradas, sin  que  figurasen  en  la</w:t>
        <w:br/>
        <w:t>acusación,  lo  cual  significaría  una  violación  al  artículo  8  de   la</w:t>
        <w:br/>
        <w:t>Convención (supra párrs. 55.h) a 55.n), 81 y 89).</w:t>
        <w:br/>
        <w:br/>
        <w:t>94.   En concepto de esta Corte, el problema que plantea  la  invocación  de</w:t>
        <w:br/>
        <w:t>la peligrosidad no sólo puede ser analizado a la luz de  las  garantías  del</w:t>
        <w:br/>
        <w:t>debido proceso, dentro del artículo 8  de  la  Convención.   Esa  invocación</w:t>
        <w:br/>
        <w:t>tiene mayor  alcance  y  gravedad.  En  efecto,  constituye  claramente  una</w:t>
        <w:br/>
        <w:t>expresión del ejercicio del ius  puniendi  estatal  sobre  la  base  de  las</w:t>
        <w:br/>
        <w:t>características personales del agente y no del  hecho  cometido,  es  decir,</w:t>
        <w:br/>
        <w:t>sustituye el Derecho Penal de acto o de hecho, propio del sistema  penal  de</w:t>
        <w:br/>
        <w:t>una sociedad democrática, por el Derecho Penal de autor, que abre la  puerta</w:t>
        <w:br/>
        <w:t>al autoritarismo precisamente en una materia en la que se  hallan  en  juego</w:t>
        <w:br/>
        <w:t>los bienes jurídicos de mayor jerarquía.</w:t>
        <w:br/>
        <w:br/>
        <w:t>95.   La valoración de la peligrosidad del  agente  implica  la  apreciación</w:t>
        <w:br/>
        <w:t>del juzgador acerca de las probabilidades de que el imputado  cometa  hechos</w:t>
        <w:br/>
        <w:t>delictuosos en el futuro, es decir, agrega a la imputación  por  los  hechos</w:t>
        <w:br/>
        <w:t>realizados, la previsión de hechos futuros que probablemente ocurrirán.  Con</w:t>
        <w:br/>
        <w:t>esta base se despliega la función penal del Estado.  En fin de  cuentas,  se</w:t>
        <w:br/>
        <w:t>sancionaría al individuo – con pena de muerte inclusive – no  con  apoyo  en</w:t>
        <w:br/>
        <w:t>lo que ha hecho, sino en lo que es.  Sobra ponderar las  implicaciones,  que</w:t>
        <w:br/>
        <w:t>son evidentes, de este retorno al pasado,  absolutamente  inaceptable  desde</w:t>
        <w:br/>
        <w:t>la perspectiva de los derechos humanos. El pronóstico será efectuado, en  el</w:t>
        <w:br/>
        <w:t>mejor de los casos, a  partir  del  diagnóstico  ofrecido  por  una  pericia</w:t>
        <w:br/>
        <w:t>psicológica o psiquiátrica del imputado.</w:t>
        <w:br/>
        <w:br/>
        <w:t>96.   En consecuencia, la introducción en el texto penal de la  peligrosidad</w:t>
        <w:br/>
        <w:t>del agente como criterio para la calificación típica  de  los  hechos  y  la</w:t>
        <w:br/>
        <w:t>aplicación de  ciertas  sanciones,  es  incompatible  con  el  principio  de</w:t>
        <w:br/>
        <w:t>legalidad criminal y, por ende, contrario a la Convención.</w:t>
        <w:br/>
        <w:br/>
        <w:t>97.   El artículo 2 de la Convención señala el deber que tienen los Estados</w:t>
        <w:br/>
        <w:t>Parte en la Convención de adecuar su legislación interna a las obligaciones</w:t>
        <w:br/>
        <w:t>derivadas de la Convención. En este sentido, la Corte ha señalado que:</w:t>
        <w:br/>
        <w:br/>
        <w:t xml:space="preserve">       [s]i los  Estados  tienen,  de  acuerdo  con  el  artículo  2  de  la</w:t>
        <w:br/>
        <w:t xml:space="preserve">       Convención Americana, la obligación positiva de adoptar  las  medidas</w:t>
        <w:br/>
        <w:t xml:space="preserve">       legislativas que fueren necesarias para garantizar  el  ejercicio  de</w:t>
        <w:br/>
        <w:t xml:space="preserve">       los derechos reconocidos por la Convención, con mayor razón están  en</w:t>
        <w:br/>
        <w:t xml:space="preserve">       la obligación de no expedir leyes que  desconozcan  esos  derechos  u</w:t>
        <w:br/>
        <w:t xml:space="preserve">       obstaculicen su ejercicio, y la  de  suprimir  o  modificar  las  que</w:t>
        <w:br/>
        <w:t xml:space="preserve">       tengan  estos  últimos  alcances.   De  lo  contrario,  incurren   en</w:t>
        <w:br/>
        <w:t xml:space="preserve">       violación del artículo 2 de la Convención[92].</w:t>
        <w:br/>
        <w:br/>
        <w:t>98.   Por todo lo anterior, la Corte considera que el Estado ha  violado  el</w:t>
        <w:br/>
        <w:t>artículo 9 de la Convención, en relación con el artículo 2 de la misma,  por</w:t>
        <w:br/>
        <w:t>haber mantenido vigente la parte del artículo 132 del Código  Penal  que  se</w:t>
        <w:br/>
        <w:t>refiere a la peligrosidad del agente, una vez ratificada la  Convención  por</w:t>
        <w:br/>
        <w:t>parte de Guatemala.</w:t>
        <w:br/>
        <w:br/>
        <w:br/>
        <w:br/>
        <w:t xml:space="preserve">                                      X</w:t>
        <w:br/>
        <w:t xml:space="preserve">                    Artículo 4 de la Convención Americana</w:t>
        <w:br/>
        <w:t xml:space="preserve">              en relación con los artículos 1.1 y 2 de la misma</w:t>
        <w:br/>
        <w:t xml:space="preserve">                             (Derecho a la vida)</w:t>
        <w:br/>
        <w:br/>
        <w:br/>
        <w:t>99.   Alegatos de la Comisión:</w:t>
        <w:br/>
        <w:br/>
        <w:t xml:space="preserve">      el Estado  violó  el  derecho  consagrado  en  el  artículo  4  de  la</w:t>
        <w:br/>
        <w:t xml:space="preserve">      Convención Americana, en relación con el artículo 1.1 de la misma, por</w:t>
        <w:br/>
        <w:t xml:space="preserve">      la condena y eventual ejecución de la pena de muerte impuesta al señor</w:t>
        <w:br/>
        <w:t xml:space="preserve">      Fermín  Ramírez  en  un  proceso  penal  en  el  que  se  incurrió  en</w:t>
        <w:br/>
        <w:t xml:space="preserve">      violaciones de los derechos al debido proceso  legal  y  a  la  tutela</w:t>
        <w:br/>
        <w:t xml:space="preserve">      judicial efectiva;</w:t>
        <w:br/>
        <w:br/>
        <w:t>100.  Alegatos de los representantes:</w:t>
        <w:br/>
        <w:br/>
        <w:t xml:space="preserve">   a) el Estado  violó  el  derecho  consagrado  en  el  artículo  4  de  la</w:t>
        <w:br/>
        <w:t xml:space="preserve">      Convención en relación con el artículo 1.1 de la misma por la eventual</w:t>
        <w:br/>
        <w:t xml:space="preserve">      ejecución de la pena de muerte impuesta al señor Fermín Ramírez;</w:t>
        <w:br/>
        <w:br/>
        <w:br/>
        <w:t xml:space="preserve">   b) al momento en que se resolvió la petición de gracia del  señor  Fermín</w:t>
        <w:br/>
        <w:t xml:space="preserve">      Ramírez no existía en Guatemala regulación del  indulto,  por  lo  que</w:t>
        <w:br/>
        <w:t xml:space="preserve">      tanto el procedimiento como la decisión fueron arbitrarios. El proceso</w:t>
        <w:br/>
        <w:t xml:space="preserve">      de indulto del señor Fermín Ramírez  fue  realizado  sin  formalidades</w:t>
        <w:br/>
        <w:t xml:space="preserve">      legales, sin audiencia ni participación de  la  presunta  víctima.  Se</w:t>
        <w:br/>
        <w:t xml:space="preserve">      denegó el recurso de indulto sin que existiera una norma que  regulara</w:t>
        <w:br/>
        <w:t xml:space="preserve">      un proceso específico;</w:t>
        <w:br/>
        <w:br/>
        <w:t xml:space="preserve">   c) en una Opinión Consultiva de 22 de septiembre  de  1993  la  Corte  de</w:t>
        <w:br/>
        <w:t xml:space="preserve">      Constitucionalidad declaró que el Decreto  Número  159  se  encontraba</w:t>
        <w:br/>
        <w:t xml:space="preserve">      derogado por lo que “el recurso de gracia contenido  en  [el]  Decreto</w:t>
        <w:br/>
        <w:t xml:space="preserve">      […] no se encontraba vigente, pero el recurso de gracia sí, por virtud</w:t>
        <w:br/>
        <w:t xml:space="preserve">      de los tratados internacionales”;</w:t>
        <w:br/>
        <w:br/>
        <w:t xml:space="preserve">   d) al derogar el Decreto Número 159 de la Asamblea Legislativa, el Estado</w:t>
        <w:br/>
        <w:t xml:space="preserve">      incumplió el deber de establecer el recurso que permite  al  condenado</w:t>
        <w:br/>
        <w:t xml:space="preserve">      solicitar indulto, conmutación de pena o amnistía; actualmente, ningún</w:t>
        <w:br/>
        <w:t xml:space="preserve">      procesado por delito sancionado con pena de muerte puede solicitar  el</w:t>
        <w:br/>
        <w:t xml:space="preserve">      indulto, porque no hay proceso establecido para este fin;</w:t>
        <w:br/>
        <w:br/>
        <w:t xml:space="preserve">   e) la nueva ley del Organismo Ejecutivo de 1997 no contempla la  facultad</w:t>
        <w:br/>
        <w:t xml:space="preserve">      de conocer y  resolver  el  recurso  de  gracia  por  parte  de  algún</w:t>
        <w:br/>
        <w:t xml:space="preserve">      ministerio o por el Presidente  de  la  República.   Éste  carecía  de</w:t>
        <w:br/>
        <w:t xml:space="preserve">      facultades legales y de  procedimiento  específico  para  tramitar  el</w:t>
        <w:br/>
        <w:t xml:space="preserve">      indulto. Pese a este vacío legal, admitió a trámite  la  solicitud  de</w:t>
        <w:br/>
        <w:t xml:space="preserve">      indulto y emitió resolución definitiva, lo cual la hace nula de  pleno</w:t>
        <w:br/>
        <w:t xml:space="preserve">      derecho;</w:t>
        <w:br/>
        <w:br/>
        <w:t xml:space="preserve">   f) la nueva solicitud de indulto presentada por el señor  Fermín  Ramírez</w:t>
        <w:br/>
        <w:t xml:space="preserve">      no puede ser tramitada ni resuelta, ante el vacío legal  existente  en</w:t>
        <w:br/>
        <w:t xml:space="preserve">      cuanto al procedimiento y autoridad que debe conocer del recurso; y</w:t>
        <w:br/>
        <w:br/>
        <w:t xml:space="preserve">   g) el Estado no garantizó  un  procedimiento  efectivo  para  otorgar  al</w:t>
        <w:br/>
        <w:t xml:space="preserve">      inculpado amnistía, indulto o conmutación de la pena, incumpliendo así</w:t>
        <w:br/>
        <w:t xml:space="preserve">      los requisitos establecidos en el artículo 4.6 de  la  Convención,  en</w:t>
        <w:br/>
        <w:t xml:space="preserve">      relación con el artículo 1.1 de la misma.</w:t>
        <w:br/>
        <w:br/>
        <w:t>101.  Alegatos del Estado:</w:t>
        <w:br/>
        <w:br/>
        <w:br/>
        <w:t xml:space="preserve">   a) no hubo violación del artículo 4 de la Convención Americana,  pues  el</w:t>
        <w:br/>
        <w:t xml:space="preserve">      proceso se sustanció respetando las garantías judiciales;</w:t>
        <w:br/>
        <w:br/>
        <w:br/>
        <w:t xml:space="preserve">   b) el señor Fermín Ramírez hizo efectivo su derecho a solicitar  indulto,</w:t>
        <w:br/>
        <w:t xml:space="preserve">      consagrado  en  el  artículo  4.6  de  la  Convención  Americana,  que</w:t>
        <w:br/>
        <w:t xml:space="preserve">      establece la facultad y no la obligación de concederlo;</w:t>
        <w:br/>
        <w:br/>
        <w:t xml:space="preserve">   c) el hecho de que se resolviera desfavorablemente el indulto interpuesto</w:t>
        <w:br/>
        <w:t xml:space="preserve">      no vulnera el derecho consagrado por la Convención; y</w:t>
        <w:br/>
        <w:br/>
        <w:br/>
        <w:t xml:space="preserve">   d) ha garantizado que no se  ejecute  la  pena  de  muerte,  mientras  se</w:t>
        <w:br/>
        <w:t xml:space="preserve">      desarrolla el trámite del  caso  ante  el  Sistema  Interamericano  de</w:t>
        <w:br/>
        <w:t xml:space="preserve">      Derechos  Humanos,  en  cumplimiento  de  las  medidas  cautelares   y</w:t>
        <w:br/>
        <w:t xml:space="preserve">      provisionales dictadas.</w:t>
        <w:br/>
        <w:br/>
        <w:br/>
        <w:t>Consideraciones de la Corte</w:t>
        <w:br/>
        <w:br/>
        <w:t>102.  El artículo 4 de la Convención Americana dispone:</w:t>
        <w:br/>
        <w:br/>
        <w:br/>
        <w:t xml:space="preserve">      1.    Toda persona tiene derecho a  que  se  respete  su  vida.   Este</w:t>
        <w:br/>
        <w:t xml:space="preserve">      derecho estará protegido por la  ley  y,  en  general,  a  partir  del</w:t>
        <w:br/>
        <w:t xml:space="preserve">      momento  de  la  concepción.  Nadie  puede  ser  privado  de  la  vida</w:t>
        <w:br/>
        <w:t xml:space="preserve">      arbitrariamente.</w:t>
        <w:br/>
        <w:br/>
        <w:br/>
        <w:t xml:space="preserve">      2.    En los países que no han abolido la pena de  muerte,  ésta  sólo</w:t>
        <w:br/>
        <w:t xml:space="preserve">      podrá imponerse  por  los  delitos  más  graves,  en  cumplimiento  de</w:t>
        <w:br/>
        <w:t xml:space="preserve">      sentencia ejecutoriada de tribunal competente y de conformidad con una</w:t>
        <w:br/>
        <w:t xml:space="preserve">      ley que establezca tal pena, dictada con anterioridad  a  la  comisión</w:t>
        <w:br/>
        <w:t xml:space="preserve">      del delito. Tampoco se extenderá su aplicación a delitos a los  cuales</w:t>
        <w:br/>
        <w:t xml:space="preserve">      no se la aplique actualmente.</w:t>
        <w:br/>
        <w:br/>
        <w:br/>
        <w:t xml:space="preserve">      3.    No se restablecerá la pena de muerte en los Estados que  la  han</w:t>
        <w:br/>
        <w:t xml:space="preserve">      abolido.</w:t>
        <w:br/>
        <w:br/>
        <w:br/>
        <w:t xml:space="preserve">      4.    En ningún caso se puede aplicar la pena de  muerte  por  delitos</w:t>
        <w:br/>
        <w:t xml:space="preserve">      políticos ni comunes conexos con los políticos.</w:t>
        <w:br/>
        <w:br/>
        <w:br/>
        <w:t xml:space="preserve">      5.    No se impondrá la pena de muerte a personas que, en  el  momento</w:t>
        <w:br/>
        <w:t xml:space="preserve">      de la comisión del delito, tuvieren menos de dieciocho años de edad  o</w:t>
        <w:br/>
        <w:t xml:space="preserve">      más de setenta, ni se le aplicará a las mujeres en estado de gravidez.</w:t>
        <w:br/>
        <w:br/>
        <w:br/>
        <w:t xml:space="preserve">      6.    Toda persona condenada a muerte tiene  derecho  a  solicitar  la</w:t>
        <w:br/>
        <w:t xml:space="preserve">      amnistía, el indulto o la conmutación de la pena,  los  cuales  podrán</w:t>
        <w:br/>
        <w:t xml:space="preserve">      ser concedidos en todos los casos.  No se puede  aplicar  la  pena  de</w:t>
        <w:br/>
        <w:t xml:space="preserve">      muerte mientras la solicitud esté pendiente de decisión ante autoridad</w:t>
        <w:br/>
        <w:t xml:space="preserve">      competente.</w:t>
        <w:br/>
        <w:br/>
        <w:t>103.  Se ha establecido que el  procedimiento  penal  que  desembocó  en  la</w:t>
        <w:br/>
        <w:t>condena del señor  Fermín  Ramírez  no  respetó  las  garantías  del  debido</w:t>
        <w:br/>
        <w:t>proceso (supra párrs. 66 a 80).   No  obstante,  la  sentencia  no  ha  sido</w:t>
        <w:br/>
        <w:t>ejecutada en virtud de los recursos internos interpuestos y de  las  medidas</w:t>
        <w:br/>
        <w:t>cautelares dictadas por la Comisión y las  medidas  provisionales  ordenadas</w:t>
        <w:br/>
        <w:t>por la Corte.  Si el  señor  Fermín  Ramírez  hubiese  sido  ejecutado  como</w:t>
        <w:br/>
        <w:t>consecuencia del proceso que  se  le  siguió,  se  hubiese  configurado  una</w:t>
        <w:br/>
        <w:t>privación arbitraria del derecho a la vida, en los términos del  artículo  4</w:t>
        <w:br/>
        <w:t>de la Convención[93].  Puesto que éste no es el  caso,  la  Corte  considera</w:t>
        <w:br/>
        <w:t>que el Estado no ha violado el derecho consagrado en el artículo 4.1  de  la</w:t>
        <w:br/>
        <w:t>Convención Americana, en relación con el artículo 1.1 de la misma.</w:t>
        <w:br/>
        <w:br/>
        <w:t xml:space="preserve">                                      *</w:t>
        <w:br/>
        <w:t xml:space="preserve">                                   *     *</w:t>
        <w:br/>
        <w:br/>
        <w:t>104.  Por otro  lado,  los  representantes  alegaron  que  el  Estado  había</w:t>
        <w:br/>
        <w:t>violado el artículo 4.6 de la Convención Americana,  porque  no  existía  en</w:t>
        <w:br/>
        <w:t>Guatemala regulación del indulto al momento en que se resolvió  la  petición</w:t>
        <w:br/>
        <w:t>de gracia del señor Fermín Ramírez, por lo que tanto el  procedimiento  como</w:t>
        <w:br/>
        <w:t>la decisión fueron arbitrarios (supra párr. 100).</w:t>
        <w:br/>
        <w:br/>
        <w:t>105.  La Corte reconoce que  el  Estado  dio  acceso  al  señor  Ramírez  al</w:t>
        <w:br/>
        <w:t>recurso de gracia, tramitó y resolvió dicho recurso.  La defensa  del  señor</w:t>
        <w:br/>
        <w:t>Fermín Ramírez presentó el recurso de gracia el 27 de julio de 1999  y  basó</w:t>
        <w:br/>
        <w:t>su solicitud en el Decreto Número 159 con  el  propósito  de  que  le  fuera</w:t>
        <w:br/>
        <w:t>conmutada la pena de muerte a la  que  había  sido  condenado  (supra  párr.</w:t>
        <w:br/>
        <w:t>54.28).  Consta que un día antes de que apareciera publicado  en  el  Diario</w:t>
        <w:br/>
        <w:t>Oficial el Acuerdo Número 235-2000 que resolvió dicho  recurso,  se  publicó</w:t>
        <w:br/>
        <w:t>en el mismo medio el Decreto Número 32-2000,  mediante  el  cual  se  derogó</w:t>
        <w:br/>
        <w:t>expresamente el Decreto Número 159 (supra párr.  54.29),  con  base  en  las</w:t>
        <w:br/>
        <w:t>siguientes consideraciones:</w:t>
        <w:br/>
        <w:br/>
        <w:t xml:space="preserve">      […] Que la Asamblea Nacional Legislativa de la Republica de  Guatemala</w:t>
        <w:br/>
        <w:t xml:space="preserve">      aprobó, con fecha diecinueve de abril de  mil  ochocientos  noventa  y</w:t>
        <w:br/>
        <w:t xml:space="preserve">      dos, el Decreto  Número  159  que  reglamentaba  la  facultad  que  el</w:t>
        <w:br/>
        <w:t xml:space="preserve">      artículo setenta y ocho, de la Constitución Política  vigente  en  ese</w:t>
        <w:br/>
        <w:t xml:space="preserve">      entonces, otorgaba al Presidente de la Republica para conmutar la pena</w:t>
        <w:br/>
        <w:t xml:space="preserve">      de muerte y conceder indultos  en  los  casos  previstos,  disposición</w:t>
        <w:br/>
        <w:t xml:space="preserve">      constitucional que con algunas variantes se mantuvo en  Constituciones</w:t>
        <w:br/>
        <w:t xml:space="preserve">      posteriores, hasta el año mil novecientos ochenta y cinco  en  que  se</w:t>
        <w:br/>
        <w:t xml:space="preserve">      promulgo la actual Constitución Política de la Republica,  que  no  la</w:t>
        <w:br/>
        <w:t xml:space="preserve">      contempla.</w:t>
        <w:br/>
        <w:br/>
        <w:br/>
        <w:t xml:space="preserve">      […] Que la Constitución Política de la  República  promulgada  por  la</w:t>
        <w:br/>
        <w:t xml:space="preserve">      Asamblea Nacional Constituyente el  treinta  y  uno  de  mayo  de  mil</w:t>
        <w:br/>
        <w:t xml:space="preserve">      novecientos ochenta y cinco, vigente a partir del día catorce de enero</w:t>
        <w:br/>
        <w:t xml:space="preserve">      de mil novecientos ochenta  y  seis,  derogó  expresamente  todas  las</w:t>
        <w:br/>
        <w:t xml:space="preserve">      Constituciones de la Republica de Guatemala y  cualquiera   leyes  que</w:t>
        <w:br/>
        <w:t xml:space="preserve">      hubieren surtido iguales efectos con  anterioridad,  y  estableció  la</w:t>
        <w:br/>
        <w:t xml:space="preserve">      independencia de poderes al declarar que la  soberanía  radica  en  el</w:t>
        <w:br/>
        <w:t xml:space="preserve">      pueblo que delega para su ejercicio  en  los  Organismos  Legislativo,</w:t>
        <w:br/>
        <w:t xml:space="preserve">      Ejecutivo  y  Judicial,  dentro  de  los   que   esta   prohibida   la</w:t>
        <w:br/>
        <w:t xml:space="preserve">      subordinación, y demás, que faculta de juzgar y  ejecutar  lo  juzgado</w:t>
        <w:br/>
        <w:t xml:space="preserve">      corresponde con exclusividad al Organismo Judicial y que ninguna  otra</w:t>
        <w:br/>
        <w:t xml:space="preserve">      autoridad podrá intervenir en la administración de justicia.</w:t>
        <w:br/>
        <w:br/>
        <w:br/>
        <w:t xml:space="preserve">      […] Que la Constitución Política de la República  establece  que  ésta</w:t>
        <w:br/>
        <w:t xml:space="preserve">      prevalecerá sobre cualquier ley o tratado, y que no habiendo norma que</w:t>
        <w:br/>
        <w:t xml:space="preserve">      sirva de fundamento para que el Organismo Ejecutivo pueda conmutar  la</w:t>
        <w:br/>
        <w:t xml:space="preserve">      pena de muerte como establece el Decreto Número  159  de  la  Asamblea</w:t>
        <w:br/>
        <w:t xml:space="preserve">      Nacional  Legislativa  de  la  República,  al  haberse  derogado   las</w:t>
        <w:br/>
        <w:t xml:space="preserve">      Constituciones anteriores, se hace necesario derogar  expresamente  el</w:t>
        <w:br/>
        <w:t xml:space="preserve">      mismo con el propósito de crear certeza jurídica y  evitar  ambigüedad</w:t>
        <w:br/>
        <w:t xml:space="preserve">      en la interpretación de la ley.</w:t>
        <w:br/>
        <w:br/>
        <w:t>106.  El 2 de junio de 2000 se publicó el Acuerdo  Gubernativo  Número  235-</w:t>
        <w:br/>
        <w:t>2000 del Presidente  de  la  República  de  Guatemala,  que  resolvió  dicho</w:t>
        <w:br/>
        <w:t>recurso (supra párr. 54.30), y en el cual consideró, inter alia, que</w:t>
        <w:br/>
        <w:br/>
        <w:br/>
        <w:t xml:space="preserve">      […]  el  Organismo  Ejecutivo  debe  actuar  respetando   el   mandato</w:t>
        <w:br/>
        <w:t xml:space="preserve">      constitucional de la no subordinación entre los otros  dos  Organismos</w:t>
        <w:br/>
        <w:t xml:space="preserve">      del Estado; en lo que respecta a  la  administración  de  justicia  es</w:t>
        <w:br/>
        <w:t xml:space="preserve">      función y potestad que compete con exclusividad a  los  tribunales  de</w:t>
        <w:br/>
        <w:t xml:space="preserve">      justicia, quienes son los únicos responsables de promover la ejecución</w:t>
        <w:br/>
        <w:t xml:space="preserve">      de lo juzgado, cuyo ejercicio debe  ser  respetado  por  el  Ejecutivo</w:t>
        <w:br/>
        <w:t xml:space="preserve">      acatando  los  fallos  judiciales  máximo  si  se  han  observado  las</w:t>
        <w:br/>
        <w:t xml:space="preserve">      garantías constitucionales del debido proceso y se ha cumplido por  el</w:t>
        <w:br/>
        <w:t xml:space="preserve">      derecho de defensa.</w:t>
        <w:br/>
        <w:br/>
        <w:br/>
        <w:t xml:space="preserve">      […] Que el Presidente de  la  República  es  el  Jefe  del  Estado  de</w:t>
        <w:br/>
        <w:t xml:space="preserve">      Guatemala y ejerce las funciones del Organismo Ejecutivo  por  mandato</w:t>
        <w:br/>
        <w:t xml:space="preserve">      del pueblo y entre sus funciones está la de cumplir  y  hacer  que  se</w:t>
        <w:br/>
        <w:t xml:space="preserve">      cumpla la Constitución y las Leyes, en el presente caso  y  habiéndose</w:t>
        <w:br/>
        <w:t xml:space="preserve">      cumplido con lo que para el efecto determine  la  Constitución  y  las</w:t>
        <w:br/>
        <w:t xml:space="preserve">      leyes sustantivas y  procesales  vigentes,  la  actitud  soberana  del</w:t>
        <w:br/>
        <w:t xml:space="preserve">      Presidente de la República  es  de  respeto  y  coordinación  para  el</w:t>
        <w:br/>
        <w:t xml:space="preserve">      cumplimiento de las resoluciones emitidas con apego a la ley  por  los</w:t>
        <w:br/>
        <w:t xml:space="preserve">      tribunales de justicia.</w:t>
        <w:br/>
        <w:br/>
        <w:br/>
        <w:t xml:space="preserve">                                  POR TANTO</w:t>
        <w:br/>
        <w:br/>
        <w:br/>
        <w:t xml:space="preserve">      En ejercicio de las facultades que le confiere el artículo 183, inciso</w:t>
        <w:br/>
        <w:t xml:space="preserve">      e) de la Constitución Política de la República y fundamentado  en  los</w:t>
        <w:br/>
        <w:t xml:space="preserve">      artículos 141 y 203 de la Constitución  citada;  4º  inciso  6  de  la</w:t>
        <w:br/>
        <w:t xml:space="preserve">      Convención Americana sobre Derechos Humanos y 6º inciso  4  del  Pacto</w:t>
        <w:br/>
        <w:t xml:space="preserve">      Internacional de Derechos Civiles y Políticos.</w:t>
        <w:br/>
        <w:br/>
        <w:br/>
        <w:t xml:space="preserve">                                  ACUERDA:</w:t>
        <w:br/>
        <w:br/>
        <w:br/>
        <w:t xml:space="preserve">      […] DENEGAR el recurso de gracia, interpuesto por FERMIN RAMIREZ […]</w:t>
        <w:br/>
        <w:br/>
        <w:br/>
        <w:t>107.  La Corte considera que con la derogatoria del Decreto Número 159,  por</w:t>
        <w:br/>
        <w:t>medio  del  Decreto  Número  32-2000,  se  prescindió  expresamente  de   un</w:t>
        <w:br/>
        <w:t>organismo con la facultad  de  conocer  y  resolver  el  derecho  de  gracia</w:t>
        <w:br/>
        <w:t>estipulado en el artículo 4.6 de la Convención.  La  Corte  constata,  a  su</w:t>
        <w:br/>
        <w:t>vez,  que   del   Acuerdo   Gubernativo   Número   235-2000,   dictado   con</w:t>
        <w:br/>
        <w:t>posterioridad, se  desprende  que  ningún  organismo  del  Estado  tiene  la</w:t>
        <w:br/>
        <w:t>atribución de conocer y resolver el derecho de gracia.</w:t>
        <w:br/>
        <w:br/>
        <w:t>108.  Respecto de la  derogación  del  Decreto  Número  159,  el  Comité  de</w:t>
        <w:br/>
        <w:t>Derechos Humanos de la Organización de las Naciones Unidas manifestó</w:t>
        <w:br/>
        <w:br/>
        <w:t xml:space="preserve">      […] su preocupación por la eliminación del derecho de gracia o indulto</w:t>
        <w:br/>
        <w:t xml:space="preserve">      en caso de pena de muerte,  mediante  Ley  de  12  de  mayo  de  2001,</w:t>
        <w:br/>
        <w:t xml:space="preserve">      reconocido  por  el  Pacto  [Internacional  de  Derechos   Civiles   y</w:t>
        <w:br/>
        <w:t xml:space="preserve">      Políticos] en el párrafo 4  de  su  artículo  6.  Tom[ó]  nota  de  la</w:t>
        <w:br/>
        <w:t xml:space="preserve">      información [...] en cuanto a que no obstante la existencia  de  dicha</w:t>
        <w:br/>
        <w:t xml:space="preserve">      ley el Presidente de la República ha hecho uso de dicho derecho  sobre</w:t>
        <w:br/>
        <w:t xml:space="preserve">      la base de la primacía de los tratados internacionales sobre las leyes</w:t>
        <w:br/>
        <w:t xml:space="preserve">      ordinarias. El Estado Parte debe garantizar que toda persona condenada</w:t>
        <w:br/>
        <w:t xml:space="preserve">      a muerte tenga derecho a solicitar el indulto o la conmutación  de  la</w:t>
        <w:br/>
        <w:t xml:space="preserve">      pena, conformando la legislación con  las  obligaciones  del  Pacto  y</w:t>
        <w:br/>
        <w:t xml:space="preserve">      dictando las normas correspondientes para que ese derecho de  petición</w:t>
        <w:br/>
        <w:t xml:space="preserve">      pueda ser ejercido[94].</w:t>
        <w:br/>
        <w:br/>
        <w:t>109.  La Corte considera que el derecho de gracia  forma  parte  del  corpus</w:t>
        <w:br/>
        <w:t>juris internacional, en particular de la Convención Americana  y  del  Pacto</w:t>
        <w:br/>
        <w:t>Internacional de Derechos Civiles  y  Políticos[95].   Para  estos  efectos,</w:t>
        <w:br/>
        <w:t>dichos tratados internacionales  de  derechos  humanos  tienen  preeminencia</w:t>
        <w:br/>
        <w:t>sobre las leyes internas, según lo establecido  en  el  artículo  46  de  la</w:t>
        <w:br/>
        <w:t>Constitución Política de la República de Guatemala[96].</w:t>
        <w:br/>
        <w:br/>
        <w:t>110.  En consecuencia,  al  no  estar  establecida  en  el  derecho  interno</w:t>
        <w:br/>
        <w:t>atribución alguna para que un organismo del  Estado  tenga  la  facultad  de</w:t>
        <w:br/>
        <w:t>conocer y resolver los recursos de gracia, y siendo esta la  explicación  de</w:t>
        <w:br/>
        <w:t>la denegatoria del  recurso  de  gracia  interpuesto  por  el  señor  Fermín</w:t>
        <w:br/>
        <w:t>Ramírez, el Estado incumplió las obligaciones derivadas del artículo 4.6  de</w:t>
        <w:br/>
        <w:t>la Convención en relación con los artículos 1.1 y 2 de la misma.</w:t>
        <w:br/>
        <w:br/>
        <w:br/>
        <w:br/>
        <w:br/>
        <w:br/>
        <w:t xml:space="preserve">                                     XI</w:t>
        <w:br/>
        <w:t xml:space="preserve">                 Artículos 5 y 17 de la Convención Americana</w:t>
        <w:br/>
        <w:t xml:space="preserve">                 en relación con el artículo 1.1 de la misma</w:t>
        <w:br/>
        <w:t xml:space="preserve">               (Integridad Personal y Protección a la Familia)</w:t>
        <w:br/>
        <w:br/>
        <w:br/>
        <w:t>111.  La Comisión  no  hizo  referencia  a  los  artículos  5  y  17  de  la</w:t>
        <w:br/>
        <w:t>Convención Americana.</w:t>
        <w:br/>
        <w:br/>
        <w:br/>
        <w:t>112.  Alegatos de los representantes</w:t>
        <w:br/>
        <w:br/>
        <w:t xml:space="preserve">      Respecto del artículo 5.1, 5.2 y 5.6 de la Convención Americana</w:t>
        <w:br/>
        <w:br/>
        <w:t xml:space="preserve">   a) en su condición de condenado a pena de muerte, el señor Fermín Ramírez</w:t>
        <w:br/>
        <w:t xml:space="preserve">      ha sido sometido a condiciones de detención,  en  particular  las  que</w:t>
        <w:br/>
        <w:t xml:space="preserve">      vivió en el Sector 11, que constituyen  un  trato  cruel,  inhumano  y</w:t>
        <w:br/>
        <w:t xml:space="preserve">      degradante y ha tenido  que  soportar  una  prolongada  espera  de  la</w:t>
        <w:br/>
        <w:t xml:space="preserve">      ejecución de la pena durante casi siete años;</w:t>
        <w:br/>
        <w:br/>
        <w:br/>
        <w:t xml:space="preserve">   b) el Estado ha privado  al  señor  Fermín  Ramírez  de  las  condiciones</w:t>
        <w:br/>
        <w:t xml:space="preserve">      necesarias para su reinserción social.  En ese sentido:</w:t>
        <w:br/>
        <w:br/>
        <w:t xml:space="preserve">           i.     el señor Ramírez se encuentra actualmente en un sector  de</w:t>
        <w:br/>
        <w:t xml:space="preserve">           la prisión donde convive con otros 80 reclusos; durante la  época</w:t>
        <w:br/>
        <w:t xml:space="preserve">           de calor duerme en el  patio,  ya  que  le  es  imposible  dormir</w:t>
        <w:br/>
        <w:t xml:space="preserve">           dentro,  porque  se  carece  de  ventilador.  No  cuenta  con  la</w:t>
        <w:br/>
        <w:t xml:space="preserve">           posibilidad de salir al aire libre; no hay agua  la  mayor  parte</w:t>
        <w:br/>
        <w:t xml:space="preserve">           del tiempo; las instalaciones tienen problemas  sanitarios  y  la</w:t>
        <w:br/>
        <w:t xml:space="preserve">           comida es mala e insuficiente;</w:t>
        <w:br/>
        <w:br/>
        <w:br/>
        <w:t xml:space="preserve">           ii.     faltan servicios médico, dental y psicológico adecuados y</w:t>
        <w:br/>
        <w:t xml:space="preserve">           responsables.  Cuando el señor Ramírez tenía citas en el hospital</w:t>
        <w:br/>
        <w:t xml:space="preserve">           público, las autoridades no lo trasladaron. Durante su  detención</w:t>
        <w:br/>
        <w:t xml:space="preserve">           desarrolló gastritis, pero nunca recibió una comida especial,  lo</w:t>
        <w:br/>
        <w:t xml:space="preserve">           que le ocasionó una úlcera;</w:t>
        <w:br/>
        <w:br/>
        <w:br/>
        <w:t xml:space="preserve">           iii.   el señor Ramírez sufre malos tratos y amenazas  por  parte</w:t>
        <w:br/>
        <w:t xml:space="preserve">           de otros reclusos y de los guardias. En el Sector 11 fue  atacado</w:t>
        <w:br/>
        <w:t xml:space="preserve">           con cuchillo por otro reo, por lo que actualmente padece  dolores</w:t>
        <w:br/>
        <w:t xml:space="preserve">           en el costado izquierdo;</w:t>
        <w:br/>
        <w:br/>
        <w:br/>
        <w:t xml:space="preserve">           iv.    el señor Ramírez tiene derecho a una hora  de  visita  por</w:t>
        <w:br/>
        <w:t xml:space="preserve">           semana; sin embargo, el registro que se practica a los visitantes</w:t>
        <w:br/>
        <w:t xml:space="preserve">           hace que aquélla se reduzca a 35 o 45 minutos. No ha visto a  sus</w:t>
        <w:br/>
        <w:t xml:space="preserve">           hijos desde hace 7 meses y no ha recibido visita conyugal en  más</w:t>
        <w:br/>
        <w:t xml:space="preserve">           de un año; y</w:t>
        <w:br/>
        <w:br/>
        <w:t xml:space="preserve">           v.     faltan espacios físicos  adecuados  para  la  comunicación</w:t>
        <w:br/>
        <w:t xml:space="preserve">           efectiva con el abogado defensor.</w:t>
        <w:br/>
        <w:br/>
        <w:t xml:space="preserve">   c) el régimen especial de  seguridad,  el  trato  y  las  condiciones  de</w:t>
        <w:br/>
        <w:t xml:space="preserve">      detención constituyen un método para aniquilar la capacidad  física  y</w:t>
        <w:br/>
        <w:t xml:space="preserve">      mental del señor Ramírez. Estas condiciones le  causan  sufrimiento  y</w:t>
        <w:br/>
        <w:t xml:space="preserve">      angustia, lo que se ha manifestado en enfermedades psicosomáticas  por</w:t>
        <w:br/>
        <w:t xml:space="preserve">      las que no recibe ningún tratamiento;</w:t>
        <w:br/>
        <w:br/>
        <w:br/>
        <w:t xml:space="preserve">   d) en el presente caso se han configurado los  elementos  esenciales  del</w:t>
        <w:br/>
        <w:t xml:space="preserve">      fenómeno del corredor de la muerte: la demora prolongada en espera  de</w:t>
        <w:br/>
        <w:t xml:space="preserve">      ejecución, las condiciones de detención y la angustia; y</w:t>
        <w:br/>
        <w:br/>
        <w:t xml:space="preserve">   e)  los  familiares  del  señor  Fermín  Ramírez  también  han   padecido</w:t>
        <w:br/>
        <w:t xml:space="preserve">      sufrimientos provenientes de la angustia de saberlo en el corredor  de</w:t>
        <w:br/>
        <w:t xml:space="preserve">      la muerte: la exconviviente del señor Ramírez, Ana Lucrecia  Sis,  fue</w:t>
        <w:br/>
        <w:t xml:space="preserve">      despedida del trabajo cuando sus empleadores se enteraron de  que  era</w:t>
        <w:br/>
        <w:t xml:space="preserve">      esposa del señor Ramírez; Ricardo Fermín Ramírez,  hijo  menor  de  la</w:t>
        <w:br/>
        <w:t xml:space="preserve">      presunta víctima y de  Ana  Lucrecia  Sis,  sufrió  depresión  por  la</w:t>
        <w:br/>
        <w:t xml:space="preserve">      condena a muerte de su padre.  Según  un  informe  de  la  trabajadora</w:t>
        <w:br/>
        <w:t xml:space="preserve">      social de la defensa pública, el niño falleció como  consecuencia  del</w:t>
        <w:br/>
        <w:t xml:space="preserve">      estado de angustia y depresión en que se encontraba; los  otros  hijos</w:t>
        <w:br/>
        <w:t xml:space="preserve">      padecen depresión severa, con problemas de aprendizaje y se encuentran</w:t>
        <w:br/>
        <w:t xml:space="preserve">      bajo tratamiento psicológico.</w:t>
        <w:br/>
        <w:br/>
        <w:t xml:space="preserve">      Respecto del artículo 17 de la Convención Americana, en  relación  con</w:t>
        <w:br/>
        <w:t xml:space="preserve">      el artículo 1.1 de la misma</w:t>
        <w:br/>
        <w:br/>
        <w:t xml:space="preserve">   a) las severas restricciones impuestas por  el  Estado  al  señor  Fermín</w:t>
        <w:br/>
        <w:t xml:space="preserve">      Ramírez han privado a éste de la posibilidad de relacionarse  con  sus</w:t>
        <w:br/>
        <w:t xml:space="preserve">      hijos, lo cual afecta el desarrollo integral de los niños y el derecho</w:t>
        <w:br/>
        <w:t xml:space="preserve">      a la vida familiar. La restricción de la libertad  no  debió  lesionar</w:t>
        <w:br/>
        <w:t xml:space="preserve">      las relaciones entre el señor Ramírez y sus hijos, que no son  materia</w:t>
        <w:br/>
        <w:t xml:space="preserve">      de la condena; y</w:t>
        <w:br/>
        <w:br/>
        <w:t xml:space="preserve">   b) conforme el artículo 9.3 de la Convención de los  Derechos  del  Niño,</w:t>
        <w:br/>
        <w:t xml:space="preserve">      ambos padres pueden mantener relaciones personales con  sus  hijos  de</w:t>
        <w:br/>
        <w:t xml:space="preserve">      modo regular.</w:t>
        <w:br/>
        <w:br/>
        <w:br/>
        <w:t>Alegatos del Estado</w:t>
        <w:br/>
        <w:br/>
        <w:t>113.  No hizo referencia a los artículos 5 y 17 de la Convención Americana.</w:t>
        <w:br/>
        <w:br/>
        <w:br/>
        <w:t>Consideraciones de la Corte</w:t>
        <w:br/>
        <w:br/>
        <w:t>114.  El artículo 5.1 y 5.2 de la Convención establece:</w:t>
        <w:br/>
        <w:t xml:space="preserve">      1. Toda persona tiene derecho a que se respete su  integridad  física,</w:t>
        <w:br/>
        <w:t xml:space="preserve">      psíquica y moral.</w:t>
        <w:br/>
        <w:t xml:space="preserve">      2. Nadie debe ser sometido a torturas ni a  penas  o  tratos  crueles,</w:t>
        <w:br/>
        <w:t xml:space="preserve">      inhumanos o  degradantes.   Toda  persona  privada  de  libertad  será</w:t>
        <w:br/>
        <w:t xml:space="preserve">      tratada con el respeto debido a la dignidad inherente al ser humano.</w:t>
        <w:br/>
        <w:t>115.  El artículo 17.1 de la Convención Americana dispone:</w:t>
        <w:br/>
        <w:br/>
        <w:t xml:space="preserve">      La familia es el elemento natural y fundamental de la sociedad y  debe</w:t>
        <w:br/>
        <w:t xml:space="preserve">      ser protegida por la sociedad y el Estado.</w:t>
        <w:br/>
        <w:br/>
        <w:t>116.  Esta  Corte  ha  establecido  que  los  peticionarios  pueden  invocar</w:t>
        <w:br/>
        <w:t>derechos distintos de  los  comprendidos  en  la  demanda  de  la  Comisión,</w:t>
        <w:br/>
        <w:t>ateniéndose a los hechos contenidos en la demanda[97].</w:t>
        <w:br/>
        <w:br/>
        <w:t>117.  La jurisprudencia de este Tribunal, así como  de  otros  tribunales  y</w:t>
        <w:br/>
        <w:t>autoridades  internacionales,  ha  subrayado  que  existe  una   prohibición</w:t>
        <w:br/>
        <w:t>universal de la tortura y de otros  tratos  o  penas  crueles,  inhumanos  o</w:t>
        <w:br/>
        <w:t>degradantes, que violan normas perentorias  de  derecho  internacional  (ius</w:t>
        <w:br/>
        <w:t>cogens)[98].</w:t>
        <w:br/>
        <w:br/>
        <w:t>118.  Respecto de las condiciones de detención,  la  Corte  ha  especificado</w:t>
        <w:br/>
        <w:t>que, de conformidad con el  artículo  5.1  y  5.2  de  la  Convención,  toda</w:t>
        <w:br/>
        <w:t>persona privada de libertad tiene derecho a vivir en situación de  detención</w:t>
        <w:br/>
        <w:t>compatible con su dignidad personal, lo  cual  debe  ser  asegurado  por  el</w:t>
        <w:br/>
        <w:t>Estado en razón de que éste se encuentra en  posición  especial  de  garante</w:t>
        <w:br/>
        <w:t>con respecto  a  dichas  personas,  porque  las  autoridades  penitenciarias</w:t>
        <w:br/>
        <w:t>ejercen un control total sobre éstas[99].  En  particular,  el  Tribunal  ha</w:t>
        <w:br/>
        <w:t>considerado que la detención en condiciones de hacinamiento,  con  falta  de</w:t>
        <w:br/>
        <w:t>ventilación y luz natural, sin cama para el reposo ni condiciones  adecuadas</w:t>
        <w:br/>
        <w:t>de higiene, en aislamiento e incomunicación o  con  restricciones  indebidas</w:t>
        <w:br/>
        <w:t>al  régimen  de  visitas,  constituyen  una  violación   a   la   integridad</w:t>
        <w:br/>
        <w:t>personal[100].</w:t>
        <w:br/>
        <w:br/>
        <w:t>119.  En las circunstancias del presente caso, la Corte considera  relevante</w:t>
        <w:br/>
        <w:t>que el señor Fermín Ramírez fue condenado a la pena capital por la  comisión</w:t>
        <w:br/>
        <w:t>de un delito que no se le había acusado, al final de un proceso  en  el  que</w:t>
        <w:br/>
        <w:t>hubo violación  de  sus  garantías  judiciales;  que  el  fundamento  de  la</w:t>
        <w:br/>
        <w:t>sentencia fue  una  norma  cuyo  contenido  es  contrario  a  la  Convención</w:t>
        <w:br/>
        <w:t>Americana; y que ha sido sometido a graves  condiciones  carcelarias,  tanto</w:t>
        <w:br/>
        <w:t>en el Sector 11 del Centro de Detención Preventiva de la Zona  18,  como  en</w:t>
        <w:br/>
        <w:t>el Centro de Alta Seguridad  de  Escuintla,  las  que  se  inscriben  en  un</w:t>
        <w:br/>
        <w:t>contexto  general  de  graves  deficiencias   carcelarias,   señaladas   por</w:t>
        <w:br/>
        <w:t>organismos internacionales[101]. Por todo lo anterior,  la  Corte  considera</w:t>
        <w:br/>
        <w:t>que el Estado violó el artículo 5.1 y 5.2 de la Convención, en relación  con</w:t>
        <w:br/>
        <w:t>el artículo 1.1 de la misma.</w:t>
        <w:br/>
        <w:br/>
        <w:t>120.  Por último, los representantes alegaron que los familiares  del  señor</w:t>
        <w:br/>
        <w:t>Fermín Ramírez han enfrentado graves sufrimientos psíquicos provenientes  de</w:t>
        <w:br/>
        <w:t>la angustia de saberlo en el corredor de la muerte, lo  cual  implicaría  la</w:t>
        <w:br/>
        <w:t>violación  del  artículo  5  de  la  Convención  en  perjuicio   de   dichos</w:t>
        <w:br/>
        <w:t>familiares.  Aún cuando la irregular condena a pena de  muerte  puede  traer</w:t>
        <w:br/>
        <w:t>consecuencias  muy  dolorosas  para  los  familiares  del   condenado,   que</w:t>
        <w:br/>
        <w:t>presencian  el  impacto  de  la   condena   sobre   el   reo   y   enfrentan</w:t>
        <w:br/>
        <w:t>estigmatización social, la Corte estima que en el presente  caso  no  se  ha</w:t>
        <w:br/>
        <w:t>acreditado que los familiares del señor Fermín Ramírez han sido víctimas  de</w:t>
        <w:br/>
        <w:t>la violación del artículo 5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121.  Finalmente, este Tribunal considera que  los  hechos  alegados  en  el</w:t>
        <w:br/>
        <w:t>presente caso no encuadran bajo el artículo 17 de la Convención, tomando  en</w:t>
        <w:br/>
        <w:t>cuenta que la afectación de la vida familiar no se produjo en virtud de  una</w:t>
        <w:br/>
        <w:t>acción u omisión específica del Estado con tal fin,  sino  fue  consecuencia</w:t>
        <w:br/>
        <w:t>del proceso seguido por el delito  imputado,  con  las  características  que</w:t>
        <w:br/>
        <w:t>éste revistió y de la conducta del propio inculpado.   En  consecuencia,  la</w:t>
        <w:br/>
        <w:t>Corte no se pronunciará sobre este punto.</w:t>
        <w:br/>
        <w:br/>
        <w:br/>
        <w:br/>
        <w:br/>
        <w:br/>
        <w:br/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              Aplicación del artículo 63.1</w:t>
        <w:br/>
        <w:br/>
        <w:br/>
        <w:br/>
        <w:t xml:space="preserve">                            Obligación de reparar</w:t>
        <w:br/>
        <w:br/>
        <w:br/>
        <w:t>122.   Este  Tribunal  ha  establecido  que  es  un  principio  de   Derecho</w:t>
        <w:br/>
        <w:t>Internacional  que  la  violación  de  una  obligación  de  esta  naturaleza</w:t>
        <w:br/>
        <w:t>imputable al Estado, comporta el deber  de  reparar  adecuadamente  el  daño</w:t>
        <w:br/>
        <w:t>causado y hacer cesar las consecuencias de la violación[102].   Conforme  al</w:t>
        <w:br/>
        <w:t>artículo  63.1  de  la  Convención  Americana,   que   refleja   una   norma</w:t>
        <w:br/>
        <w:t>consuetudinaria que constituye uno de los pilares fundamentales del  Derecho</w:t>
        <w:br/>
        <w:t>Internacional contemporáneo sobre la responsabilidad de los Estados,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123.  La reparación del daño ocasionado por la infracción de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no ser esto posible, como ocurre en  la  mayoría  de</w:t>
        <w:br/>
        <w:t>los casos, entre ellos el actual, el Tribunal debe  determinar  medidas  que</w:t>
        <w:br/>
        <w:t>garanticen los derechos conculcados y  reparen  las  consecuencias  que  las</w:t>
        <w:br/>
        <w:t>infracciones produjeron[103].  Es  necesario  añadir  las  acciones  que  el</w:t>
        <w:br/>
        <w:t>Estado debe cumplir para asegurar que no se repitan hechos lesivos como  los</w:t>
        <w:br/>
        <w:t>ocurridos en el presente caso[104]. La obligación de reparar,  regulada  por</w:t>
        <w:br/>
        <w:t>el Derecho Internacional, no  puede  ser  modificada  o  incumplida  por  el</w:t>
        <w:br/>
        <w:t>Estado obligado invocando disposiciones de su derecho interno[105].</w:t>
        <w:br/>
        <w:br/>
        <w:t>124.  El carácter y el monto de las reparaciones dependen de  la  naturaleza</w:t>
        <w:br/>
        <w:t>de las violaciones cometidas y del daño ocasionado, material  e  inmaterial.</w:t>
        <w:br/>
        <w:t>Deben guardar relación con las violaciones declaradas.  No  pueden  implicar</w:t>
        <w:br/>
        <w:t>enriquecimiento o empobrecimiento para la víctima o sus sucesores[106].</w:t>
        <w:br/>
        <w:br/>
        <w:br/>
        <w:t>125.  Alegatos de la Comisión</w:t>
        <w:br/>
        <w:br/>
        <w:t xml:space="preserve">   En relación con los beneficiarios</w:t>
        <w:br/>
        <w:br/>
        <w:br/>
        <w:t xml:space="preserve">   a) El señor Fermín Ramírez es el beneficiario de las reparaciones.</w:t>
        <w:br/>
        <w:br/>
        <w:br/>
        <w:t xml:space="preserve">   En relación con el daño material</w:t>
        <w:br/>
        <w:br/>
        <w:t xml:space="preserve">   b) debe darse al señor Fermín Ramírez una justa indemnización destinada a</w:t>
        <w:br/>
        <w:t xml:space="preserve">      compensar,  de  manera  adecuada  y  efectiva,  los  daños  materiales</w:t>
        <w:br/>
        <w:t xml:space="preserve">      ocasionados por las violaciones cometidas;</w:t>
        <w:br/>
        <w:br/>
        <w:t xml:space="preserve">   En relación con el daño inmaterial</w:t>
        <w:br/>
        <w:br/>
        <w:br/>
        <w:t xml:space="preserve">   c) la  indemnización  deberá  ser  otorgada  en  la  extensión  y  medida</w:t>
        <w:br/>
        <w:t xml:space="preserve">      suficientes para resarcir los daños inmateriales causados;</w:t>
        <w:br/>
        <w:br/>
        <w:br/>
        <w:t xml:space="preserve">   d) el señor Fermín Ramírez espera su ejecución desde  el  6  de  mayo  de</w:t>
        <w:br/>
        <w:t xml:space="preserve">      1998, fecha en que se emitió  la  sentencia,  y  carece  de  garantías</w:t>
        <w:br/>
        <w:t xml:space="preserve">      acerca de sus derechos;</w:t>
        <w:br/>
        <w:br/>
        <w:br/>
        <w:t xml:space="preserve">   e) una sentencia que ampare las pretensiones de la víctima es  una  forma</w:t>
        <w:br/>
        <w:t xml:space="preserve">      de  satisfacción.   En  este  caso,  deben  tomarse  en   cuenta   los</w:t>
        <w:br/>
        <w:t xml:space="preserve">      sufrimientos y angustias experimentados por el  señor  Fermín  Ramírez</w:t>
        <w:br/>
        <w:t xml:space="preserve">      durante más de seis años, bajo el fenómeno del corredor de la  muerte;</w:t>
        <w:br/>
        <w:t xml:space="preserve">      y</w:t>
        <w:br/>
        <w:br/>
        <w:br/>
        <w:t xml:space="preserve">   f) la amenaza constante en la que se encuentra el señor Fermín Ramírez de</w:t>
        <w:br/>
        <w:t xml:space="preserve">      que en cualquier momento puede ser ejecutado como consecuencia de  una</w:t>
        <w:br/>
        <w:t xml:space="preserve">      sentencia contraria a la Convención Americana, es suficiente para  que</w:t>
        <w:br/>
        <w:t xml:space="preserve">      la Corte decrete  una  indemnización  a  su  favor,  en  equidad,  por</w:t>
        <w:br/>
        <w:t xml:space="preserve">      concepto del daño moral que el Estado le ha infligido.</w:t>
        <w:br/>
        <w:br/>
        <w:t xml:space="preserve">   En relación con otras formas de reparación</w:t>
        <w:br/>
        <w:br/>
        <w:t xml:space="preserve">   g) en este caso  puede  operar  la  restitución  plena  de  los  derechos</w:t>
        <w:br/>
        <w:t xml:space="preserve">      conculcados al señor Fermín Ramírez, ya que no ha  sido  ejecutada  la</w:t>
        <w:br/>
        <w:t xml:space="preserve">      pena de muerte;</w:t>
        <w:br/>
        <w:br/>
        <w:br/>
        <w:t xml:space="preserve">   h) la Corte debe ordenar al Estado que:</w:t>
        <w:br/>
        <w:br/>
        <w:br/>
        <w:t xml:space="preserve">      i.    garantice al lesionado en el goce de sus derechos  o  libertades</w:t>
        <w:br/>
        <w:t xml:space="preserve">      conculcados y deje sin efecto la pena impuesta;</w:t>
        <w:br/>
        <w:br/>
        <w:br/>
        <w:t xml:space="preserve">      ii.   realice un nuevo juicio al señor Fermín Ramírez conforme  a  las</w:t>
        <w:br/>
        <w:t xml:space="preserve">      reglas del debido proceso legal;</w:t>
        <w:br/>
        <w:br/>
        <w:br/>
        <w:t xml:space="preserve">      iii.  conmute la pena de muerte impuesta al señor Fermín Ramírez; y</w:t>
        <w:br/>
        <w:br/>
        <w:br/>
        <w:t xml:space="preserve">      iv.   adopte las  medidas  necesarias  a  fin  de  garantizar  la  “no</w:t>
        <w:br/>
        <w:t xml:space="preserve">      repetición” de procedimientos irregulares que pueden producir  efectos</w:t>
        <w:br/>
        <w:t xml:space="preserve">      irreparables.</w:t>
        <w:br/>
        <w:br/>
        <w:br/>
        <w:t xml:space="preserve">   En relación con las costas y gastos</w:t>
        <w:br/>
        <w:br/>
        <w:t xml:space="preserve">   i) tanto el Instituto de Defensa Pública como el  Instituto  de  Estudios</w:t>
        <w:br/>
        <w:t xml:space="preserve">      Comparados podrán comprobar ante  la  Corte  los  gastos  en  los  que</w:t>
        <w:br/>
        <w:t xml:space="preserve">      incurrieron durante el trámite  del  presente  caso  ante  el  Sistema</w:t>
        <w:br/>
        <w:t xml:space="preserve">      Interamericano de Derechos Humanos.</w:t>
        <w:br/>
        <w:br/>
        <w:br/>
        <w:t>126.  Alegatos de los representantes</w:t>
        <w:br/>
        <w:br/>
        <w:t xml:space="preserve">   En relación con los beneficiarios</w:t>
        <w:br/>
        <w:br/>
        <w:t xml:space="preserve">   a) los beneficiarios de las reparaciones son la presunta víctima,  Fermín</w:t>
        <w:br/>
        <w:t xml:space="preserve">      Ramírez; sus hijos Danilo Ramírez Hernández y Erick Ramírez Hernández,</w:t>
        <w:br/>
        <w:t xml:space="preserve">      procreados con la señora Timotea Hernández  y  Hernández,  su  primera</w:t>
        <w:br/>
        <w:t xml:space="preserve">      conviviente; sus hijos Stiven Alexander Ramírez Sis, Fernando  Ramírez</w:t>
        <w:br/>
        <w:t xml:space="preserve">      Sis, Marvin Geovany Ramírez Sis, Eliseo Ramírez Sis y  Ricardo  Fermín</w:t>
        <w:br/>
        <w:t xml:space="preserve">      Ramírez Sis (fallecido), procreados con la señora Ana Lucrecia Sis, su</w:t>
        <w:br/>
        <w:t xml:space="preserve">      segunda conviviente; y  la  señora  Irma  Azucena  España,  su  actual</w:t>
        <w:br/>
        <w:t xml:space="preserve">      conviviente, así como el hijo de ella, Stiven  Josué  Azucena  España,</w:t>
        <w:br/>
        <w:t xml:space="preserve">      quien no está reconocido por el señor Fermín Ramírez,  porque  aún  no</w:t>
        <w:br/>
        <w:t xml:space="preserve">      había nacido cuando se acusó a su padre.  Sin embargo, en sus alegatos</w:t>
        <w:br/>
        <w:t xml:space="preserve">      finales, los representantes manifestaron  que  los  beneficiarios  son</w:t>
        <w:br/>
        <w:t xml:space="preserve">      sólo Stiven  Alexander  Ramírez  Sis,  Fernando  Ramírez  Sis,  Marvin</w:t>
        <w:br/>
        <w:t xml:space="preserve">      Geovany Ramírez Sis, Eliseo Ramírez Sis y Ricardo Fermín Ramírez Sis;</w:t>
        <w:br/>
        <w:br/>
        <w:t xml:space="preserve">   En relación con el daño material</w:t>
        <w:br/>
        <w:br/>
        <w:t xml:space="preserve">   b) la señora Carmen Ramírez, tía del señor Fermín Ramírez,  ha  realizado</w:t>
        <w:br/>
        <w:t xml:space="preserve">      gastos médicos y de subsistencia para él, por lo que el  señor  Fermín</w:t>
        <w:br/>
        <w:t xml:space="preserve">      Ramírez debe recibir una indemnización de $5.000,00 (cinco mil dólares</w:t>
        <w:br/>
        <w:t xml:space="preserve">      de los Estados Unidos de América) por los gastos médicos y los  gastos</w:t>
        <w:br/>
        <w:t xml:space="preserve">      de supervivencia en que ha incurrido durante los  siete  años  que  ha</w:t>
        <w:br/>
        <w:t xml:space="preserve">      permanecido en el corredor de la muerte;</w:t>
        <w:br/>
        <w:br/>
        <w:br/>
        <w:t xml:space="preserve">   c) en cuanto al lucro cesante, se  debe  considerar  el  ingreso  que  la</w:t>
        <w:br/>
        <w:t xml:space="preserve">      familia del señor Fermín Ramírez podría haber  percibido  si  éste  no</w:t>
        <w:br/>
        <w:t xml:space="preserve">      hubiera sido privado de libertad. Se debe tomar en cuenta que el señor</w:t>
        <w:br/>
        <w:t xml:space="preserve">      Fermín  Ramírez  era  una  persona  dedicada  a  la  pesca  artesanal,</w:t>
        <w:br/>
        <w:t xml:space="preserve">      actividad que le permitía proveer al sustento de la madre de su último</w:t>
        <w:br/>
        <w:t xml:space="preserve">      hijo y de sus siete hijos restantes;</w:t>
        <w:br/>
        <w:br/>
        <w:br/>
        <w:t xml:space="preserve">   d) desde el día en que el señor Fermín Ramírez fue condenado a la pena de</w:t>
        <w:br/>
        <w:t xml:space="preserve">      muerte, su conviviente y sus hijos hicieron distintas  gestiones  ante</w:t>
        <w:br/>
        <w:t xml:space="preserve">      instituciones gubernamentales.  Con este motivo y como consecuencia de</w:t>
        <w:br/>
        <w:t xml:space="preserve">      las  visitas  carcelarias,  la  conviviente  ha  dejado  de   realizar</w:t>
        <w:br/>
        <w:t xml:space="preserve">      actividades económicas para brindar apoyo al señor Fermín Ramírez. Tal</w:t>
        <w:br/>
        <w:t xml:space="preserve">      distracción produjo una merma en su ingreso, que debe ser  compensado;</w:t>
        <w:br/>
        <w:t xml:space="preserve">      y</w:t>
        <w:br/>
        <w:br/>
        <w:t xml:space="preserve">   e) el régimen de máxima seguridad impuesto  al  señor  Ramírez  lo  privó</w:t>
        <w:br/>
        <w:t xml:space="preserve">      indebidamente del derecho al trabajo, por  lo  que  debe  recibir  una</w:t>
        <w:br/>
        <w:t xml:space="preserve">      indemnización por lucro cesante de $18.525,81 (dieciocho  mil  dólares</w:t>
        <w:br/>
        <w:t xml:space="preserve">      quinientos veinticinco dólares  con  ochenta  y  un  centavos  de  los</w:t>
        <w:br/>
        <w:t xml:space="preserve">      Estados Unidos de América).</w:t>
        <w:br/>
        <w:br/>
        <w:t xml:space="preserve">   En relación con el daño inmaterial</w:t>
        <w:br/>
        <w:br/>
        <w:t xml:space="preserve">   f)  tanto  el  señor  Fermín  Ramírez  como  sus  familiares   inmediatos</w:t>
        <w:br/>
        <w:t xml:space="preserve">      experimentan  sufrimientos  morales  que  son   consecuencia   de   la</w:t>
        <w:br/>
        <w:t xml:space="preserve">      posibilidad de que en cualquier momento se fijen el día y la  hora  de</w:t>
        <w:br/>
        <w:t xml:space="preserve">      la ejecución;</w:t>
        <w:br/>
        <w:br/>
        <w:br/>
        <w:t xml:space="preserve">   g) es evidente el sufrimiento moral que la situación del presente caso ha</w:t>
        <w:br/>
        <w:t xml:space="preserve">      causado a los hijos del señor Ramírez, Stivent Alexander Ramírez  Sis,</w:t>
        <w:br/>
        <w:t xml:space="preserve">      Fernando Antonio Ramírez Sis,  Marvin  Geovanni  Ramírez  Sis,  Eliseo</w:t>
        <w:br/>
        <w:t xml:space="preserve">      Adonias Ramírez Sis y Ricardo Fermín Ramírez Sis, y a  la  señora  Ana</w:t>
        <w:br/>
        <w:t xml:space="preserve">      Lucrecia Sis, madre de ellos;</w:t>
        <w:br/>
        <w:br/>
        <w:t xml:space="preserve">   h) los sufrimientos se  han  visto  agudizados,  en  virtud  de  que  los</w:t>
        <w:br/>
        <w:t xml:space="preserve">      tribunales declaran improcedentes todos los recursos interpuestos  por</w:t>
        <w:br/>
        <w:t xml:space="preserve">      la defensa, lo cual aumenta la tensión de la presunta víctima y de sus</w:t>
        <w:br/>
        <w:t xml:space="preserve">      familiares.  En consecuencia, debe concederse una justa  indemnización</w:t>
        <w:br/>
        <w:t xml:space="preserve">      pecuniaria a aquélla y a éstos; y</w:t>
        <w:br/>
        <w:br/>
        <w:t xml:space="preserve">   i) al momento de presentar esta demanda, el señor Fermín  Ramírez  y  sus</w:t>
        <w:br/>
        <w:t xml:space="preserve">      familiares continúan  sufriendo  la  experiencia  de  hallarse  en  el</w:t>
        <w:br/>
        <w:t xml:space="preserve">      corredor  de  la  muerte  y  los  efectos  psicológicos,  mentales   y</w:t>
        <w:br/>
        <w:t xml:space="preserve">      emocionales que esto les causa, por lo que se solicitan gastos futuros</w:t>
        <w:br/>
        <w:t xml:space="preserve">      para tratamientos médicos y psicológicos.</w:t>
        <w:br/>
        <w:br/>
        <w:t xml:space="preserve">   En relación con otras formas de reparación, solicitan que el Estado:</w:t>
        <w:br/>
        <w:br/>
        <w:t xml:space="preserve">   j) reconozca públicamente, con la presencia de autoridades estatales, los</w:t>
        <w:br/>
        <w:t xml:space="preserve">      errores judiciales cometidos en el proceso en que se condenó a  muerte</w:t>
        <w:br/>
        <w:t xml:space="preserve">      al señor Fermín Ramírez;</w:t>
        <w:br/>
        <w:br/>
        <w:br/>
        <w:t xml:space="preserve">   k) se comprometa a no imponer la pena de muerte en violación a  garantías</w:t>
        <w:br/>
        <w:t xml:space="preserve">      nacionales o internacionales;</w:t>
        <w:br/>
        <w:br/>
        <w:t xml:space="preserve">   l) se comprometa a garantizar la observancia y aplicación correcta de las</w:t>
        <w:br/>
        <w:t xml:space="preserve">      leyes nacionales e internacionales en materia de derechos  humanos  en</w:t>
        <w:br/>
        <w:t xml:space="preserve">      todos los asuntos penales;</w:t>
        <w:br/>
        <w:br/>
        <w:t xml:space="preserve">   m) publique la sentencia de la Corte Interamericana en el Diario  Oficial</w:t>
        <w:br/>
        <w:t xml:space="preserve">      de Guatemala;</w:t>
        <w:br/>
        <w:br/>
        <w:t xml:space="preserve">   n) reconozca públicamente que el señor Fermín Ramírez ha sido sometido  a</w:t>
        <w:br/>
        <w:t xml:space="preserve">      un trato cruel, inhumano y degradante durante un  período  prolongado,</w:t>
        <w:br/>
        <w:t xml:space="preserve">      lo cual ha provocado constante y creciente angustia al inculpado  y  a</w:t>
        <w:br/>
        <w:t xml:space="preserve">      su familia, por habérsele aplicado condiciones que violan los derechos</w:t>
        <w:br/>
        <w:t xml:space="preserve">      inherentes  a  toda  persona  privada  de  libertad,  como   son   los</w:t>
        <w:br/>
        <w:t xml:space="preserve">      relacionados con la preservación de la dignidad humana, la  salud,  la</w:t>
        <w:br/>
        <w:t xml:space="preserve">      familia, el trabajo y la educación, entre otros. En  este  acto  deben</w:t>
        <w:br/>
        <w:t xml:space="preserve">      estar presentes las altas autoridades del Estado  –incluyendo  por  lo</w:t>
        <w:br/>
        <w:t xml:space="preserve">      menos a la Dirección General del Sistema Penitenciario, el Ministro de</w:t>
        <w:br/>
        <w:t xml:space="preserve">      Gobernación y  el  Presidente  del  Organismo  Judicial–  y  debe  ser</w:t>
        <w:br/>
        <w:t xml:space="preserve">      difundido  a  través  de  los  principales  medios   de   comunicación</w:t>
        <w:br/>
        <w:t xml:space="preserve">      nacionales;</w:t>
        <w:br/>
        <w:br/>
        <w:t xml:space="preserve">   o) adecue su  marco  normativo  y  sus  prácticas  penitenciarias  a  los</w:t>
        <w:br/>
        <w:t xml:space="preserve">      compromisos asumidos por el Estado en la  Convención  Americana  sobre</w:t>
        <w:br/>
        <w:t xml:space="preserve">      Derechos Humanos. Específicamente, se requiere que el Estado:</w:t>
        <w:br/>
        <w:br/>
        <w:t xml:space="preserve">           i)    modifique el artículo 132 del Código Penal;</w:t>
        <w:br/>
        <w:br/>
        <w:br/>
        <w:t xml:space="preserve">           ii)   promulgue una ley que regule el  sistema  penitenciario  y</w:t>
        <w:br/>
        <w:t xml:space="preserve">           los derechos  y  obligaciones  de  los  individuos  privados  de</w:t>
        <w:br/>
        <w:t xml:space="preserve">           libertad, y  garantice  a  éstos  el  derecho  a  una  ejecución</w:t>
        <w:br/>
        <w:t xml:space="preserve">           penitenciaria compatible con la dignidad del ser humano y basada</w:t>
        <w:br/>
        <w:t xml:space="preserve">           en la Reglas Mínimas para el  tratamiento  de  los  reclusos  de</w:t>
        <w:br/>
        <w:t xml:space="preserve">           Naciones Unidas; y</w:t>
        <w:br/>
        <w:br/>
        <w:br/>
        <w:t xml:space="preserve">           iii)  cese el régimen especial de máxima seguridad al que  están</w:t>
        <w:br/>
        <w:t xml:space="preserve">           sometidos los condenados a pena de muerte;</w:t>
        <w:br/>
        <w:br/>
        <w:t xml:space="preserve">   p) garantice a  las  personas  privadas  de  libertad:  atención  médico-</w:t>
        <w:br/>
        <w:t xml:space="preserve">      sanitaria adecuada; régimen de visitas compatible con las obligaciones</w:t>
        <w:br/>
        <w:t xml:space="preserve">      contraídas de acuerdo con la Convención; espacio físico adecuado  para</w:t>
        <w:br/>
        <w:t xml:space="preserve">      alojar  a  los  individuos  privados  de  libertad,  con  disfrute  de</w:t>
        <w:br/>
        <w:t xml:space="preserve">      servicios sanitarios y duchas en buen estado  de  funcionamiento,  así</w:t>
        <w:br/>
        <w:t xml:space="preserve">      como el acceso a luz solar y al aire libre.  Asimismo, que mejore  las</w:t>
        <w:br/>
        <w:t xml:space="preserve">      condiciones de salud en los centros de reclusión;</w:t>
        <w:br/>
        <w:br/>
        <w:br/>
        <w:t xml:space="preserve">   q) garantice al señor Fermín Ramírez y a todas las personas sometidas  al</w:t>
        <w:br/>
        <w:t xml:space="preserve">      régimen de  alta  o  máxima  seguridad,  la  posibilidad  de  realizar</w:t>
        <w:br/>
        <w:t xml:space="preserve">      programas educativos, laborales y recreativos, que permitan  su  plena</w:t>
        <w:br/>
        <w:t xml:space="preserve">      reinserción social;</w:t>
        <w:br/>
        <w:br/>
        <w:t xml:space="preserve">   r) garantice programas especiales de atención psicológica  adecuada  para</w:t>
        <w:br/>
        <w:t xml:space="preserve">      brindar atención al sufrimiento mental que ha padecido el señor Fermín</w:t>
        <w:br/>
        <w:t xml:space="preserve">      Ramírez durante su encarcelamiento;</w:t>
        <w:br/>
        <w:br/>
        <w:t xml:space="preserve">   s) se abstenga de ejecutar al señor Fermín Ramírez y a las demás personas</w:t>
        <w:br/>
        <w:t xml:space="preserve">      que hayan sido condenadas a muerte con base en  el  artículo  132  del</w:t>
        <w:br/>
        <w:t xml:space="preserve">      Código Penal;</w:t>
        <w:br/>
        <w:br/>
        <w:t xml:space="preserve">   t) someta a un nuevo proceso  judicial  al  señor  Fermín  Ramírez,  para</w:t>
        <w:br/>
        <w:t xml:space="preserve">      determinar su culpabilidad observando las garantías judiciales mínimas</w:t>
        <w:br/>
        <w:t xml:space="preserve">      de la Convención Americana.  Al  hacerse  efectivo  un  nuevo  proceso</w:t>
        <w:br/>
        <w:t xml:space="preserve">      judicial, el señor Fermín Ramírez podría ser juzgado por el delito  de</w:t>
        <w:br/>
        <w:t xml:space="preserve">      asesinato y recibir una  pena  de  veinticinco  a  cincuenta  años  de</w:t>
        <w:br/>
        <w:t xml:space="preserve">      prisión, la cual, por  su  duración,  es  contraria  a  la  Convención</w:t>
        <w:br/>
        <w:t xml:space="preserve">      Americana,  en  tanto  aniquila  la   personalidad   y   causa   daños</w:t>
        <w:br/>
        <w:t xml:space="preserve">      psicológicos irreversibles;</w:t>
        <w:br/>
        <w:br/>
        <w:t xml:space="preserve">   u) adecue su legislación con el objeto de que la pena  que  se  contemple</w:t>
        <w:br/>
        <w:t xml:space="preserve">      para los delitos de asesinato sea compatible con la  Convención  y  no</w:t>
        <w:br/>
        <w:t xml:space="preserve">      vulnere la prohibición de penas crueles, inhumanas o degradantes;</w:t>
        <w:br/>
        <w:br/>
        <w:t xml:space="preserve">   v) derogue la prohibición contemplada en el artículo 2 inciso  f)  de  la</w:t>
        <w:br/>
        <w:t xml:space="preserve">      Ley  de  Redención  de  Penas,  que  impide  redimir  penas   mediante</w:t>
        <w:br/>
        <w:t xml:space="preserve">      instrucción y trabajo remunerado a las personas condenadas por delitos</w:t>
        <w:br/>
        <w:t xml:space="preserve">      de homicidio doloso, asesinato, parricidio, violación agravada, plagio</w:t>
        <w:br/>
        <w:t xml:space="preserve">      o secuestro en todas sus  formas,  sabotaje,  robo  agravado  y  hurto</w:t>
        <w:br/>
        <w:t xml:space="preserve">      agravado.  Asimismo, que establezca normas de carácter  positivo  para</w:t>
        <w:br/>
        <w:t xml:space="preserve">      que las personas condenadas a  penas  privativas  de  libertad  puedan</w:t>
        <w:br/>
        <w:t xml:space="preserve">      redimir éstas, mediante la realización  de  actividades  educativas  y</w:t>
        <w:br/>
        <w:t xml:space="preserve">      laborales;</w:t>
        <w:br/>
        <w:br/>
        <w:t xml:space="preserve">   w) ante la inexistencia  de  un  procedimiento  legal  que  garantice  el</w:t>
        <w:br/>
        <w:t xml:space="preserve">      derecho a solicitar el  indulto,  la  conmutación  de  la  pena  o  la</w:t>
        <w:br/>
        <w:t xml:space="preserve">      amnistía, decrete la conmutación de  la  pena  impuesta  a  todas  las</w:t>
        <w:br/>
        <w:t xml:space="preserve">      personas condenadas a muerte que se encuentran sin poder hacer uso del</w:t>
        <w:br/>
        <w:t xml:space="preserve">      derecho al indulto;</w:t>
        <w:br/>
        <w:br/>
        <w:t xml:space="preserve">   x) mientras no implemente un procedimiento para  ejercer  el  derecho  al</w:t>
        <w:br/>
        <w:t xml:space="preserve">      indulto, amnistía o conmutación de la pena, y  mientras  no  garantice</w:t>
        <w:br/>
        <w:t xml:space="preserve">      que los condenados a muerte  no  sean  sometidos  a  un  trato  cruel,</w:t>
        <w:br/>
        <w:t xml:space="preserve">      inhumano o degradante bajo el fenómeno  del  corredor  de  la  muerte,</w:t>
        <w:br/>
        <w:t xml:space="preserve">      expida una disposición legal que ordene la moratoria  de  la  pena  de</w:t>
        <w:br/>
        <w:t xml:space="preserve">      muerte y el cese de toda ejecución de pena capital;</w:t>
        <w:br/>
        <w:br/>
        <w:t xml:space="preserve">   y) modifique su legislación para que sea  suprimida  la  pena  de  muerte</w:t>
        <w:br/>
        <w:t xml:space="preserve">      aplicable actualmente por la circunstancia agravante  de  peligrosidad</w:t>
        <w:br/>
        <w:t xml:space="preserve">      del agente de un delito de asesinato.  Por  lo  tanto,  las  penas  de</w:t>
        <w:br/>
        <w:t xml:space="preserve">      muerte impuestas con base en esta circunstancia deberán ser conmutadas</w:t>
        <w:br/>
        <w:t xml:space="preserve">      y las personas condenadas con base en esta disposición  deberán  tener</w:t>
        <w:br/>
        <w:t xml:space="preserve">      la posibilidad de solicitar  la  revisión  de  su  condena  a  fin  de</w:t>
        <w:br/>
        <w:t xml:space="preserve">      sustituir la pena impuesta por una sanción acorde con la  culpabilidad</w:t>
        <w:br/>
        <w:t xml:space="preserve">      del sindicado; y</w:t>
        <w:br/>
        <w:br/>
        <w:t xml:space="preserve">   z) tome las medidas necesarias, de  hecho  y  de  derecho,  para  que  el</w:t>
        <w:br/>
        <w:t xml:space="preserve">      sistema  legal   guatemalteco   cumpla   los   requisitos   procesales</w:t>
        <w:br/>
        <w:t xml:space="preserve">      contemplados en las normas nacionales e  internacionales  de  derechos</w:t>
        <w:br/>
        <w:t xml:space="preserve">      humanos.  Además, que fortalezca al Instituto de  la  Defensa  Pública</w:t>
        <w:br/>
        <w:t xml:space="preserve">      Penal y apruebe un presupuesto adecuado para la defensa pública.</w:t>
        <w:br/>
        <w:br/>
        <w:t xml:space="preserve">   En relación con costas y gastos</w:t>
        <w:br/>
        <w:br/>
        <w:t xml:space="preserve">  aa) para el cálculo por honorarios profesionales de los abogados  que  han</w:t>
        <w:br/>
        <w:t xml:space="preserve">      representado  al  señor  Fermín   Ramírez   se   deben   aplicar   las</w:t>
        <w:br/>
        <w:t xml:space="preserve">      disposiciones del derecho interno de Guatemala; y</w:t>
        <w:br/>
        <w:br/>
        <w:br/>
        <w:t xml:space="preserve">  ab) el Instituto de la Defensa Pública Penal y el  Instituto  de  Estudios</w:t>
        <w:br/>
        <w:t xml:space="preserve">      Comparados  en  Ciencias  Penales   han   incurrido   en   erogaciones</w:t>
        <w:br/>
        <w:t xml:space="preserve">      relacionadas  con  el  litigio  ante  la   jurisdicción   nacional   e</w:t>
        <w:br/>
        <w:t xml:space="preserve">      internacional.  El  Estado  debe  indemnizar  por  estos  gastos,  que</w:t>
        <w:br/>
        <w:t xml:space="preserve">      ascienden a una cantidad de $11.520,30  (once  mil  quinientos  veinte</w:t>
        <w:br/>
        <w:t xml:space="preserve">      dólares de los Estados Unidos de América con treinta centavos).</w:t>
        <w:br/>
        <w:br/>
        <w:br/>
        <w:t>Alegatos del Estado</w:t>
        <w:br/>
        <w:br/>
        <w:t>127.  En general, sostuvo que  no  existe  derecho  a  reparaciones  en  el</w:t>
        <w:br/>
        <w:t>presente caso.</w:t>
        <w:br/>
        <w:br/>
        <w:br/>
        <w:br/>
        <w:t>Consideraciones de la Corte</w:t>
        <w:br/>
        <w:br/>
        <w:t>128.  La Corte ha determinado que el Estado violó  en  perjuicio  del  señor</w:t>
        <w:br/>
        <w:t>Fermín Ramírez los derechos consagrados en  los  artículos  8.2.b),  8.2.c),</w:t>
        <w:br/>
        <w:t>4.6, 5.1 y 5.2, en relación con el artículo 1.1 de la Convención  Americana,</w:t>
        <w:br/>
        <w:t>y  los  artículos  4.6  y  9  en  relación  con  el  artículo  2  del  mismo</w:t>
        <w:br/>
        <w:t>instrumento.</w:t>
        <w:br/>
        <w:br/>
        <w:br/>
        <w:t xml:space="preserve">                       A) Daños material e inmaterial</w:t>
        <w:br/>
        <w:br/>
        <w:t>129.  El daño material supone la pérdida o detrimento de los  ingresos,  los</w:t>
        <w:br/>
        <w:t>gastos efectuados con motivo de los hechos y las consecuencias  de  carácter</w:t>
        <w:br/>
        <w:t>pecuniario que tengan un nexo causal  con  las  violaciones[107].  Por  otra</w:t>
        <w:br/>
        <w:t>parte, el daño inmaterial puede comprender  tanto  los  sufrimientos  y  las</w:t>
        <w:br/>
        <w:t>aflicciones causados a las víctimas de violaciones de derechos humanos  y  a</w:t>
        <w:br/>
        <w:t>sus allegados, como el menoscabo de  valores  muy  significativos  para  las</w:t>
        <w:br/>
        <w:t>personas o sus condiciones de existencia[108].</w:t>
        <w:br/>
        <w:br/>
        <w:t>130.  La Corte considera que no puede condenar al pago de indemnización por</w:t>
        <w:br/>
        <w:t>los daños materiales alegados, en virtud de que  no  hay  pruebas  que  los</w:t>
        <w:br/>
        <w:t>acrediten. Por lo que toca al daño inmaterial, la  Corte  estima  que  esta</w:t>
        <w:br/>
        <w:t>sentencia constituye per se una forma de reparación, de conformidad con  la</w:t>
        <w:br/>
        <w:t>jurisprudencia internacional[109]. También dispone las siguientes medidas:</w:t>
        <w:br/>
        <w:br/>
        <w:t xml:space="preserve">   a) que  el  Estado  lleve  a  cabo,  en  un  plazo  razonable,  un  nuevo</w:t>
        <w:br/>
        <w:t xml:space="preserve">      enjuiciamiento en contra del señor Fermín Ramírez, que  satisfaga  las</w:t>
        <w:br/>
        <w:t xml:space="preserve">      exigencias del debido proceso legal, con plenas garantías de audiencia</w:t>
        <w:br/>
        <w:t xml:space="preserve">      y defensa para el inculpado. En caso de que se le impute  la  comisión</w:t>
        <w:br/>
        <w:t xml:space="preserve">      del delito de asesinato, cuya tipificación estaba en vigor al  momento</w:t>
        <w:br/>
        <w:t xml:space="preserve">      de los hechos que se le imputaron,  deberá  aplicarse  la  legislación</w:t>
        <w:br/>
        <w:t xml:space="preserve">      penal  vigente  entonces  con  exclusión  de  la   referencia   a   la</w:t>
        <w:br/>
        <w:t xml:space="preserve">      peligrosidad, en los términos del punto siguiente;</w:t>
        <w:br/>
        <w:br/>
        <w:br/>
        <w:t xml:space="preserve">   b) la regulación del asesinato  en  la  forma  prevista  por  el  segundo</w:t>
        <w:br/>
        <w:t xml:space="preserve">      párrafo del artículo 132 del Código Penal de Guatemala, es  violatoria</w:t>
        <w:br/>
        <w:t xml:space="preserve">      de la Convención Americana (supra párrs. 90 a 98).   En  consecuencia,</w:t>
        <w:br/>
        <w:t xml:space="preserve">      el Estado debe abstenerse de aplicar la parte  del  artículo  132  del</w:t>
        <w:br/>
        <w:t xml:space="preserve">      Código Penal de Guatemala que se refiere a la peligrosidad del agente,</w:t>
        <w:br/>
        <w:t xml:space="preserve">      y  modificarla  dentro  de  un  plazo  razonable,  adecuándola  a   la</w:t>
        <w:br/>
        <w:t xml:space="preserve">      Convención Americana, conforme a lo estipulado en su  artículo  2,  de</w:t>
        <w:br/>
        <w:t xml:space="preserve">      manera  que  se  garantice  el  respeto  al  principio  de  legalidad,</w:t>
        <w:br/>
        <w:t xml:space="preserve">      consagrado en el artículo 9 del mismo  instrumento  internacional.  Se</w:t>
        <w:br/>
        <w:t xml:space="preserve">      debe suprimir la referencia a la peligrosidad del  agente  contemplada</w:t>
        <w:br/>
        <w:t xml:space="preserve">      en ese precepto;</w:t>
        <w:br/>
        <w:br/>
        <w:t xml:space="preserve">   c) con fundamento en consideraciones de equidad, y tal como esta Corte lo</w:t>
        <w:br/>
        <w:t xml:space="preserve">      ha dispuesto  en  otros  casos[110],  el  Estado  debe  abstenerse  de</w:t>
        <w:br/>
        <w:t xml:space="preserve">      ejecutar al señor Fermín Ramírez, cualquiera que sea el resultado  del</w:t>
        <w:br/>
        <w:t xml:space="preserve">      juicio al que se refiere el punto a) del presente párrafo;</w:t>
        <w:br/>
        <w:br/>
        <w:t xml:space="preserve">   d)  el  Estado  debe  adoptar,  en  un  plazo  razonable,   las   medidas</w:t>
        <w:br/>
        <w:t xml:space="preserve">      legislativas  y  administrativas   necesarias   para   establecer   un</w:t>
        <w:br/>
        <w:t xml:space="preserve">      procedimiento que garantice que toda persona condenada a muerte  tenga</w:t>
        <w:br/>
        <w:t xml:space="preserve">      derecho a solicitar indulto o conmutación de la pena, conforme  a  una</w:t>
        <w:br/>
        <w:t xml:space="preserve">      regulación que establezca la autoridad facultada para concederlo,  los</w:t>
        <w:br/>
        <w:t xml:space="preserve">      supuestos de procedencia y el trámite respectivo; en  estos  casos  no</w:t>
        <w:br/>
        <w:t xml:space="preserve">      debe ejecutarse  la  sentencia  mientras  se  encuentre  pendiente  la</w:t>
        <w:br/>
        <w:t xml:space="preserve">      decisión sobre el indulto o la conmutación solicitados;</w:t>
        <w:br/>
        <w:br/>
        <w:t xml:space="preserve">   e) el Estado debe proveer al señor Fermín Ramírez,  previa  manifestación</w:t>
        <w:br/>
        <w:t xml:space="preserve">      de su consentimiento para estos efectos, a partir de  la  notificación</w:t>
        <w:br/>
        <w:t xml:space="preserve">      de la presente Sentencia y por el tiempo que sea necesario, sin  cargo</w:t>
        <w:br/>
        <w:t xml:space="preserve">      alguno  y  por  medio  de  los  servicios  nacionales  de  salud,   un</w:t>
        <w:br/>
        <w:t xml:space="preserve">      tratamiento adecuado, incluida la provisión de medicamentos; y</w:t>
        <w:br/>
        <w:br/>
        <w:t xml:space="preserve">   f) es pertinente  ordenar,  como  lo  ha  dispuesto  la  Corte  en  otros</w:t>
        <w:br/>
        <w:t xml:space="preserve">      casos[111] y a título de garantía de  no  repetición,  que  el  Estado</w:t>
        <w:br/>
        <w:t xml:space="preserve">      adopte, dentro de un plazo razonable, las medidas necesarias para  que</w:t>
        <w:br/>
        <w:t xml:space="preserve">      las  condiciones  de  las   cárceles   se   adecuen   a   las   normas</w:t>
        <w:br/>
        <w:t xml:space="preserve">      internacionales de derechos humanos.</w:t>
        <w:br/>
        <w:br/>
        <w:br/>
        <w:t xml:space="preserve">                                  B) Gastos</w:t>
        <w:br/>
        <w:br/>
        <w:t>131.  La Corte aprecia que el señor  Fermín  Ramírez  fue  defendido  en  el</w:t>
        <w:br/>
        <w:t>ámbito interno por el Instituto de Defensa Pública,  al  que  se  asigna  un</w:t>
        <w:br/>
        <w:t>presupuesto público específico. En el presente caso, la asistencia  brindada</w:t>
        <w:br/>
        <w:t>y los gastos asumidos por dicho Instituto  están  previstos  dentro  de  sus</w:t>
        <w:br/>
        <w:t>obligaciones  y  presupuesto.  En  consecuencia,  no  procede   ordenar   el</w:t>
        <w:br/>
        <w:t>reintegro de  costas  y  gastos  realizados  por  el  Instituto  de  Defensa</w:t>
        <w:br/>
        <w:t>Pública. Por otra parte, la  Corte  toma  en  cuenta  que  el  señor  Fermín</w:t>
        <w:br/>
        <w:t>Ramírez  actuó  ante  la  Comisión  y  la  Corte,  además,   a   través   de</w:t>
        <w:br/>
        <w:t>representantes del Instituto de Estudios  Comparados  en  Ciencias  Penales,</w:t>
        <w:br/>
        <w:t>que ha presentado prueba correspondiente a  su  solicitud  de  reintegro  de</w:t>
        <w:br/>
        <w:t>gastos (supra párr.  54.65).   El  Tribunal  estima  equitativo  ordenar  al</w:t>
        <w:br/>
        <w:t>Estado que reintegre la cantidad de US$ 5.000,00 (cinco mil dólares  de  los</w:t>
        <w:br/>
        <w:t>Estados Unidos de América) o  su  equivalente  en  moneda  guatemalteca,  al</w:t>
        <w:br/>
        <w:t>Instituto de Estudios Comparados en Ciencias Penales por concepto de  gastos</w:t>
        <w:br/>
        <w:t>en que incurrió en el ámbito interamericano.</w:t>
        <w:br/>
        <w:br/>
        <w:br/>
        <w:br/>
        <w:t xml:space="preserve">                                    XIII</w:t>
        <w:br/>
        <w:t xml:space="preserve">                          Modalidad de Cumplimiento</w:t>
        <w:br/>
        <w:br/>
        <w:t>132.  Para dar cumplimiento  a  la  presente  Sentencia,  el  Estado  deberá</w:t>
        <w:br/>
        <w:t>efectuar el pago por concepto de  reintegro  de  gastos  (supra  párr.  131)</w:t>
        <w:br/>
        <w:t>dentro del plazo de un año contado a  partir  de  la  notificación  de  esta</w:t>
        <w:br/>
        <w:t>Sentencia; y debe adoptar las otras medidas de reparación  en  los  términos</w:t>
        <w:br/>
        <w:t>del párrafo 130.</w:t>
        <w:br/>
        <w:br/>
        <w:t>133.  El Estado puede cumplir su obligación de carácter pecuniario  mediante</w:t>
        <w:br/>
        <w:t>el pago en dólares de los Estados  Unidos  de  América  o  en  una  cantidad</w:t>
        <w:br/>
        <w:t>equivalente en moneda  nacional  del  Estado,  utilizando  para  el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134.  Si por causas atribuibles al destinatario del reintegro de  gastos  no</w:t>
        <w:br/>
        <w:t>fuera posible que reciba ésta dentro del indicado plazo de un  año,  contado</w:t>
        <w:br/>
        <w:t>a partir de la notificación de la presente Sentencia, el  Estado  consignará</w:t>
        <w:br/>
        <w:t>dicho monto a favor de aquél en una cuenta o certificado de depósito en  una</w:t>
        <w:br/>
        <w:t>institución bancaria solvente de Guatemala, en dólares estadounidenses y  en</w:t>
        <w:br/>
        <w:t>las condiciones financieras más favorables que permitan la legislación y  la</w:t>
        <w:br/>
        <w:t>práctica bancarias.  Si al cabo de diez años la cantidad correspondiente  al</w:t>
        <w:br/>
        <w:t>reintegro de dichos gastos no ha sido reclamada, la misma será  devuelta  al</w:t>
        <w:br/>
        <w:t>Estado con los intereses devengados.</w:t>
        <w:br/>
        <w:br/>
        <w:t>135.  El monto asignado en la presente Sentencia por concepto de  gastos  no</w:t>
        <w:br/>
        <w:t>podrá ser afectado, reducido o condicionado por motivos fiscales actuales  o</w:t>
        <w:br/>
        <w:t>futuros.  En consecuencia, deberá ser entregado  al  Instituto  acreedor  en</w:t>
        <w:br/>
        <w:t>forma íntegra.</w:t>
        <w:br/>
        <w:br/>
        <w:t>136.  En caso de que el Estado incurriera en mora, deberá pagar  un  interés</w:t>
        <w:br/>
        <w:t>sobre la cantidad adeudada, correspondiente al  interés  bancario  moratorio</w:t>
        <w:br/>
        <w:t>en Guatemala.</w:t>
        <w:br/>
        <w:br/>
        <w:t>137.  Conforme  a  su  práctica  constante,  y  para  el  ejercicio  de  sus</w:t>
        <w:br/>
        <w:t>atribuciones y el cumplimiento de  sus  deberes  conforme  a  la  Convención</w:t>
        <w:br/>
        <w:t>Americana, la Corte se reserva la facultad inherente a sus  atribuciones  de</w:t>
        <w:br/>
        <w:t>supervisar el cumplimiento íntegro de la presente  Sentencia.   El  caso  se</w:t>
        <w:br/>
        <w:t>dará por concluido una vez que el Estado haya dado cabal cumplimiento  a  lo</w:t>
        <w:br/>
        <w:t>dispuesto en el presente fallo.  Dentro del  plazo  de  un  año,  contado  a</w:t>
        <w:br/>
        <w:t>partir de la notificación de esta Sentencia, el Estado deberá  rendir  a  la</w:t>
        <w:br/>
        <w:t>Corte un primer informe sobre las medidas adoptadas  para  la  ejecución  de</w:t>
        <w:br/>
        <w:t>esta Sentencia.</w:t>
        <w:br/>
        <w:br/>
        <w:br/>
        <w:br/>
        <w:t xml:space="preserve">                                     XIV</w:t>
        <w:br/>
        <w:t xml:space="preserve">                             Puntos Resolutivos</w:t>
        <w:br/>
        <w:br/>
        <w:br/>
        <w:t>138.  Por tanto,</w:t>
        <w:br/>
        <w:br/>
        <w:br/>
        <w:t xml:space="preserve">      LA CORTE</w:t>
        <w:br/>
        <w:br/>
        <w:br/>
        <w:t>DECLARA,</w:t>
        <w:br/>
        <w:br/>
        <w:br/>
        <w:br/>
        <w:t>por unanimidad, que:</w:t>
        <w:br/>
        <w:br/>
        <w:br/>
        <w:t>1.    El Estado violó en perjuicio del señor Fermín  Ramírez  el  derecho  a</w:t>
        <w:br/>
        <w:t>las garantías judiciales consagrado en el artículo 8.2.b)  y  8.2.c)  de  la</w:t>
        <w:br/>
        <w:t>Convención Americana sobre Derechos Humanos, en  relación  con  el  artículo</w:t>
        <w:br/>
        <w:t>1.1 de la misma, en los términos de los párrafos 62, 63, 65, 66 a 68,  70  a</w:t>
        <w:br/>
        <w:t>76 y 78 a 80 de esta Sentencia.</w:t>
        <w:br/>
        <w:br/>
        <w:br/>
        <w:t>2.    El Estado no violó en perjuicio del señor Fermín Ramírez el derecho  a</w:t>
        <w:br/>
        <w:t>la protección judicial  consagrado  en  el  artículo  25  de  la  Convención</w:t>
        <w:br/>
        <w:t>Americana sobre Derechos Humanos, por las razones expuestas en los  párrafos</w:t>
        <w:br/>
        <w:t>82 y 83 de esta Sentencia.</w:t>
        <w:br/>
        <w:br/>
        <w:br/>
        <w:t>3.    El Estado violó en perjuicio del señor Fermín Ramírez el principio  de</w:t>
        <w:br/>
        <w:t>legalidad consagrado en el artículo  9  de  la  Convención  Americana  sobre</w:t>
        <w:br/>
        <w:t>Derechos Humanos, en relación  con  el  artículo  2  de  la  misma,  en  los</w:t>
        <w:br/>
        <w:t>términos de los párrafos 81 y 90 a 98 de esta Sentencia.</w:t>
        <w:br/>
        <w:br/>
        <w:br/>
        <w:t>4.    El Estado violó en perjuicio del señor Fermín  Ramírez  el  derecho  a</w:t>
        <w:br/>
        <w:t>solicitar un indulto o conmutación de la pena consagrado en el artículo  4.6</w:t>
        <w:br/>
        <w:t>de la Convención Americana sobre  Derechos  Humanos,  en  relación  con  los</w:t>
        <w:br/>
        <w:t>artículos 1.1 y 2 de la misma, en los términos de los párrafos 105 a 110  de</w:t>
        <w:br/>
        <w:t>esta Sentencia.</w:t>
        <w:br/>
        <w:br/>
        <w:br/>
        <w:t>5.    El Estado violó en perjuicio del señor Fermín Ramírez el derecho a  la</w:t>
        <w:br/>
        <w:t>integridad personal consagrado en el artículo 5.1 y  5.2  de  la  Convención</w:t>
        <w:br/>
        <w:t>Americana sobre Derechos Humanos, en relación con  el  artículo  1.1  de  la</w:t>
        <w:br/>
        <w:t>misma, en los términos de los párrafos 117 a 119 de esta Sentencia.</w:t>
        <w:br/>
        <w:br/>
        <w:br/>
        <w:t>6.    Esta Sentencia constituye per se una forma de reparación.</w:t>
        <w:br/>
        <w:br/>
        <w:br/>
        <w:t>Y DECIDE:</w:t>
        <w:br/>
        <w:br/>
        <w:br/>
        <w:t>por unanimidad, que:</w:t>
        <w:br/>
        <w:br/>
        <w:br/>
        <w:t>7.    El Estado debe  llevar  a  cabo,  en  un  plazo  razonable,  un  nuevo</w:t>
        <w:br/>
        <w:t>enjuiciamiento en  contra  del  señor  Fermín  Ramírez,  que  satisfaga  las</w:t>
        <w:br/>
        <w:t>exigencias del debido proceso legal, con plenas  garantías  de  audiencia  y</w:t>
        <w:br/>
        <w:t>defensa para el inculpado.  En caso de que se  le  impute  la  comisión  del</w:t>
        <w:br/>
        <w:t>delito de asesinato, cuya tipificación estaba en vigor  al  momento  de  los</w:t>
        <w:br/>
        <w:t>hechos que se le imputaron, deberá aplicarse la  legislación  penal  vigente</w:t>
        <w:br/>
        <w:t>entonces con exclusión de la referencia a la peligrosidad, en  los  términos</w:t>
        <w:br/>
        <w:t>del punto resolutivo siguiente.</w:t>
        <w:br/>
        <w:br/>
        <w:br/>
        <w:t>8.    El Estado debe abstenerse de aplicar la parte  del  artículo  132  del</w:t>
        <w:br/>
        <w:t>Código Penal de Guatemala que se refiere a la  peligrosidad  del  agente,  y</w:t>
        <w:br/>
        <w:t>modificar dicha disposición dentro de un plazo razonable, adecuándola  a  la</w:t>
        <w:br/>
        <w:t>Convención Americana, conforme a lo estipulado en su artículo 2,  de  manera</w:t>
        <w:br/>
        <w:t>que se garantice el respeto al principio  de  legalidad,  consagrado  en  el</w:t>
        <w:br/>
        <w:t>artículo 9  del  mismo  instrumento  internacional.   Se  debe  suprimir  la</w:t>
        <w:br/>
        <w:t>referencia a la peligrosidad del agente contemplada en ese precepto.</w:t>
        <w:br/>
        <w:br/>
        <w:br/>
        <w:t>9.     El Estado debe  abstenerse  de  ejecutar  al  señor  Fermín  Ramírez,</w:t>
        <w:br/>
        <w:t>cualquiera que sea el resultado del  juicio  al  que  se  refiere  el  Punto</w:t>
        <w:br/>
        <w:t>Resolutivo séptimo.</w:t>
        <w:br/>
        <w:br/>
        <w:br/>
        <w:t>10.    El  Estado  debe  adoptar,  en  un  plazo  razonable,   las   medidas</w:t>
        <w:br/>
        <w:t>legislativas y administrativas necesarias para establecer  un  procedimiento</w:t>
        <w:br/>
        <w:t>que garantice que toda persona condenada a muerte tenga derecho a  solicitar</w:t>
        <w:br/>
        <w:t>indulto o conmutación de la pena, conforme a una regulación  que  establezca</w:t>
        <w:br/>
        <w:t>la autoridad facultada para concederlo, los supuestos de  procedencia  y  el</w:t>
        <w:br/>
        <w:t>trámite respectivo; en estos casos no debe ejecutarse la sentencia  mientras</w:t>
        <w:br/>
        <w:t>se encuentre pendiente  la  decisión  sobre  el  indulto  o  la  conmutación</w:t>
        <w:br/>
        <w:t>solicitados.</w:t>
        <w:br/>
        <w:br/>
        <w:br/>
        <w:t>11.   El Estado debe proveer al señor Fermín Ramírez,  previa  manifestación</w:t>
        <w:br/>
        <w:t>de su consentimiento para estos efectos, a partir de la notificación  de  la</w:t>
        <w:br/>
        <w:t>presente Sentencia y por el tiempo que sea necesario,  sin  cargo  alguno  y</w:t>
        <w:br/>
        <w:t>por medio de los servicios nacionales de  salud,  un  tratamiento  adecuado,</w:t>
        <w:br/>
        <w:t>incluida la provisión de medicamentos.</w:t>
        <w:br/>
        <w:br/>
        <w:br/>
        <w:t>12.   El Estado debe adoptar, dentro de  un  plazo  razonable,  las  medidas</w:t>
        <w:br/>
        <w:t>necesarias para que las condiciones de las cárceles se adecuen a las  normas</w:t>
        <w:br/>
        <w:t>internacionales de derechos humanos.</w:t>
        <w:br/>
        <w:br/>
        <w:br/>
        <w:t>13.   El Estado debe efectuar el pago por concepto de  reintegro  de  gastos</w:t>
        <w:br/>
        <w:t>dentro del plazo de  un  año,  contado  a  partir  de  la  notificación  del</w:t>
        <w:br/>
        <w:t>presente fallo,  en  los  términos  de  los  párrafos  131  a  137  de  esta</w:t>
        <w:br/>
        <w:t>Sentencia.</w:t>
        <w:br/>
        <w:br/>
        <w:br/>
        <w:t>14.   Las obligaciones del Estado en el marco de las  medidas  provisionales</w:t>
        <w:br/>
        <w:t>ordenadas quedan reemplazadas por las que se ordenan en esta Sentencia,  una</w:t>
        <w:br/>
        <w:t>vez que el Estado asegure el cumplimiento de los Puntos Resolutivos 7,  8  y</w:t>
        <w:br/>
        <w:t>9 de la presente Sentencia.</w:t>
        <w:br/>
        <w:br/>
        <w:br/>
        <w:t>15.   Supervisará el cumplimiento íntegro de esta  Sentencia,  en  ejercicio</w:t>
        <w:br/>
        <w:t>de sus  atribuciones  y  en  cumplimiento  de  sus  deberes  conforme  a  la</w:t>
        <w:br/>
        <w:t>Convención Americana, y dará por concluido el presente caso una vez  que  el</w:t>
        <w:br/>
        <w:t>Estado haya dado cabal cumplimiento a lo dispuesto en la misma.  Dentro  del</w:t>
        <w:br/>
        <w:t>plazo de un año, contado a partir de la notificación de esta  Sentencia,  el</w:t>
        <w:br/>
        <w:t>Estado deberá rendir a la Corte un informe sobre las medidas adoptadas  para</w:t>
        <w:br/>
        <w:t>la ejecución de la misma.</w:t>
        <w:br/>
        <w:br/>
        <w:br/>
        <w:br/>
        <w:t>El Juez Sergio García Ramírez y el Juez  ad  hoc  Arturo  Herrador  Sandoval</w:t>
        <w:br/>
        <w:t>hicieron conocer a la Corte sus Votos Razonados, los cuales acompañan  a  la</w:t>
        <w:br/>
        <w:t>presente Sentencia.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t>Antônio A. Cançado Trindade  Cecilia Medina Quiroga</w:t>
        <w:br/>
        <w:br/>
        <w:br/>
        <w:br/>
        <w:br/>
        <w:br/>
        <w:t>Manuel E. Ventura Robles     Diego García-Sayán</w:t>
        <w:br/>
        <w:br/>
        <w:br/>
        <w:br/>
        <w:br/>
        <w:br/>
        <w:t xml:space="preserve">                      Arturo Alfredo Herrador Sandoval</w:t>
        <w:br/>
        <w:t xml:space="preserve">                                 Juez ad hoc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Sergio García Ramírez</w:t>
        <w:br/>
        <w:t xml:space="preserve">                                                           Presidente</w:t>
        <w:br/>
        <w:br/>
        <w:br/>
        <w:br/>
        <w:br/>
        <w:t>Pablo Saavedra Alessandri</w:t>
        <w:br/>
        <w:t xml:space="preserve">         Secretario</w:t>
        <w:br/>
        <w:br/>
        <w:br/>
        <w:t>VOTO RAZONADO DEL JUEZ SERGIO GARCIA RAMIREZ EN LA SENTENCIA SOBRE  EL  CASO</w:t>
        <w:br/>
        <w:t>FERMIN RAMIREZ VS. GUATEMALA, DEL 18 DE JUNIO DE 2005</w:t>
        <w:br/>
        <w:br/>
        <w:br/>
        <w:t>A) El debido proceso y la función penal</w:t>
        <w:br/>
        <w:br/>
        <w:br/>
        <w:t>1.  En  esta  primera  parte  de  mi   Voto   razonado   formularé   algunas</w:t>
        <w:br/>
        <w:t>consideraciones sobre la posición de  la  Corte  Interamericana  acerca  del</w:t>
        <w:br/>
        <w:t>debido proceso en general, una noción que ha orientado  las  decisiones  del</w:t>
        <w:br/>
        <w:t>Tribunal  en  los  casos  contenciosos  que   atañen   a   los   temas   del</w:t>
        <w:br/>
        <w:t>enjuiciamiento.  En  párrafos  separados,   infra,   me   referiré   a   las</w:t>
        <w:br/>
        <w:t>características que la cuestión del debido proceso  asume  en  el  caso  sub</w:t>
        <w:br/>
        <w:t>judice. Este ofrece,  ciertamente,  rasgos  particulares,  en  buena  medida</w:t>
        <w:br/>
        <w:t>diferentes de  los  que  han  tenido  otros  litigios  que  han  llegado  al</w:t>
        <w:br/>
        <w:t>conocimiento de esta Corte sobre puntos del debido proceso penal.</w:t>
        <w:br/>
        <w:br/>
        <w:t>2. Como punto de aclaración previa, es pertinente señalar  que  el  concepto</w:t>
        <w:br/>
        <w:t>de debido proceso que  ahora  examinaré  es  el  que  atiende  a  cuestiones</w:t>
        <w:br/>
        <w:t>procesales,  denominado  “adjetivo”   (que   cuenta   con   una   referencia</w:t>
        <w:br/>
        <w:t>paradigmática en la clásica reflexión de Lord Coke  sobre  la  impertinencia</w:t>
        <w:br/>
        <w:t>de que alguien sea  juez de  su  propia  causa).  Esta  versión  del  debido</w:t>
        <w:br/>
        <w:t>proceso  se  refiere  al  adecuado   despacho   a   través   de   instancias</w:t>
        <w:br/>
        <w:t>jurisdiccionales y otras que tienen a su cargo la decisión de  controversias</w:t>
        <w:br/>
        <w:t>disciplinada a ciertos principios y reglas formales. Otra cosa es el  debido</w:t>
        <w:br/>
        <w:t>proceso en su sentido “sustantivo”, desarrollado por la jurisprudencia y  la</w:t>
        <w:br/>
        <w:t>doctrina de los Estados Unidos de América y recibido en otros  países  (cuya</w:t>
        <w:br/>
        <w:t>referencia paradigmática fue reexaminada por el justice  Samuel  Miller,  de</w:t>
        <w:br/>
        <w:t>la Suprema Corte de Estados Unidos,  en  Davidson  v.  New  Orleans  (1878):</w:t>
        <w:br/>
        <w:t>“quitar a A para dar a B”). Obviamente, la Convención Americana y  la  Corte</w:t>
        <w:br/>
        <w:t>Interamericana han tomado en cuenta  --aunque bajo diferentes  expresiones--</w:t>
        <w:br/>
        <w:t xml:space="preserve"> la materia  que  se  aloja  en  la  versión  sustantiva  del  due  process,</w:t>
        <w:br/>
        <w:t>concentrada en la congruencia de las normas  y  las  decisiones  con  cierto</w:t>
        <w:br/>
        <w:t>conjunto de valores e intereses.</w:t>
        <w:br/>
        <w:br/>
        <w:t>3. Esa noción sustantiva deberá analizarse a la luz de varios  preceptos  de</w:t>
        <w:br/>
        <w:t>la Convención y de diversa jurisprudencia de la  Corte.  Entre  aquéllas  se</w:t>
        <w:br/>
        <w:t>hallan las disposiciones acerca de la interpretación del Pacto de San  José,</w:t>
        <w:br/>
        <w:t>particularmente  las  que  prohiben  interpretarlo  en  forma  que   pudiera</w:t>
        <w:br/>
        <w:t>“excluir otros derechos y garantías que son inherentes al ser humano  o  que</w:t>
        <w:br/>
        <w:t>se derivan de la forma democrática representativa  de  gobierno”  (art.  29,</w:t>
        <w:br/>
        <w:t>c),  así  como  “excluir  o  limitar  el  efecto  que  puedan  producir   la</w:t>
        <w:br/>
        <w:t>Declaración Americana de  Derechos  y  Deberes  del  Hombre  y  otros  actos</w:t>
        <w:br/>
        <w:t>internacionales de la misma naturaleza” (art. 29, d); las que se refieren  a</w:t>
        <w:br/>
        <w:t>restricciones admisibles, que “no  pueden  ser  aplicadas  sino  conforme  a</w:t>
        <w:br/>
        <w:t>leyes que se dictaren por razones de interés  general  y  con  el  propósito</w:t>
        <w:br/>
        <w:t>para el cual han sido establecidas” (art.  30);  y  las  que  conciernen  al</w:t>
        <w:br/>
        <w:t>límite de los derechos de cada uno: “los  derechos  de  los  demás,  (…)  la</w:t>
        <w:br/>
        <w:t>seguridad de todos y  (…) las  justas exigencias  del  bien  común,  en  una</w:t>
        <w:br/>
        <w:t>sociedad democrática” (art. 32.2).</w:t>
        <w:br/>
        <w:br/>
        <w:t>4. La jurisprudencia de la Corte incorpora datos importantes para el  examen</w:t>
        <w:br/>
        <w:t>del debido proceso “sustantivo”, aunque no haya empleado este giro.  Sin  la</w:t>
        <w:br/>
        <w:t>pretensión de entrar al detalle de estas  cuestiones   --tomando  en  cuenta</w:t>
        <w:br/>
        <w:t>que, como ya dije, este Voto alude sólo al debido  proceso  “adjetivo”,  que</w:t>
        <w:br/>
        <w:t>es  la  versión  explorada  bajo  el   rubro   de   debido   proceso--,   la</w:t>
        <w:br/>
        <w:t>jurisprudencia interamericana se ha referido a las características que  debe</w:t>
        <w:br/>
        <w:t>poseer la ley que establece limitaciones a  los  derechos:  adoptada  en  el</w:t>
        <w:br/>
        <w:t>marco de instituciones y procedimientos propios de una sociedad  democrática</w:t>
        <w:br/>
        <w:t>y atenta al bien común. La Corte ha reflexionado sobre  las  características</w:t>
        <w:br/>
        <w:t>que debe poseer una ley en  el  marco  de  la  protección  de  los  derechos</w:t>
        <w:br/>
        <w:t>humanos (OC-6/86, párrs. 32 y ss.). Y el  propio  Tribunal  ha  puntualizado</w:t>
        <w:br/>
        <w:t>que el concepto de bien común, en el contexto de la Convención,  se  refiere</w:t>
        <w:br/>
        <w:t>“a las condiciones de la vida social que permiten a los  integrantes  de  la</w:t>
        <w:br/>
        <w:t>sociedad alcanzar el mayor grado de desarrollo personal y la mayor  vigencia</w:t>
        <w:br/>
        <w:t>de  los  valores  democráticos”  (OC-5/85,   párr.   66).   Igualmente,   la</w:t>
        <w:br/>
        <w:t>jurisprudencia interamericana examinó la conexión entre conceptos  radicales</w:t>
        <w:br/>
        <w:t>del orden político-jurídico sustentado en las convicciones  filosóficas  que</w:t>
        <w:br/>
        <w:t>informan la Convención Americana: “El concepto de derechos y  libertades  y,</w:t>
        <w:br/>
        <w:t>por ende, el de  sus  garantías,  es  también  inseparable  del  sistema  de</w:t>
        <w:br/>
        <w:t>valores y principios  que  lo  inspira.  En  una  sociedad  democrática  los</w:t>
        <w:br/>
        <w:t>derechos y libertades inherentes a la persona, sus garantías y el Estado  de</w:t>
        <w:br/>
        <w:t>Derecho constituyen una tríada, cada uno de  cuyos  componentes  se  define,</w:t>
        <w:br/>
        <w:t>completa y adquiere sentido en función de los otros” (OC-8/87, párr. 26).</w:t>
        <w:br/>
        <w:br/>
        <w:br/>
        <w:br/>
        <w:t>5. Vuelvo ahora al debido proceso adjetivo. Esta cuestión ha  ocupado  a  la</w:t>
        <w:br/>
        <w:t>Corte Interamericana  desde  que  inició  su  desempeño  consultivo.  Se  ha</w:t>
        <w:br/>
        <w:t>ocupado de ella, extensamente, en el conocimiento de  casos  contenciosos  y</w:t>
        <w:br/>
        <w:t>medidas provisionales. Es una materia abundantemente transitada,  quizás  la</w:t>
        <w:br/>
        <w:t>que más entre las muchas que este Tribunal ha considerado  en  su  ejercicio</w:t>
        <w:br/>
        <w:t>judicial durante un cuarto de siglo. Con la designación  de  debido  proceso</w:t>
        <w:br/>
        <w:t>abarco ahora, pues, tanto  los  temas  que  analiza  el  artículo  8  de  la</w:t>
        <w:br/>
        <w:t>Convención, como los que prevé el artículo 25 y, en alguna medida,  los  que</w:t>
        <w:br/>
        <w:t>figuran en los artículos 5  y  7  a  propósito  del  trato  a  las  personas</w:t>
        <w:br/>
        <w:t>detenidas, la duración de la detención y las condiciones en las que ésta  se</w:t>
        <w:br/>
        <w:t>desarrolla. Eventualmente, los temas del debido proceso se  proyectan  sobre</w:t>
        <w:br/>
        <w:t>otras disposiciones de la Convención, que  aluden  a  diversos  derechos,  o</w:t>
        <w:br/>
        <w:t>recogen temas abarcados por ellas: así ha ocurrido, en ciertos  extremos,  a</w:t>
        <w:br/>
        <w:t>propósito del artículo 4. .</w:t>
        <w:br/>
        <w:br/>
        <w:t>6. Parece natural que abunden los asuntos en torno al debido proceso  en  el</w:t>
        <w:br/>
        <w:t>panorama de las transgresiones a los derechos humanos. En el despacho de  la</w:t>
        <w:br/>
        <w:t>justicia penal  --o de la injusticia penal--  existe un  amplio  contingente</w:t>
        <w:br/>
        <w:t>de  violencias  sólo  comparables,  acaso,  con  las  consumadas   por   los</w:t>
        <w:br/>
        <w:t>delincuentes: existe un curso paralelo entre la historia del crimen y la  de</w:t>
        <w:br/>
        <w:t>las reacciones ideadas para  combatirlo,  generalemnte  bajo  el  nombre  de</w:t>
        <w:br/>
        <w:t>justicia penal. Es en aquel espacio, que siempre se ha querido  legitimar  y</w:t>
        <w:br/>
        <w:t>a menudo no se ha acertado siquiera a legalizar, que se  desarrolla  el  más</w:t>
        <w:br/>
        <w:t>dramático encuentro  --como he recordado en diversas ocasiones--   entre  el</w:t>
        <w:br/>
        <w:t>Estado investido con todo el poder y el individuo  desvalido  de  méritos  y</w:t>
        <w:br/>
        <w:t>defensas, salvo las  que  pueda  proveerle  la  benevolencia  del  poderoso,</w:t>
        <w:br/>
        <w:t>primero, y el desarrollo del Derecho, más tarde.</w:t>
        <w:br/>
        <w:br/>
        <w:t>7. El desbordamiento de la represión ocurre con mayor facilidad aquí que  en</w:t>
        <w:br/>
        <w:t>otros espacios del quehacer público, porque aquélla se  vuelca  sobre  quien</w:t>
        <w:br/>
        <w:t>ha sido titulado como “enemigo social”: el delincuente  que  lesiona  bienes</w:t>
        <w:br/>
        <w:t>individuales  y  colectivos  muy   apreciados    --de   ahí   la   condición</w:t>
        <w:br/>
        <w:t>precisamente delictuosa, y  no  simplemente  ilícita,  de  la  conducta  que</w:t>
        <w:br/>
        <w:t>realiza-- y con ello pone en riesgo la existencia de la sociedad. Es,  pues,</w:t>
        <w:br/>
        <w:t>un adversario  social  mayor;  un  enemigo  inclusive.  Difícilmente  habría</w:t>
        <w:br/>
        <w:t>destinatario más natural y vulnerable de la acción  estatal.   Esto  explica</w:t>
        <w:br/>
        <w:t>el desempeño de las persecuciones y  los  castigos,  su  fenomenología,  sus</w:t>
        <w:br/>
        <w:t>características, sus consecuencias, y la lenta aparición de  los  medios  de</w:t>
        <w:br/>
        <w:t>tutela del individuo que se enfrenta al Estado a título de inculpado, y  que</w:t>
        <w:br/>
        <w:t>puede ser culpable, en efecto,  pero  también  puede  ser  inocente  de  los</w:t>
        <w:br/>
        <w:t>cargos que se le hacen, y en todo caso es un ser humano.</w:t>
        <w:br/>
        <w:br/>
        <w:t>8. En el  ejercicio  de  la  civilización  se  ha  llegado  a  conciliar  la</w:t>
        <w:br/>
        <w:t>necesidad imperiosa  de  que  el  Estado  provea  seguridad  a  la  sociedad</w:t>
        <w:br/>
        <w:t>–provisión que constituye una de las razones de ser del  Estado,  entre  las</w:t>
        <w:br/>
        <w:t>más radicales y necesarias--  y la exigencia ética y hoy jurídica de que  lo</w:t>
        <w:br/>
        <w:t>haga sin lesionar la dignidad humana ni prejuzgar sobre  la  responsabilidad</w:t>
        <w:br/>
        <w:t>que está sujeta a juicio. De esta complicada conciliación  --ámbito  natural</w:t>
        <w:br/>
        <w:t>para la construcción y preservación del Estado de Derecho--,  que  garantiza</w:t>
        <w:br/>
        <w:t>la libertad de todos, no sólo la seguridad del inculpado,  surge  el  debido</w:t>
        <w:br/>
        <w:t>proceso legal en sus diversas vertientes, la penal a la cabeza, y  con  ella</w:t>
        <w:br/>
        <w:t>se disipa lo que de otra suerte pudiera plantearse como dilema: seguridad  o</w:t>
        <w:br/>
        <w:t>justicia, paz o derecho. En la era del garantismo, el debido   proceso   que</w:t>
        <w:br/>
        <w:t>conduce  al  esclarecimiento  de  los  hechos  y  a la sentencia  justa   --</w:t>
        <w:br/>
        <w:t>debido proceso que sirve, pues, al acceso formal y material a la  justicia--</w:t>
        <w:br/>
        <w:t xml:space="preserve"> es prenda de aquella conciliación y del frágil  equilibrio  en  el  que  se</w:t>
        <w:br/>
        <w:t>instala.</w:t>
        <w:br/>
        <w:br/>
        <w:t>9. Cuando crece la criminalidad, impulsada por numerosos factores  que  rara</w:t>
        <w:br/>
        <w:t>vez considera el político  --salvo que se trate de un político  acostumbrado</w:t>
        <w:br/>
        <w:t>a mirar a través de las apariencias y a actuar más allá de  los  síntomas--,</w:t>
        <w:br/>
        <w:t>la  persecución  se  extrema.  Es  explicable  que  así  ocurra.   Ante   la</w:t>
        <w:br/>
        <w:t>desesperación social, pronto convertida en exasperación, vuelve a la  escena</w:t>
        <w:br/>
        <w:t>el conflicto entre due process y crime control, una dialéctica  que  hoy  se</w:t>
        <w:br/>
        <w:t>agita a lo largo y ancho del  proceso  penal,  como  ha  observado  Mireille</w:t>
        <w:br/>
        <w:t>Delmas-Marty  por  lo  que  toca  a  Europa,  y  que  ciertamente  encuentra</w:t>
        <w:br/>
        <w:t>múltiples manifestaciones en otros  países  asediados  por  la  criminalidad</w:t>
        <w:br/>
        <w:t>tradicional y la delincuencia evolucionada, que los  esfuerzos  públicos  no</w:t>
        <w:br/>
        <w:t>alcanzan a prevenir, enfrentar y reducir con éxito.</w:t>
        <w:br/>
        <w:br/>
        <w:t>10. La Corte Interamericana, que se  ha  ocupado  en  muchas  ocasiones  del</w:t>
        <w:br/>
        <w:t>debido proceso, como dije, señaló que éste es  el  “conjunto  de  requisitos</w:t>
        <w:br/>
        <w:t>que deben observarse en las  instancias  procesales  a  efecto  de  que  las</w:t>
        <w:br/>
        <w:t>personas estén en condiciones de defender adecuadamente  sus  derechos  ante</w:t>
        <w:br/>
        <w:t>cualquier (…) acto del Estado que pueda afectarlos” (Opinión Consultiva  OC-</w:t>
        <w:br/>
        <w:t>18, párr. 123). Este concepto, según la jurisprudencia de la  Corte,  no  se</w:t>
        <w:br/>
        <w:t>concentra  en  la  materia  penal;  alcanza  a  otras   especialidades   del</w:t>
        <w:br/>
        <w:t>enjuiciamiento y, en general, del procedimiento, cuando se hallan en  suerte</w:t>
        <w:br/>
        <w:t>los derechos de las personas: el “elenco de  garantías  mínimas  establecido</w:t>
        <w:br/>
        <w:t>en el numeral 2 del (artículo 8) se aplica también a (otros) órdenes y,  por</w:t>
        <w:br/>
        <w:t>ende, en ese tipo de materias el individuo  tiene  también  el  derecho,  en</w:t>
        <w:br/>
        <w:t>general, al debido proceso  que  se  aplica  en  materia  penal”  (Caso  del</w:t>
        <w:br/>
        <w:t>Tribunal Constitucional, párr. 70).</w:t>
        <w:br/>
        <w:br/>
        <w:t>11. Para que exista debido proceso, estableció la OC-16, “es preciso que  un</w:t>
        <w:br/>
        <w:t>justiciable pueda hacer valer sus  derechos  y  defender  sus  intereses  en</w:t>
        <w:br/>
        <w:t>forma efectiva y en condiciones  de  igualdad  con  otros  justiciables.  Al</w:t>
        <w:br/>
        <w:t>efecto, es útil recordar que el proceso es un medio  para  asegurar,  en  la</w:t>
        <w:br/>
        <w:t>mayor medida posible, la solución justa  de  una  controversia.  A  ese  fin</w:t>
        <w:br/>
        <w:t>atiende el  conjunto  de  actos  de  diversas  características  generalmente</w:t>
        <w:br/>
        <w:t>reunidos bajo el cncepto de debido proceso  legal”  (párr.  117).  En  otras</w:t>
        <w:br/>
        <w:t>oportunidades, la Corte manifestó que la existencia de verdaderas  garantías</w:t>
        <w:br/>
        <w:t>judiciales  --en las que se afirma el  debido  proceso--   requiere  que  en</w:t>
        <w:br/>
        <w:t>éste se observen todos los requisitos que “sirv(a)n para proteger,  asegurar</w:t>
        <w:br/>
        <w:t>o hacer valer la titularidad o el ejercicio de un derecho”  (OC-8/87,  párr.</w:t>
        <w:br/>
        <w:t>25), es decir,  las  “condiciones  que  deben  cumplirse  para  asegurar  la</w:t>
        <w:br/>
        <w:t>adecuada defensa de  aquéllos  cuyos  derechos  u  obligaciones  están  bajo</w:t>
        <w:br/>
        <w:t>consideración judicial” (OC-9/87, párr. 28)”</w:t>
        <w:br/>
        <w:br/>
        <w:t>12. En mi Voto concurrente a la Opinión Consultiva OC-16 señalé que “lo  que</w:t>
        <w:br/>
        <w:t>conocemos  como  el  ‘debido  proceso  penal’,  columna  vertebral   de   la</w:t>
        <w:br/>
        <w:t>persecución del delito, es el resultado de  esta  larga  marcha,  alimentada</w:t>
        <w:br/>
        <w:t>por la ley, la jurisprudencia --entre  ella,  la  progresiva  jurisprudencia</w:t>
        <w:br/>
        <w:t>norteamericana-- y la doctrina.  Esto ha  ocurrido  en  el  plano  nacional,</w:t>
        <w:br/>
        <w:t>pero también en el orden internacional.  Los  desarrollos  de  los  primeros</w:t>
        <w:br/>
        <w:t>años se han visto superados por nuevos desenvolvimientos, y seguramente  los</w:t>
        <w:br/>
        <w:t>años por venir traerán novedades  en  la  permanente  evolución  del  debido</w:t>
        <w:br/>
        <w:t>proceso dentro de la concepción democrática de la justicia penal”.</w:t>
        <w:br/>
        <w:br/>
        <w:t>13. Añadí entonces: “Los   derechos  y  garantías  que  integran  el  debido</w:t>
        <w:br/>
        <w:t>proceso  --jamás  una  realidad  agotada,  sino  un  sistema  dinámico,   en</w:t>
        <w:br/>
        <w:t>constante formación-- son  piezas  necesarias  de  éste;  si  desaparecen  o</w:t>
        <w:br/>
        <w:t>menguan,  no  hay  debido  proceso.   Por   ende,   se   trata   de   partes</w:t>
        <w:br/>
        <w:t>indispensables de un conjunto; cada  una  es  indispensable  para  que  éste</w:t>
        <w:br/>
        <w:t>exista y subsista.  No es posible sostener que hay debido proceso cuando  el</w:t>
        <w:br/>
        <w:t>juicio no  se  desarrolla  ante  un  tribunal  competente,  independiente  e</w:t>
        <w:br/>
        <w:t>imparcial, o el inculpado desconoce los cargos que se le hacen, o no  existe</w:t>
        <w:br/>
        <w:t>la posibilidad de presentar pruebas y formular alegatos, o está excluído  el</w:t>
        <w:br/>
        <w:t>control por parte de un órgano superior.</w:t>
        <w:br/>
        <w:br/>
        <w:br/>
        <w:br/>
        <w:t>14. “La ausencia o el desconocimiento de esos derechos destruyen  el  debido</w:t>
        <w:br/>
        <w:t>proceso y no pueden ser subsanados con la  pretensión  de  acreditar  que  a</w:t>
        <w:br/>
        <w:t>pesar de no existir garantías de enjuiciamiento  debido  ha  sido  justa  la</w:t>
        <w:br/>
        <w:t>sentencia  que  dicta  el  tribunal  al  cabo  de  un  procedimiento   penal</w:t>
        <w:br/>
        <w:t>irregular.   Considerar  que  es  suficiente   con   lograr   un   resultado</w:t>
        <w:br/>
        <w:t>supuestamente  justo,  es  decir,  una  sentencia  conforme  a  la  conducta</w:t>
        <w:br/>
        <w:t>realizada por el sujeto, para  que  se  convalide  la  forma  de  obtenerla,</w:t>
        <w:br/>
        <w:t>equivale a recuperar la idea de que ‘el  fin  justifica  los  medios’  y  la</w:t>
        <w:br/>
        <w:t>licitud del resultado depura la ilicitud del procedimiento.  Hoy día  se  ha</w:t>
        <w:br/>
        <w:t>invertido la fórmula:  ‘la  legitimidad  de  los  medios  justifica  el  fin</w:t>
        <w:br/>
        <w:t>alcanzado’; en otros términos, sólo  es  posible  arribar  a  una  sentencia</w:t>
        <w:br/>
        <w:t>justa, que acredite la justicia de  una  sociedad  democrática,  cuando  han</w:t>
        <w:br/>
        <w:t>sido lícitos los medios (procesales) utilizados para dictarla.</w:t>
        <w:br/>
        <w:br/>
        <w:t>15. “Si  para  determinar  la  necesidad  o  pertinencia  de un  derecho  en</w:t>
        <w:br/>
        <w:t>el curso del proceso --con el propósito de determinar  si  su  ejercicio  es</w:t>
        <w:br/>
        <w:t>indispensable o dispensable-- se acudiese al examen y a la  demostración  de</w:t>
        <w:br/>
        <w:t>sus efectos sobre  la  sentencia,  caso  por  caso,  se  incurriría  en  una</w:t>
        <w:br/>
        <w:t>peligrosa relativización de los derechos y garantías, que  haría  retroceder</w:t>
        <w:br/>
        <w:t>el desarrollo de la justicia penal.  Con este  concepto  sería  posible  --y</w:t>
        <w:br/>
        <w:t>además inevitable-- someter al mismo examen todos los derechos:  habría  que</w:t>
        <w:br/>
        <w:t>ponderar casuísticamente hasta qué punto influyen en una sentencia la  falta</w:t>
        <w:br/>
        <w:t>de defensor, la ignorancia sobre los  cargos,  la  detención  irregular,  la</w:t>
        <w:br/>
        <w:t>aplicación de torturas, el  desconocimiento  de  los  medios  procesales  de</w:t>
        <w:br/>
        <w:t>control, y así sucesivamente.  La  consecuencia  sería  la  destrucción  del</w:t>
        <w:br/>
        <w:t>concepto mismo de debido proceso, con todas las consecuencias  que  de  ello</w:t>
        <w:br/>
        <w:t>derivarían.</w:t>
        <w:br/>
        <w:br/>
        <w:t>16. Al emitir ese Voto  --hace ya varios años--  examiné  las  consecuencias</w:t>
        <w:br/>
        <w:t>que pudiera acarrear el vicio grave del procedimiento sobre  el  proceso  en</w:t>
        <w:br/>
        <w:t>su conjunto y la sentencia que se dicta en éste. Al respecto,  dije  que  la</w:t>
        <w:br/>
        <w:t>violación del proceso “trae consigo  las  consecuencias  que  necesariamente</w:t>
        <w:br/>
        <w:t>produce  una  conducta  ilícita  de   esas   características:    nulidad   y</w:t>
        <w:br/>
        <w:t>responsabilidad.  Esto no significa impunidad, porque  es  posible  disponer</w:t>
        <w:br/>
        <w:t>la reposición del procedimiento  a  fin  de  que  se  desarrolle  de  manera</w:t>
        <w:br/>
        <w:t>regular.  Esta posibilidad es ampliamente conocida en el derecho procesal  y</w:t>
        <w:br/>
        <w:t>no requiere mayores consideraciones”.</w:t>
        <w:br/>
        <w:br/>
        <w:t>17. En la evolución de la jurisprudencia de la Corte Interamericana se  debe</w:t>
        <w:br/>
        <w:t>valorar no solamente la elaboración del concepto  de  debido  proceso,  sino</w:t>
        <w:br/>
        <w:t>además su extensión a temas  distintos  y  hasta  distantes  de  la  materia</w:t>
        <w:br/>
        <w:t>penal, tomando  como  referencia,  sin  embargo,  en  todo  lo  que  resulte</w:t>
        <w:br/>
        <w:t>racionalmente aplicable, las características  que  aquél  tiene  en  asuntos</w:t>
        <w:br/>
        <w:t>penales  --que son las  más  ampliamente  exploradas  y  detalladas--   para</w:t>
        <w:br/>
        <w:t>instalar una tutela amplia y cierta.</w:t>
        <w:br/>
        <w:br/>
        <w:t>18. En esa jurisprudencia se puede apreciar también  el  carácter  dinámico,</w:t>
        <w:br/>
        <w:t>expansivo, del debido  proceso   --al  que  me  referí  en  mi  citado  Voto</w:t>
        <w:br/>
        <w:t>concurrente a la OC-16--,  al que llegan nuevos datos que contribuyen  a  la</w:t>
        <w:br/>
        <w:t>más completa tutela de los derechos  --y  bienes  jurídicos  depositados  en</w:t>
        <w:br/>
        <w:t>ellos--   protegidos  a  través  de  esa  noción.  Ha  sido   plausible   la</w:t>
        <w:br/>
        <w:t>incorporación como pieza  del  debido  proceso  del  derecho  a  conocer  la</w:t>
        <w:br/>
        <w:t>posibilidad  de  recibir  asistencia  consular,  que  favorece  al  detenido</w:t>
        <w:br/>
        <w:t>extranjero  y  cuya   inobservancia,   negativa   o   menoscabo   vicia   el</w:t>
        <w:br/>
        <w:t>procedimiento y priva de validez a la sentencia construida  sobre  esa  base</w:t>
        <w:br/>
        <w:t>endeble.   Esta   afirmación,   originalmente   formulada   por   la   Corte</w:t>
        <w:br/>
        <w:t>Interamericana en la OC-16, fue luego acogida en la solución de  casos  ante</w:t>
        <w:br/>
        <w:t>la Corte  Internacional  de  Justicia:  LaGrand,  de  Alemania  vs.  Estados</w:t>
        <w:br/>
        <w:t>Unidos, y Avena y otros nacionales mexicanos, de México vs. Estados Unidos.</w:t>
        <w:br/>
        <w:br/>
        <w:br/>
        <w:t>B) Debido proceso y combate a la delincuencia</w:t>
        <w:br/>
        <w:br/>
        <w:br/>
        <w:t>19. Al entrar en el examen del Caso Fermín Ramírez vs.  Guatemala  y  emitir</w:t>
        <w:br/>
        <w:t>la sentencia correspondiente, la Corte ha establecido  de  nueva  cuenta  el</w:t>
        <w:br/>
        <w:t>sentido y el límite de su función: a) conoce la necesidad de que  el  Estado</w:t>
        <w:br/>
        <w:t>combata con firmeza la delincuencia,  tarea  que  constituye  un  perentorio</w:t>
        <w:br/>
        <w:t>deber de aquél, y b) al mismo tiempo asegura que esa  batalla  indispensable</w:t>
        <w:br/>
        <w:t>se realice en el cauce del Derecho y conforme a los principios y las  reglas</w:t>
        <w:br/>
        <w:t>que éste acoge. Al resolver, la Corte Interamericana  actúa  conforme  a  su</w:t>
        <w:br/>
        <w:t>competencia  estricta:  dispone  en   función   de   la   compatibilidad   o</w:t>
        <w:br/>
        <w:t>incompatibilidad de cierto acto del Estado, sujeto a controversia,  con  los</w:t>
        <w:br/>
        <w:t>términos de la Convención Americana que la propia  Corte  aplica.  No  puede</w:t>
        <w:br/>
        <w:t>hacer otra cosa. Es un tribunal de derechos humanos, no un  tribunal  penal.</w:t>
        <w:br/>
        <w:t>La investigación de hechos delictuosos y la imposición de  penas  compete  a</w:t>
        <w:br/>
        <w:t>los órganos nacionales. La Corte no cuestiona esta función,  no  la  invade,</w:t>
        <w:br/>
        <w:t>no la impide. No ha intentado hacerlo en ningún caso. La respeta.</w:t>
        <w:br/>
        <w:br/>
        <w:t>20. La Corte Interamericana nunca ha asumido  la  defensa   --y  tampoco  la</w:t>
        <w:br/>
        <w:t>acusación--  de probables  responsables  de  una  conducta  ilícita.  Se  ha</w:t>
        <w:br/>
        <w:t>limitado con  rigor,  y  lo  seguirá  haciendo,  a  resolver  acerca  de  la</w:t>
        <w:br/>
        <w:t>interpretación y la  aplicación  del  ordenamiento  que  puede  invocar:  la</w:t>
        <w:br/>
        <w:t>Convención Americana  sobre  Derechos  Humanos.  Las  instancias  nacionales</w:t>
        <w:br/>
        <w:t>deben aplicar con pulcritud y eficiencia, respetando  las  disposiciones  de</w:t>
        <w:br/>
        <w:t>esa Convención, las normas que les competen: los  códigos  penales  y  otros</w:t>
        <w:br/>
        <w:t>ordenamientos llamados a sancionar las  conductas  delictuosas.  Quien  haya</w:t>
        <w:br/>
        <w:t>leído, así sea someramente, las resoluciones  de  la  Corte  Interamericana,</w:t>
        <w:br/>
        <w:t>habrá advertido que ésta ha sido  su  posición  invariable.  No  podría  ser</w:t>
        <w:br/>
        <w:t>otra.</w:t>
        <w:br/>
        <w:br/>
        <w:t>21. En la sentencia correspondiente al Caso  Castillo  Petruzzi,  de  30  de</w:t>
        <w:br/>
        <w:t>mayo de 1999, la Corte sostuvo que  “no  está  facultada  para  pronunciarse</w:t>
        <w:br/>
        <w:t>sobre la naturaleza y gravedad  de los delitos atribuidos  a  las  presuntas</w:t>
        <w:br/>
        <w:t>víctimas”, y manifestó que no examinaría “la presunta responsabilidad  penal</w:t>
        <w:br/>
        <w:t>de las  supuestas  víctimas,  materia  que  corresponde  a  la  jurisdicción</w:t>
        <w:br/>
        <w:t>nacional” (párrs. 89-90). Finalmente, el Tribunal  declaró la existencia  de</w:t>
        <w:br/>
        <w:t>ciertas violaciones en el proceso de los inculpados que  había  motivado  el</w:t>
        <w:br/>
        <w:t>conocimiento de ese caso y  dispuso  “que  se  les  garanti(zara)  un  nuevo</w:t>
        <w:br/>
        <w:t>juicio con la plena observancia del debido proceso legal” (punto  resolutivo</w:t>
        <w:br/>
        <w:t>13).</w:t>
        <w:br/>
        <w:br/>
        <w:t>22. En el caso al que se refiere la sentencia que  acompaño  con  este  Voto</w:t>
        <w:br/>
        <w:t>razonado, no se demandó al Estado por una violación brutal de las  garantías</w:t>
        <w:br/>
        <w:t>inherentes al debido proceso. En  diversas  ocasiones  se  ha  traido  a  la</w:t>
        <w:br/>
        <w:t>consideración de la Corte transgresiones notorias que entrañan  el  maltrato</w:t>
        <w:br/>
        <w:t>al inculpado para arrancar una  confesión,   investigaciones  irregulares  y</w:t>
        <w:br/>
        <w:t>prejuiciadas,  actuación  de  tribunales  que  carecen  de  independencia  o</w:t>
        <w:br/>
        <w:t>imparcialidad, privación absoluta del derecho de defensa, obstrucción de  la</w:t>
        <w:br/>
        <w:t>justicia, supresión del acceso a pruebas, ausencia de medios de  impugnación</w:t>
        <w:br/>
        <w:t>idóneos y otras violaciones del  mismo  carácter.  Ahora  se  trata  de  una</w:t>
        <w:br/>
        <w:t>vulneración  de   otro   género:  incongruencia  entre  la  acusación  y  la</w:t>
        <w:br/>
        <w:t>condena, que acarrea  --a pesar de que no ofrece  una  apariencia  dramática</w:t>
        <w:br/>
        <w:t>ni ofende inmediatamente la  conciencia  social--   una  restricción  en  el</w:t>
        <w:br/>
        <w:t>derecho de defensa, que es el más preciado para quien se ve sujeto a  juicio</w:t>
        <w:br/>
        <w:t>y repercute en  la  decisión  final  del  tribunal  que  condena.  Cualquier</w:t>
        <w:br/>
        <w:t>persona que supone la posibilidad de verse llevado a un juicio  penal   --¿y</w:t>
        <w:br/>
        <w:t>quién se halla absolutamente a cubierto de esta posibilidad?--, sabe que  la</w:t>
        <w:br/>
        <w:t>ley le reconoce el derecho a la defensa y confía en que contará con él.</w:t>
        <w:br/>
        <w:br/>
        <w:t>23. Es probable que quienes observen este punto consideren que se  trata  de</w:t>
        <w:br/>
        <w:t>un mero tecnicismo procesal. La separación entre los llamados  “tecnicismos”</w:t>
        <w:br/>
        <w:t>y las violaciones  graves  es  un  tema  frecuentemente  examinado  por  los</w:t>
        <w:br/>
        <w:t>tratadistas del enjuiciamiento  y  no  es  extraño  al  debate  en  diversos</w:t>
        <w:br/>
        <w:t>círculos  de  opinión.  Ahora  bien,  es  preciso  advertir  que  tras   los</w:t>
        <w:br/>
        <w:t>denominados  “tecnicismos”,  a   los   que   algunos   observadores   restan</w:t>
        <w:br/>
        <w:t>importancia e incluso atribuyen resultados adversos a la seguridad  y  a  la</w:t>
        <w:br/>
        <w:t>justicia, se hallan verdaderos derechos humanos que  deben  ser  respetados.</w:t>
        <w:br/>
        <w:t>Finalmente, la fortaleza moral y política  de  la  sociedad  democrática  se</w:t>
        <w:br/>
        <w:t>mide también por su capacidad de atender puntualmente los  derechos  de  los</w:t>
        <w:br/>
        <w:t>individuos y al mismo tiempo servir a los objetivos de seguridad y  justicia</w:t>
        <w:br/>
        <w:t>que demanda la sociedad y que constituyen razón de ser del orden jurídico.</w:t>
        <w:br/>
        <w:br/>
        <w:br/>
        <w:br/>
        <w:t>C) Principio de congruencia entre la acusación y la sentencia</w:t>
        <w:br/>
        <w:br/>
        <w:br/>
        <w:t>24. En el  Caso  Fermín  Ramírez  vs.  Guatemala,  la  Corte  Interamericana</w:t>
        <w:br/>
        <w:t>examinó algunos temas del debido proceso que no había conocido  previamente.</w:t>
        <w:br/>
        <w:t>Hoy no se ha ocupado, como en tantos  otros  casos,  del  juez  natural,  la</w:t>
        <w:br/>
        <w:t>independencia e imparcialidad  del  juzgador,  la  posibilidad  de  designar</w:t>
        <w:br/>
        <w:t>defensor y recibir su asistencia, la estructura de  la  prueba,  el  recurso</w:t>
        <w:br/>
        <w:t>contra decisiones condenatorias, la confiabilidad de la  confesión  y  otros</w:t>
        <w:br/>
        <w:t>más que han estado constantemente a la vista. En este caso, se ha puesto  en</w:t>
        <w:br/>
        <w:t>juego un dato del proceso penal en una sociedad democrática: la  congruencia</w:t>
        <w:br/>
        <w:t>entre la acusación y la sentencia, que no sólo entraña una  conexión  lógica</w:t>
        <w:br/>
        <w:t>entre dos actos procesales de extrema importancia, sino atañe a  la  defensa</w:t>
        <w:br/>
        <w:t>del inculpado  --porque  la  afecta  profundamente--,  y  por  lo  tanto  se</w:t>
        <w:br/>
        <w:t>proyecta sobre el conjunto del  proceso  y  gravita  en  la  validez  de  la</w:t>
        <w:br/>
        <w:t>sentencia misma.</w:t>
        <w:br/>
        <w:br/>
        <w:t>25.  Más  todavía,  la  congruencia  a  la  que  me  refiero   --que  impide</w:t>
        <w:br/>
        <w:t>resoluciones judiciales al margen de la acusación formulada  por  un  órgano</w:t>
        <w:br/>
        <w:t>ajeno al juzgador  e  independiente  de  éste--   constituye  una  expresión</w:t>
        <w:br/>
        <w:t>regular de la división de poderes y caracteriza al  sistema  procesal  penal</w:t>
        <w:br/>
        <w:t>acusatorio. En efecto, pone en evidencia la separación entre el  órgano  que</w:t>
        <w:br/>
        <w:t>acusa y el órgano que sentencia, y  reconoce  que  la  función  persecutoria</w:t>
        <w:br/>
        <w:t>incumbe a aquél, no a éste. Si no  fuera  así,  es  decir,  si  el  juzgador</w:t>
        <w:br/>
        <w:t>pudiera rebasar los términos de la acusación, desatenderlos  o  sustituirlos</w:t>
        <w:br/>
        <w:t>a discreción, estaríamos en presencia de un desempeño judicial  inquisitivo:</w:t>
        <w:br/>
        <w:t>el órgano de la jurisdicción llevaría por sí mismo a la sentencia  hechos  y</w:t>
        <w:br/>
        <w:t>cargos que no ha esgrimido el órgano de la persecución,  y  se  convertiría,</w:t>
        <w:br/>
        <w:t>en buena medida, en un acusador.</w:t>
        <w:br/>
        <w:br/>
        <w:t>26. En el proceso penal  democrático,  el  inculpado,  sujeto  del  proceso,</w:t>
        <w:br/>
        <w:t>dotado con derechos adjetivos que permiten sostener y asegurar sus  derechos</w:t>
        <w:br/>
        <w:t>materiales, enfrenta ciertos  cargos  sobre  los  que  aguarda  la  decisión</w:t>
        <w:br/>
        <w:t>judicial. En función  de  ellos,  que  son  el  “tema  del  enjuiciamiento”,</w:t>
        <w:br/>
        <w:t>desarrolla el conjunto de los actos de defensa. De  ahí  la  importancia  de</w:t>
        <w:br/>
        <w:t>que conozca, desde el principio mismo del proceso  --y  más  todavía,  desde</w:t>
        <w:br/>
        <w:t>que comienza el procedimiento en su contra y se le priva de libertad  en  un</w:t>
        <w:br/>
        <w:t>momento anterior a su presentación ante el juzgador--,  los  hechos  que  se</w:t>
        <w:br/>
        <w:t>le atribuyen, para que pueda construir su defensa. No se trata de  enterarlo</w:t>
        <w:br/>
        <w:t>de cuestiones técnicas en torno a los cargos que pesan  sobre  él,  sino  de</w:t>
        <w:br/>
        <w:t>que sepa con certeza  --y también, por supuesto, de que sepa  su  defensor--</w:t>
        <w:br/>
        <w:t>qué hechos se le atribuyen, cómo se dice que los cometió, en  qué  forma  lo</w:t>
        <w:br/>
        <w:t>hizo, etcétera, para  que  cuente  con  los  elementos  indispensables  para</w:t>
        <w:br/>
        <w:t>contradecir la acusación y obtener al cabo una sentencia justa.</w:t>
        <w:br/>
        <w:br/>
        <w:t>27. Lo   anterior  no  sólo  funda  la  exigencia  de  información  precisa,</w:t>
        <w:br/>
        <w:t>completa y oportuna   sobre las imputaciones --que es un  derecho  elemental</w:t>
        <w:br/>
        <w:t>del encausado, un dato crucial del debido proceso, sin el  cual  declina  la</w:t>
        <w:br/>
        <w:t>condición  del inculpado como sujeto del enjuiciamiento,  para  reinstalarlo</w:t>
        <w:br/>
        <w:t>como objeto de la investigación--,  sino también la  indispensable  relación</w:t>
        <w:br/>
        <w:t>que debe existir entre la acusación que propone el tema  del  proceso  y  la</w:t>
        <w:br/>
        <w:t>sentencia que dispone sobre ese tema, no sobre otro  u  otros  que  pudieran</w:t>
        <w:br/>
        <w:t>ser aledaños a él, pero en todo caso no fueron materia  de  la  prueba,  del</w:t>
        <w:br/>
        <w:t>debate, de las defensas,  y  por  lo  tanto  sólo  podrían  ser,  si  acaso,</w:t>
        <w:br/>
        <w:t>cuestiones  para  un  proceso  diferente  en  el   que   se   observen   las</w:t>
        <w:br/>
        <w:t>correspondientes garantías de información y defensa.</w:t>
        <w:br/>
        <w:br/>
        <w:t>28. La convicción de que el inculpado debe conocer, desde el  momento  mismo</w:t>
        <w:br/>
        <w:t>de su detención, los cargos que se le hacen  --no apenas las  denominaciones</w:t>
        <w:br/>
        <w:t>técnicas de éstos, que dicen poco o no dicen nada al individuo  común,  sino</w:t>
        <w:br/>
        <w:t>los hechos  cuya  comisión  se  le  atribuyen--,   se  ha  instalado  en  el</w:t>
        <w:br/>
        <w:t>procedimiento moderno de orientación democrática. Se halla, por ejemplo,  en</w:t>
        <w:br/>
        <w:t>la exigencia de que quienes  capturan  al  supuesto  infractor  le  informen</w:t>
        <w:br/>
        <w:t>sobre esos cargos y acerca de la posibilidad que  tiene  de  declarar  sobre</w:t>
        <w:br/>
        <w:t>ellos, guardar silencio y  designar  quien  lo  defienda.  Otro  tanto  debe</w:t>
        <w:br/>
        <w:t>ocurrir cuando el inculpado comparece  ante  el juez de su causa.  La  misma</w:t>
        <w:br/>
        <w:t>norma ha de observarse  --ya lo mencioné--  cuando el sujeto  es  extranjero</w:t>
        <w:br/>
        <w:t>y se le notifica que puede  recurrir  a  la  asistencia  del  cónsul  de  su</w:t>
        <w:br/>
        <w:t>nacionalidad.</w:t>
        <w:br/>
        <w:br/>
        <w:br/>
        <w:br/>
        <w:br/>
        <w:t>29. Nada habría que oponer, en mi concepto, a  lo  que  la  ley  del  Estado</w:t>
        <w:br/>
        <w:t>denomina recalificación de los hechos, es decir, a la observación  de  éstos</w:t>
        <w:br/>
        <w:t>desde  otra  perspectiva  técnica,  bajo  una  clasificación  o  designación</w:t>
        <w:br/>
        <w:t>diversas  de  las  que  inicialmente  fueron  aplicadas,  pero   conservando</w:t>
        <w:br/>
        <w:t>invariable la identidad de aquéllos, como materia o  tema  del  proceso.  En</w:t>
        <w:br/>
        <w:t>este supuesto queda en pie la defensa  que  hicieron  y  sigan  haciendo  el</w:t>
        <w:br/>
        <w:t>inculpado y su asistente legal, porque ésta se ha referido y  se  refiere  a</w:t>
        <w:br/>
        <w:t>unos hechos que no han  sido  alterados,  modificados,  incrementados,  sino</w:t>
        <w:br/>
        <w:t>apenas denominados con  otros  términos.  Dicho  de  manera  diferente:  los</w:t>
        <w:br/>
        <w:t>hechos quedan inalterados; sólo cambia el nomen juris  con  el  que  se  los</w:t>
        <w:br/>
        <w:t>designa, y esta variación no  tiene  más  trascendencia  que  la  depuración</w:t>
        <w:br/>
        <w:t>técnica en el empleo de los conceptos, pero no toca la  defensa.  Hasta  ahí</w:t>
        <w:br/>
        <w:t>las cosas,  si  hablamos  de  recalificación  de  hechos.  Y  si  las  cosas</w:t>
        <w:br/>
        <w:t>permanecen en ese punto, no hay violación del derecho a la defensa.</w:t>
        <w:br/>
        <w:br/>
        <w:t>30. No es esto lo que sucede si se modifica lo que la sentencia de la  Corte</w:t>
        <w:br/>
        <w:t>Interamericana ha designado como “base fáctica” del proceso penal.  Si  esto</w:t>
        <w:br/>
        <w:t>ocurre, el fiscal que hace una  nueva  acusación  debe  promover  los  actos</w:t>
        <w:br/>
        <w:t>conducentes a reencauzar el proceso, y si  no  lo  propone,  debe  acordarlo</w:t>
        <w:br/>
        <w:t>espontáneamente el propio tribunal, que en último análisis responde  por  la</w:t>
        <w:br/>
        <w:t>buena marcha del enjuiciamiento, esto  es,  por  el  debido  desarrollo  del</w:t>
        <w:br/>
        <w:t>proceso, atendiendo las exigencias de la ley  y  los  requerimientos  de  la</w:t>
        <w:br/>
        <w:t>justicia. No fue esto lo que aconteció en el caso que ahora  nos  ocupa.  Es</w:t>
        <w:br/>
        <w:t>verdad que coinciden  ciertos  datos  de  la  acusación  original  y  de  la</w:t>
        <w:br/>
        <w:t>sentencia con la que se cerró el proceso, pero también lo es que  otros,  de</w:t>
        <w:br/>
        <w:t>gran importancia, no coinciden en absoluto.</w:t>
        <w:br/>
        <w:br/>
        <w:t>31. Para acreditar lo anterior basta con observar la descripción  típica  de</w:t>
        <w:br/>
        <w:t>la violación agravada, que se hace en el  artículo  175,  conectado  con  el</w:t>
        <w:br/>
        <w:t>173, del Código Penal de Guatemala,  y  del  homicidio  calificado  (llamado</w:t>
        <w:br/>
        <w:t>“asesinato” en el  ordenamiento  penal  nacional),  que  se  formula  en  el</w:t>
        <w:br/>
        <w:t>artículo  132,  vinculado  con  el   123,   del   mismo   ordenamiento.   La</w:t>
        <w:br/>
        <w:t>violación  es ayuntamiento carnal forzado  que  se   perpetra   contra   una</w:t>
        <w:br/>
        <w:t>mujer   --dice  el artículo 173--  y cabe la posibilidad  --señala  el  175,</w:t>
        <w:br/>
        <w:t>que describe la figura complementada calificada--  de que “con  motivo  o  a</w:t>
        <w:br/>
        <w:t>consecuencia de la violación” fallezca la víctima. En cambio,  el  asesinato</w:t>
        <w:br/>
        <w:t>es privación de la vida  --conforme  al  artículo  123--   realizado  en  la</w:t>
        <w:br/>
        <w:t>forma, con los medios, bajo el impulso o con el propósito  que  describe  el</w:t>
        <w:br/>
        <w:t>artículo 132. Así las cosas, cada conducta punible se integra con  elementos</w:t>
        <w:br/>
        <w:t>propios, característicos, que deben ser propuestos en la acusación y que  se</w:t>
        <w:br/>
        <w:t>hallan o deben hallarse sujetos al examen del inculpado y su defensa. Si  la</w:t>
        <w:br/>
        <w:t>condena se emite por hechos diferentes de los que señaló  la  acusación,  se</w:t>
        <w:br/>
        <w:t>habrá vulnerado el nexo de congruencia entre ésta y la  sentencia.  Sólo  la</w:t>
        <w:br/>
        <w:t>integridad de ese nexo acredita que el inculpado  ejerció  adecuadamente  el</w:t>
        <w:br/>
        <w:t>derecho a la defensa que el Estado le reconoce y está obligado a respetar  y</w:t>
        <w:br/>
        <w:t>garantizar.</w:t>
        <w:br/>
        <w:br/>
        <w:t>32. A la luz del artículo 8 de la Convención Americana, no se tiene  en  pie</w:t>
        <w:br/>
        <w:t>una sentencia adoptada de esa manera. Ahora bien, esto no significa,  en  lo</w:t>
        <w:br/>
        <w:t>absoluto,  que  la  Corte  Interamericana  exonere  de  responsabilidad   al</w:t>
        <w:br/>
        <w:t>inculpado, y  tampoco  que  declare  que  la  hay.  Sólo  trae  consigo  una</w:t>
        <w:br/>
        <w:t>conclusión: la violación del debido proceso priva de soporte jurídico  a  la</w:t>
        <w:br/>
        <w:t>sentencia y obliga al Estado, como lo  ha  mencionado  la  Corte,  a  llevar</w:t>
        <w:br/>
        <w:t>adelante, si así lo resuelve, un enjuiciamiento en el  que  se  observen  la</w:t>
        <w:br/>
        <w:t>exigencias del debido proceso para arribar a la  conclusión  que  derive  de</w:t>
        <w:br/>
        <w:t>los hechos aducidos por quien acusa, las pruebas presentadas por las  partes</w:t>
        <w:br/>
        <w:t>o atraidas por el tribunal y el debate en torno a aquéllos  --no  acerca  de</w:t>
        <w:br/>
        <w:t>otros hechos--  con sustento en éstas. No hay, pues,  riesgo  de  impunidad,</w:t>
        <w:br/>
        <w:t>sino exigencia de justicia conforme  a  las  previsiones  de  la  Convención</w:t>
        <w:br/>
        <w:t>Americana, que el Estado ha ratificado.</w:t>
        <w:br/>
        <w:br/>
        <w:t>33. Es preciso observar, siempre a propósito de  este  punto,  pero  también</w:t>
        <w:br/>
        <w:t>del que en seguida examinaré, que la supuesta reforma en la calificación  de</w:t>
        <w:br/>
        <w:t>los hechos, que en este caso ha sido, en  rigor,  una  modificación  de  los</w:t>
        <w:br/>
        <w:t>hechos mismos  --modificación que pudiera o no reflejar la realidad; eso  no</w:t>
        <w:br/>
        <w:t>lo discute la  Corte  Interamericana,  porque  no  tiene  atribuciones  para</w:t>
        <w:br/>
        <w:t>hacerlo--   arroja  consecuencias  de  enorme  importancia.  En  efecto,  la</w:t>
        <w:br/>
        <w:t>punibilidad prevista para la violación calificada consiste en  privación  de</w:t>
        <w:br/>
        <w:t>libertad de entre 30 y 50 años, salvo en el  caso  de  que  la  víctima  sea</w:t>
        <w:br/>
        <w:t>menor de 10 años (artículo 132 bis del Código Penal), lo que no  se  plantea</w:t>
        <w:br/>
        <w:t>ahora. En cambio, la punibilidad correspondiente al asesinato es  la  muerte</w:t>
        <w:br/>
        <w:t>del reo cuando concurran circunstancias del hecho, la ocasión,  los  móviles</w:t>
        <w:br/>
        <w:t>o la comisión que revelen “una mayor particular  peligrosidad  del  agente”.</w:t>
        <w:br/>
        <w:t>Esta referencia suscitó el examen de la Corte y determinó  las  conclusiones</w:t>
        <w:br/>
        <w:t>que paso a comentar.</w:t>
        <w:br/>
        <w:br/>
        <w:br/>
        <w:br/>
        <w:br/>
        <w:br/>
        <w:br/>
        <w:br/>
        <w:br/>
        <w:t>D) Peligrosidad del agente</w:t>
        <w:br/>
        <w:br/>
        <w:br/>
        <w:t>34. Se ha planteado en este caso, pues, el  problema  que  trae  consigo  la</w:t>
        <w:br/>
        <w:t>antigua expresión introducida en el penúltimo párrafo del artículo  132:  la</w:t>
        <w:br/>
        <w:t>“mayor particular peligrosidad del agente”, concepto que  fue  revisado  por</w:t>
        <w:br/>
        <w:t>las partes en el  proceso  ante  la  Corte  Interamericana  y  a  través  de</w:t>
        <w:br/>
        <w:t>escritos de amici curiae que  analizamos   con   atención.  El  concepto  de</w:t>
        <w:br/>
        <w:t>peligrosidad ha sido desterrado por las más modernas corrientes del  Derecho</w:t>
        <w:br/>
        <w:t>penal de orientación democrática   --modernas,  sin  embargo,  con  casi  un</w:t>
        <w:br/>
        <w:t>siglo de vigencia--, que han insistido en la  necesidad  de  hacer  de  lado</w:t>
        <w:br/>
        <w:t>esta noción de raíz positivista para incorporar  en  su  lugar,  como  datos</w:t>
        <w:br/>
        <w:t>rectores de la reacción penal, la entidad del delito y la  culpabilidad  del</w:t>
        <w:br/>
        <w:t>agente.</w:t>
        <w:br/>
        <w:br/>
        <w:t>35. El positivismo que campeó en el último tercio  del  siglo  XIX  caló  en</w:t>
        <w:br/>
        <w:t>múltiples  ordenamientos  penales,  entre  ellos  las  oleadas  de   códigos</w:t>
        <w:br/>
        <w:t>iberoamericanos con las que despuntó nuestro siglo  XX.  Las  lecciones  del</w:t>
        <w:br/>
        <w:t>positivismo, cuyo atractivo radica  en  la  consideración  de  los  factores</w:t>
        <w:br/>
        <w:t>causales del crimen, tanto en general como en  la  dinámica  particular  del</w:t>
        <w:br/>
        <w:t>agente, fueron ampliamente recibidas por profesionales y estudiantes,  entre</w:t>
        <w:br/>
        <w:t>los que militamos  durante  mucho  tiempo.  El  atractivo  “científico”  del</w:t>
        <w:br/>
        <w:t>positivismo y el rechazo al formalismo jurídico ocultaron  los  riesgos  que</w:t>
        <w:br/>
        <w:t>aquél entrañaba para la libertad y la democracia y  las  ventajas  que  éste</w:t>
        <w:br/>
        <w:t>aportaba para los mismos fines. La peligrosidad se erigió  en  hipótesis  de</w:t>
        <w:br/>
        <w:t>la  intervención  del  Estado.</w:t>
        <w:br/>
        <w:br/>
        <w:t>36. Con sustento en la peligrosidad se podría  sancionar  al  infractor   --</w:t>
        <w:br/>
        <w:t>actual o  futuro--   no  ya  por  lo  que  ha  realizado,  su  conducta,  su</w:t>
        <w:br/>
        <w:t>comportamiento  ilícito,  dañoso  y  culpable,  sino  por  lo  que  es,   su</w:t>
        <w:br/>
        <w:t>personalidad, su tendencia, sus posibles decisiones y su conducta  futura  y</w:t>
        <w:br/>
        <w:t>probable, apreciada en la única forma en  que  podría  serlo:  a  través  de</w:t>
        <w:br/>
        <w:t>pronósticos. Esto genera, en fin de cuentas, un Derecho penal de  autor   --</w:t>
        <w:br/>
        <w:t>en el que se reacciona en función de la  persona--,  que  se  contrapone  al</w:t>
        <w:br/>
        <w:t>Derecho penal de acto, hecho  o  conducta   --en  el  que  se  reacciona  en</w:t>
        <w:br/>
        <w:t>función del comportamiento efectivamente desplegado por el agente,  el  daño</w:t>
        <w:br/>
        <w:t>o el riesgo realmente producidos, la culpabilidad acreditada.</w:t>
        <w:br/>
        <w:br/>
        <w:t>37. Para los fines del juicio ante la Corte Interamericana, el  punto  puede</w:t>
        <w:br/>
        <w:t>ser considerado desde  una  doble  perspectiva:  sea  como  vulneración  del</w:t>
        <w:br/>
        <w:t>derecho a la prueba y a la defensa, en la medida  en  que  la  acusación  no</w:t>
        <w:br/>
        <w:t>recogió el cargo de peligrosidad y por  lo  tanto  no  se  permitió  al  reo</w:t>
        <w:br/>
        <w:t>desvirtuarlo; sea como transgresión del principio de  legalidad  penal,  que</w:t>
        <w:br/>
        <w:t>dispone atender sólo a una ley ajustada al hecho realizado.  En  la  demanda</w:t>
        <w:br/>
        <w:t>de la Comisión prevaleció la primera perspectiva, de carácter  procesal;  en</w:t>
        <w:br/>
        <w:t>la decisión de la Corte, que no desecha ese enfoque,  sino  lo  complementa,</w:t>
        <w:br/>
        <w:t>dominó la segunda, de carácter material.</w:t>
        <w:br/>
        <w:br/>
        <w:t>38. La  Corte  consideró  que  la  incorporación  de  la  peligrosidad  como</w:t>
        <w:br/>
        <w:t>elemento de la descripción típica o como factor  para  la  selección  de  la</w:t>
        <w:br/>
        <w:t>pena, en sus respectivos casos, no se aviene con el principio  de  legalidad</w:t>
        <w:br/>
        <w:t>que dispone  la  punición  de  hechos  o  conductas  ilícitos  culpablemente</w:t>
        <w:br/>
        <w:t>realizados, pero no autoriza la sanción a partir de una  combinación  de  la</w:t>
        <w:br/>
        <w:t>certeza sobre los hechos pasados y la especulación sobre conductas  futuras.</w:t>
        <w:br/>
        <w:t>En fin de cuentas, no hubiera sido  satisfactorio  para  la  aplicación  del</w:t>
        <w:br/>
        <w:t>Pacto de San José, considerado como un solo cuerpo  normativo,  asegurar  al</w:t>
        <w:br/>
        <w:t>inculpado la posibilidad de  defenderse  del  cargo  de  ser  peligroso,  es</w:t>
        <w:br/>
        <w:t>decir,  del  pronóstico  sobre  crímenes  probables  en  algún  momento  del</w:t>
        <w:br/>
        <w:t>porvenir. Lo que se necesita es suprimir  enteramente  la  referencia  a  la</w:t>
        <w:br/>
        <w:t>peligrosidad.  De  ahí  la  disposición  de  la  Corte  en  el  capítulo  de</w:t>
        <w:br/>
        <w:t>reparaciones,  cuando  se  alude  a  la  posibilidad  de  un  nuevo   juicio</w:t>
        <w:br/>
        <w:t>subordinado al debido proceso, pero también  se  requiere,  en  aras  de  la</w:t>
        <w:br/>
        <w:t>observancia del artículo 2 de la Convención, reformar  en  este  extremo  el</w:t>
        <w:br/>
        <w:t>artículo 132 del Código Penal.</w:t>
        <w:br/>
        <w:br/>
        <w:br/>
        <w:t>E) Indulto</w:t>
        <w:br/>
        <w:br/>
        <w:br/>
        <w:t>39. Finalmente, la Corte se ha ocupado en el tema del  indulto,  recurso  al</w:t>
        <w:br/>
        <w:t>que debe tener acceso el  reo  condenado  a  muerte,  en  los  términos  del</w:t>
        <w:br/>
        <w:t>artículo 4 de  la  Convención  Americana.  Obviamente,  tener  acceso  a  la</w:t>
        <w:br/>
        <w:t>interposición de este remedio no significa, por fuerza, tener el  derecho  a</w:t>
        <w:br/>
        <w:t>una respuesta  favorable.  El  indulto  está  saliendo  gradualmente  de  la</w:t>
        <w:br/>
        <w:t>legislación penal. En él se aloja todavía la remota facultad de  gracia  del</w:t>
        <w:br/>
        <w:t>monarca absoluto, señor de vidas y  haciendas,  que  precisamente  por  ello</w:t>
        <w:br/>
        <w:t>podía disponer de la vida del reo, sustrayéndolo a la  muerte  ordenada  por</w:t>
        <w:br/>
        <w:t>el tribunal. La racionalidad penal, instalada en la racionalidad política  y</w:t>
        <w:br/>
        <w:t>jurídica,  sugiere  prescindir  de  esta  figura,  sin   que   ello   impida</w:t>
        <w:br/>
        <w:t>establecer, en cambio, sucedáneos pertinentes que permitan la conversión  de</w:t>
        <w:br/>
        <w:t>la pena impuesta cuando existan causas que lo justifiquen.</w:t>
        <w:br/>
        <w:br/>
        <w:t>40. La Corte aprecia que el Estado carece de un régimen  cierto  y  adecuado</w:t>
        <w:br/>
        <w:t>acerca del indulto. Si éste subsiste, cosa  que  atañe  a  la  decisión  del</w:t>
        <w:br/>
        <w:t>Estado, no debe quedar exento de  reglas precisas  acerca  de  la  autoridad</w:t>
        <w:br/>
        <w:t>llamada a concederlo, los fundamentos  para  otorgarlo  y  el  procedimiento</w:t>
        <w:br/>
        <w:t>para resolverlo. De lo contrario  sería  una  expresión  de  puro  arbitrio,</w:t>
        <w:br/>
        <w:t>extraña al Estado de Derecho en  una sociedad  democrática.  Incluso  si  de</w:t>
        <w:br/>
        <w:t>trata de una facultad de  perdón,  es  necesario  que  ésta  se  ejerza  con</w:t>
        <w:br/>
        <w:t>claridad y racionalidad.</w:t>
        <w:br/>
        <w:br/>
        <w:br/>
        <w:br/>
        <w:br/>
        <w:br/>
        <w:br/>
        <w:br/>
        <w:br/>
        <w:t xml:space="preserve">                                                       Sergio García Ramírez</w:t>
        <w:br/>
        <w:br/>
        <w:t xml:space="preserve">                                     Juez</w:t>
        <w:br/>
        <w:br/>
        <w:br/>
        <w:br/>
        <w:br/>
        <w:br/>
        <w:t>Pablo Saavedra Alessandri</w:t>
        <w:br/>
        <w:t xml:space="preserve">           Secretario</w:t>
        <w:br/>
        <w:br/>
        <w:br/>
        <w:br/>
        <w:br/>
        <w:br/>
        <w:br/>
        <w:t xml:space="preserve">  Voto razonado del Juez ad hoc Arturo Alfredo Herrador Sandoval en el caso</w:t>
        <w:br/>
        <w:t xml:space="preserve">                        Fermín Ramírez vs. Guatemala</w:t>
        <w:br/>
        <w:br/>
        <w:br/>
        <w:br/>
        <w:t>Indice</w:t>
        <w:br/>
        <w:br/>
        <w:br/>
        <w:t>I.     Introducción</w:t>
        <w:br/>
        <w:t>II.    Jurisdicción de la Corte</w:t>
        <w:br/>
        <w:t>III.   De las deficiencias procesales</w:t>
        <w:br/>
        <w:br/>
        <w:t>IV.   Del Indulto</w:t>
        <w:br/>
        <w:br/>
        <w:t>V.    De las condiciones carcelarias</w:t>
        <w:br/>
        <w:t>VI.  Conclusión</w:t>
        <w:br/>
        <w:br/>
        <w:br/>
        <w:t>“Guatemala es un Estado de transición, la democracia guatemalteca,  producto</w:t>
        <w:br/>
        <w:t>de décadas de lucha generacional, aún es joven pero prometedora”</w:t>
        <w:br/>
        <w:br/>
        <w:br/>
        <w:br/>
        <w:t xml:space="preserve">     I. Introducción</w:t>
        <w:br/>
        <w:br/>
        <w:t>En mi calidad de juez ad hoc nombrado por el Estado  de  Guatemala  concurro</w:t>
        <w:br/>
        <w:t>con mi voto con  los  eminentes  juristas  que  conforman  esta  Corte,  con</w:t>
        <w:br/>
        <w:t>quienes me ha correspondido el inmerecido  honor  de  trabajar  el  presente</w:t>
        <w:br/>
        <w:t>caso.</w:t>
        <w:br/>
        <w:br/>
        <w:t>La Corte Interamericana de Derechos Humanos  como  la  máxima  instancia  de</w:t>
        <w:br/>
        <w:t>jurisdicción regional en esta materia, debe mantenerse siempre  fiel  a  los</w:t>
        <w:br/>
        <w:t>principios  que  inspiraron  su  creación,  reafirmando  su   propósito   de</w:t>
        <w:br/>
        <w:t>consolidar la democracia y el pleno respeto a los  derechos  humanos  en  el</w:t>
        <w:br/>
        <w:t>Continente Americano.</w:t>
        <w:br/>
        <w:br/>
        <w:t>Durante la última década el  Estado  de  Guatemala  ha  sido  reiteradamente</w:t>
        <w:br/>
        <w:t>demandado ante esta instancia regional, algunas veces por haber mantenido  e</w:t>
        <w:br/>
        <w:t>impulsado una política hostil en  materia  de  derechos  humanos  hacia  sus</w:t>
        <w:br/>
        <w:t>habitantes y en otros, por no haber tenido la voluntad política o la  fuerza</w:t>
        <w:br/>
        <w:t>necesaria para defender vigorosamente los mismos.</w:t>
        <w:br/>
        <w:br/>
        <w:t>El presente caso escapa con creces a las situaciones antes mencionadas.</w:t>
        <w:br/>
        <w:br/>
        <w:t>Al igual que el resto de las democracias de esta parte  del  continente,  la</w:t>
        <w:br/>
        <w:t>guatemalteca se ve permanentemente asediada por los grupos de poder  fáctico</w:t>
        <w:br/>
        <w:t>que cooptan la institucionalidad  del  Estado  que  se  hace  tan  necesario</w:t>
        <w:br/>
        <w:t>fortalecer.  Los endémicos  problemas  de  pobreza  y  extrema  pobreza  que</w:t>
        <w:br/>
        <w:t>aquejan al país, no han hecho más que  agudizar  el  fenómeno  delincuencial</w:t>
        <w:br/>
        <w:t>que amenaza con devorar al Estado de Derecho provocando con su  vorágine  un</w:t>
        <w:br/>
        <w:t>peligroso socavamiento de la credibilidad de las instancias judiciales  como</w:t>
        <w:br/>
        <w:t>las únicas legítimamente facultadas para ejercer y aplicar la justicia.</w:t>
        <w:br/>
        <w:br/>
        <w:t>Los índices de violencia común golpean diariamente la  conciencia  ciudadana</w:t>
        <w:br/>
        <w:t>generando una sensación de indefensión e impotencia ante tales embates.   En</w:t>
        <w:br/>
        <w:t>ese marco de acción, la lucha por hacer prevalecer al Estado  de  Derecho  y</w:t>
        <w:br/>
        <w:t>la defensa de los derechos humanos alcanza una estatura descomunal.</w:t>
        <w:br/>
        <w:br/>
        <w:t>Cuando la dinámica social, atrofiada por las disfuncionalidades del  sistema</w:t>
        <w:br/>
        <w:t>nos coloca frente a crímenes tan execrables como el que  motivó  el  proceso</w:t>
        <w:br/>
        <w:t>que culminara con esta nueva condena  al  Estado  guatemalteco,  desearíamos</w:t>
        <w:br/>
        <w:t>que el sistema de justicia en su integralidad  funcionara  óptimamente  para</w:t>
        <w:br/>
        <w:t>que el Estado, como representante de la sociedad y garante de la vida  y  la</w:t>
        <w:br/>
        <w:t>seguridad de sus habitantes, transmitiera a los mismos la plena  certeza  de</w:t>
        <w:br/>
        <w:t>que tales hechos  no  se  volverán  a  repetir  y  que,  en  caso  tal  cosa</w:t>
        <w:br/>
        <w:t>sucediere, la población tuviese la plena certeza que en ningún  momento  los</w:t>
        <w:br/>
        <w:t>mismos quedarán impunes, ya que sin excusa ni pretexto se  impondrá  la  más</w:t>
        <w:br/>
        <w:t>ejemplar de las penas establecidas en el  ordenamiento  legal  vigente  para</w:t>
        <w:br/>
        <w:t>sentar un sano precedente que aleje la tentación de reincidir en  este  tipo</w:t>
        <w:br/>
        <w:t>de delitos que golpean la conciencia social.</w:t>
        <w:br/>
        <w:br/>
        <w:t>El presente, es un caso en  el  que  los  jueces  que  conocimos  del  mismo</w:t>
        <w:br/>
        <w:t>coincidimos escapa al  giro  tradicional  de  los  asuntos  sometidos  a  la</w:t>
        <w:br/>
        <w:t>competencia de esta Honorable Corte, a donde los Estados acuden  en  calidad</w:t>
        <w:br/>
        <w:t>de acusados no por incurrir en violaciones procesales, como las  habidas  en</w:t>
        <w:br/>
        <w:t>el presente asunto, sino por ejecutar  políticas  de  Estado  que  con  toda</w:t>
        <w:br/>
        <w:t>intencionalidad constriñen los más elementales derechos de sus habitantes.</w:t>
        <w:br/>
        <w:br/>
        <w:br/>
        <w:br/>
        <w:t xml:space="preserve">   Jurisdicción de la Corte</w:t>
        <w:br/>
        <w:br/>
        <w:br/>
        <w:t>La Honorable Corte es competente para conocer del caso de mérito  en  virtud</w:t>
        <w:br/>
        <w:t>de la ratificación  realizada  a  la  Convención  Americana  por  el  Estado</w:t>
        <w:br/>
        <w:t>guatemalteco el 25 de mayo de 1978 y de  la  aceptación  a  la  jurisdicción</w:t>
        <w:br/>
        <w:t>contenciosa de la misma, realizada el 9 de marzo de 1987.</w:t>
        <w:br/>
        <w:br/>
        <w:t>Tal y como establece el artículo 62. (3) de la  Convención  Americana,  esta</w:t>
        <w:br/>
        <w:t>Corte  es  competente  para  conocer  cualquier  caso   relacionado   a   la</w:t>
        <w:br/>
        <w:t>interpretación y aplicación de las disposiciones de la Convención,  que  sea</w:t>
        <w:br/>
        <w:t>sometido a su conocimiento toda vez que el  Estado  parte  haya  previamente</w:t>
        <w:br/>
        <w:t>reconocido la competencia de la Corte, situación que no deja lugar  a  dudas</w:t>
        <w:br/>
        <w:t>acerca de tal asunto.</w:t>
        <w:br/>
        <w:br/>
        <w:t>No  obstante  lo  anterior  expuesto,  justo  es  acotar  que  la   Comisión</w:t>
        <w:br/>
        <w:t>Interamericana de Derechos Humanos, en  la  medida  de  lo  posible  debería</w:t>
        <w:br/>
        <w:t>propugnar para que la Corte se ocupara de paradigmáticos  casos  que  tienen</w:t>
        <w:br/>
        <w:t>que ver con situaciones que escapan a deslices procesales que afectan  a  un</w:t>
        <w:br/>
        <w:t>solo individuo juzgado y condenado en todas las instancias por  uno  de  los</w:t>
        <w:br/>
        <w:t>Estados partes de la Convención por la  comisión  de  un  crimen  execrable;</w:t>
        <w:br/>
        <w:t>para  permitir  que  esta  Honorable  Corte  se  ocupe  de  aquellos   casos</w:t>
        <w:br/>
        <w:t>paradigmáticos en los que su intervención resulta de vital  e  impostergable</w:t>
        <w:br/>
        <w:t>trascendencia para  la  vigencia  de  los  derechos  humanos  de  grupos  de</w:t>
        <w:br/>
        <w:t>ciudadanos que sufren de algún tipo de violación que  aleja  a  los  Estados</w:t>
        <w:br/>
        <w:t>signatarios de la Convención, de su razón de ser como tales y los aparta  de</w:t>
        <w:br/>
        <w:t>los fines que la propia Convención persigue.</w:t>
        <w:br/>
        <w:br/>
        <w:br/>
        <w:t xml:space="preserve">   De las deficiencias procesales</w:t>
        <w:br/>
        <w:br/>
        <w:t>Este caso pone de manifiesto  lamentables  falencias  atingentes  a  algunos</w:t>
        <w:br/>
        <w:t>operadores de justicia que incurrieron en errores producto no de mala fe  en</w:t>
        <w:br/>
        <w:t>el litigio sino de la no  observancia  en  la  aplicación  rigurosa  de  las</w:t>
        <w:br/>
        <w:t>normas procesales vigentes, situación que en un caso tan  delicado  como  el</w:t>
        <w:br/>
        <w:t>presente, cuya sanción es la pena máxima, debió haberse cuidado con  extrema</w:t>
        <w:br/>
        <w:t>rigurosidad.  El no hacerlo trajo como consecuencia que  a  la  luz  de  las</w:t>
        <w:br/>
        <w:t>constancias procesales, esta Honorable Corte se viera compelida a fallar  en</w:t>
        <w:br/>
        <w:t>contra del Estado guatemalteco por  hacerse  evidente  que  tales  omisiones</w:t>
        <w:br/>
        <w:t>procesales  son  generadoras  de  violación  de  varios  de  los   preceptos</w:t>
        <w:br/>
        <w:t>consignados en la Convención Americana de Derechos Humanos, tal  y  como  se</w:t>
        <w:br/>
        <w:t>expresa en la parte resolutiva de la sentencia de mérito.</w:t>
        <w:br/>
        <w:br/>
        <w:t>Tratando de simplificar al máximo el detalle de los errores  procesales  del</w:t>
        <w:br/>
        <w:t>cual participaron los distintos operadores de  justicia  que  conocieron  el</w:t>
        <w:br/>
        <w:t>caso de mérito, se puede acotar lo siguiente:</w:t>
        <w:br/>
        <w:br/>
        <w:t xml:space="preserve">   a. El Ministerio Público no planteó su acusación por el delito  adecuado,</w:t>
        <w:br/>
        <w:t xml:space="preserve">      que era el  de  asesinato,  ni  tampoco  aparece  en  autos  que  haya</w:t>
        <w:br/>
        <w:t xml:space="preserve">      solicitado la reforma del auto de procesamiento, situación a la que se</w:t>
        <w:br/>
        <w:t xml:space="preserve">      encontraba facultado de conformidad con lo establecido en el  artículo</w:t>
        <w:br/>
        <w:t xml:space="preserve">      320 del Código Procesal Penal guatemalteco.</w:t>
        <w:br/>
        <w:br/>
        <w:br/>
        <w:t xml:space="preserve">   b. En cuanto al Tribunal  de  Sentencia,  si  bien  es  cierto  tenía  la</w:t>
        <w:br/>
        <w:t xml:space="preserve">      facultad de dar al hecho en la etapa  procesal  de  la  sentencia  una</w:t>
        <w:br/>
        <w:t xml:space="preserve">      calificación jurídica distinta, a la formulada en la acusación o en el</w:t>
        <w:br/>
        <w:t xml:space="preserve">      auto de apertura a juicio, en virtud de la norma permisiva que  regula</w:t>
        <w:br/>
        <w:t xml:space="preserve">      tal  situación,  en  el  artículo  388  del  Código   Procesal   Penal</w:t>
        <w:br/>
        <w:t xml:space="preserve">      guatemalteco; también lo es que  tal  situación  es  motivada  por  la</w:t>
        <w:br/>
        <w:t xml:space="preserve">      aparición de una nueva circunstancia  no  mencionada  en  el  auto  de</w:t>
        <w:br/>
        <w:t xml:space="preserve">      apertura a juicio.  Esta situación en el caso de mérito, se refiere  a</w:t>
        <w:br/>
        <w:t xml:space="preserve">      la certeza del Tribunal acerca del estrangulamiento de la menor   como</w:t>
        <w:br/>
        <w:t xml:space="preserve">      la  causa  de  su  muerte,  situación  que  obviamente   modificó   la</w:t>
        <w:br/>
        <w:t xml:space="preserve">      calificación  legal  del  delito  sustituyéndose   el   de   violación</w:t>
        <w:br/>
        <w:t xml:space="preserve">      calificada por el de asesinato, y por ende la pena a imponerse.</w:t>
        <w:br/>
        <w:br/>
        <w:t>Tal situación nos coloca dentro del  presupuesto  legal  establecido  en  el</w:t>
        <w:br/>
        <w:t>artículo  373  del  Código  Procesal  Penal   guatemalteco   teniendo   como</w:t>
        <w:br/>
        <w:t>consecuencia, el derecho de las partes a  pedir  la  suspensión  del  debate</w:t>
        <w:br/>
        <w:t>para ofrecer más pruebas o preparar su  intervención;  derecho  que  no  fue</w:t>
        <w:br/>
        <w:t>utilizado ni por el Ministerio Público ni por la  defensa.     Sin  embargo,</w:t>
        <w:br/>
        <w:t>la más evidente violación al debido proceso se da cuando a pesar de  haberse</w:t>
        <w:br/>
        <w:t>modificado la calificación legal del delito  y  por  ende  de  la  pena,  EL</w:t>
        <w:br/>
        <w:t>TRIBUNAL DE SENTENCIA  NO  PROCEDE  A  RECIBIR  UNA  NUEVA  DECLARACION  DEL</w:t>
        <w:br/>
        <w:t>ACUSADO tal y como estaba obligado a hacerlo en virtud  de  lo  expresamente</w:t>
        <w:br/>
        <w:t>regulado en forma imperativa en el artículo ya mencionado.</w:t>
        <w:br/>
        <w:br/>
        <w:t>Los anteriores errores procesales generaron  el  incumplimiento  del  Estado</w:t>
        <w:br/>
        <w:t>guatemalteco de las garantías judiciales consagradas en los artículo  8.2.b)</w:t>
        <w:br/>
        <w:t>y 8.2.c) de la Convención Americana sobre Derechos Humanos.</w:t>
        <w:br/>
        <w:br/>
        <w:t xml:space="preserve">   c. En cuanto a la defensa  pública,  ésta  estaba  obligada  a  pedir  la</w:t>
        <w:br/>
        <w:t xml:space="preserve">      suspensión el debate y exigir que el Tribunal de  Sentencia  recibiera</w:t>
        <w:br/>
        <w:t xml:space="preserve">      una nueva declaración al acusado, situación que no hizo.</w:t>
        <w:br/>
        <w:br/>
        <w:br/>
        <w:t>IV.  Del Indulto</w:t>
        <w:br/>
        <w:br/>
        <w:t>En cuanto a esta situación, en  la  actualidad  el  mismo  no  se  encuentra</w:t>
        <w:br/>
        <w:t>regulado en la legislación  guatemalteca  lo  cual  per  se  constituye  una</w:t>
        <w:br/>
        <w:t>violación al artículo 4.6 de  la  Convención  americana.   El  señor  Fermín</w:t>
        <w:br/>
        <w:t>Ramírez presentó el 27 de julio de 1999, recurso de gracia al Presidente  de</w:t>
        <w:br/>
        <w:t>la República (Alvaro Arzú) mediante  memorial  recibido  en  la  oficina  de</w:t>
        <w:br/>
        <w:t>Receptoría del Ministerio de Gobernación.  En esa misma fecha,  esa  oficina</w:t>
        <w:br/>
        <w:t>elevó   el  expediente  de  la  solicitud  a  la  Oficialía  Mayor  de   ese</w:t>
        <w:br/>
        <w:t>Ministerio, quien  a  su  vez  lo  elevó  a  la  Secretaría  General  de  la</w:t>
        <w:br/>
        <w:t>Presidencia hasta el 31 de mayo del  año  2000  (ejerciendo  la  Presidencia</w:t>
        <w:br/>
        <w:t>para entonces el señor Alfonso  Portillo).   Tal  recurso  le  fue  resuelto</w:t>
        <w:br/>
        <w:t>negativamente (por el Presidente Portillo) por medio  del  acuerdo  235-2000</w:t>
        <w:br/>
        <w:t>de fecha 31 de mayo  del  año  2000  que  fue  publicado  en  el  Diario  de</w:t>
        <w:br/>
        <w:t>Centroamérica el 2 de junio de ese mismo año.</w:t>
        <w:br/>
        <w:br/>
        <w:t>Ciertamente, el Presidente  de  la  República  no  tenía  la  obligación  de</w:t>
        <w:br/>
        <w:t>indultar  al  sentenciado,  dado  que  esta  resolución   es   eminentemente</w:t>
        <w:br/>
        <w:t>facultativa, sin  embargo  ante  el  aparente  limbo  legal  que  generó  la</w:t>
        <w:br/>
        <w:t>derogatoria del decreto 159 de la Asamblea Legislativa  que  contemplaba  el</w:t>
        <w:br/>
        <w:t>indulto, y ante la actual situación de no regulación del mismo,  esta  Corte</w:t>
        <w:br/>
        <w:t>se vio compelida a declarar la violación  del  Estado  guatemalteco  en  ese</w:t>
        <w:br/>
        <w:t>sentido.</w:t>
        <w:br/>
        <w:br/>
        <w:br/>
        <w:br/>
        <w:t xml:space="preserve">   De las condiciones carcelarias</w:t>
        <w:br/>
        <w:br/>
        <w:br/>
        <w:t>Del estudio de los autos se desprende que  las  condiciones  carcelarias  en</w:t>
        <w:br/>
        <w:t>donde el señor Fermín Ramírez se encuentra recluido esperando la  resolución</w:t>
        <w:br/>
        <w:t>del fallo definitivo de su asunto, carece de  las  condiciones  mínimas  que</w:t>
        <w:br/>
        <w:t>garanticen el respeto a su integridad física, psíquica y moral, por  lo  que</w:t>
        <w:br/>
        <w:t>es menester dejar constancia que es preocupación de esta  Corte  el  que  el</w:t>
        <w:br/>
        <w:t>Estado de Guatemala mejore sustancialmente las  condiciones  carcelarias  de</w:t>
        <w:br/>
        <w:t>los internos, tanto de quienes se encuentran sujetos al cumplimiento de  una</w:t>
        <w:br/>
        <w:t>condena  como  de  aquellos  otros  que   se   encuentren   pendientes   del</w:t>
        <w:br/>
        <w:t>cumplimiento de la misma en virtud de recursos aún no resueltos, como en  el</w:t>
        <w:br/>
        <w:t>presente caso.</w:t>
        <w:br/>
        <w:br/>
        <w:br/>
        <w:br/>
        <w:t xml:space="preserve">   Conclusión</w:t>
        <w:br/>
        <w:br/>
        <w:br/>
        <w:t>Como Juez ad hoc dejo constancia que el estudio, análisis y debate  de  este</w:t>
        <w:br/>
        <w:t>caso, produjo sentimientos encontrados en quienes en él participamos.</w:t>
        <w:br/>
        <w:br/>
        <w:t>Tal y como consta en las actas que documentan la deliberación  del  presente</w:t>
        <w:br/>
        <w:t>caso, el mismo  fue  analizado  contemplando  todas  las  aristas  posibles,</w:t>
        <w:br/>
        <w:t>reflejando la sentencia dictada, la preocupación unánime de la Corte  porque</w:t>
        <w:br/>
        <w:t>el Estado de Guatemala respete en forma integral  hasta  el  mínimo  detalle</w:t>
        <w:br/>
        <w:t>los derechos humanos de sus habitantes, en el  entendido  que  no  por  ello</w:t>
        <w:br/>
        <w:t>debe dejar de garantizar la seguridad pública de los mismos, siendo  ese  el</w:t>
        <w:br/>
        <w:t>más grande de los retos a superarse en un Estado de Derecho.</w:t>
        <w:br/>
        <w:br/>
        <w:t>Como Juez ad hoc hago votos porque el  Estado  de  Guatemala  nunca  más  se</w:t>
        <w:br/>
        <w:t>siente en el banquillo  de  los  acusados  de  esta  Corte  por  implementar</w:t>
        <w:br/>
        <w:t>políticas institucionales de acoso, persecución o violación  sistemática  de</w:t>
        <w:br/>
        <w:t>los derechos humanos de sus habitantes y que este tipo de  casos,  en  donde</w:t>
        <w:br/>
        <w:t>las violaciones ocurridas son producto, no de la intencionalidad sino de  la</w:t>
        <w:br/>
        <w:t>imperfecta  observancia  hasta  el  mínimo  detalle  de   las   formalidades</w:t>
        <w:br/>
        <w:t>procesales establecidas, se reduzcan a su mínima expresión como producto  de</w:t>
        <w:br/>
        <w:t>la diligencia, eficiencia y eficacia de sujetos procesales y  operadores  de</w:t>
        <w:br/>
        <w:t>justicia que corrijan de los mismos.</w:t>
        <w:br/>
        <w:br/>
        <w:t>El considerar que esta sentencia constituye per se una forma  de  reparación</w:t>
        <w:br/>
        <w:t>a Fermín Ramírez, demuestra la estatura jurídica y visión equitativa de  los</w:t>
        <w:br/>
        <w:t>Honorables Jueces permanentes que conocieron el presente  caso  de  lo  cual</w:t>
        <w:br/>
        <w:t>como Juez ad hoc me congratulo.</w:t>
        <w:br/>
        <w:br/>
        <w:br/>
        <w:br/>
        <w:br/>
        <w:br/>
        <w:br/>
        <w:t xml:space="preserve">                                            Arturo Alfredo Herrador Sandoval</w:t>
        <w:br/>
        <w:t xml:space="preserve">                                                           Juez ad hoc</w:t>
        <w:br/>
        <w:br/>
        <w:br/>
        <w:t>Pablo Saavedra Alessandri</w:t>
        <w:br/>
        <w:t xml:space="preserve">           Secretario</w:t>
        <w:br/>
        <w:br/>
        <w:br/>
        <w:t>-----------------------</w:t>
        <w:br/>
        <w:br/>
        <w:t>1     Cfr. Artículo 25.7 (“La Corte, o su Presidente si  ésta  no  estuviere</w:t>
        <w:br/>
        <w:t>reunida, podrá convocar a las partes  a  una  audiencia  pública  sobre  las</w:t>
        <w:br/>
        <w:t>medidas provisionales”); artículo 37.5 (“Cuando lo considere  indispensable,</w:t>
        <w:br/>
        <w:t>la  Corte  podrá  fijar  una  audiencia  especial   para   las   excepciones</w:t>
        <w:br/>
        <w:t>preliminares, después de la cual decidirá sobre las mismas”); artículo  45.4</w:t>
        <w:br/>
        <w:t>(“En cualquier estado de la causa la Corte podrá: […]  Comisionar  a  uno  o</w:t>
        <w:br/>
        <w:t>varios de sus miembros para que realicen cualquier  medida  de  instrucción,</w:t>
        <w:br/>
        <w:t>incluyendo audiencias de recepción de prueba, ya sea en la sede de la  Corte</w:t>
        <w:br/>
        <w:t>o fuera de ésta”); y artículo 63.4  (“Una  vez  concluido  el  procedimiento</w:t>
        <w:br/>
        <w:t>escrito, la Corte decidirá  si  considera  conveniente  la  realización  del</w:t>
        <w:br/>
        <w:t>procedimiento oral y fijará la audiencia, a menos que  delegue  este  último</w:t>
        <w:br/>
        <w:t>cometido en el Presidente […]”), todos del Reglamento.</w:t>
        <w:br/>
        <w:br/>
        <w:t>2     Cfr. Artículo 59.3 y 59.4  del  Reglamento  de  la  Corte  Europea  de</w:t>
        <w:br/>
        <w:t>Derechos Humanos: “La Cámara puede decidir, sea a solicitud de parte  o  por</w:t>
        <w:br/>
        <w:t>su propia iniciativa, convocar a audiencia sobre el fondo si  considera  que</w:t>
        <w:br/>
        <w:t>el ejercicio de sus funciones bajo la Convención así  lo  requiere”;  y  “el</w:t>
        <w:br/>
        <w:t>Presidente de la Cámara puede, cuando sea apropiado, fijar el  procedimiento</w:t>
        <w:br/>
        <w:t>escrito y oral” (traducción libre de la Secretaría).</w:t>
        <w:br/>
        <w:br/>
        <w:t>3     Cfr. Caso Caesar. Sentencia de 11 de marzo de 2005. Serie C  No.  123,</w:t>
        <w:br/>
        <w:t>párr. 41; Caso de las Hermanas Serrano Cruz. Sentencia de  1º  de  marzo  de</w:t>
        <w:br/>
        <w:t>2005. Serie C No. 120, párr. 31; y Caso Caso Lori Berenson Mejía.  Sentencia</w:t>
        <w:br/>
        <w:t>de 25 de noviembre  de 2004. Serie C No. 119, párr. 62.</w:t>
        <w:br/>
        <w:br/>
        <w:t>4     Cfr. Caso de las Hermanas Serrano Cruz, supra nota 3, párr.  32;  Caso</w:t>
        <w:br/>
        <w:t>Lori Berenson Mejía, supra  nota  3,  párr.  63;  y  Caso  Molina  Theissen.</w:t>
        <w:br/>
        <w:t>Reparaciones  (art.  63.1  Convención  Americana  sobre  Derechos  Humanos).</w:t>
        <w:br/>
        <w:t>Sentencia de 3 de julio de 2004. Serie C No. 108, párr. 22.</w:t>
        <w:br/>
        <w:br/>
        <w:t>5     Cfr. Caso Caesar, supra  nota  3,  párr.  42;  Caso  de  las  Hermanas</w:t>
        <w:br/>
        <w:t>Serrano Cruz, supra nota 3, párr. 33; y  Caso  Lori  Berenson  Mejía,  supra</w:t>
        <w:br/>
        <w:t>nota 3, párr. 63.</w:t>
        <w:br/>
        <w:br/>
        <w:t>6     Cfr. Caso Caesar, supra  nota  3,  párr.  46;  Caso  de  las  Hermanas</w:t>
        <w:br/>
        <w:t>Serrano Cruz, supra nota 3, párr. 37; y  Caso  Lori  Berenson  Mejía,  supra</w:t>
        <w:br/>
        <w:t>nota 3, párr. 77.</w:t>
        <w:br/>
        <w:br/>
        <w:t>7     Cfr. Caso Caesar, supra  nota  3,  párr.  47;  Caso  de  las  Hermanas</w:t>
        <w:br/>
        <w:t>Serrano Cruz, supra nota 3, párr. 40; y  Caso  Lori  Berenson  Mejía,  supra</w:t>
        <w:br/>
        <w:t>nota 3, párr. 78.</w:t>
        <w:br/>
        <w:br/>
        <w:t>8     Cfr. Caso de las Hermanas Serrano Cruz, supra nota 3, párr.  43;  Caso</w:t>
        <w:br/>
        <w:t>Lori  Berenson  Mejía,  supra  nota  3,  párr.  80;  y  Caso  “Instituto  de</w:t>
        <w:br/>
        <w:t>Reeducación del Menor. Sentencia de 2 de septiembre de 2004.   Serie  C  No.</w:t>
        <w:br/>
        <w:t>112, párr. 81.</w:t>
        <w:br/>
        <w:br/>
        <w:t>9     Cfr. Caso Lori Berenson Mejía, supra nota  3,  párr.  81;  Caso  Tibi.</w:t>
        <w:br/>
        <w:t>Sentencia de 7 de septiembre de 2004, Serie C No. 114, párrs.  78  y  85;  y</w:t>
        <w:br/>
        <w:t>Caso “Instituto de Reeducación del Menor”, supra nota 8, párr. 90.</w:t>
        <w:br/>
        <w:br/>
        <w:t>10    Cfr. Sentencia de 6 de marzo  de  1998  emitida  por  el  Tribunal  de</w:t>
        <w:br/>
        <w:t>Sentencia Penal, Narcoactividad y Delitos contra el Ambiente (expediente  de</w:t>
        <w:br/>
        <w:t>anexos a la demanda, anexo 7, folios 88 y 89).</w:t>
        <w:br/>
        <w:br/>
        <w:t>11    Cfr. Auto de 15 de mayo de 1997 emitido  por  el  Juzgado  Segundo  de</w:t>
        <w:br/>
        <w:t>Primera Instancia  del  Ramo  Penal,  Narcoactividad  y  Delitos  contra  el</w:t>
        <w:br/>
        <w:t>Ambiente de Escuintla (expediente de anexos a la  demanda,  anexo  3,  folio</w:t>
        <w:br/>
        <w:t>43).</w:t>
        <w:br/>
        <w:br/>
        <w:t>12    Cfr. Auto de 15 de mayo de 1997 emitido  por  el  Juzgado  Segundo  de</w:t>
        <w:br/>
        <w:t>Primera Instancia  del  Ramo  Penal,  Narcoactividad  y  Delitos  contra  el</w:t>
        <w:br/>
        <w:t>Ambiente de Escuintla (expediente de anexos a la  demanda,  anexo  3,  folio</w:t>
        <w:br/>
        <w:t>44); Acusación presentada el 1º de agosto de 1997 por el Ministerio  Público</w:t>
        <w:br/>
        <w:t>ante el Juez Segundo de Primera Instancia Penal,  Narcoactividad  y  Delitos</w:t>
        <w:br/>
        <w:t>contra el Ambiente del Departamento de Escuintla (expediente de anexos a  la</w:t>
        <w:br/>
        <w:t>demanda, anexo 4, folios 46 y 47).</w:t>
        <w:br/>
        <w:br/>
        <w:t>13    Cfr. Acusación presentada el 1º de agosto de 1997  por  el  Ministerio</w:t>
        <w:br/>
        <w:t>Público ante el Juez Segundo de Primera Instancia  Penal,  Narcoactividad  y</w:t>
        <w:br/>
        <w:t>Delitos contra el Ambiente del  Departamento  de  Escuintla  (expediente  de</w:t>
        <w:br/>
        <w:t>anexos a la demanda, anexo 4, folios 45 y 50).</w:t>
        <w:br/>
        <w:br/>
        <w:t>14    Cfr. Código Penal de  Guatemala  (Decreto  Número  17-73)  (expediente</w:t>
        <w:br/>
        <w:t>sobre declaraciones rendidas ante fedatario  público  y  prueba  para  mejor</w:t>
        <w:br/>
        <w:t>resolver).</w:t>
        <w:br/>
        <w:br/>
        <w:t>15    Cfr. Acusación presentada el 1º de agosto de 1997  por  el  Ministerio</w:t>
        <w:br/>
        <w:t>Público ante el Juez Segundo de Primera Instancia  Penal,  Narcoactividad  y</w:t>
        <w:br/>
        <w:t>Delitos contra el Ambiente del  Departamento  de  Escuintla  (expediente  de</w:t>
        <w:br/>
        <w:t>anexos a la demanda, anexo 4, folios 46 y 47).</w:t>
        <w:br/>
        <w:br/>
        <w:t>16    Cfr. Auto de apertura de 18  de  diciembre  de  1997  emitido  por  el</w:t>
        <w:br/>
        <w:t>Juzgado Segundo de Primera Instancia, Ramo Penal, Narcoactividad  y  Delitos</w:t>
        <w:br/>
        <w:t>contra el Ambiente (expediente de anexos a la demanda, anexo 5, folio 55).</w:t>
        <w:br/>
        <w:br/>
        <w:t>17    Cfr. Acta del juicio oral adelantado el 5 y 6 de marzo de 1998 por  el</w:t>
        <w:br/>
        <w:t>Tribunal de Sentencia Penal, Narcoactividad y  Delitos  contra  el  Ambiente</w:t>
        <w:br/>
        <w:t>(expediente de anexos a la demanda, anexo 6, folio 57).</w:t>
        <w:br/>
        <w:br/>
        <w:t>18    Cfr. Acta del juicio oral adelantado el 5 y 6 de marzo de 1998 por  el</w:t>
        <w:br/>
        <w:t>Tribunal de Sentencia Penal, Narcoactividad y  Delitos  contra  el  Ambiente</w:t>
        <w:br/>
        <w:t>(expediente de anexos a la demanda, anexo 6, folios 62 y 63).</w:t>
        <w:br/>
        <w:br/>
        <w:t>19    Cfr. Acta del juicio oral adelantado el 5 y 6 de marzo de 1998 por  el</w:t>
        <w:br/>
        <w:t>Tribunal de Sentencia Penal, Narcoactividad y  Delitos  contra  el  Ambiente</w:t>
        <w:br/>
        <w:t>(expediente de anexos a la demanda, anexo 6, folio 68).</w:t>
        <w:br/>
        <w:br/>
        <w:t>20    Cfr.  Código  Procesal  Penal  de  Guatemala  (Decreto  Número  51-92)</w:t>
        <w:br/>
        <w:t>(expediente sobre declaraciones rendidas ante  fedatario  público  y  prueba</w:t>
        <w:br/>
        <w:t>para mejor resolver).</w:t>
        <w:br/>
        <w:br/>
        <w:t>21    Cfr.  Código  Procesal  Penal  de  Guatemala  (Decreto  Número  51-92)</w:t>
        <w:br/>
        <w:t>(expediente sobre declaraciones rendidas ante  fedatario  público  y  prueba</w:t>
        <w:br/>
        <w:t>para mejor resolver).</w:t>
        <w:br/>
        <w:br/>
        <w:t>22    Cfr.  Código  Procesal  Penal  de  Guatemala  (Decreto  Número  51-92)</w:t>
        <w:br/>
        <w:t>(expediente sobre declaraciones rendidas ante  fedatario  público  y  prueba</w:t>
        <w:br/>
        <w:t>para mejor resolver).</w:t>
        <w:br/>
        <w:br/>
        <w:t>23    Cfr. Acta del juicio oral adelantado el 5 y 6 de marzo de 1998 por  el</w:t>
        <w:br/>
        <w:t>Tribunal de Sentencia Penal, Narcoactividad y  Delitos  contra  el  Ambiente</w:t>
        <w:br/>
        <w:t>(expediente de anexos a la demanda, anexo 6, folio 68).</w:t>
        <w:br/>
        <w:br/>
        <w:t>24    Cfr. Acta del juicio oral adelantado el 5 y 6 de marzo de 1998 por  el</w:t>
        <w:br/>
        <w:t>Tribunal de Sentencia Penal, Narcoactividad y  Delitos  contra  el  Ambiente</w:t>
        <w:br/>
        <w:t>(expediente de anexos a la demanda, anexo 6, folio 84).</w:t>
        <w:br/>
        <w:br/>
        <w:t>25    Cfr. Acta del juicio oral adelantado el 5 y 6 de marzo de 1998 por  el</w:t>
        <w:br/>
        <w:t>Tribunal de Sentencia Penal, Narcoactividad y  Delitos  contra  el  Ambiente</w:t>
        <w:br/>
        <w:t>(expediente de anexos a la demanda, anexo 6, folios 81 y 82).</w:t>
        <w:br/>
        <w:br/>
        <w:t>26    Cfr. Código Penal de  Guatemala  (Decreto  Número  17-73)  (expediente</w:t>
        <w:br/>
        <w:t>sobre declaraciones rendidas ante fedatario  público  y  prueba  para  mejor</w:t>
        <w:br/>
        <w:t>resolver).</w:t>
        <w:br/>
        <w:br/>
        <w:t>27    Cfr. Acta del juicio oral adelantado el 5 y 6 de marzo de 1998 por  el</w:t>
        <w:br/>
        <w:t>Tribunal de Sentencia Penal, Narcoactividad y  Delitos  contra  el  Ambiente</w:t>
        <w:br/>
        <w:t>(expediente de anexos a la demanda, anexo 6, folio 84).</w:t>
        <w:br/>
        <w:br/>
        <w:t>28    Cfr.  Código  Procesal  Penal  de  Guatemala  (Decreto  Número  51-92)</w:t>
        <w:br/>
        <w:t>(expediente sobre declaraciones rendidas ante  fedatario  público  y  prueba</w:t>
        <w:br/>
        <w:t>para mejor resolver).</w:t>
        <w:br/>
        <w:br/>
        <w:t>29    Cfr. Sentencia de 6 de marzo  de  1998  emitida  por  el  Tribunal  de</w:t>
        <w:br/>
        <w:t>Sentencia Penal, Narcoactividad y Delitos contra el Ambiente (expediente  de</w:t>
        <w:br/>
        <w:t>anexos a la demanda, anexo 7, folio 89).</w:t>
        <w:br/>
        <w:br/>
        <w:t>30    Cfr. Sentencia de 6 de marzo  de  1998  emitida  por  el  Tribunal  de</w:t>
        <w:br/>
        <w:t>Sentencia Penal, Narcoactividad y Delitos contra el Ambiente (expediente  de</w:t>
        <w:br/>
        <w:t>anexos a la demanda, anexo 7, folios 91, 95 y 96).</w:t>
        <w:br/>
        <w:br/>
        <w:t>31    Cfr. Sentencia de 6 de marzo  de  1998  emitida  por  el  Tribunal  de</w:t>
        <w:br/>
        <w:t>Sentencia Penal, Narcoactividad y Delitos contra el Ambiente (expediente  de</w:t>
        <w:br/>
        <w:t>anexos a la demanda, anexo 7, folio 98).</w:t>
        <w:br/>
        <w:br/>
        <w:t>32    Cfr. Sentencia de 6 de marzo  de  1998  emitida  por  el  Tribunal  de</w:t>
        <w:br/>
        <w:t>Sentencia Penal, Narcoactividad y Delitos contra el Ambiente (expediente  de</w:t>
        <w:br/>
        <w:t>anexos a la demanda, anexo 7, folio 97).</w:t>
        <w:br/>
        <w:br/>
        <w:t>33    Cfr. Sentencia de 6 de marzo  de  1998  emitida  por  el  Tribunal  de</w:t>
        <w:br/>
        <w:t>Sentencia Penal, Narcoactividad y Delitos contra el Ambiente (expediente  de</w:t>
        <w:br/>
        <w:t>anexos a la demanda, anexo 7, folio 100).</w:t>
        <w:br/>
        <w:br/>
        <w:t>34    Cfr. Sentencia de segundo grado de 27 de mayo de 1998 emitida  por  la</w:t>
        <w:br/>
        <w:t>Sala Duodécima de la Corte de Apelaciones Penal,  Narcoactividad  y  Delitos</w:t>
        <w:br/>
        <w:t>contra el Ambiente de Guatemala (expediente de anexos a  la  demanda,  anexo</w:t>
        <w:br/>
        <w:t>8, folios 102 y 103); y sentencia de 18 de febrero de 1999  emitida  por  la</w:t>
        <w:br/>
        <w:t>Corte de  Constitucionalidad,  en  calidad  de  tribunal  extraordinario  de</w:t>
        <w:br/>
        <w:t>Amparo (expediente de anexos a la demanda, anexo 10, folio 121).</w:t>
        <w:br/>
        <w:br/>
        <w:t>35    Cfr. Sentencia de segundo grado de 27 de mayo de 1998 emitida  por  la</w:t>
        <w:br/>
        <w:t>Sala Duodécima de la Corte de Apelaciones Penal,  Narcoactividad  y  Delitos</w:t>
        <w:br/>
        <w:t>contra el Ambiente de Guatemala (expediente de anexos a  la  demanda,  anexo</w:t>
        <w:br/>
        <w:t>8, folio 103).</w:t>
        <w:br/>
        <w:br/>
        <w:t>36    Cfr. Sentencia de segundo grado de 27 de mayo de 1998 emitida  por  la</w:t>
        <w:br/>
        <w:t>Sala Duodécima de la Corte de Apelaciones Penal,  Narcoactividad  y  Delitos</w:t>
        <w:br/>
        <w:t>contra el Ambiente de Guatemala (expediente de anexos a  la  demanda,  anexo</w:t>
        <w:br/>
        <w:t>8, folios 103-106).</w:t>
        <w:br/>
        <w:br/>
        <w:t>37    Cfr. Recurso de casación sin formalidades  interpuesto  ante  la  Sala</w:t>
        <w:br/>
        <w:t>Duodécima de Apelaciones y recurso de casación por el fondo el  7  de  julio</w:t>
        <w:br/>
        <w:t>de 1998 (expediente sobre declaraciones rendidas ante  fedatario  público  y</w:t>
        <w:br/>
        <w:t>prueba para mejor resolver, tomo I, folios 847-858).</w:t>
        <w:br/>
        <w:br/>
        <w:t>38    Cfr. Sentencia de 17 de agosto de 1998 emitida por  la  Corte  Suprema</w:t>
        <w:br/>
        <w:t>de Justicia (expediente de anexos a la demanda, anexo 9, folios 113 y 114).</w:t>
        <w:br/>
        <w:br/>
        <w:t>39    Cfr. Recurso de amparo interpuesto el 30 de septiembre  de  1998  ante</w:t>
        <w:br/>
        <w:t>la Corte de  Constitucionalidad  (expediente  sobre  declaraciones  rendidas</w:t>
        <w:br/>
        <w:t>ante fedatario público y prueba para mejor resolver, tomo I,  folios  864  y</w:t>
        <w:br/>
        <w:t>866-868).</w:t>
        <w:br/>
        <w:br/>
        <w:t>40    Cfr. Sentencia de la Corte de Constitucionalidad de 18 de  febrero  de</w:t>
        <w:br/>
        <w:t>1999 (expediente de anexos a la demanda, anexo 10, folios 116, 123 y 124).</w:t>
        <w:br/>
        <w:br/>
        <w:t>41    Cfr. Aclaración de 1º de  marzo  de  1999  emitida  por  la  Corte  de</w:t>
        <w:br/>
        <w:t>Constitucionalidad (expediente de anexos a la demanda, anexo 11, folios  125</w:t>
        <w:br/>
        <w:t>y 126).</w:t>
        <w:br/>
        <w:br/>
        <w:t>42    Cfr. Recurso de revisión interpuesto el 14 de mayo  de  1999  ante  la</w:t>
        <w:br/>
        <w:t>Cámara  Penal  de  la  Corte   Suprema   de   Justicia   (expediente   sobre</w:t>
        <w:br/>
        <w:t>declaraciones rendidas ante fedatario público y prueba para mejor  resolver,</w:t>
        <w:br/>
        <w:t>tomo I, folios 881 y 886-889).</w:t>
        <w:br/>
        <w:br/>
        <w:t>43    Cfr. Sentencia de 12 de julio de 1999 emitida por la Corte Suprema  de</w:t>
        <w:br/>
        <w:t>Justicia (expediente de anexos a la demanda, anexo 12, folios 128-130).</w:t>
        <w:br/>
        <w:br/>
        <w:t>44    Cfr. Recurso de gracia interpuesto el 27 de  Julio  de  1999  ante  el</w:t>
        <w:br/>
        <w:t>Ministro de Gobernación (expediente de anexos al escrito  de  solicitudes  y</w:t>
        <w:br/>
        <w:t>argumentos, anexo 19, folios 619-627).</w:t>
        <w:br/>
        <w:br/>
        <w:t>45    Cfr. Decreto Número 32-2000 suscrito el 11 de  mayo  de  2000  por  el</w:t>
        <w:br/>
        <w:t>Congreso de la República de Guatemala y publicado el 1º de junio de 2000  en</w:t>
        <w:br/>
        <w:t>el Diario de Centro América (expediente de anexos al escrito de  solicitudes</w:t>
        <w:br/>
        <w:t>y argumentos, anexo 24, folio 670).</w:t>
        <w:br/>
        <w:br/>
        <w:t>46    Cfr. Acuerdo Gubernativo Número 235-2000 suscrito el  31  de  mayo  de</w:t>
        <w:br/>
        <w:t>2000 por el Presidente de la República de Guatemala  y  publicado  el  2  de</w:t>
        <w:br/>
        <w:t>junio de 2000 en el Diario  de  Centro  América  (expediente  de  anexos  al</w:t>
        <w:br/>
        <w:t>escrito de solicitudes y argumentos, anexo 12, folio 530).</w:t>
        <w:br/>
        <w:br/>
        <w:t>47    Cfr. Recurso de amparo interpuesto el 9  de  junio  de  2000  ante  la</w:t>
        <w:br/>
        <w:t>Corte de Constitucionalidad (expediente de anexos a la  demanda,  anexo  13,</w:t>
        <w:br/>
        <w:t>folios 132 y 134).</w:t>
        <w:br/>
        <w:br/>
        <w:t>48    Cfr. Sentencia de 21 de noviembre de 2000  emitida  por  la  Corte  de</w:t>
        <w:br/>
        <w:t>Constitucionalidad (expediente de anexos a la demanda, anexo 14, folios 143-</w:t>
        <w:br/>
        <w:t>150).</w:t>
        <w:br/>
        <w:br/>
        <w:t>49    Cfr. Incidente de falta de ejecutoriedad de la  sentencia  interpuesto</w:t>
        <w:br/>
        <w:t>el 28 de  noviembre  de  2000  ante  el  Juez  Segundo  de  Ejecución  Penal</w:t>
        <w:br/>
        <w:t>(expediente de anexos a la demanda, anexo 15, folios 152-154).</w:t>
        <w:br/>
        <w:br/>
        <w:t>50    Cfr. Sentencia de 22 de diciembre  de  2000  emitida  por  el  Juzgado</w:t>
        <w:br/>
        <w:t>Segundo de Ejecución Penal (expediente de anexos a  la  demanda,  anexo  16,</w:t>
        <w:br/>
        <w:t>folios 155-157).</w:t>
        <w:br/>
        <w:br/>
        <w:t>51    Cfr. Recurso de apelación interpuesto el 2 de enero de  2001  ante  el</w:t>
        <w:br/>
        <w:t>Juzgado Segundo de Ejecución Penal (expediente sobre declaraciones  rendidas</w:t>
        <w:br/>
        <w:t>ante fedatario público y prueba para mejor resolver,  tomo  I,  folios  894-</w:t>
        <w:br/>
        <w:t>901).</w:t>
        <w:br/>
        <w:br/>
        <w:t>52    Cfr. Resolución de 31 de enero de 2001 emitida por la Sala  Cuarta  de</w:t>
        <w:br/>
        <w:t>la Corte  de  Apelaciones  (expediente  sobre  declaraciones  rendidas  ante</w:t>
        <w:br/>
        <w:t>fedatario público y prueba para mejor resolver, tomo I, folios 902-906).</w:t>
        <w:br/>
        <w:br/>
        <w:t>53    Cfr. Recurso de amparo interpuesto el 13 de febrero de  2001  ante  la</w:t>
        <w:br/>
        <w:t>Cámara de Amparo y Antejuicio de la Corte Suprema  de  Justicia  (expediente</w:t>
        <w:br/>
        <w:t>sobre declaraciones rendidas ante fedatario  público  y  prueba  para  mejor</w:t>
        <w:br/>
        <w:t>resolver, tomo I, folios 907-916).</w:t>
        <w:br/>
        <w:br/>
        <w:t>54    Cfr. Sentencia de 18 de mayo de 2001 emitida por la Cámara  de  Amparo</w:t>
        <w:br/>
        <w:t>y  Antejuicio  de  la  Corte   Suprema   de   Justicia   (expediente   sobre</w:t>
        <w:br/>
        <w:t>declaraciones rendidas ante fedatario público y prueba para mejor  resolver,</w:t>
        <w:br/>
        <w:t>tomo I, folios 917-923); y recurso de ampliación interpuesto el 4  de  junio</w:t>
        <w:br/>
        <w:t>de 2001 ante la Cámara de  Amparo  y  Antejuicio  de  la  Corte  Suprema  de</w:t>
        <w:br/>
        <w:t>Justicia (expediente de anexos a la demanda, anexo 17, folio 161).</w:t>
        <w:br/>
        <w:br/>
        <w:t>55    Cfr. Recurso de ampliación interpuesto el 4 de junio de 2001  ante  la</w:t>
        <w:br/>
        <w:t>Cámara de Amparo y Antejuicio de la Corte Suprema  de  Justicia  (expediente</w:t>
        <w:br/>
        <w:t>de anexos a la demanda, anexo 17, folios 161 - 163).</w:t>
        <w:br/>
        <w:br/>
        <w:t>56    Cfr. Sentencia de 21 de junio de 2001 emitida por la Cámara de  Amparo</w:t>
        <w:br/>
        <w:t>y Antejuicio de la Corte Suprema de Justicia  (expediente  de  anexos  a  la</w:t>
        <w:br/>
        <w:t>demanda, anexo 18, folios 164 y 165).</w:t>
        <w:br/>
        <w:br/>
        <w:t>57    Cfr. Recurso de apelación interpuesto el 11 de julio de 2001  ante  la</w:t>
        <w:br/>
        <w:t>Corte de Constitucionalidad  (expediente sobre declaraciones  rendidas  ante</w:t>
        <w:br/>
        <w:t>fedatario público y prueba para mejor resolver, tomo I, folios 924-928).</w:t>
        <w:br/>
        <w:br/>
        <w:t>58    Cfr. Sentencia de 19 de diciembre de 2001  emitida  por  la  Corte  de</w:t>
        <w:br/>
        <w:t>Constitucionalidad  (expediente  de  anexos  al  escrito  de  solicitudes  y</w:t>
        <w:br/>
        <w:t>argumentos, anexo 11, folios 525-527).</w:t>
        <w:br/>
        <w:br/>
        <w:t>59    Cfr. Recurso de revisión interpuesto el 8 de marzo  de  2002  ante  la</w:t>
        <w:br/>
        <w:t>Cámara  Penal  de  la  Corte   Suprema   de   Justicia   (expediente   sobre</w:t>
        <w:br/>
        <w:t>declaraciones rendidas ante fedatario público y prueba para mejor  resolver,</w:t>
        <w:br/>
        <w:t>tomo I, folios 929-939).</w:t>
        <w:br/>
        <w:br/>
        <w:t>60    Cfr. Sentencia de 2 de abril de 2002 emitida por la  Cámara  Penal  de</w:t>
        <w:br/>
        <w:t>la Corte Suprema de Justicia (expediente sobre declaraciones  rendidas  ante</w:t>
        <w:br/>
        <w:t>fedatario público y prueba para mejor resolver, tomo I,  folios 940-941).</w:t>
        <w:br/>
        <w:br/>
        <w:t>61    Cfr. Recurso de amparo en única instancia interpuesto el 25  de  abril</w:t>
        <w:br/>
        <w:t>de 2002 ante la Corte de  Constitucionalidad  (expediente  de  anexos  a  la</w:t>
        <w:br/>
        <w:t>demanda, anexo 19, folios 166-175).</w:t>
        <w:br/>
        <w:br/>
        <w:t>62    Cfr. Sentencia de 30 de diciembre de 2002  emitida  por  la  Corte  de</w:t>
        <w:br/>
        <w:t>Constitucionalidad (expediente de anexos  a  la  demanda,  anexo  20,  folio</w:t>
        <w:br/>
        <w:t>179).</w:t>
        <w:br/>
        <w:br/>
        <w:t>63    Cfr. Sentencia de 25 de noviembre de 2003 emitida por la Cámara  Penal</w:t>
        <w:br/>
        <w:t>de la Corte Suprema de Justicia  (expediente  sobre  declaraciones  rendidas</w:t>
        <w:br/>
        <w:t>ante fedatario público y prueba para mejor resolver,  tomo  I,  folios  943-</w:t>
        <w:br/>
        <w:t>945).</w:t>
        <w:br/>
        <w:br/>
        <w:t>64     Cfr.  Inconstitucionalidad  parcial  de  ley  interpuesta  el  22  de</w:t>
        <w:br/>
        <w:t>diciembre de 2002 ante la Corte de Constitucionalidad (expediente de  anexos</w:t>
        <w:br/>
        <w:t>a la demanda, anexo 22, folios 183-191;  y  expediente  sobre  declaraciones</w:t>
        <w:br/>
        <w:t>rendidas ante fedatario público  y  prueba  para  mejor  resolver,  tomo  I,</w:t>
        <w:br/>
        <w:t>folios 950-958).</w:t>
        <w:br/>
        <w:br/>
        <w:t>65    Cfr. Auto de  30  de  diciembre  de  2003  emitido  por  la  Corte  de</w:t>
        <w:br/>
        <w:t>Constitucionalidad (expediente de anexos a la demanda, anexo 24, folios  194</w:t>
        <w:br/>
        <w:t>y 195).</w:t>
        <w:br/>
        <w:br/>
        <w:t>66    Cfr. Sentencia de 20  de  julio  de  2004  emitida  por  la  Corte  de</w:t>
        <w:br/>
        <w:t>Constitucionalidad (expediente de anexos a la demanda, anexo 25, folios  196</w:t>
        <w:br/>
        <w:t>a 203).</w:t>
        <w:br/>
        <w:br/>
        <w:t>67    Cfr. Recurso de indulto interpuesto el 6  de  mayo  de  2004  ante  el</w:t>
        <w:br/>
        <w:t>Ministro de Gobernación (expediente de anexos al escrito  de  solicitudes  y</w:t>
        <w:br/>
        <w:t>argumentos, anexo 7, folios 490-511).</w:t>
        <w:br/>
        <w:br/>
        <w:t>68    Cfr. Auto de 11 de abril de 2005 emitido por  el  Juzgado  de  Primera</w:t>
        <w:br/>
        <w:t>Instancia  Penal,  Narcoactividad  y  Delitos   contra   el   Ambiente   del</w:t>
        <w:br/>
        <w:t>Departamento de Escuintla  (expediente  sobre  declaraciones  rendidas  ante</w:t>
        <w:br/>
        <w:t>fedatario público y prueba para mejor resolver, tomo I, folios 973-975).</w:t>
        <w:br/>
        <w:br/>
        <w:t>69    Cfr. Sentencia de 6 de marzo  de  1998  emitida  por  el  Tribunal  de</w:t>
        <w:br/>
        <w:t>Sentencia Penal, Narcoactividad y Delitos contra el Ambiente (expediente  de</w:t>
        <w:br/>
        <w:t>anexos a la demanda, anexo 7,  folios  87  y  88);  y  declaración  pericial</w:t>
        <w:br/>
        <w:t>rendida ante fedatario público  (affidávit)  por  el  señor  Rodolfo  Kepfer</w:t>
        <w:br/>
        <w:t>Rodríguez el 5 de mayo de  2005  (expediente  sobre  declaraciones  rendidas</w:t>
        <w:br/>
        <w:t>ante fedatario público y prueba para mejor resolver, tomo I, folio 828).</w:t>
        <w:br/>
        <w:br/>
        <w:t>70    Cfr. Constancia suscrita por el Alcalde de turno del  Centro  de  Alta</w:t>
        <w:br/>
        <w:t>Seguridad Canadá Escuintla (expediente  sobre  declaraciones  rendidas  ante</w:t>
        <w:br/>
        <w:t>fedatario público y prueba para mejor resolver).</w:t>
        <w:br/>
        <w:br/>
        <w:t>71    Cfr. Svendsen, Kristin y Cetina, Gustavo: “El Corredor de  la  Muerte.</w:t>
        <w:br/>
        <w:t>Condición Carcelaria de  los  Condenados  a  Muerte  en  Guatemala”.  ICCPG.</w:t>
        <w:br/>
        <w:t>Guatemala, agosto 2004 (expediente de anexos al  escrito  de  solicitudes  y</w:t>
        <w:br/>
        <w:t>argumentos, anexo 13, pág. 70).   Ver  también  Comisión  Interamericana  de</w:t>
        <w:br/>
        <w:t>Derechos Humanos, Quinto Informe sobre la Situación de Derechos  Humanos  en</w:t>
        <w:br/>
        <w:t>Guatemala, 6 de  abril  de  2001,  Capítulo  VIII;  y  MINUGUA,  Informe  de</w:t>
        <w:br/>
        <w:t>Verificación, La Situación Penitenciaria en Guatemala, abril de 2000.</w:t>
        <w:br/>
        <w:br/>
        <w:t>72    Cfr. Declaración pericial rendida ante fedatario  público  (affidávit)</w:t>
        <w:br/>
        <w:t>por el señor Rodolfo Kepfer Rodríguez el  5  de  mayo  de  2005  (expediente</w:t>
        <w:br/>
        <w:t>sobre declaraciones rendidas ante fedatario  público  y  prueba  para  mejor</w:t>
        <w:br/>
        <w:t>resolver, tomo  I,  folio  829);  y  declaración  testimonial  rendida  ante</w:t>
        <w:br/>
        <w:t>fedatario público (affidávit) por el señor Fermín Ramírez el 3  de  mayo  de</w:t>
        <w:br/>
        <w:t>2005 (expediente sobre  declaraciones  rendidas  ante  fedatario  público  y</w:t>
        <w:br/>
        <w:t>prueba para mejor resolver, tomo I, folios 825, 963 y 964).</w:t>
        <w:br/>
        <w:br/>
        <w:t>73    Cfr. Svendsen, Kristin y Cetina, Gustavo: “El Corredor de  la  Muerte.</w:t>
        <w:br/>
        <w:t>Condición Carcelaria de  los  Condenados  a  Muerte  en  Guatemala”.  ICCPG.</w:t>
        <w:br/>
        <w:t>Guatemala, agosto 2004 (expediente de anexos al  escrito  de  solicitudes  y</w:t>
        <w:br/>
        <w:t>argumentos, anexo 13, págs. 71 y 72).</w:t>
        <w:br/>
        <w:br/>
        <w:t>74    Cfr. Declaración pericial rendida ante fedatario  público  (affidávit)</w:t>
        <w:br/>
        <w:t>por el señor Rodolfo Kepfer Rodríguez el  5  de  mayo  de  2005  (expediente</w:t>
        <w:br/>
        <w:t>sobre declaraciones rendidas ante fedatario  público  y  prueba  para  mejor</w:t>
        <w:br/>
        <w:t>resolver, tomo I, folios 829 y 930); y declaración testimonial rendida  ante</w:t>
        <w:br/>
        <w:t>fedatario público (affidávit) por el señor Fermín Ramírez el 3  de  mayo  de</w:t>
        <w:br/>
        <w:t>2005 (expediente sobre  declaraciones  rendidas  ante  fedatario  público  y</w:t>
        <w:br/>
        <w:t>prueba para mejor resolver, tomo I, folios 825 y 964). Ver también  Comisión</w:t>
        <w:br/>
        <w:t>Interamericana de Derechos Humanos, Quinto Informe  sobre  la  Situación  de</w:t>
        <w:br/>
        <w:t>Derechos Humanos en  Guatemala,  6  de  abril  de  2001,  Capítulo  VIII;  y</w:t>
        <w:br/>
        <w:t>MINUGUA, Informe de Verificación, La Situación Penitenciaria  en  Guatemala,</w:t>
        <w:br/>
        <w:t>abril de 2000.</w:t>
        <w:br/>
        <w:br/>
        <w:t>75    Cfr. Acuerdo Gubernativo Número 235-2000 suscrito el  31  de  mayo  de</w:t>
        <w:br/>
        <w:t>2000 por el Presidente de la República de Guatemala  y  publicado  el  2  de</w:t>
        <w:br/>
        <w:t>junio de 2000 en el Diario  de  Centro  América  (expediente  de  anexos  al</w:t>
        <w:br/>
        <w:t>escrito de solicitudes y  argumentos,  anexo  12,  folio  530);  declaración</w:t>
        <w:br/>
        <w:t>testimonial rendida ante fedatario público (affidávit) por el  señor  Fermín</w:t>
        <w:br/>
        <w:t>Ramírez el 3 de mayo de 2005 (expediente sobre declaraciones  rendidas  ante</w:t>
        <w:br/>
        <w:t>fedatario público y prueba para  mejor  resolver,  tomo  I,  folio  825);  y</w:t>
        <w:br/>
        <w:t>declaración pericial rendida  ante  fedatario  público  (affidávit)  por  el</w:t>
        <w:br/>
        <w:t>señor Rodolfo Kepfer Rodríguez el  5  de  mayo  de  2005  (expediente  sobre</w:t>
        <w:br/>
        <w:t>declaraciones rendidas ante fedatario público y prueba para mejor  resolver,</w:t>
        <w:br/>
        <w:t>tomo I,  folio 828).</w:t>
        <w:br/>
        <w:br/>
        <w:t>76    Cfr. Declaración pericial rendida ante fedatario  público  (affidávit)</w:t>
        <w:br/>
        <w:t>por el señor Rodolfo Kepfer Rodríguez el  5  de  mayo  de  2005  (expediente</w:t>
        <w:br/>
        <w:t>sobre declaraciones rendidas ante fedatario  público  y  prueba  para  mejor</w:t>
        <w:br/>
        <w:t>resolver, tomo  I,  folio  828);  y  declaración  testimonial  rendida  ante</w:t>
        <w:br/>
        <w:t>fedatario público (affidávit) por el señor Fermín Ramírez el 3  de  mayo  de</w:t>
        <w:br/>
        <w:t>2005 (expediente sobre  declaraciones  rendidas  ante  fedatario  público  y</w:t>
        <w:br/>
        <w:t>prueba para mejor resolver, tomo I, folios 825, 967 y 968).</w:t>
        <w:br/>
        <w:br/>
        <w:t>77     Cfr.  Declaración  testimonial   rendida   ante   fedatario   público</w:t>
        <w:br/>
        <w:t>(affidávit) por el señor Fermín Ramírez el 3 de  mayo  de  2005  (expediente</w:t>
        <w:br/>
        <w:t>sobre declaraciones rendidas ante fedatario  público  y  prueba  para  mejor</w:t>
        <w:br/>
        <w:t>resolver, tomo I, folios 825 y 969); y  declaración  pericial  rendida  ante</w:t>
        <w:br/>
        <w:t>fedatario público (affidávit) por el señor Rodolfo Kepfer Rodríguez el 5  de</w:t>
        <w:br/>
        <w:t>mayo  de  2005  (expediente  sobre  declaraciones  rendidas  ante  fedatario</w:t>
        <w:br/>
        <w:t>público y prueba para mejor resolver, tomo I, folio 832).</w:t>
        <w:br/>
        <w:br/>
        <w:t>78    Cfr. Informe Psicológico del Área de Psicología del  Instituto  de  la</w:t>
        <w:br/>
        <w:t>Defensa Pública Penal de 15 de noviembre de 2004 (expediente  de  anexos  al</w:t>
        <w:br/>
        <w:t>escrito de solicitudes y  argumentos,  anexo  14,  folio  537);  Declaración</w:t>
        <w:br/>
        <w:t>pericial rendida ante fedatario público (affidávit)  por  el  señor  Rodolfo</w:t>
        <w:br/>
        <w:t>Kepfer Rodríguez el 5  de  mayo  de  2005  (expediente  sobre  declaraciones</w:t>
        <w:br/>
        <w:t>rendidas ante fedatario público y prueba para mejor resolver, tomo I,  folio</w:t>
        <w:br/>
        <w:t>831); y declaración testimonial rendida ante fedatario  público  (affidávit)</w:t>
        <w:br/>
        <w:t>por el señor  Fermín  Ramírez  el  3  de  mayo  de  2005  (expediente  sobre</w:t>
        <w:br/>
        <w:t>declaraciones rendidas ante fedatario público y prueba para mejor  resolver,</w:t>
        <w:br/>
        <w:t>tomo I, folios 825 y 970).</w:t>
        <w:br/>
        <w:br/>
        <w:t>79    Cfr. Declaración pericial rendida ante fedatario  público  (affidávit)</w:t>
        <w:br/>
        <w:t>por el señor Rodolfo Kepfer Rodríguez el  5  de  mayo  de  2005  (expediente</w:t>
        <w:br/>
        <w:t>sobre declaraciones rendidas ante fedatario  público  y  prueba  para  mejor</w:t>
        <w:br/>
        <w:t>resolver, tomo I, folios 826, 830, 834 y 835).</w:t>
        <w:br/>
        <w:br/>
        <w:t>80    Cfr. Certificados de nacimiento  de  Stivent  Alexander  Ramírez  Sis,</w:t>
        <w:br/>
        <w:t>Fernando Antonio Ramírez Sis, Marvin Geovanni Ramírez  Sis,  Eliseo  Adonias</w:t>
        <w:br/>
        <w:t>Ramírez Sis y Ricardo Fermín Ramírez  Sis  (expediente  sobre  declaraciones</w:t>
        <w:br/>
        <w:t>rendidas ante fedatario público  y  prueba  para  mejor  resolver,  tomo  I,</w:t>
        <w:br/>
        <w:t>folios 837-841).</w:t>
        <w:br/>
        <w:br/>
        <w:t>81     Cfr.  Certificado  de  defunción  de  Ricardo  Fermín   Ramírez   Sis</w:t>
        <w:br/>
        <w:t>(expediente sobre declaraciones rendidas ante  fedatario  público  y  prueba</w:t>
        <w:br/>
        <w:t>para mejor resolver, tomo I, folio 846).</w:t>
        <w:br/>
        <w:br/>
        <w:t>82    Cfr. Iniciativa de ley  presentada  por  el  representante  Otto  René</w:t>
        <w:br/>
        <w:t>Cabrera Westerheyde, Dirección Legislativa, Control de  Iniciativas,  Número</w:t>
        <w:br/>
        <w:t>de registro 3204 (expediente sobre  declaraciones  rendidas  ante  fedatario</w:t>
        <w:br/>
        <w:t>público y prueba para mejor resolver); y proyectos de  Acuerdo  para  firmar</w:t>
        <w:br/>
        <w:t>el Protocolo a la Convención Americana sobre Derechos Humanos relativo a  la</w:t>
        <w:br/>
        <w:t>Abolición de la Pena de Muerte y  Anteproyecto  de  ley  de  derogatoria  de</w:t>
        <w:br/>
        <w:t>leyes que tienen contemplada la pena de muerte (expediente  de  fondo,  tomo</w:t>
        <w:br/>
        <w:t>IV, folios 856 a 870).</w:t>
        <w:br/>
        <w:br/>
        <w:t>83    Cfr. Lista y comprobantes de gastos realizados  por  el  Instituto  de</w:t>
        <w:br/>
        <w:t>Estudios Comparados en  Ciencias  Penales  (expediente  sobre  declaraciones</w:t>
        <w:br/>
        <w:t>rendidas ante fedatario público y prueba para mejor resolver).</w:t>
        <w:br/>
        <w:br/>
        <w:t>84    Cfr. Caso Juan Humberto Sánchez. Sentencia de  7  de  junio  de  2003.</w:t>
        <w:br/>
        <w:t>Serie C No. 99, párr.  120;  Caso  Bámaca  Velásquez.  Sentencia  de  25  de</w:t>
        <w:br/>
        <w:t>noviembre de 2000. Serie C No. 70, párr. 189; y Caso de  los  “Niños  de  la</w:t>
        <w:br/>
        <w:t>Calle” (Villagrán Morales y otros). Sentencia de 19 de  noviembre  de  1999.</w:t>
        <w:br/>
        <w:t>Serie C No. 63, párr. 222.</w:t>
        <w:br/>
        <w:br/>
        <w:t>85    Cfr. Caso Castillo Petruzzi y otros. Sentencia de 30 de mayo de  1999.</w:t>
        <w:br/>
        <w:t>Serie C No. 52, párr. 90; Caso de la  “Panel  Blanca”  (Paniagua  Morales  y</w:t>
        <w:br/>
        <w:t>otros). Sentencia de 8 de marzo de 1998. Serie C No. 37, párr.  71;  y  Caso</w:t>
        <w:br/>
        <w:t>Suárez Rosero. Sentencia de 12 de noviembre de 1997. Serie C No.  35,  párr.</w:t>
        <w:br/>
        <w:t>37.</w:t>
        <w:br/>
        <w:br/>
        <w:t>86    Cfr. Caso Hilaire, Constantine y Benjamin y otros. Sentencia de 21  de</w:t>
        <w:br/>
        <w:t>junio de 2002. Serie C No. 94, párr. 101; Caso Bámaca Velásquez, supra  nota</w:t>
        <w:br/>
        <w:t>84, párr. 174; y Caso Durand y Ugarte. Sentencia de 16 de  agosto  de  2000.</w:t>
        <w:br/>
        <w:t>Serie C No. 68, párr. 69.</w:t>
        <w:br/>
        <w:br/>
        <w:t>87    Cfr. Pelissier and Sassi v. France 25444/94, [1999] ECHR,  párrs.  51-</w:t>
        <w:br/>
        <w:t>54. Traducción de la Secretaría de la Corte; el texto original en inglés  es</w:t>
        <w:br/>
        <w:t>el siguiente:</w:t>
        <w:br/>
        <w:br/>
        <w:t>“The Court observes that the provisions of  paragraph  3  (a)  of  Article 6</w:t>
        <w:br/>
        <w:t>point to the need for special attention to be paid to  the  notification  of</w:t>
        <w:br/>
        <w:t>the “accusation” to  the  defendant.  Particulars  of  the  offence  play  a</w:t>
        <w:br/>
        <w:t>crucial role in the criminal process, in that  it  is  from  the  moment  of</w:t>
        <w:br/>
        <w:t>their service that the suspect is formally put on notice of the factual  and</w:t>
        <w:br/>
        <w:t>legal basis of the charges  against  him  (see  the  Kamasinski  v.  Austria</w:t>
        <w:br/>
        <w:t>judgment of 19 December 1989, Series A no. 168, pp. 36-37, § 79).  Article 6</w:t>
        <w:br/>
        <w:t>§ 3 (a) of the Convention affords the defendant the  right  to  be  informed</w:t>
        <w:br/>
        <w:t>not only of the cause of the accusation, that is  to  say  the  acts  he  is</w:t>
        <w:br/>
        <w:t>alleged to have committed and on which the accusation  is  based,  but  also</w:t>
        <w:br/>
        <w:t>the legal characterisation given to those acts. That information should,  as</w:t>
        <w:br/>
        <w:t>the Commission rightly stated, be detailed.</w:t>
        <w:br/>
        <w:br/>
        <w:t>[…] The scope of the above provision must in particular be assessed  in  the</w:t>
        <w:br/>
        <w:t>light of the more general right to a fair hearing guaranteed  by  Article  6</w:t>
        <w:br/>
        <w:t>§ 1 of the Convention  (see,  mutatis  mutandis,  the  following  judgments:</w:t>
        <w:br/>
        <w:t>Deweer v. Belgium of 27 February 1980, Series A no. 35,  pp.  30-31,  §  56;</w:t>
        <w:br/>
        <w:t>Artico v. Italy of 13 May 1980, Series A no. 37,  p.  15,  §  32;  Goddi  v.</w:t>
        <w:br/>
        <w:t>Italy of 9 April 1984, Series A no. 76, p. 11, § 28; and  Colozza  v.  Italy</w:t>
        <w:br/>
        <w:t>of 12 February 1985, Series A no. 89, p. 14,  §  26).  The  Court  considers</w:t>
        <w:br/>
        <w:t>that in  criminal  matters  the  provision  of  full,  detailed  information</w:t>
        <w:br/>
        <w:t>concerning the charges against  a  defendant,  and  consequently  the  legal</w:t>
        <w:br/>
        <w:t>characterisation that the court might adopt in the matter, is  an  essential</w:t>
        <w:br/>
        <w:t>prerequisite for ensuring that the proceedings are fair.</w:t>
        <w:br/>
        <w:br/>
        <w:t>[…] Lastly, as regards the  complaint  under  Article  6  §  3  (b)  of  the</w:t>
        <w:br/>
        <w:t>Convention, the Court considers that sub-paragraphs (a) and (b)  of  Article</w:t>
        <w:br/>
        <w:t>6 § 3 are connected and that the right to be informed of the nature and  the</w:t>
        <w:br/>
        <w:t>cause of the accusation must be considered in the  light  of  the  accused’s</w:t>
        <w:br/>
        <w:t>right to prepare his defence.”</w:t>
        <w:br/>
        <w:br/>
        <w:t>88     Cfr.  Pelissier  and  Sassi  v  France,  supra  nota  87,  párr.  62.</w:t>
        <w:br/>
        <w:t>Traducción de la Secretaría de la Corte; el texto original en inglés  es  el</w:t>
        <w:br/>
        <w:t>siguiente:</w:t>
        <w:br/>
        <w:br/>
        <w:t>“[…] in using the right which it unquestionably had to recharacterise  facts</w:t>
        <w:br/>
        <w:t>over which it  properly  had  jurisdiction,  the  Aix-en-Provence  Court  of</w:t>
        <w:br/>
        <w:t>Appeal should have afforded the applicants  the  possibility  of  exercising</w:t>
        <w:br/>
        <w:t>their defence rights on that issue in a practical and effective manner  and,</w:t>
        <w:br/>
        <w:t>in particular, in good time. It finds nothing in the  instant  case  capable</w:t>
        <w:br/>
        <w:t>of explaining why, for example, the hearing was not  adjourned  for  further</w:t>
        <w:br/>
        <w:t>argument or, alternatively, the applicants  were  not  requested  to  submit</w:t>
        <w:br/>
        <w:t>written observations while the Court of Appeal was in deliberation.  On  the</w:t>
        <w:br/>
        <w:t>contrary, the material before the Court indicates that the  applicants  were</w:t>
        <w:br/>
        <w:t>given no opportunity to prepare their defence to the new charge, as  it  was</w:t>
        <w:br/>
        <w:t>only through the  Court  of  Appeal’s  judgment  that  they  learnt  of  the</w:t>
        <w:br/>
        <w:t>recharacterisation of the facts. Plainly, that was too late.”</w:t>
        <w:br/>
        <w:br/>
        <w:t>Ver también, mutatis mutandis,  Mattoccia  v  Italy  23969/94  [2000]  ECHR,</w:t>
        <w:br/>
        <w:t>párrs. 60-81; Sipavicius v. Lithuania, 49093/99 [2002] ECHR,  párrs.  25-30;</w:t>
        <w:br/>
        <w:t>Dallos v Hungary 29082/95 [2001] ECHR, párrs. 47-53; T v.  Austria  27783/95</w:t>
        <w:br/>
        <w:t>[2000] ECHR, párrs. 70-72;  y  Kyprianou  v  Cyprus  73797/01  [2004]  ECHR,</w:t>
        <w:br/>
        <w:t>párrs. 65-68.</w:t>
        <w:br/>
        <w:br/>
        <w:t>89    Cfr. Restricciones a la pena de muerte (arts.  4.2  y  4.4  Convención</w:t>
        <w:br/>
        <w:t>Americana sobre Derechos Humanos).  Opinión  Consultiva  OC-3/83  del  8  de</w:t>
        <w:br/>
        <w:t>septiembre de 1983. Serie A No. 3, párr. 55.</w:t>
        <w:br/>
        <w:br/>
        <w:t>90    Cfr. Caso “Instituto de Reeducación del Menor”, supra  nota  8,  párr.</w:t>
        <w:br/>
        <w:t>125; Caso de los Hermanos Gómez Paquiyauri.  Sentencia  de  8  de  julio  de</w:t>
        <w:br/>
        <w:t>2004. Serie C No. 110, párr. 179; y Caso Herrera Ulloa. Sentencia  de  2  de</w:t>
        <w:br/>
        <w:t>julio de 2004. Serie C No. 106, párr. 142.</w:t>
        <w:br/>
        <w:br/>
        <w:t>91    Cfr. Caso Lori Berenson, supra nota 3, párrs. 79-82; Caso De  la  Cruz</w:t>
        <w:br/>
        <w:t>Flores. Sentencia de 18 de noviembre de 2004. Serie C No.  115,  párrs.  79-</w:t>
        <w:br/>
        <w:t>82; y Caso Ricardo Canese. Sentencia de 31 de agosto de 2004.  Serie  C  No.</w:t>
        <w:br/>
        <w:t>111, párrs. 174-177.</w:t>
        <w:br/>
        <w:br/>
        <w:t>92    Cfr. Caso Caesar, supra nota 3, párr. 91; y Caso Hilaire,  Constantine</w:t>
        <w:br/>
        <w:t>y Benjamin y otros, supra nota 86, párr. 113.</w:t>
        <w:br/>
        <w:br/>
        <w:t>93    Cfr. El Derecho a la Información sobre la Asistencia  Consular  en  el</w:t>
        <w:br/>
        <w:t>Marco de las Garantías del Debido Proceso  Legal.   Opinión  Consultiva  OC-</w:t>
        <w:br/>
        <w:t>16/99 de 1º de octubre de 1999. Serie A No. 16, párr. 136.</w:t>
        <w:br/>
        <w:br/>
        <w:t>94    Comité de Derechos  Humanos  de  las  Naciones  Unidas.  Observaciones</w:t>
        <w:br/>
        <w:t>finales del Comité de Derechos Humanos: Guatemala. 72º período de  sesiones,</w:t>
        <w:br/>
        <w:t>27 de agosto de 2001, CCPR/CO/72/GTM, párr. 18.</w:t>
        <w:br/>
        <w:br/>
        <w:t>95    Cfr.,  en  el  mismo  sentido,  Comisión  Interamericana  de  Derechos</w:t>
        <w:br/>
        <w:t>Humanos,  Quinto  Informe  sobre  la  Situación  de  Derechos   Humanos   en</w:t>
        <w:br/>
        <w:t>Guatemala, 6 de abril de 2001, Capítulo V, párr.  63;  y  MINUGUA,  Undécimo</w:t>
        <w:br/>
        <w:t>Informe sobre Derechos Humanos, septiembre de 2000, párr. 26.</w:t>
        <w:br/>
        <w:br/>
        <w:t>96     Cfr.  Artículo  46.  Preeminencia  del  Derecho   Internacional.   Se</w:t>
        <w:br/>
        <w:t>establece el principio general de que en materia de  derechos  humanos,  los</w:t>
        <w:br/>
        <w:t>tratados y  convenciones  aceptados  y  ratificados  por  Guatemala,  tienen</w:t>
        <w:br/>
        <w:t>preeminencia  sobre  el  derecho  interno.   Constitución  Política  de   la</w:t>
        <w:br/>
        <w:t>República  de  Guatemala  (expediente  sobre  declaraciones  rendidas   ante</w:t>
        <w:br/>
        <w:t>fedatario público y prueba para mejor resolver).</w:t>
        <w:br/>
        <w:br/>
        <w:t>97    Cfr. Caso “Instituto de Reeducación del Menor”, supra  nota  8,  párr.</w:t>
        <w:br/>
        <w:t>125; Caso de los Hermanos Gómez Paquiyauri, supra  nota  90,  párr.  179;  y</w:t>
        <w:br/>
        <w:t>Caso Herrera Ulloa, supra nota 90, párr. 142.</w:t>
        <w:br/>
        <w:br/>
        <w:t>98    Cfr. Caso Caesar, supra nota 3, párr. 70; Caso de los  Hermanos  Gómez</w:t>
        <w:br/>
        <w:t>Paquiyauri, supra nota 97, párr. 112; y Caso Maritza Urrutia.  Sentencia  de</w:t>
        <w:br/>
        <w:t>27 de noviembre de 2003, Serie C No. 103, párr. 92.</w:t>
        <w:br/>
        <w:br/>
        <w:t>99    Cfr. Caso Caesar, supra nota 3, párr. 97; Caso  Lori  Berenson  Mejía,</w:t>
        <w:br/>
        <w:t>supra nota 3, párr. 102; y Caso Tibi, supra nota 9, párr. 150.</w:t>
        <w:br/>
        <w:br/>
        <w:t>100   Cfr. Caso Caesar, supra nota 3, párr. 96; Caso  Lori  Berenson  Mejía,</w:t>
        <w:br/>
        <w:t>supra nota 3, párr. 102; y Caso Tibi, supra nota 9, parr  150.  Ver  también</w:t>
        <w:br/>
        <w:t>Reglas mínimas para el tratamiento de los reclusos, adoptadas por el  Primer</w:t>
        <w:br/>
        <w:t>Congreso de las Naciones Unidas sobre Prevención del  Delito  y  Tratamiento</w:t>
        <w:br/>
        <w:t>del Delincuente, celebrado en Ginebra en 1955, y  aprobadas  por  el  E.S.C.</w:t>
        <w:br/>
        <w:t>res. 663C (XXIV) el 31 de julio de 1957 y enmendadas 2076 (LXII)  el  13  de</w:t>
        <w:br/>
        <w:t>mayo de 1977, Reglas 10 y 11.</w:t>
        <w:br/>
        <w:br/>
        <w:t>101   Cfr. Comisión  Interamericana  de  Derechos  Humanos,  Quinto  Informe</w:t>
        <w:br/>
        <w:t>sobre la Situación de Derechos Humanos en Guatemala, 6  de  abril  de  2001,</w:t>
        <w:br/>
        <w:t>Capítulo  VIII;  y  MINUGUA,   Informe   de   Verificación,   La   Situación</w:t>
        <w:br/>
        <w:t>Penitenciaria en Guatemala, abril de 2000.</w:t>
        <w:br/>
        <w:br/>
        <w:t>102   Cfr. Caso  Caesar,  supra  nota  3,  párr.  120;  Caso  Huilca  Tecse.</w:t>
        <w:br/>
        <w:t>Sentencia de 3 de mayo de 2005. Serie C No. 121, párr. 86;  y  Caso  de  las</w:t>
        <w:br/>
        <w:t>Hermanas Serrano Cruz, supra nota 3, párr. 133.</w:t>
        <w:br/>
        <w:br/>
        <w:t>103   Cfr. Caso Caesar, supra nota 3, párr. 122; Caso  Huilca  Tecse,  supra</w:t>
        <w:br/>
        <w:t>nota 102, párr. 88; y Caso de las  Hermanas  Serrano  Cruz,  supra  nota  3,</w:t>
        <w:br/>
        <w:t>párr. 135.</w:t>
        <w:br/>
        <w:br/>
        <w:t>104   Cfr. Caso de las Hermanas Serrano Cruz, supra nota 3, párr. 135;  Caso</w:t>
        <w:br/>
        <w:t>de la  Cruz  Flores,  supra  nota  91,  párr.  140;  y  Caso  “Instituto  de</w:t>
        <w:br/>
        <w:t>Reeducación del Menor”, supra nota 8, párr. 260.</w:t>
        <w:br/>
        <w:br/>
        <w:t>105   Cfr. Caso Caesar, supra nota 3, párr. 122; Caso  Huilca  Tecse,  supra</w:t>
        <w:br/>
        <w:t>nota 102, párr. 88; y Caso de las  Hermanas  Serrano  Cruz,  supra  nota  3,</w:t>
        <w:br/>
        <w:t>párr. 135.</w:t>
        <w:br/>
        <w:br/>
        <w:t>106   Cfr. Caso Caesar, supra nota 3, párr. 123; Caso  Huilca  Tecse,  supra</w:t>
        <w:br/>
        <w:t>nota 102, párr. 89; y Caso de las  Hermanas  Serrano  Cruz,  supra  nota  3,</w:t>
        <w:br/>
        <w:t>párr. 136.</w:t>
        <w:br/>
        <w:br/>
        <w:t>107   Cfr. Caso Huilca Tecse, supra nota  102,  párr.  93;  y  Caso  de  las</w:t>
        <w:br/>
        <w:t>Hermanas Serrano Cruz, supra  nota  3,  párr.  150;  y  Caso  “Instituto  de</w:t>
        <w:br/>
        <w:t>Reeducación del Menor”, supra nota 8, párr. 283.</w:t>
        <w:br/>
        <w:br/>
        <w:t>108   Cfr. Caso Caesar, supra nota 3, párr. 125; Caso  Huilca  Tecse,  supra</w:t>
        <w:br/>
        <w:t>nota 102, párr. 96; y Caso de las  Hermanas  Serrano  Cruz,  supra  nota  3,</w:t>
        <w:br/>
        <w:t>párr. 156.</w:t>
        <w:br/>
        <w:br/>
        <w:t>109   Cfr. Caso Caesar, supra nota 3, párr. 126; Caso  Huilca  Tecse,  supra</w:t>
        <w:br/>
        <w:t>nota 102, párr. 97; y Caso de las  Hermanas  Serrano  Cruz,  supra  nota  3,</w:t>
        <w:br/>
        <w:t>párr. 157.</w:t>
        <w:br/>
        <w:br/>
        <w:t>110   Cfr. Caso Hilaire, Constantine y Benjamin  y  otros,  supra  nota  86,</w:t>
        <w:br/>
        <w:t>párr. 215.</w:t>
        <w:br/>
        <w:br/>
        <w:t>111    Cfr.  Caso  Caesar,  supra  nota  3,  párr.  134;  y  Caso   Hilaire,</w:t>
        <w:br/>
        <w:t>Constantine y Benjamin y otros, supra nota 86, párr. 217.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