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Caso Acosta Calderón vs. Ecuador</w:t>
        <w:br/>
        <w:br/>
        <w:t xml:space="preserve">                      Sentencia de 24 de junio de 2005</w:t>
        <w:br/>
        <w:br/>
        <w:br/>
        <w:br/>
        <w:br/>
        <w:br/>
        <w:br/>
        <w:t>En el caso Acosta Calderón,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Hernán Salgado Pesantes,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29, 31, 55, 56 y 58 del  Reglamento  de  la</w:t>
        <w:br/>
        <w:t>Corte (en adelante “el Reglamento”) y con el artículo 63.1 de la  Convención</w:t>
        <w:br/>
        <w:t>Americana  sobre  Derechos  Humanos  (en  adelante  “la  Convención”  o  “la</w:t>
        <w:br/>
        <w:t>Convención Americana”), 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25 de junio de 2003 la Comisión Interamericana de Derechos  Humanos</w:t>
        <w:br/>
        <w:t>(en adelante “la Comisión” o “la Comisión Interamericana”) sometió  ante  la</w:t>
        <w:br/>
        <w:t>Corte una demanda contra el Estado del Ecuador (en adelante  “el  Estado”  o</w:t>
        <w:br/>
        <w:t>“el Ecuador”), la cual se originó en la denuncia No. 11.620, recibida en  la</w:t>
        <w:br/>
        <w:t>Secretaría de la Comisión el 8 de noviembre de 1994.</w:t>
        <w:br/>
        <w:br/>
        <w:t>2.    La Comisión presentó la demanda con base  en  el  artículo  61  de  la</w:t>
        <w:br/>
        <w:t>Convención Americana, con el fin de que la  Corte  decidiera  si  el  Estado</w:t>
        <w:br/>
        <w:t>violó los artículos 2 (Deber de Adoptar Disposiciones de  Derecho  Interno),</w:t>
        <w:br/>
        <w:t>7 (Derecho a la Libertad Personal), 8 (Garantías Judiciales),  24  (Igualdad</w:t>
        <w:br/>
        <w:t>ante la Ley) y 25 (Protección Judicial) de la  Convención  Americana,  todos</w:t>
        <w:br/>
        <w:t>ellos en conexión con el artículo 1.1 (Obligación de Respetar los  Derechos)</w:t>
        <w:br/>
        <w:t>de la misma, en perjuicio del señor Rigoberto Acosta Calderón  (en  adelante</w:t>
        <w:br/>
        <w:t>“el señor Acosta Calderón” o “la presunta víctima”).</w:t>
        <w:br/>
        <w:br/>
        <w:t>3.    De conformidad con los hechos alegados en la demanda, el señor  Acosta</w:t>
        <w:br/>
        <w:t>Calderón, de nacionalidad colombiana, fue arrestado el 15  de  noviembre  de</w:t>
        <w:br/>
        <w:t>1989 por la Policía Militar de Aduana bajo sospecha de  tráfico  de  drogas.</w:t>
        <w:br/>
        <w:t>Supuestamente, la declaración del señor Acosta Calderón no fue recibida  por</w:t>
        <w:br/>
        <w:t>un Juez hasta dos años después de su detención,  no  fue  notificado  de  su</w:t>
        <w:br/>
        <w:t>derecho de asistencia consular, estuvo en prisión preventiva  durante  cinco</w:t>
        <w:br/>
        <w:t>años y un mes, fue condenado el 8 de diciembre de  1994  sin  que  en  algún</w:t>
        <w:br/>
        <w:t>momento aparecieran las presuntas drogas, y fue dejado en libertad el 29  de</w:t>
        <w:br/>
        <w:t>julio de 1996 por haber cumplido parte de su condena mientras se  encontraba</w:t>
        <w:br/>
        <w:t>en prisión preventiva. Luego de haber sido liberado en  julio  de  1996,  la</w:t>
        <w:br/>
        <w:t>Comisión perdió contacto con  el  señor  Acosta  Calderón,  por  lo  que  al</w:t>
        <w:br/>
        <w:t>momento de la interposición de la demanda se desconocía su paradero.</w:t>
        <w:br/>
        <w:br/>
        <w:t>4.     Finalmente,  como  consecuencia  de  lo  anteriormente  expuesto,  la</w:t>
        <w:br/>
        <w:t>Comisión solicitó a la Corte que ordenara al Estado que adoptara  una  serie</w:t>
        <w:br/>
        <w:t>de medidas de reparación pecuniarias y no pecuniarias, así como el  pago  de</w:t>
        <w:br/>
        <w:t>las  costas  y  gastos  generados  en  la  tramitación  del  caso  ante   la</w:t>
        <w:br/>
        <w:t>jurisdicción interna y ante el sistema interamericano de protección  de  los</w:t>
        <w:br/>
        <w:t>derechos humanos.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5.    La Corte es competente para conocer del presente caso.  El Ecuador  es</w:t>
        <w:br/>
        <w:t>Estado Parte en la Convención Americana desde el 28 de diciembre de  1977  y</w:t>
        <w:br/>
        <w:t>reconoció la competencia contenciosa de la Corte el 24 de julio de 1984.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6.    El 8 de noviembre de  1994  la  Comisión  Interamericana  recibió  una</w:t>
        <w:br/>
        <w:t>petición en contra del  Ecuador  por  parte  de  la  Comisión  Ecuménica  de</w:t>
        <w:br/>
        <w:t>Derechos  Humanos  (en  adelante  “CEDHU”).  El  1  de  marzo  de  1996  los</w:t>
        <w:br/>
        <w:t>peticionarios presentaron información adicional referente  a  las  supuestas</w:t>
        <w:br/>
        <w:t>violaciones en perjuicio del señor Acosta Calderón.  El 2 de  mayo  de  1996</w:t>
        <w:br/>
        <w:t>la Comisión transmitió al Estado las partes pertinentes de la denuncia y  le</w:t>
        <w:br/>
        <w:t>solicitó observaciones, conforme al Reglamento de  la  Comisión  vigente  en</w:t>
        <w:br/>
        <w:t>ese momento.</w:t>
        <w:br/>
        <w:br/>
        <w:t>7.    El 10 de octubre de 2001 la Comisión aprobó el Informe No.  78/01,  en</w:t>
        <w:br/>
        <w:t>el  que  declaró  la  admisibilidad  del  caso  y  decidió  proceder  a   su</w:t>
        <w:br/>
        <w:t>consideración sobre el fondo.</w:t>
        <w:br/>
        <w:br/>
        <w:t>8.    El 22 de octubre de 2001  la  Comisión  transmitió  dicho  informe  de</w:t>
        <w:br/>
        <w:t>admisibilidad al Estado y a los peticionarios y se  puso  a  disposición  de</w:t>
        <w:br/>
        <w:t>las partes con el objeto de alcanzar una solución amistosa.</w:t>
        <w:br/>
        <w:br/>
        <w:t>9.    El 15 de noviembre de 2001  el  Estado  solicitó  que  el  caso  fuera</w:t>
        <w:br/>
        <w:t>declarado inadmisible.  El 26 de noviembre de 2001 la  Comisión  informó  al</w:t>
        <w:br/>
        <w:t>Estado que el caso ya había sido declarado admisible y reiteró su  intención</w:t>
        <w:br/>
        <w:t>de ponerse en disposición de las partes para alcanzar una  posible  solución</w:t>
        <w:br/>
        <w:t>amistosa.  El 22 de enero de 2002 los peticionarios comunicaron  su  rechazo</w:t>
        <w:br/>
        <w:t>de una solución amistosa, argumentando que violaciones de  tal  gravedad  no</w:t>
        <w:br/>
        <w:t>pueden ser susceptibles de tal extremo.</w:t>
        <w:br/>
        <w:br/>
        <w:t>10.   El 3 de marzo de 2003, tras analizar las posiciones de las partes,  la</w:t>
        <w:br/>
        <w:t>Comisión aprobó el Informe No. 33/03 sobre el fondo del  caso,  en  el  cual</w:t>
        <w:br/>
        <w:t>recomendó al Estado:</w:t>
        <w:br/>
        <w:br/>
        <w:t xml:space="preserve">      1.    Reparar plenamente al señor Rigoberto Acosta  Calderón,  lo  que</w:t>
        <w:br/>
        <w:t xml:space="preserve">      inclu[iría]  borrar  los   antecedentes   penales   y   otorgarle   la</w:t>
        <w:br/>
        <w:t xml:space="preserve">      correspondiente indemnización.</w:t>
        <w:br/>
        <w:br/>
        <w:br/>
        <w:t xml:space="preserve">      2.    Tomar las medidas necesarias para prevenir que estos  hechos  se</w:t>
        <w:br/>
        <w:t xml:space="preserve">      repit[ieran] en el futuro.</w:t>
        <w:br/>
        <w:br/>
        <w:br/>
        <w:t xml:space="preserve">      3.    Incorporar los requisitos del Artículo 36 de  la  Convención  de</w:t>
        <w:br/>
        <w:t xml:space="preserve">      Viena sobre Relaciones Consulares en  la  legislación  y  la  práctica</w:t>
        <w:br/>
        <w:t xml:space="preserve">      internas, para que se informe sin demora al consulado  correspondiente</w:t>
        <w:br/>
        <w:t xml:space="preserve">      de la detención de uno de sus nacionales, a efectos de que  brinde  la</w:t>
        <w:br/>
        <w:t xml:space="preserve">      asistencia que considere adecuada.</w:t>
        <w:br/>
        <w:br/>
        <w:t>11.   El 25 de marzo de 2003 la Comisión transmitió  al  Estado  el  informe</w:t>
        <w:br/>
        <w:t>anteriormente señalado, y le otorgó un plazo de dos meses, contado a  partir</w:t>
        <w:br/>
        <w:t>de la fecha de la transmisión de éste, para que informara sobre las  medidas</w:t>
        <w:br/>
        <w:t>adoptadas para cumplir las  recomendaciones.   Ese  mismo  día  la  Comisión</w:t>
        <w:br/>
        <w:t>comunicó al peticionario sobre la emisión del Informe  No.  33/03  sobre  el</w:t>
        <w:br/>
        <w:t>fondo del caso, y le solicitó que presentara, en el  plazo  de  un  mes,  su</w:t>
        <w:br/>
        <w:t>posición respecto de la pertinencia de que  el  caso  fuera  sometido  a  la</w:t>
        <w:br/>
        <w:t>Corte Interamericana.</w:t>
        <w:br/>
        <w:br/>
        <w:t>12.   El plazo de dos meses concedido al  Estado  para  informar  sobre  las</w:t>
        <w:br/>
        <w:t>medidas adoptadas para cumplir las recomendaciones de la  Comisión  concluyó</w:t>
        <w:br/>
        <w:t>el 25 de mayo de  2003,  sin  que  éste  remitiera  sus  observaciones.   La</w:t>
        <w:br/>
        <w:t>Comisión fue notificada por las partes que el Estado  estaba  interesado  en</w:t>
        <w:br/>
        <w:t>una solución  amistosa  del  caso  y  que  una  organización  religiosa,  la</w:t>
        <w:br/>
        <w:t>Pastoral Social de la Iglesia colombiana,  estaba  intentando  localizar  al</w:t>
        <w:br/>
        <w:t>señor Acosta Calderón.  En virtud de la solicitud  de  los  peticionarios  a</w:t>
        <w:br/>
        <w:t>favor del envío del caso a la Corte, y pese a la dificultad de  localizar  a</w:t>
        <w:br/>
        <w:t>la presunta víctima, la Comisión decidió  someter  el  presente  caso  a  la</w:t>
        <w:br/>
        <w:t>jurisdicción de la 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13.   El 25 de junio de 2003 la Comisión presentó la demanda ante la  Corte,</w:t>
        <w:br/>
        <w:t>a la cual adjuntó prueba documental.</w:t>
        <w:br/>
        <w:br/>
        <w:t>14.    El 4 de agosto de 2003 se notificó la demanda al Estado y  al  CEDHU,</w:t>
        <w:br/>
        <w:t>en su calidad de representante de la  presunta  víctima  (en  adelante  “los</w:t>
        <w:br/>
        <w:t>representantes de la presunta víctima” o “los representantes”).</w:t>
        <w:br/>
        <w:br/>
        <w:t>15.   El 29 de agosto de 2003 el Estado designó como agentes a  los  señores</w:t>
        <w:br/>
        <w:t>Juan Leoro Almeida, Embajador del Ecuador ante la República de  Costa  Rica,</w:t>
        <w:br/>
        <w:t>y Erick Roberts, y como Agente Alterno al  señor  Rodrigo  Durango  Cordero.</w:t>
        <w:br/>
        <w:t>Asimismo, designó como Juez ad hoc al señor Hernán Salgado Pesantes.</w:t>
        <w:br/>
        <w:br/>
        <w:t>16.   El 7 de octubre  de  2003,  luego  de  que  les  fuera  concedida  una</w:t>
        <w:br/>
        <w:t>prórroga, el CEDHU, a través de los  señores  Elsie  Monge,  César  Duque  y</w:t>
        <w:br/>
        <w:t>Alejandro Ponce Villacís, en su calidad  de  representantes  presentaron  su</w:t>
        <w:br/>
        <w:t>escrito de solicitudes,  argumentos  y  pruebas  (en  adelante  “escrito  de</w:t>
        <w:br/>
        <w:t>solicitudes  y  argumentos”),  al  cual  adjuntaron  prueba   documental   y</w:t>
        <w:br/>
        <w:t>ofrecieron prueba pericial.</w:t>
        <w:br/>
        <w:br/>
        <w:t>17.   El 24 de noviembre de  2003,  luego  de  una  prórroga  concedida,  el</w:t>
        <w:br/>
        <w:t>Estado presentó su escrito de contestación de la demanda y de  observaciones</w:t>
        <w:br/>
        <w:t>al escrito de solicitudes y argumentos, al cual adjuntó  prueba  documental.</w:t>
        <w:br/>
        <w:t>El plazo para su presentación había vencido el 10 de noviembre de ese  mismo</w:t>
        <w:br/>
        <w:t>año.  El referido escrito de contestación de  la  demanda  remitido  por  el</w:t>
        <w:br/>
        <w:t>Estado fue puesto en conocimiento del Pleno de la  Corte,  la  cual  decidió</w:t>
        <w:br/>
        <w:t>rechazarlo, “toda vez que fue presentado fuera del plazo con que contaba  el</w:t>
        <w:br/>
        <w:t>Estado para contestar la demanda”.</w:t>
        <w:br/>
        <w:br/>
        <w:t>18.   El 6 de abril de  2004  la  Comisión  designó  a  los  señores  Evelio</w:t>
        <w:br/>
        <w:t>Fernández Arévalos y Santiago A. Canton como delegados del presente caso,  y</w:t>
        <w:br/>
        <w:t>a la señora Christina Cerna como asesora.</w:t>
        <w:br/>
        <w:br/>
        <w:t>19.   El 17 de enero de 2005  la  Secretaría,  siguiendo  instrucciones  del</w:t>
        <w:br/>
        <w:t>Presidente, solicitó a los representantes la remisión, a mas tardar el 1  de</w:t>
        <w:br/>
        <w:t>febrero de 2005, de  la  lista  definitiva  de  peritos  propuestos  con  el</w:t>
        <w:br/>
        <w:t>propósito de programar la posible audiencia pública sobre  el  fondo  y  las</w:t>
        <w:br/>
        <w:t>eventuales reparaciones y costas en el presente caso.</w:t>
        <w:br/>
        <w:br/>
        <w:t>20.   El 1 de febrero de 2005 la  Secretaría,  siguiendo  instrucciones  del</w:t>
        <w:br/>
        <w:t>Presidente y de conformidad con el artículo 45 del Reglamento,  requirió  al</w:t>
        <w:br/>
        <w:t>Estado como prueba  para  resolver  los  siguientes  documentos:  expediente</w:t>
        <w:br/>
        <w:t>completo de las actuaciones penales llevadas a cabo contra el  señor  Acosta</w:t>
        <w:br/>
        <w:t>Calderón; Constitución del Ecuador vigente en la época de los hechos  en  el</w:t>
        <w:br/>
        <w:t>presente caso, así como de la Constitución que se encuentra  vigente  en  la</w:t>
        <w:br/>
        <w:t>actualidad; Código Penal vigente en la época  de  los  hechos  del  presente</w:t>
        <w:br/>
        <w:t>caso; Código de Procedimiento Penal vigente en la época de  los  hechos  del</w:t>
        <w:br/>
        <w:t>presente  caso;  y  la  Ley  de  Control  y  Fiscalización  del  Tráfico  de</w:t>
        <w:br/>
        <w:t>Estupefacientes y Sustancias Psicotrópicas que  rigió  hasta  septiembre  de</w:t>
        <w:br/>
        <w:t>1990.</w:t>
        <w:br/>
        <w:br/>
        <w:t>21.   El 1 de febrero de 2005 la  Comisión  señaló  que  “en  razón  de  las</w:t>
        <w:br/>
        <w:t>características  del  presente  caso,  e[ra]  posible   prescindir   de   la</w:t>
        <w:br/>
        <w:t>realización de una audiencia pública sobre  el  mismo”  y  solicitó  que  la</w:t>
        <w:br/>
        <w:t>Corte “proced[iera] a recibir la prueba documental pertinente  conjuntamente</w:t>
        <w:br/>
        <w:t>con los alegatos finales escritos de  las  partes,  sin  hacer  lugar  a  la</w:t>
        <w:br/>
        <w:t>apertura del procedimiento oral”.</w:t>
        <w:br/>
        <w:br/>
        <w:t>22.   El 1 de febrero de 2005 los representantes  informaron  que  el  señor</w:t>
        <w:br/>
        <w:t>Reinaldo Calvachi Cruz rendiría su dictamen pericial ante fedatario  público</w:t>
        <w:br/>
        <w:t>(affidávit), y señalaron el objeto específico de  dicho  peritaje.   Además,</w:t>
        <w:br/>
        <w:t>indicaron que no consideraban necesaria  la  realización  de  una  audiencia</w:t>
        <w:br/>
        <w:t>pública en este caso.</w:t>
        <w:br/>
        <w:br/>
        <w:t>23.   El 3 de febrero de 2005 la  Secretaría,  siguiendo  instrucciones  del</w:t>
        <w:br/>
        <w:t>Presidente, solicitó al Estado que presentara observaciones,  a  más  tardar</w:t>
        <w:br/>
        <w:t>el 11 de febrero de 2005, en relación con los  señalamiento  hechos  por  la</w:t>
        <w:br/>
        <w:t>Comisión y los representantes acerca de  la  realización  de  una  audiencia</w:t>
        <w:br/>
        <w:t>pública.</w:t>
        <w:br/>
        <w:br/>
        <w:t>24.   El 10 de febrero de 2005 el  Estado  informó  que  se  encontraba  “en</w:t>
        <w:br/>
        <w:t>diálogos [con los representantes] tendientes a lograr un arreglo  amistoso”,</w:t>
        <w:br/>
        <w:t>por lo que consideró que era “posible prescindir de  la  realización  de  la</w:t>
        <w:br/>
        <w:t>audiencia pública” en el presente caso.</w:t>
        <w:br/>
        <w:br/>
        <w:t>25.   El 18 de marzo de 2005 el Presidente emitió  una  Resolución  mediante</w:t>
        <w:br/>
        <w:t>la  cual  decidió,  de  conformidad  con  lo  señalado  por  las  partes   y</w:t>
        <w:br/>
        <w:t>considerando que el Tribunal contaba con elementos  probatorios  suficientes</w:t>
        <w:br/>
        <w:t>para resolver el  caso,  prescindir  de  la  realización  de  una  audiencia</w:t>
        <w:br/>
        <w:t>pública.  Asimismo decidió requerir, a través de  declaración  rendida  ante</w:t>
        <w:br/>
        <w:t>fedatario público (affidávit),  el  dictamen  pericial  del  señor  Reinaldo</w:t>
        <w:br/>
        <w:t>Calvachi Cruz, ofrecido por los representantes de la  presunta  víctima,  el</w:t>
        <w:br/>
        <w:t>cual debía ser remitido a más tardar el 15 de abril de 2005, y solicitar  al</w:t>
        <w:br/>
        <w:t>Estado y a la Comisión  que  presentaran  las  observaciones  que  estimaran</w:t>
        <w:br/>
        <w:t>pertinentes, en un plazo improrrogable de 10 días, contado a  partir  de  su</w:t>
        <w:br/>
        <w:t>recepción.  Por último, el Presidente decidió otorgar  a  las  partes  plazo</w:t>
        <w:br/>
        <w:t>hasta el 16 de mayo de  2005  para  que  presentaran  sus  alegatos  finales</w:t>
        <w:br/>
        <w:t>escritos en relación con el fondo y las eventuales reparaciones y costas  en</w:t>
        <w:br/>
        <w:t>el presente caso. Ese mismo día  las  partes  fueron  notificadas  de  dicha</w:t>
        <w:br/>
        <w:t>Resolución.</w:t>
        <w:br/>
        <w:br/>
        <w:t>26.   El 15 de abril de 2005  los  representantes  presentaron  el  dictamen</w:t>
        <w:br/>
        <w:t>pericial del señor Reinaldo Calvachi Cruz.</w:t>
        <w:br/>
        <w:br/>
        <w:t>27.   El 25 de abril de 2005  el  Estado  solicitó  que  las  comunicaciones</w:t>
        <w:br/>
        <w:t>referentes al caso Acosta Calderón  fueran  enviadas  al  agente  principal,</w:t>
        <w:br/>
        <w:t>Ministro Julio Prado Espinosa, al agente alterno, doctor  Erick  Roberts,  y</w:t>
        <w:br/>
        <w:t>al agente de facilitación, doctor Juan Leoro Almeida, Embajador del  Ecuador</w:t>
        <w:br/>
        <w:t>en Costa Rica.</w:t>
        <w:br/>
        <w:br/>
        <w:t>28.   El 28 de abril de 2005 la Comisión señaló que no  tenía  observaciones</w:t>
        <w:br/>
        <w:t>que formular al dictamen pericial del  señor  Reinaldo  Calvachi  Cruz.   El</w:t>
        <w:br/>
        <w:t>Estado no presentó observaciones al dictamen  pericial  del  señor  Reinaldo</w:t>
        <w:br/>
        <w:t>Calvachi Cruz.</w:t>
        <w:br/>
        <w:br/>
        <w:t>29.   El 6 de mayo de 2005 el Estado presentó la prueba para mejor  resolver</w:t>
        <w:br/>
        <w:t>que le había sido solicitada (supra párr. 20), con excepción de  la  Ley  de</w:t>
        <w:br/>
        <w:t>Control  y  Fiscalización  del  Tráfico  de  Estupefacientes  y   Sustancias</w:t>
        <w:br/>
        <w:t>Psicotrópicas que rigió hasta septiembre de 1990.</w:t>
        <w:br/>
        <w:br/>
        <w:t>30.   El 11 de mayo de 2005 el Estado presentó información,  en  atención  a</w:t>
        <w:br/>
        <w:t>lo solicitado por el Presidente de la Corte mediante  Resolución  de  18  de</w:t>
        <w:br/>
        <w:t>marzo de 2005 (supra párr. 25), en la cual  señaló  que  “insist[ía]  en  la</w:t>
        <w:br/>
        <w:t>posibilidad   de   una   solución   amistosa”   y   consideraba   que    era</w:t>
        <w:br/>
        <w:t>“imprescindible, para llegar a un acuerdo de es[a] naturaleza, que el  señor</w:t>
        <w:br/>
        <w:t>Rigoberto Acosta Calderón [fuera] localizado”. Asimismo,  el  Estado  señaló</w:t>
        <w:br/>
        <w:t>que el Tribunal “deb[ía] esperar el resultado de  las  conversaciones  entre</w:t>
        <w:br/>
        <w:t>los representantes de la presunta víctima, el señor Acosta [Calderón]  y  el</w:t>
        <w:br/>
        <w:t>Estado, tendientes a un arreglo amistoso y conocer  el  paradero  actual  de</w:t>
        <w:br/>
        <w:t>[la presunta víctima]”. Además el Ecuador solicitó  que  la  Corte  emitiera</w:t>
        <w:br/>
        <w:t>“un pronunciamiento sobre la continuación del proceso de  solución  amistosa</w:t>
        <w:br/>
        <w:t>[…] previo a emitir cualquier dictamen”.</w:t>
        <w:br/>
        <w:br/>
        <w:t>31.   El 16 de mayo de 2005 los representantes  presentaron  su  escrito  de</w:t>
        <w:br/>
        <w:t>alegatos finales en relación con el fondo y las  eventuales  reparaciones  y</w:t>
        <w:br/>
        <w:t>costas.</w:t>
        <w:br/>
        <w:br/>
        <w:t>32.   El 19 de mayo de 2005 la Comisión  presentó  su  escrito  de  alegatos</w:t>
        <w:br/>
        <w:t>finales en relación con el fondo y las eventuales reparaciones y costas.</w:t>
        <w:br/>
        <w:br/>
        <w:t>33.   El 31 de mayo de 2005 los representantes presentaron copia de  la  Ley</w:t>
        <w:br/>
        <w:t>de Control y Fiscalización  del  Tráfico  de  Estupefacientes  y  Sustancias</w:t>
        <w:br/>
        <w:t>Psicotrópicas de 1990.</w:t>
        <w:br/>
        <w:br/>
        <w:br/>
        <w:t xml:space="preserve">                                      V</w:t>
        <w:br/>
        <w:br/>
        <w:t xml:space="preserve">                           Consideraciones Previas</w:t>
        <w:br/>
        <w:br/>
        <w:br/>
        <w:t>34.   El escrito  de  contestación  de  la  demanda  fue  rechazado  por  el</w:t>
        <w:br/>
        <w:t>Tribunal por haber sido presentado extemporáneamente (supra  párr.  17).  La</w:t>
        <w:br/>
        <w:t>Corte considera  pertinente  hacer  referencia  a  la  aplicabilidad  en  el</w:t>
        <w:br/>
        <w:t>presente caso del artículo 38.2 del Reglamento, invocado por la  Comisión  y</w:t>
        <w:br/>
        <w:t>por los representantes en sus argumentos finales escritos.</w:t>
        <w:br/>
        <w:br/>
        <w:t>35.   El artículo 38.2 del Reglamento establece:</w:t>
        <w:br/>
        <w:br/>
        <w:t xml:space="preserve">      El demandado deberá declarar en su contestación si acepta los hechos y</w:t>
        <w:br/>
        <w:t xml:space="preserve">      las pretensiones o si los contradice, y la Corte podrá considerar como</w:t>
        <w:br/>
        <w:t xml:space="preserve">      aceptados aquellos hechos que no hayan sido expresamente negados y las</w:t>
        <w:br/>
        <w:t xml:space="preserve">      pretensiones que no hayan sido expresamente controvertidas.</w:t>
        <w:br/>
        <w:br/>
        <w:t>36.   Este Tribunal hace constar que  en  el  presente  caso  el  Estado  sí</w:t>
        <w:br/>
        <w:t>contestó la demanda, pero la Corte rechazó  dicho  escrito  por  haber  sido</w:t>
        <w:br/>
        <w:t>presentado fuera del plazo establecido por el Reglamento (supra  párr.  17).</w:t>
        <w:br/>
        <w:t>Asimismo, la Corte advierte que el Estado tuvo la oportunidad  de  presentar</w:t>
        <w:br/>
        <w:t>alegatos  en  etapas  posteriores  del  procedimiento  ante  la   Corte   de</w:t>
        <w:br/>
        <w:t>conformidad con los requerimientos hechos por  el  Tribunal  al  momento  de</w:t>
        <w:br/>
        <w:t>consultarle sobre la posible realización de  una  audiencia  pública  (supra</w:t>
        <w:br/>
        <w:t>párr. 23) y mediante la Resolución del Presidente de 18 de marzo de 2005  en</w:t>
        <w:br/>
        <w:t>la que se le solicitó  la  presentación  de  alegatos  finales  por  escrito</w:t>
        <w:br/>
        <w:t>(supra párrs. 25 y 30).   En  dichas  oportunidades  procesales,  el  Estado</w:t>
        <w:br/>
        <w:t>consideró que era “posible prescindir de  la  realización  de  la  audiencia</w:t>
        <w:br/>
        <w:t>pública” (supra párr. 24) y que insistía en la posibilidad de  una  solución</w:t>
        <w:br/>
        <w:t>amistosa (supra párr. 30).  Por lo tanto, este  Tribunal  considera  que  no</w:t>
        <w:br/>
        <w:t>existen alegatos por parte del Estado sobre las pretensiones de  las  partes</w:t>
        <w:br/>
        <w:t>en este caso.</w:t>
        <w:br/>
        <w:br/>
        <w:t>37.   De conformidad con el artículo 38.2 del Reglamento, la Corte tiene  la</w:t>
        <w:br/>
        <w:t>facultad de considerar aceptados los hechos que no hayan  sido  expresamente</w:t>
        <w:br/>
        <w:t>negados y los alegatos que no hayan sido expresamente  controvertidos.   Sin</w:t>
        <w:br/>
        <w:t>embargo, no es una obligación del Tribunal hacerlo en  todos  los  casos  en</w:t>
        <w:br/>
        <w:t>los cuales se presenta una situación similar.  Por ello,   en  ejercicio  de</w:t>
        <w:br/>
        <w:t>su  responsabilidad  de  protección  de  los  derechos  humanos,  en  dichas</w:t>
        <w:br/>
        <w:t>circunstancias la Corte determinará en cada caso la necesidad de  establecer</w:t>
        <w:br/>
        <w:t>los hechos, tal como fueron presentados por las partes o tomando  en  cuenta</w:t>
        <w:br/>
        <w:t>otros elementos del acervo probatorio[1].</w:t>
        <w:br/>
        <w:br/>
        <w:t>38.   En relación con la  solicitud  del  Ecuador  de  que  la  Corte  “debe</w:t>
        <w:br/>
        <w:t>esperar el resultado de las conversaciones entre los  representantes  de  la</w:t>
        <w:br/>
        <w:t>presunta víctima, el señor Acosta [Calderón] y el Estado,  tendientes  a  un</w:t>
        <w:br/>
        <w:t>arreglo amistoso y conocer el paradero  actual  de  [la  presunta  víctima]”</w:t>
        <w:br/>
        <w:t>(supra párr. 30),  este  Tribunal  recuerda  que,  teniendo  en  cuenta  las</w:t>
        <w:br/>
        <w:t>responsabilidades  que  le  incumben  de  proteger  los   derechos   humanos</w:t>
        <w:br/>
        <w:t>establecida en el artículo 55 de su Reglamento, puede, aún en  presencia  de</w:t>
        <w:br/>
        <w:t>una propuesta  para  llegar  a  una  solución  amistosa,  continuar  con  el</w:t>
        <w:br/>
        <w:t>conocimiento del  caso.  El  Tribunal  considera  que,  para  la  protección</w:t>
        <w:br/>
        <w:t>efectiva de los derechos humanos, debe continuar  con  el  conocimiento  del</w:t>
        <w:br/>
        <w:t>presente caso.</w:t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39.   Antes de examinar las pruebas ofrecidas, la Corte realizará,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40.   En materia  probatoria  rige  el  principio  del  contradictorio,  que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partes[2].</w:t>
        <w:br/>
        <w:br/>
        <w:t>41.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expresamente[3].</w:t>
        <w:br/>
        <w:br/>
        <w:t>42.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 fundar  un  fallo.  Este  criterio  es  válido  para  los   tribunales</w:t>
        <w:br/>
        <w:t>internacionales de derechos humanos,  que disponen de amplias facultades  en</w:t>
        <w:br/>
        <w:t>la valoración de la prueba rendida ante ellos sobre los hechos  pertinentes,</w:t>
        <w:br/>
        <w:t>de acuerdo con las reglas de la lógica y con base en la experiencia[4].</w:t>
        <w:br/>
        <w:br/>
        <w:t>43.   Con fundamento en  lo  anterior,  la  Corte  procederá  a  examinar  y</w:t>
        <w:br/>
        <w:t>valorar los elementos probatorios documentales remitidos  por  la  Comisión,</w:t>
        <w:br/>
        <w:t>los representantes y  el  Estado  en  diversas  oportunidades  procesales  o</w:t>
        <w:br/>
        <w:t>incorporados como prueba para mejor  resolver,  todo  lo  cual  conforma  el</w:t>
        <w:br/>
        <w:t>acervo probatorio del presente caso.  Para ello el  Tribunal  se  atendrá  a</w:t>
        <w:br/>
        <w:t>los principios de la sana crítica, dentro del marco legal correspondiente.</w:t>
        <w:br/>
        <w:br/>
        <w:br/>
        <w:t xml:space="preserve">                            A) Prueba Documental</w:t>
        <w:br/>
        <w:br/>
        <w:br/>
        <w:t>44.   Entre la  prueba  documental  presentada  por  los  representantes  se</w:t>
        <w:br/>
        <w:t>encuentra un dictamen pericial rendido ante fedatario  público  (affidávit),</w:t>
        <w:br/>
        <w:t>de conformidad con lo dispuesto por el Presidente en su Resolución de 18  de</w:t>
        <w:br/>
        <w:t>marzo de 2005 (supra párr. 25), el cual la Corte estima necesario resumir.</w:t>
        <w:br/>
        <w:br/>
        <w:t xml:space="preserve">      a)    Peritaje del señor Reinaldo Calvachi Cruz, abogado</w:t>
        <w:br/>
        <w:br/>
        <w:br/>
        <w:t xml:space="preserve">      El perito  es  profesor  universitario  de  Derecho  Penal  y  Derecho</w:t>
        <w:br/>
        <w:t xml:space="preserve">      Procesal Penal.</w:t>
        <w:br/>
        <w:br/>
        <w:br/>
        <w:t xml:space="preserve">      El 10 de agosto de 1979 entró en vigencia la Constitución Política del</w:t>
        <w:br/>
        <w:t xml:space="preserve">      Ecuador, la  cual  en  su  artículo  44  introdujo  la  innovación  de</w:t>
        <w:br/>
        <w:t xml:space="preserve">      reconocer  la  incorporación  de  todas  las  normas   contenidas   en</w:t>
        <w:br/>
        <w:t xml:space="preserve">      instrumentos internacionales en  materia  de  derechos  humanos.  Este</w:t>
        <w:br/>
        <w:t xml:space="preserve">      aspecto fue recogido  en  la  actual  norma  del  artículo  17  de  la</w:t>
        <w:br/>
        <w:t xml:space="preserve">      Constitución Política del Ecuador. “Este texto constitucional  mantuvo</w:t>
        <w:br/>
        <w:t xml:space="preserve">      vigencia hasta el [9] de agosto de [1998], pues el [10] de  agosto  de</w:t>
        <w:br/>
        <w:t xml:space="preserve">      dicho año entró en vigencia el texto que fue aprobado por la  Asamblea</w:t>
        <w:br/>
        <w:t xml:space="preserve">      Constituyente”.</w:t>
        <w:br/>
        <w:br/>
        <w:br/>
        <w:t xml:space="preserve">      La Constitución de 1979 contenía algunas disposiciones precisas  sobre</w:t>
        <w:br/>
        <w:t xml:space="preserve">      la garantía del debido proceso, adicionales a las que  se  entendieron</w:t>
        <w:br/>
        <w:t xml:space="preserve">      incorporadas por el artículo  44  de  la  norma  constitucional  antes</w:t>
        <w:br/>
        <w:t xml:space="preserve">      mencionada.  El  numeral  16  del  artículo  19  de  la   Constitución</w:t>
        <w:br/>
        <w:t xml:space="preserve">      reconocía, inter alia, los siguientes derechos en  materia  de  debido</w:t>
        <w:br/>
        <w:t xml:space="preserve">      proceso: derecho a un juez competente; derecho a un juicio previo a la</w:t>
        <w:br/>
        <w:t xml:space="preserve">      condena; derecho a la defensa; prohibición de ser obligado a  declarar</w:t>
        <w:br/>
        <w:t xml:space="preserve">      en juicio penal en  asuntos  que  puedan  ocasionarle  responsabilidad</w:t>
        <w:br/>
        <w:t xml:space="preserve">      penal; derecho a la presunción de inocencia, y garantías al derecho  a</w:t>
        <w:br/>
        <w:t xml:space="preserve">      la libertad personal.</w:t>
        <w:br/>
        <w:br/>
        <w:br/>
        <w:t xml:space="preserve">      Además, en la sección relativa a la función judicial, la  Constitución</w:t>
        <w:br/>
        <w:t xml:space="preserve">      de 1979 reconocía los principios de gratuidad, oralidad y celeridad de</w:t>
        <w:br/>
        <w:t xml:space="preserve">      los  procesos  judiciales.  También  se  reconocía  que   el   retardo</w:t>
        <w:br/>
        <w:t xml:space="preserve">      injustificado en la tramitación  de  los  procesos  debía  tener  como</w:t>
        <w:br/>
        <w:t xml:space="preserve">      consecuencia la sanción de  los  responsables.  De  igual  manera,  se</w:t>
        <w:br/>
        <w:t xml:space="preserve">      reconocía el principio de independencia judicial. En cuanto al derecho</w:t>
        <w:br/>
        <w:t xml:space="preserve">      a  la  defensa,  el  artículo  107  disponía  el  establecimiento   de</w:t>
        <w:br/>
        <w:t xml:space="preserve">      defensores  públicos  para  el  patrocinio  de  toda  persona  que  no</w:t>
        <w:br/>
        <w:t xml:space="preserve">      dispusiese de medios económicos para su defensa. No  obstante,  en  la</w:t>
        <w:br/>
        <w:t xml:space="preserve">      práctica dicho ejercicio se veía seriamente limitado por la  falta  de</w:t>
        <w:br/>
        <w:t xml:space="preserve">      designación y contratación de defensores públicos.</w:t>
        <w:br/>
        <w:br/>
        <w:br/>
        <w:t xml:space="preserve">      Al 15 de noviembre de 1989 “se encontraba en vigencia la  Codificación</w:t>
        <w:br/>
        <w:t xml:space="preserve">      de la Ley de Control y Fiscalización del Tráfico de Estupefacientes  y</w:t>
        <w:br/>
        <w:t xml:space="preserve">      Sustancias Psicotrópicas, publicada  en  el  Registro  Oficial  número</w:t>
        <w:br/>
        <w:t xml:space="preserve">      [seiscientos doce] de  [veintisiete]  de  enero  de  [mil  novecientos</w:t>
        <w:br/>
        <w:t xml:space="preserve">      ochenta y siete]”. El Título III de dicha ley establecía  sanciones  a</w:t>
        <w:br/>
        <w:t xml:space="preserve">      la siembra, cultivo o  explotación  de  plantas  que  sirvan  para  la</w:t>
        <w:br/>
        <w:t xml:space="preserve">      elaboración o producción de estupefacientes o  psicotrópicos.  También</w:t>
        <w:br/>
        <w:t xml:space="preserve">      se sancionaba la producción, extracción, recristalización o sintención</w:t>
        <w:br/>
        <w:t xml:space="preserve">      de dichas sustancias, así como el tráfico, tenencia o entrega  de  las</w:t>
        <w:br/>
        <w:t xml:space="preserve">      sustancias sujetas a control. La ley establecía  sanciones  para  cada</w:t>
        <w:br/>
        <w:t xml:space="preserve">      una de las conductas reconocidas como punibles. “Si bien, la [l]ey  no</w:t>
        <w:br/>
        <w:t xml:space="preserve">      establecía normas especiales para el  juzgamiento  de  tales  delitos,</w:t>
        <w:br/>
        <w:t xml:space="preserve">      pues se remitía al Código de Procedimiento Penal, sí mantenía  algunas</w:t>
        <w:br/>
        <w:t xml:space="preserve">      modificaciones al proceso ordinario para el juzgamiento de delitos”.</w:t>
        <w:br/>
        <w:br/>
        <w:br/>
        <w:t xml:space="preserve">      El artículo 43 de dicha ley “disponía el desconocimiento de  cualquier</w:t>
        <w:br/>
        <w:t xml:space="preserve">      fuero”. Así, toda persona  debía  ser  procesada  por  jueces  penales</w:t>
        <w:br/>
        <w:t xml:space="preserve">      ordinarios. También se disponía que la caución no podía  ser  aplicada</w:t>
        <w:br/>
        <w:t xml:space="preserve">      como medida sustitutiva de  las  medidas  de  privación  de  libertad.</w:t>
        <w:br/>
        <w:t xml:space="preserve">      Asimismo, se prohibía que  los  sentenciados  se  beneficiaran  de  la</w:t>
        <w:br/>
        <w:t xml:space="preserve">      libertad condicional. También  se  disponía  que  la  libertad  de  un</w:t>
        <w:br/>
        <w:t xml:space="preserve">      procesado no podía ser ejecutada si no operaba  una  confirmación  del</w:t>
        <w:br/>
        <w:t xml:space="preserve">      juez  superior  para  el  caso   de   sobreseimientos   o   sentencias</w:t>
        <w:br/>
        <w:t xml:space="preserve">      absolutorias.</w:t>
        <w:br/>
        <w:br/>
        <w:br/>
        <w:t xml:space="preserve">      El proceso penal en juicios relacionados  con  la  Ley  de  Control  y</w:t>
        <w:br/>
        <w:t xml:space="preserve">      Fiscalización   del   Tráfico   de   Estupefacientes   y    Sustancias</w:t>
        <w:br/>
        <w:t xml:space="preserve">      Psicotrópicas se regulaba por las disposiciones generales  del  Código</w:t>
        <w:br/>
        <w:t xml:space="preserve">      de Procedimiento Penal. Sin embargo, en cuanto a la  determinación  de</w:t>
        <w:br/>
        <w:t xml:space="preserve">      la condición de estupefacientes y psicotrópicos, el artículo 46 de  la</w:t>
        <w:br/>
        <w:t xml:space="preserve">      ley disponía que “en todas las investigaciones y causas penales que se</w:t>
        <w:br/>
        <w:t xml:space="preserve">      siga para determinar  las  infracciones  tipificadas  en  la  presente</w:t>
        <w:br/>
        <w:t xml:space="preserve">      [l]ey, será obligatorio el informe pericial del Departamento  Nacional</w:t>
        <w:br/>
        <w:t xml:space="preserve">      de Control y Fiscalización de Estupefacientes”. Esta norma  tenía  por</w:t>
        <w:br/>
        <w:t xml:space="preserve">      finalidad que dicha dirección sea la única institución autorizada para</w:t>
        <w:br/>
        <w:t xml:space="preserve">      determinar la condición de la sustancia controlada. Además, la  prueba</w:t>
        <w:br/>
        <w:t xml:space="preserve">      por la naturaleza de la misma de las infracciones  era  obligatoria  e</w:t>
        <w:br/>
        <w:t xml:space="preserve">      insustituible, de tal manera que en ausencia de  la  misma,  no  podía</w:t>
        <w:br/>
        <w:t xml:space="preserve">      determinarse la condición de la sustancia por ningún otro medio.</w:t>
        <w:br/>
        <w:br/>
        <w:br/>
        <w:t xml:space="preserve">      En relación con la presunción de inocencia, la Constitución de 1979 la</w:t>
        <w:br/>
        <w:t xml:space="preserve">      reconocía  como  una  garantía   fundamental.   Ésta   se   encontraba</w:t>
        <w:br/>
        <w:t xml:space="preserve">      garantizada  hasta  el  momento  en  que   existiere   una   sentencia</w:t>
        <w:br/>
        <w:t xml:space="preserve">      ejecutoriada. Sin embargo, con la promulgación de la  Ley  Nº  108  de</w:t>
        <w:br/>
        <w:t xml:space="preserve">      Sustancias Estupefacientes y Psicotrópicas, de  16  de  septiembre  de</w:t>
        <w:br/>
        <w:t xml:space="preserve">      1990, dicho principio fue contrariado y afectado. Esta  situación  fue</w:t>
        <w:br/>
        <w:t xml:space="preserve">      reconocida por el Tribunal Constitucional en su resolución  de  16  de</w:t>
        <w:br/>
        <w:t xml:space="preserve">      diciembre de 1997, al declararla inconstitucional. El artículo 116  de</w:t>
        <w:br/>
        <w:t xml:space="preserve">      la Ley  disponía  que  el  parte  informativo  de  la  Fuerza  Pública</w:t>
        <w:br/>
        <w:t xml:space="preserve">      constituían “presunción grave de culpabilidad, siempre que se  hallare</w:t>
        <w:br/>
        <w:t xml:space="preserve">      justificado el cuerpo del delito”. Con ello, se imponía  el  deber  al</w:t>
        <w:br/>
        <w:t xml:space="preserve">      procesado de demostrar su inocencia. No obstante, mientras esta  norma</w:t>
        <w:br/>
        <w:t xml:space="preserve">      estuvo en vigencia, supuso la violación de la presunción de  inocencia</w:t>
        <w:br/>
        <w:t xml:space="preserve">      de muchas personas procesadas por  los  delitos  relacionados  con  el</w:t>
        <w:br/>
        <w:t xml:space="preserve">      tráfico y tenencia de estupefacientes y psicotrópicos.</w:t>
        <w:br/>
        <w:br/>
        <w:br/>
        <w:t xml:space="preserve">      El Código de Procedimiento Penal, publicado en el Registro Oficial No.</w:t>
        <w:br/>
        <w:t xml:space="preserve">      511 de 10 de junio de 1983, dividía el proceso penal en 4 etapas:   el</w:t>
        <w:br/>
        <w:t xml:space="preserve">      sumario, la etapa intermedia, el plenario  o  juicio  y  la  etapa  de</w:t>
        <w:br/>
        <w:t xml:space="preserve">      impugnación.  Cada  etapa  tenía  un  plazo  dentro  del  cual   debía</w:t>
        <w:br/>
        <w:t xml:space="preserve">      desarrollarse. Así, el proceso  penal,  sin  considerar  la  etapa  de</w:t>
        <w:br/>
        <w:t xml:space="preserve">      impugnación, debía tener una  duración  aproximada  de  126  días,  es</w:t>
        <w:br/>
        <w:t xml:space="preserve">      decir, algo mas de 4 meses. Sin embargo, en la práctica ningún proceso</w:t>
        <w:br/>
        <w:t xml:space="preserve">      penal se resolvía en  los  plazos  establecidos,  ya  que  algunos  se</w:t>
        <w:br/>
        <w:t xml:space="preserve">      extendían por varios años.</w:t>
        <w:br/>
        <w:br/>
        <w:br/>
        <w:t xml:space="preserve">      De conformidad con lo dispuesto por el Código de  Procedimiento  Penal</w:t>
        <w:br/>
        <w:t xml:space="preserve">      el procesado o sindicado debía contar con un defensor  de  oficio  que</w:t>
        <w:br/>
        <w:t xml:space="preserve">      debía ser designado por el juez al momento de dictar el auto cabeza de</w:t>
        <w:br/>
        <w:t xml:space="preserve">      proceso;  dicho  defensor  tenía  la  obligación  de  representar   al</w:t>
        <w:br/>
        <w:t xml:space="preserve">      sindicado mientras éste no nombrare un defensor particular.  Asimismo,</w:t>
        <w:br/>
        <w:t xml:space="preserve">      “al iniciarse el plenario, se debía designar un defensor de oficio  al</w:t>
        <w:br/>
        <w:t xml:space="preserve">      procesado, abogado que no podía excusarse de ejercer tal defensa salvo</w:t>
        <w:br/>
        <w:t xml:space="preserve">      justa causa”. No obstante  estas  normas,  los  defensores  de  oficio</w:t>
        <w:br/>
        <w:t xml:space="preserve">      ejercían una defensa muy limitada  y  muchas  veces  esta  defensa  no</w:t>
        <w:br/>
        <w:t xml:space="preserve">      pasaba la mera formalidad  procesal  sin  que  existiera  una  defensa</w:t>
        <w:br/>
        <w:t xml:space="preserve">      adecuada de los procesados.</w:t>
        <w:br/>
        <w:br/>
        <w:br/>
        <w:t xml:space="preserve">      La Constitución Política del Ecuador de 1979 reconocía el derecho a la</w:t>
        <w:br/>
        <w:t xml:space="preserve">      igualdad  y  el  principio  de   no   discriminación,   lo   cual   no</w:t>
        <w:br/>
        <w:t xml:space="preserve">      necesariamente significó un respeto  irrestricto  a  estos  principios</w:t>
        <w:br/>
        <w:t xml:space="preserve">      constitucionales. Tanto  en  la  realidad,  como  en  ciertos  cuerpos</w:t>
        <w:br/>
        <w:t xml:space="preserve">      legales, el derecho a la igualdad no ha  sido  debidamente  respetado.</w:t>
        <w:br/>
        <w:t xml:space="preserve">      Uno de los sectores que se ha visto perjudicado por la desprotección a</w:t>
        <w:br/>
        <w:t xml:space="preserve">      estos derechos, ha sido el de las  personas  sometidas  a  procesos  o</w:t>
        <w:br/>
        <w:t xml:space="preserve">      juicios   relacionados   al   tráfico   o   tenencia   de   sustancias</w:t>
        <w:br/>
        <w:t xml:space="preserve">      estupefacientes o psicotrópicas. Así, tanto en la ley de 1989, como en</w:t>
        <w:br/>
        <w:t xml:space="preserve">      la ley de 1990, vigente hasta la actualidad, se  incluyen  normas  que</w:t>
        <w:br/>
        <w:t xml:space="preserve">      conducen a un trato desigual, aun cuando pende sobre ellos el  derecho</w:t>
        <w:br/>
        <w:t xml:space="preserve">      a la presunción de inocencia. Los  procesados  por  esos  delitos  son</w:t>
        <w:br/>
        <w:t xml:space="preserve">      discriminados y se espera de manera sistemática que existan sentencias</w:t>
        <w:br/>
        <w:t xml:space="preserve">      condenatorias. Se  ha  impuesto  en  los  medios  social,  judicial  y</w:t>
        <w:br/>
        <w:t xml:space="preserve">      policial un estigma en perjuicio de tales personas, lo cual también en</w:t>
        <w:br/>
        <w:t xml:space="preserve">      muchos casos alcanza a los abogados defensores, quienes temen defender</w:t>
        <w:br/>
        <w:t xml:space="preserve">      casos relacionados con la ley de drogas.</w:t>
        <w:br/>
        <w:br/>
        <w:br/>
        <w:t xml:space="preserve">      El Tribunal Constitucional, mediante resolución de 16 de diciembre  de</w:t>
        <w:br/>
        <w:t xml:space="preserve">      1997, reconoció la inconstitucionalidad de varias normas de la Ley  de</w:t>
        <w:br/>
        <w:t xml:space="preserve">      Sustancias Estupefacientes y  Psicotrópicas.  Asimismo,  siguiendo  lo</w:t>
        <w:br/>
        <w:t xml:space="preserve">      señalado por  la  Corte  Interamericana  en  el  caso  Suárez  Rosero,</w:t>
        <w:br/>
        <w:t xml:space="preserve">      resolvió declarar inconstitucional el artículo innumerado siguiente al</w:t>
        <w:br/>
        <w:t xml:space="preserve">      artículo 114 del Código Penal,  en  cuanto  esa  norma  reconocía  una</w:t>
        <w:br/>
        <w:t xml:space="preserve">      discriminación en perjuicio de las  personas  procesadas  por  delitos</w:t>
        <w:br/>
        <w:t xml:space="preserve">      reconocidos en la Ley de Sustancias Estupefacientes y Psicotrópicas.</w:t>
        <w:br/>
        <w:br/>
        <w:br/>
        <w:t xml:space="preserve">      El 18 de diciembre  de  1997,  dos  días  después  que  se  declarasen</w:t>
        <w:br/>
        <w:t xml:space="preserve">      inconstitucionales las disposiciones antes señaladas, se introdujo una</w:t>
        <w:br/>
        <w:t xml:space="preserve">      reforma al Código de Ejecución de Penas, con el  fin  de  conceder  la</w:t>
        <w:br/>
        <w:t xml:space="preserve">      potestad de los directores de los  centros  de  rehabilitación  social</w:t>
        <w:br/>
        <w:t xml:space="preserve">      para que liberen a todo detenido  que  no  cuente  con  una  orden  de</w:t>
        <w:br/>
        <w:t xml:space="preserve">      detención  emitida  por  juez  competente.  Sin  embargo,  esta  norma</w:t>
        <w:br/>
        <w:t xml:space="preserve">      establece la siguiente exclusión: “Esta disposición no se aplicara  en</w:t>
        <w:br/>
        <w:t xml:space="preserve">      las infracciones contempladas en la Ley de Sustancias  Estupefacientes</w:t>
        <w:br/>
        <w:t xml:space="preserve">      y  Psicotrópicas”.  Con  esto,  claramente  se  mantiene  un   régimen</w:t>
        <w:br/>
        <w:t xml:space="preserve">      discriminatorio en perjuicio de la población encarcelada con motivo de</w:t>
        <w:br/>
        <w:t xml:space="preserve">      dicha ley y sin lugar a dudas  refleja  el  estigma  que  sobre  dicho</w:t>
        <w:br/>
        <w:t xml:space="preserve">      sector ha sido impuesto oficialmente.</w:t>
        <w:br/>
        <w:br/>
        <w:br/>
        <w:t xml:space="preserve">      Desde la entrada en vigencia de la Constitución  de  1998,  Ecuador  a</w:t>
        <w:br/>
        <w:t xml:space="preserve">      reconocido que su más alto deber es la protección  y  defensa  de  los</w:t>
        <w:br/>
        <w:t xml:space="preserve">      derechos humanos. La Constitución desarrolla en forma clara  tanto  el</w:t>
        <w:br/>
        <w:t xml:space="preserve">      contenido de los derechos garantizados, como el alcance de las  normas</w:t>
        <w:br/>
        <w:t xml:space="preserve">      internacionales en materia de derechos humanos y su exigibilidad  ante</w:t>
        <w:br/>
        <w:t xml:space="preserve">      las autoridades nacionales, sean  administrativas  o  judiciales.  Sin</w:t>
        <w:br/>
        <w:t xml:space="preserve">      embargo, en muchos casos esta protección es deficiente cuando se trata</w:t>
        <w:br/>
        <w:t xml:space="preserve">      de personas sometidas a detenciones y procesos  derivados  de  delitos</w:t>
        <w:br/>
        <w:t xml:space="preserve">      previstos  en la Ley de Sustancias  Estupefacientes  y  Psicotrópicas.</w:t>
        <w:br/>
        <w:br/>
        <w:br/>
        <w:br/>
        <w:t xml:space="preserve">                         B) Valoración de la Prueba</w:t>
        <w:br/>
        <w:br/>
        <w:t>Valoración de la Prueba Documental</w:t>
        <w:br/>
        <w:br/>
        <w:t>45.    En  este  caso,  como  en  otros[5],  el  Tribunal  admite  el  valor</w:t>
        <w:br/>
        <w:t>probatorio de los  documentos  presentados  por  las  partes  en  la  debida</w:t>
        <w:br/>
        <w:t>oportunidad procesal, que no fueron  controvertidos  ni  objetados,  y  cuya</w:t>
        <w:br/>
        <w:t>autenticidad no fue cuestionada.</w:t>
        <w:br/>
        <w:br/>
        <w:t>46.   La declaración rendida ante fedatario público por el  perito  Reinaldo</w:t>
        <w:br/>
        <w:t>Calvachi Cruz (supra párr. 26), de  conformidad  con  lo  dispuesto  por  el</w:t>
        <w:br/>
        <w:t>Presidente en Resolución de 18 de marzo de 2005 (supra  párr.  25),  no  fue</w:t>
        <w:br/>
        <w:t>objetada (supra párr. 28), por  lo  que  esta  Corte  la  admite  en  cuanto</w:t>
        <w:br/>
        <w:t>concuerda con su objeto, y la valora en el conjunto del  acervo  probatorio,</w:t>
        <w:br/>
        <w:t>aplicando las reglas de la sana crítica.</w:t>
        <w:br/>
        <w:br/>
        <w:t>47.   La Corte ha reiterado que las partes deben  allegar  al  Tribunal  las</w:t>
        <w:br/>
        <w:t>pruebas solicitadas por éste, sean documentales,  testimoniales,  periciales</w:t>
        <w:br/>
        <w:t>o de otra índole.  La  Comisión,  el  Estado  y  los  representantes  de  la</w:t>
        <w:br/>
        <w:t>presunta víctima y  sus  familiares  deben  facilitar  todos  los  elementos</w:t>
        <w:br/>
        <w:t>probatorios requeridos como prueba para mejor resolver,  a  fin  de  que  el</w:t>
        <w:br/>
        <w:t>Tribunal cuente con el mayor número de elementos de juicio para conocer  los</w:t>
        <w:br/>
        <w:t>hechos y motivar sus decisiones.   En  particular,  en  los  procesos  sobre</w:t>
        <w:br/>
        <w:t>violaciones de derechos humanos, es  el  Estado  quien  tiene  el  deber  de</w:t>
        <w:br/>
        <w:t>allegar  al  Tribunal  las  pruebas  que  sólo  puedan  obtenerse   con   su</w:t>
        <w:br/>
        <w:t>cooperación[6].</w:t>
        <w:br/>
        <w:br/>
        <w:t>48.   En razón de  que  no  han  sido  controvertidos  por  las  partes,  el</w:t>
        <w:br/>
        <w:t>Tribunal incorpora al acervo probatorio la  documentación  remitida  por  el</w:t>
        <w:br/>
        <w:t>Estado como prueba para mejor resolver, en aplicación de lo dispuesto en  el</w:t>
        <w:br/>
        <w:t>artículo 45.2 del Reglamento.</w:t>
        <w:br/>
        <w:br/>
        <w:t>49.   En los términos mencionados, la Corte apreciará  el  valor  probatorio</w:t>
        <w:br/>
        <w:t>de los documentos aportados ante ella.  Las pruebas presentadas  durante  el</w:t>
        <w:br/>
        <w:t>proceso han sido integradas a un solo  acervo,  que  se  considera  como  un</w:t>
        <w:br/>
        <w:t>todo.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50.   Después de analizados los elementos probatorios,  la  declaración  del</w:t>
        <w:br/>
        <w:t>perito, así como los alegatos de la Comisión y  de  los  representantes,  la</w:t>
        <w:br/>
        <w:t>Corte considera probados los siguientes hechos:</w:t>
        <w:br/>
        <w:br/>
        <w:t xml:space="preserve">      50.1. El señor Acosta Calderón, de nacionalidad colombiana,  nació  el</w:t>
        <w:br/>
        <w:t xml:space="preserve">      20 de agosto de 1962 y tenía 27 años de  edad  cuando  ocurrieron  los</w:t>
        <w:br/>
        <w:t xml:space="preserve">      hechos.  Residía  en  Putumayo,  Colombia,  y   se   dedicaba   a   la</w:t>
        <w:br/>
        <w:t xml:space="preserve">      agricultura[7].</w:t>
        <w:br/>
        <w:br/>
        <w:br/>
        <w:t>En relación con la detención y el proceso  penal  seguido  contra  el  señor</w:t>
        <w:br/>
        <w:t>Acosta Calderón</w:t>
        <w:br/>
        <w:br/>
        <w:br/>
        <w:t xml:space="preserve">      50.2. El señor Acosta Calderón fue arrestado el  15  de  noviembre  de</w:t>
        <w:br/>
        <w:t xml:space="preserve">      1989 en el Ecuador por la policía militar de aduana bajo  sospecha  de</w:t>
        <w:br/>
        <w:t xml:space="preserve">      tráfico de drogas.  El parte policial rendido ese día  indica  que  en</w:t>
        <w:br/>
        <w:t xml:space="preserve">      una maleta incautada a la presunta víctima se halló una sustancia  que</w:t>
        <w:br/>
        <w:t xml:space="preserve">      la policía presumió era “pasta de cocaína”[8].</w:t>
        <w:br/>
        <w:br/>
        <w:br/>
        <w:t xml:space="preserve">      50.3.  El día de su arresto  el  señor  Acosta  Calderón  formuló  una</w:t>
        <w:br/>
        <w:t xml:space="preserve">      declaración a la policía militar aduanera  en  la  que  señaló,  entre</w:t>
        <w:br/>
        <w:t xml:space="preserve">      otras cosas,  que  tenía  conocimiento  del  contenido  de  la  maleta</w:t>
        <w:br/>
        <w:t xml:space="preserve">      incautada. Ese mismo día  también  realizó  una  declaración  ante  el</w:t>
        <w:br/>
        <w:t xml:space="preserve">      Fiscal de lo Penal de Sucumbios, en  la  cual  declaró  su  inocencia.</w:t>
        <w:br/>
        <w:t xml:space="preserve">      Dichas declaraciones no fueron  formuladas  con  la  presencia  de  un</w:t>
        <w:br/>
        <w:t xml:space="preserve">      abogado defensor[9].</w:t>
        <w:br/>
        <w:br/>
        <w:t xml:space="preserve">      50.4. El señor Acosta  Calderón,  a  pesar  de  ser  un  ciudadano  de</w:t>
        <w:br/>
        <w:t xml:space="preserve">      Colombia, no fue notificado de su derecho a la asistencia consular  de</w:t>
        <w:br/>
        <w:t xml:space="preserve">      su país[10].</w:t>
        <w:br/>
        <w:br/>
        <w:t xml:space="preserve">      50.5. El 15 de noviembre de 1989 el Juez de lo  Penal  de  Lago  Agrio</w:t>
        <w:br/>
        <w:t xml:space="preserve">      dictó un auto cabeza en el proceso No.  192-89  en  contra  del  señor</w:t>
        <w:br/>
        <w:t xml:space="preserve">      Acosta  Calderón,  por  haber  sido   éste   detenido   “en   posesión</w:t>
        <w:br/>
        <w:t xml:space="preserve">      aproximádamente [de] 2 libras y media de pasta de  cocaína”  y  porque</w:t>
        <w:br/>
        <w:t xml:space="preserve">      “los hechos relatados constitu[ían] delitos punible[s] y  pesquisables</w:t>
        <w:br/>
        <w:t xml:space="preserve">      [, por lo que] sindic[ó] a[l señor]  Acosta  Calderón,  con  orden  de</w:t>
        <w:br/>
        <w:t xml:space="preserve">      prisión preventiva por reunidos los  presupuesto[s]  del  [a]rt[ículo]</w:t>
        <w:br/>
        <w:t xml:space="preserve">      177 del Código  de  Procedimiento  Penal”.  Asimismo,  ordenó  que  se</w:t>
        <w:br/>
        <w:t xml:space="preserve">      remitiera copia de dicho auto  cabeza  de  proceso  tanto  al  abogado</w:t>
        <w:br/>
        <w:t xml:space="preserve">      defensor de oficio como a la presunta víctima y que  se  recibiera  el</w:t>
        <w:br/>
        <w:t xml:space="preserve">      testimonio indagatorio de ésta.  El abogado  defensor  de  oficio  fue</w:t>
        <w:br/>
        <w:t xml:space="preserve">      notificado del auto cabeza de proceso ese mismo día[11].</w:t>
        <w:br/>
        <w:br/>
        <w:br/>
        <w:t xml:space="preserve">      50.6. El 15 de noviembre de 1989 el Juzgado de lo Penal de Lago  Agrio</w:t>
        <w:br/>
        <w:t xml:space="preserve">      dictó la “boleta constitucional de encarcelamiento”, en la cual indicó</w:t>
        <w:br/>
        <w:t xml:space="preserve">      que el  señor  Acosta  Calderón  permanecería  detenido  bajo  prisión</w:t>
        <w:br/>
        <w:t xml:space="preserve">      preventiva por el delito de “Tráfico de Droga”[12].</w:t>
        <w:br/>
        <w:br/>
        <w:br/>
        <w:t xml:space="preserve">      50.7. El 29 de noviembre de 1989 el Juez de lo  Penal  de  Lago  Agrio</w:t>
        <w:br/>
        <w:t xml:space="preserve">      ordenó que el señor Acosta Calderón compareciera el 30 de noviembre de</w:t>
        <w:br/>
        <w:t xml:space="preserve">      1989  en  dicho  juzgado  para  rendir  su   testimonio   indagatorio.</w:t>
        <w:br/>
        <w:t xml:space="preserve">      Asímismo, el Juez ordenó que la presunta droga incautada fuera  pesada</w:t>
        <w:br/>
        <w:t xml:space="preserve">      en el hospital de Lago Agrio,  para  su  respectivo  reconocimiento  y</w:t>
        <w:br/>
        <w:t xml:space="preserve">      destrucción[13].</w:t>
        <w:br/>
        <w:br/>
        <w:br/>
        <w:t xml:space="preserve">      50.8. El mismo 29 de noviembre de  1989  el  Hospital  de  Lago  Agrio</w:t>
        <w:br/>
        <w:t xml:space="preserve">      realizó un pesaje, mas  no  un  análisis,  de  la  supuesta  pasta  de</w:t>
        <w:br/>
        <w:t xml:space="preserve">      cocaína, que dio como peso total “3.641 g”.  No  se  indicó  si  dicho</w:t>
        <w:br/>
        <w:t xml:space="preserve">      pesaje correspondía a la supuesta  pasta  incautada  al  señor  Acosta</w:t>
        <w:br/>
        <w:t xml:space="preserve">      Calderón[14].</w:t>
        <w:br/>
        <w:br/>
        <w:br/>
        <w:t xml:space="preserve">      50.9. La presunta  víctima  permaneció  detenido  en  custodia  de  la</w:t>
        <w:br/>
        <w:t xml:space="preserve">      policía militar  aduanera  en  el  “IX  Distrito  ‘Amazonas’”,  en  la</w:t>
        <w:br/>
        <w:t xml:space="preserve">      localidad de San Miguel, hasta que el 21 de diciembre de 1989 el  Juez</w:t>
        <w:br/>
        <w:t xml:space="preserve">      de  lo  Penal  de  Lago  Agrio  solicitó  su  traslado  al  Centro  de</w:t>
        <w:br/>
        <w:t xml:space="preserve">      Rehabilitación Social de Tena[15].</w:t>
        <w:br/>
        <w:br/>
        <w:br/>
        <w:t xml:space="preserve">      50.10.      El 12 de enero  de  1990  la  Tesorería  de  la  Dirección</w:t>
        <w:br/>
        <w:t xml:space="preserve">      Provincial de Salud de Napo recibió del Secretario del Juzgado  de  lo</w:t>
        <w:br/>
        <w:t xml:space="preserve">      Penal  de  Lago  Agrio  “1.175,6  g[ramos]”  de   pasta   de   cocaína</w:t>
        <w:br/>
        <w:t xml:space="preserve">      supuestamente relacionada al proceso No. “192-89”[16].</w:t>
        <w:br/>
        <w:br/>
        <w:br/>
        <w:t xml:space="preserve">      50.11.      El 18 de enero de 1990 el Juez de lo Penal de  Lago  Agrio</w:t>
        <w:br/>
        <w:t xml:space="preserve">      ordenó que la Dirección Provincial de  Salud  de  Napo  practicara  el</w:t>
        <w:br/>
        <w:t xml:space="preserve">      reconocimiento, pesaje, análisis y destrucción de  la  supuesta  droga</w:t>
        <w:br/>
        <w:t xml:space="preserve">      incautada al señor Acosta Calderón, y que para tal  efecto,  en  dicha</w:t>
        <w:br/>
        <w:t xml:space="preserve">      diligencia  se  nombrara  a  los  peritos  que  emitirían  el  informe</w:t>
        <w:br/>
        <w:t xml:space="preserve">      requerido por el artículo 10 de la Ley de Control y Fiscalización  del</w:t>
        <w:br/>
        <w:t xml:space="preserve">      Tráfico  de  Estupefacientes   y   Sustancias   Psicotrópicas   y   su</w:t>
        <w:br/>
        <w:t xml:space="preserve">      Reglamento[17].</w:t>
        <w:br/>
        <w:br/>
        <w:br/>
        <w:t xml:space="preserve">      50.12. El 18 de mayo de 1990 el Juez ordenó una prórroga  del  sumario</w:t>
        <w:br/>
        <w:t xml:space="preserve">      por quince días y ordenó que la Secretaría del Juzgado  expresara  por</w:t>
        <w:br/>
        <w:t xml:space="preserve">      escrito, en un período de 48 horas, en qué lugar  se  encontraban  las</w:t>
        <w:br/>
        <w:t xml:space="preserve">      evidencias físicas incautadas al señor Acosta Calderón[18].</w:t>
        <w:br/>
        <w:br/>
        <w:br/>
        <w:t xml:space="preserve">      50.13.      El 6 de junio de 1990 los señores Jorge Luna, Edison Tobar</w:t>
        <w:br/>
        <w:t xml:space="preserve">      y Raúl Toapanta, quienes fueron los  agentes  de  la  policía  militar</w:t>
        <w:br/>
        <w:t xml:space="preserve">      aduanera autores del parte policial de 15 de noviembre de 1989  (supra</w:t>
        <w:br/>
        <w:t xml:space="preserve">      párr. 50.2), comparecieron ante el Juez de lo Penal de  Lago  Agrio  y</w:t>
        <w:br/>
        <w:t xml:space="preserve">      afirmaron y ratificaron el contenido del mencionado parte[19].</w:t>
        <w:br/>
        <w:br/>
        <w:br/>
        <w:t xml:space="preserve">      50.14.      El señor Acosta  Calderón  fue  trasladado  al  Centro  de</w:t>
        <w:br/>
        <w:t xml:space="preserve">      Rehabilitación de Ambato. El 27 de  julio  de  1990  el  señor  Acosta</w:t>
        <w:br/>
        <w:t xml:space="preserve">      Calderón solicitó que se revocara su orden de detención y  que  se  le</w:t>
        <w:br/>
        <w:t xml:space="preserve">      trasladara a la ciudad de Tena[20].</w:t>
        <w:br/>
        <w:br/>
        <w:br/>
        <w:t xml:space="preserve">      50.15.      El 20 de agosto de 1990 el Juez de lo Penal de Lago  Agrio</w:t>
        <w:br/>
        <w:t xml:space="preserve">      ordenó que se diera cumplimiento a lo ordenado en su providencia de 18</w:t>
        <w:br/>
        <w:t xml:space="preserve">      de mayo de 1990 (supra párr. 50.12), en cuanto a que  se  estableciera</w:t>
        <w:br/>
        <w:t xml:space="preserve">      en qué lugar se encontraban las evidencias físicas incautadas al señor</w:t>
        <w:br/>
        <w:t xml:space="preserve">      Acosta Calderón[21].</w:t>
        <w:br/>
        <w:br/>
        <w:br/>
        <w:t xml:space="preserve">      50.16.      El 13 de septiembre de 1990 el Juez de lo  Penal  de  Lago</w:t>
        <w:br/>
        <w:t xml:space="preserve">      Agrio declaró que no procedía la revocatoria de la  orden  de  prisión</w:t>
        <w:br/>
        <w:t xml:space="preserve">      solicitada por el señor Acosta Calderón el 27 de julio de 1990  (supra</w:t>
        <w:br/>
        <w:t xml:space="preserve">      párr. 50.14), en vista de que la “situación jurídica” de éste no había</w:t>
        <w:br/>
        <w:t xml:space="preserve">      cambiado. Asímismo, el Juez de lo Penal de Lago Agrio  ordenó  que  se</w:t>
        <w:br/>
        <w:t xml:space="preserve">      cumpliera con lo ordenado en las providencias de 18 de  mayo  de  1990</w:t>
        <w:br/>
        <w:t xml:space="preserve">      (supra párr. 50.12) y de 20 de agosto de  1990  (supra  párr.  50.15),</w:t>
        <w:br/>
        <w:t xml:space="preserve">      para proceder con los requisitos establecidos en el artículo 10 de  la</w:t>
        <w:br/>
        <w:t xml:space="preserve">      Ley de Control  y  Fiscalización  del  Tráfico  de  Estupefacientes  y</w:t>
        <w:br/>
        <w:t xml:space="preserve">      Sustancias Psicotrópicas y su Reglamento[22].</w:t>
        <w:br/>
        <w:br/>
        <w:br/>
        <w:t xml:space="preserve">      50.17.      El 3 de octubre de 1990 el Juez de lo Penal de Lago  Agrio</w:t>
        <w:br/>
        <w:t xml:space="preserve">      ordenó que se cumpliera con lo ordenado en las providencias de  18  de</w:t>
        <w:br/>
        <w:t xml:space="preserve">      mayo de 1990 (supra párr. 50.12), 20 de agosto de  1990  (supra  párr.</w:t>
        <w:br/>
        <w:t xml:space="preserve">      50.15) y 13  de  septiembre  de  1990  (supra  párr.  50.16),  con  el</w:t>
        <w:br/>
        <w:t xml:space="preserve">      propósito  de  establecer  el  paradero  de  las  evidencias   físicas</w:t>
        <w:br/>
        <w:t xml:space="preserve">      incautadas al señor Acosta Calderón.  En dicha  orden,  la  Secretaria</w:t>
        <w:br/>
        <w:t xml:space="preserve">      del Juzgado hizo constar que el anterior Secretario del Juzgado no  le</w:t>
        <w:br/>
        <w:t xml:space="preserve">      entregó el inventario de las causas penales,  ni  le  informó  en  qué</w:t>
        <w:br/>
        <w:t xml:space="preserve">      lugar se encontraban las evidencias físicas de los procesos[23].</w:t>
        <w:br/>
        <w:br/>
        <w:br/>
        <w:t xml:space="preserve">      50.18  El  10  de  octubre  de  1990  el  Director   del   Centro   de</w:t>
        <w:br/>
        <w:t xml:space="preserve">      Rehabilitación Social de Tena informó al Juez  de  lo  Penal  de  Lago</w:t>
        <w:br/>
        <w:t xml:space="preserve">      Agrio que el señor Acosta Calderón había  sido  trasladado  desde  ese</w:t>
        <w:br/>
        <w:t xml:space="preserve">      centro al Centro de Rehabilitación Social de Ambato[24].</w:t>
        <w:br/>
        <w:br/>
        <w:br/>
        <w:t xml:space="preserve">      50.19.      El 27 de noviembre de 1990 el Juez de  lo  Penal  de  Lago</w:t>
        <w:br/>
        <w:t xml:space="preserve">      Agrio nuevamente ordenó que  se  cumpliera  con  lo  ordenado  en  las</w:t>
        <w:br/>
        <w:t xml:space="preserve">      providencias de 18 de mayo de 1990 (supra párr. 50.12), 20  de  agosto</w:t>
        <w:br/>
        <w:t xml:space="preserve">      de 1990 (supra párr. 50.15), 13 de septiembre  de  1990  (supra  párr.</w:t>
        <w:br/>
        <w:t xml:space="preserve">      50.16) y 3 de octubre de 1990 (supra párr. 50.17), con el propósito de</w:t>
        <w:br/>
        <w:t xml:space="preserve">      establecer el paradero de las evidencias físicas incautadas  al  señor</w:t>
        <w:br/>
        <w:t xml:space="preserve">      Acosta Calderón.  Asímismo, ordenó que la Secretaria  del  Juzgado  se</w:t>
        <w:br/>
        <w:t xml:space="preserve">      comunicara con el anterior Secretario del Juzgado para que este último</w:t>
        <w:br/>
        <w:t xml:space="preserve">      respondiera por dicha  evidencia.   Además,  el  Juez  ordenó  que  se</w:t>
        <w:br/>
        <w:t xml:space="preserve">      soliciatara al señor Director de la Dirección Provincial de  Salud  de</w:t>
        <w:br/>
        <w:t xml:space="preserve">      Napo, en la ciudad de  Tena,  que  certificara  si  dichas  evidencias</w:t>
        <w:br/>
        <w:t xml:space="preserve">      físicas se encontraban en esa jefatura de salud.  Por último, el  Juez</w:t>
        <w:br/>
        <w:t xml:space="preserve">      ordenó la comparecencia ante dicho juzgado de los señores Jorge  Luna,</w:t>
        <w:br/>
        <w:t xml:space="preserve">      Edison Tobar y Raúl Toapanta, quienes fueron los agentes  capturadores</w:t>
        <w:br/>
        <w:t xml:space="preserve">      del señor Acosta Calderón[25].</w:t>
        <w:br/>
        <w:br/>
        <w:br/>
        <w:t xml:space="preserve">      50.20.      El 26 de agosto de 1991 el Juez de lo Penal de Lago  Agrio</w:t>
        <w:br/>
        <w:t xml:space="preserve">      reiteró  su  orden  de  que  se  cumpliera  con  lo  ordenado  en  las</w:t>
        <w:br/>
        <w:t xml:space="preserve">      providencias de 18 de mayo de 1990 (supra párr. 50.12), 20  de  agosto</w:t>
        <w:br/>
        <w:t xml:space="preserve">      de 1990 (supra párr. 50.15), 13 de septiembre  de  1990  (supra  párr.</w:t>
        <w:br/>
        <w:t xml:space="preserve">      50.16), 3 de octubre de 1990 (supra párr. 50.17) y 27 de noviembre  de</w:t>
        <w:br/>
        <w:t xml:space="preserve">      1990 (supra párr. 50.19), con el propósito de establecer  el  paradero</w:t>
        <w:br/>
        <w:t xml:space="preserve">      de las evidencias físicas incautadas al señor Acosta Calderón[26].</w:t>
        <w:br/>
        <w:br/>
        <w:t xml:space="preserve">      50.21.      El 8 de octubre de 1991 el señor Acosta Calderón  presentó</w:t>
        <w:br/>
        <w:t xml:space="preserve">      un escrito al Juez de lo Penal de Lago Agrio, mediante el cual  indicó</w:t>
        <w:br/>
        <w:t xml:space="preserve">      que no se había encontrado evidencia alguna de drogas para  sustanciar</w:t>
        <w:br/>
        <w:t xml:space="preserve">      su detención.  Asimismo solicitó que se  le  recibiera  su  testimonio</w:t>
        <w:br/>
        <w:t xml:space="preserve">      indagatorio, conforme a lo establecido en el artículo 127  del  Código</w:t>
        <w:br/>
        <w:t xml:space="preserve">      de Procedimiento Penal relativo a la  prisión  preventiva,  y  que  se</w:t>
        <w:br/>
        <w:t xml:space="preserve">      diera por impugnada toda prueba que existiera en su contra.  A su vez,</w:t>
        <w:br/>
        <w:t xml:space="preserve">      señaló que  la  causa  que  se  seguía  en  su  contra  se  encontraba</w:t>
        <w:br/>
        <w:t xml:space="preserve">      totalmente alterada y viciada,  ya  que  el  expediente  de  la  causa</w:t>
        <w:br/>
        <w:t xml:space="preserve">      contenía testimonios ajenos a ésta, así como  información  relativa  a</w:t>
        <w:br/>
        <w:t xml:space="preserve">      otros procesos[27].</w:t>
        <w:br/>
        <w:br/>
        <w:br/>
        <w:t xml:space="preserve">      50.22. Dada esta situación,  el  señor  Acosta  Calderón  solicitó  el</w:t>
        <w:br/>
        <w:t xml:space="preserve">      archivo de la causa así como la revocación de la orden de detención en</w:t>
        <w:br/>
        <w:t xml:space="preserve">      su contra, por cuanto  no  existía  cuerpo  material  de  la  supuesta</w:t>
        <w:br/>
        <w:t xml:space="preserve">      infracción, lo cual  tornaba  su  detención  en  ilegal.  Por  último,</w:t>
        <w:br/>
        <w:t xml:space="preserve">      designó como abogado defensor al Dr. Gino Cevallos[28].</w:t>
        <w:br/>
        <w:br/>
        <w:br/>
        <w:t xml:space="preserve">      50.23.      El 8 de octubre de 1991 el Juez de lo Penal de Lago  Agrio</w:t>
        <w:br/>
        <w:t xml:space="preserve">      ordenó que se prorrogara el sumario por quince días y que se  recabara</w:t>
        <w:br/>
        <w:t xml:space="preserve">      el testimonio indagatorio del señor Acosta Calderón dentro de un plazo</w:t>
        <w:br/>
        <w:t xml:space="preserve">      de veinticuatro horas, ya que   dentro  del  proceso  no  constaba  el</w:t>
        <w:br/>
        <w:t xml:space="preserve">      testimonio indagatorio de la presunta víctima, “presumiéndose  que  el</w:t>
        <w:br/>
        <w:t xml:space="preserve">      actuario de ese entonces no ha[bía] incorporado en el expediente dicha</w:t>
        <w:br/>
        <w:t xml:space="preserve">      diligencia”[29].  Además, el Juez señaló que  el  expediente  contenía</w:t>
        <w:br/>
        <w:t xml:space="preserve">      testimonios que no pertenecían al proceso en contra del  señor  Acosta</w:t>
        <w:br/>
        <w:t xml:space="preserve">      Calderón.  Asímismo, ordenó nuevamente que se precisara si en la causa</w:t>
        <w:br/>
        <w:t xml:space="preserve">      penal existía constancia de las evidencias físicas incautadas al señor</w:t>
        <w:br/>
        <w:t xml:space="preserve">      Acosta  Calderón.   Finalmente,   el   Juez   ordenó   nuevamente   la</w:t>
        <w:br/>
        <w:t xml:space="preserve">      comparecencia de los señores Jorge Luna Edison Tobar y Raúl  Toapanta,</w:t>
        <w:br/>
        <w:t xml:space="preserve">      agentes capturadores del señor Acosta Calderón[30].</w:t>
        <w:br/>
        <w:br/>
        <w:br/>
        <w:t xml:space="preserve">      50.24       El 17 de octubre de  1991  el  Secretario  del  Centro  de</w:t>
        <w:br/>
        <w:t xml:space="preserve">      Rehabilitación Social de Ambato certificó que el señor Acosta Calderón</w:t>
        <w:br/>
        <w:t xml:space="preserve">      había tenido una excelente conducta y disciplina durante su  detención</w:t>
        <w:br/>
        <w:t xml:space="preserve">      en dicho centro[31].</w:t>
        <w:br/>
        <w:br/>
        <w:br/>
        <w:t xml:space="preserve">      50.25.      En su testimonio indagatorio de 18 de octubre de  1991  el</w:t>
        <w:br/>
        <w:t xml:space="preserve">      señor Acosta Calderón reiteró su inocencia, señaló que  se  encontraba</w:t>
        <w:br/>
        <w:t xml:space="preserve">      detenido desde el 15 de noviembre de 1989 y que hasta la fecha  de  su</w:t>
        <w:br/>
        <w:t xml:space="preserve">      declaración no se había presentado ninguna prueba física en su contra.</w:t>
        <w:br/>
        <w:t xml:space="preserve">       Por lo tanto, solicitó que se diera el trámite que  correspondía  con</w:t>
        <w:br/>
        <w:t xml:space="preserve">      la urgencia que exigía su situación[32].</w:t>
        <w:br/>
        <w:br/>
        <w:br/>
        <w:t xml:space="preserve">      50.26.      Posteriormente, el señor Acosta Calderón solicitó  que  se</w:t>
        <w:br/>
        <w:t xml:space="preserve">      agregara su testimonio indagatorio a  los  autos  y  se  tuviera  como</w:t>
        <w:br/>
        <w:t xml:space="preserve">      prueba a su favor.  Asímismo, alegó  que  las  irregularidades  en  el</w:t>
        <w:br/>
        <w:t xml:space="preserve">      proceso eran causa para la nulidad  total  del  mismo  e  impugnó  los</w:t>
        <w:br/>
        <w:t xml:space="preserve">      testimonios vertidos por los policías Jorge Luna, Edison Tobar y  Raúl</w:t>
        <w:br/>
        <w:t xml:space="preserve">      Toapanta (supra párr. 50.13) y solicitó que al momento de  rendir  sus</w:t>
        <w:br/>
        <w:t xml:space="preserve">      delcaraciones fueran “repreguntados conforme al pliego  de  preguntas”</w:t>
        <w:br/>
        <w:t xml:space="preserve">      que presentó al juzgado.  Por último, insistió en la revocatoria de la</w:t>
        <w:br/>
        <w:t xml:space="preserve">      orden de detención al no encontrarse reunidos los requisitos  exigidos</w:t>
        <w:br/>
        <w:t xml:space="preserve">      por el artículo 177 del Código de Procedimiento Penal[33].</w:t>
        <w:br/>
        <w:br/>
        <w:br/>
        <w:t xml:space="preserve">      50.27.      El 19 de noviembre de 1991 el Juez de  lo  Penal  de  Lago</w:t>
        <w:br/>
        <w:t xml:space="preserve">      Agrio resolvió que se ingresara como prueba en la causa el  testimonio</w:t>
        <w:br/>
        <w:t xml:space="preserve">      indagatorio de Acosta Calderón[34].</w:t>
        <w:br/>
        <w:br/>
        <w:br/>
        <w:t xml:space="preserve">      50.28.      El 10 de diciembre de 1991 la  Fiscalía  de  lo  Penal  de</w:t>
        <w:br/>
        <w:t xml:space="preserve">      Sucumbios opinó que se debía proceder a la  destrucción  de  la  droga</w:t>
        <w:br/>
        <w:t xml:space="preserve">      incautada[35].</w:t>
        <w:br/>
        <w:br/>
        <w:br/>
        <w:t xml:space="preserve">      50.29.      El 17 de diciembre de 1991 el Juez de  lo  Penal  de  Lago</w:t>
        <w:br/>
        <w:t xml:space="preserve">      Agrio ordenó que se agregara al proceso la opinión del agente fiscal y</w:t>
        <w:br/>
        <w:t xml:space="preserve">      que el señor Director Provincial de Salud de Napo,  en  la  ciudad  de</w:t>
        <w:br/>
        <w:t xml:space="preserve">      Tena, certificara si en esa institución se encontraban las  evidencias</w:t>
        <w:br/>
        <w:t xml:space="preserve">      físicas incautadas para luego proceder a su destrucción[36].</w:t>
        <w:br/>
        <w:br/>
        <w:br/>
        <w:t xml:space="preserve">      50.30.      El 24 de  enero  de  1992  la  defensa  del  señor  Acosta</w:t>
        <w:br/>
        <w:t xml:space="preserve">      Calderón presentó un escrito al  Juez  de  lo  Penal  de  Lago  Agrio,</w:t>
        <w:br/>
        <w:t xml:space="preserve">      mediante el cual señaló que continuaba bajo prisión a pesar de que  no</w:t>
        <w:br/>
        <w:t xml:space="preserve">      se  habían  cumplido  los  requisitos  para  la   prisión   preventiva</w:t>
        <w:br/>
        <w:t xml:space="preserve">      contemplados en el artículo 177 del Código de Procedimiento Penal,  ya</w:t>
        <w:br/>
        <w:t xml:space="preserve">      que no existían indicios o prueba que estableciera  la  existencia  de</w:t>
        <w:br/>
        <w:t xml:space="preserve">      alguna infracción por  su  parte.   Por  lo  tanto,  solicitó  que  se</w:t>
        <w:br/>
        <w:t xml:space="preserve">      declarara concluido el sumario y se revocara la orden de detención que</w:t>
        <w:br/>
        <w:t xml:space="preserve">      pesa en su contra[37].</w:t>
        <w:br/>
        <w:br/>
        <w:br/>
        <w:t xml:space="preserve">      50.31.      El 31 de enero de 1992 el Juez de lo Penal de  Lago  Agrio</w:t>
        <w:br/>
        <w:t xml:space="preserve">      insistió en que se diera cumplimiento a lo ordenado en su oficio de 17</w:t>
        <w:br/>
        <w:t xml:space="preserve">      de diciembre de 1991 (supra párr. 50.29)[38].</w:t>
        <w:br/>
        <w:br/>
        <w:br/>
        <w:t xml:space="preserve">      50.32.      El 27 de  marzo  de  1992  la  defensa  del  señor  Acosta</w:t>
        <w:br/>
        <w:t xml:space="preserve">      Calderón presentó un escrito al  Juez  de  lo  Penal  de  Lago  Agrio,</w:t>
        <w:br/>
        <w:t xml:space="preserve">      mediante el cual reiteró su solicitud de que se  cerrara  el  sumario,</w:t>
        <w:br/>
        <w:t xml:space="preserve">      puesto que había estado en prisión por más de tres años,  sin  que  se</w:t>
        <w:br/>
        <w:t xml:space="preserve">      hubiera concluído dicha etapa procesal[39].  Ese mismo día el Juez  de</w:t>
        <w:br/>
        <w:t xml:space="preserve">      lo Penal de Lago Agrio insistió al Secretario de dicho Tribunal que se</w:t>
        <w:br/>
        <w:t xml:space="preserve">      diera cumplimiento a lo ordenado en los oficios de 17 de diciembre  de</w:t>
        <w:br/>
        <w:t xml:space="preserve">      1991  (supra  párr.  50.29)  y  31  de  enero  de  1992  (supra  párr.</w:t>
        <w:br/>
        <w:t xml:space="preserve">      50.31)[40].</w:t>
        <w:br/>
        <w:br/>
        <w:br/>
        <w:t xml:space="preserve">      50.33.      El 25 de mayo de 1993 el Juzgado de lo Penal de Lago Agrio</w:t>
        <w:br/>
        <w:t xml:space="preserve">      solicitó  al  Director  de  Salud  de  la  Provincia  de  Napo  copias</w:t>
        <w:br/>
        <w:t xml:space="preserve">      certificadas de los  oficios  de  entrega  y  recepción  de  la  droga</w:t>
        <w:br/>
        <w:t xml:space="preserve">      incautada[41].</w:t>
        <w:br/>
        <w:br/>
        <w:br/>
        <w:t xml:space="preserve">      50.34.      El 1 de julio de 1993 la defensa del señor Acosta Calderón</w:t>
        <w:br/>
        <w:t xml:space="preserve">      presentó un escrito al Juez de lo Penal de  Lago  Agrio,  mediante  el</w:t>
        <w:br/>
        <w:t xml:space="preserve">      cual reiteró que seguía encarcelado, a pesar de no existir en su causa</w:t>
        <w:br/>
        <w:t xml:space="preserve">      evidencias de droga alguna, debido a la  negligencia  de  uno  de  los</w:t>
        <w:br/>
        <w:t xml:space="preserve">      secretarios  anteriores  del  Juzgado  de  lo  Penal  de  Lago  Agrio.</w:t>
        <w:br/>
        <w:t xml:space="preserve">      Asímismo, solicitó que se cerrara el sumario, el cual ya llevaba  años</w:t>
        <w:br/>
        <w:t xml:space="preserve">      sin que se sustanciara la  causa,  y  que  se  revocara  la  orden  de</w:t>
        <w:br/>
        <w:t xml:space="preserve">      detención[42].</w:t>
        <w:br/>
        <w:br/>
        <w:br/>
        <w:t xml:space="preserve">      50.35.      El 15 de julio de 1993 el Juez de lo Penal de  Lago  Agrio</w:t>
        <w:br/>
        <w:t xml:space="preserve">      ordenó que el señor Agente Fiscal opinara sobre el cierre del sumario.</w:t>
        <w:br/>
        <w:t xml:space="preserve">       Asímismo decidió que no  procedía  la  revocatoria  de  la  orden  de</w:t>
        <w:br/>
        <w:t xml:space="preserve">      detención por cuanto no se habían  desvirtuado  los  presupuestos  del</w:t>
        <w:br/>
        <w:t xml:space="preserve">      artículo 177 del Código de Procedimientos Penal.  Por  último,  ordenó</w:t>
        <w:br/>
        <w:t xml:space="preserve">      nuevamente que el Director de Salud de la Provincia de  Napo  indicara</w:t>
        <w:br/>
        <w:t xml:space="preserve">      si en dicha Dirección de Salud se encontraba en depósito  la  supuesta</w:t>
        <w:br/>
        <w:t xml:space="preserve">      droga incautada al señor Acosta Calderón[43].</w:t>
        <w:br/>
        <w:br/>
        <w:br/>
        <w:t xml:space="preserve">      50.36.      El 13 de agosto de 1993 el Consejo Nacional de Control  de</w:t>
        <w:br/>
        <w:t xml:space="preserve">      Sustancias Estupefacientes  y  Psicotrópicas  (en  adelante  “CONSEP”)</w:t>
        <w:br/>
        <w:t xml:space="preserve">      informó al Juez Penal de Lago Agrio  que  en  la  Jefatura  Zonal  del</w:t>
        <w:br/>
        <w:t xml:space="preserve">      CONSEP en el Nororiente no se encontraba la droga incautada  al  señor</w:t>
        <w:br/>
        <w:t xml:space="preserve">      Acosta Calderón[44].</w:t>
        <w:br/>
        <w:br/>
        <w:br/>
        <w:t xml:space="preserve">      50.37.      El 13 de agosto de 1993 el Juez de lo Penal de Lago  Agrio</w:t>
        <w:br/>
        <w:t xml:space="preserve">      ordenó  el  cierre  del  sumario  por  haberse  cumplido   todas   las</w:t>
        <w:br/>
        <w:t xml:space="preserve">      diligencias propias de dicha etapa procesal[45].</w:t>
        <w:br/>
        <w:br/>
        <w:br/>
        <w:t xml:space="preserve">      50.38.      El 16 de noviembre de  1993  la  Fiscalía  se  abstuvo  de</w:t>
        <w:br/>
        <w:t xml:space="preserve">      acusar al señor Acosta Calderón, ya que no existía la  supuesta  droga</w:t>
        <w:br/>
        <w:t xml:space="preserve">      incautada,  por  lo  que  no  aparecía  la  responsabilidad  penal  de</w:t>
        <w:br/>
        <w:t xml:space="preserve">      éste[46].</w:t>
        <w:br/>
        <w:br/>
        <w:br/>
        <w:t xml:space="preserve">      50.39.      El 3 de diciembre de 1993 el Juzgado Primero de  lo  Penal</w:t>
        <w:br/>
        <w:t xml:space="preserve">      de Lago Agrio decretó un auto  de  sobreseimiento  provisional  de  la</w:t>
        <w:br/>
        <w:t xml:space="preserve">      causa, por no haberse comprobado la existencia de la infracción  y  en</w:t>
        <w:br/>
        <w:t xml:space="preserve">      consecuencia no existía la  responsabilidad  penal  del  señor  Acosta</w:t>
        <w:br/>
        <w:t xml:space="preserve">      Calderón.  Asímismo, ordenó que se elevara  la  consulta  a  la  Corte</w:t>
        <w:br/>
        <w:t xml:space="preserve">      Superior  de  Quito,  “como  ordena  la  Ley”,  para   establecer   la</w:t>
        <w:br/>
        <w:t xml:space="preserve">      procedencia de dicho auto de sobreseimiento provisional[47].  A  pesar</w:t>
        <w:br/>
        <w:t xml:space="preserve">      de la desestimación de los  cargos  en  su  contra,  el  señor  Acosta</w:t>
        <w:br/>
        <w:t xml:space="preserve">      Calderón continuó privado de su libertad.</w:t>
        <w:br/>
        <w:br/>
        <w:br/>
        <w:t xml:space="preserve">      50.40.      El 22 de julio  de  1994  la  Primera  Sala  de  la  Corte</w:t>
        <w:br/>
        <w:t xml:space="preserve">      Superior de Quito revocó el auto de sobreseimiento provisional  de  la</w:t>
        <w:br/>
        <w:t xml:space="preserve">      causa y dictó un auto de apertura del plenario  en  contra  del  señor</w:t>
        <w:br/>
        <w:t xml:space="preserve">      Acosta  Calderón,  ordenándose  que  éste  continuara  detenido,   por</w:t>
        <w:br/>
        <w:t xml:space="preserve">      considerarlo autor del delito que se  le  imputaba[48].   El  Tribunal</w:t>
        <w:br/>
        <w:t xml:space="preserve">      consideró que se había demostrado la existencia del delito  por  medio</w:t>
        <w:br/>
        <w:t xml:space="preserve">      del informe de la policía militar de aduanas, el  supuesto  pesaje  de</w:t>
        <w:br/>
        <w:t xml:space="preserve">      las drogas en el  Hospital  de  Lago  Agrio  y  un  memorándum  de  la</w:t>
        <w:br/>
        <w:t xml:space="preserve">      Dirección de Salud de la Provincia de Napo. Además, dicha Corte señaló</w:t>
        <w:br/>
        <w:t xml:space="preserve">      que la confesión del  señor  Acosta  Calderón  a  la  policía  militar</w:t>
        <w:br/>
        <w:t xml:space="preserve">      aduanera y al  fiscal  constituía  causa  probable  para  presumir  su</w:t>
        <w:br/>
        <w:t xml:space="preserve">      responsabilidad. El Juez Gonzalo Serrano Vega,  en  un  voto  salvado,</w:t>
        <w:br/>
        <w:t xml:space="preserve">      señaló que no se había comprobado la existencia de  la  infracción  ni</w:t>
        <w:br/>
        <w:t xml:space="preserve">      existían presunciones que establecieran la responsabilidad  del  señor</w:t>
        <w:br/>
        <w:t xml:space="preserve">      Acosta Calderón[49].</w:t>
        <w:br/>
        <w:br/>
        <w:br/>
        <w:t xml:space="preserve">      50.41.      El 1 de diciembre de 1994 el Tribunal Penal de  Napo  fijó</w:t>
        <w:br/>
        <w:t xml:space="preserve">      el día 7 de  diciembre  de  1994  como  fecha  para  la  audiencia  de</w:t>
        <w:br/>
        <w:t xml:space="preserve">      juzgamiento del señor Acosta Calderón[50].</w:t>
        <w:br/>
        <w:br/>
        <w:br/>
        <w:t xml:space="preserve">      50.42.      El 7 diciembre de 1994 se llevó a  cabo  la  audiencia  de</w:t>
        <w:br/>
        <w:t xml:space="preserve">      juzgamiento, en dónde la Fiscalía acusó al señor  Acosta  Calderón  de</w:t>
        <w:br/>
        <w:t xml:space="preserve">      ser el autor del delito tipificado  y  reprimido  en  el  artículo  33</w:t>
        <w:br/>
        <w:t xml:space="preserve">      literal c) de la  Ley  de  Control  y  Fiscalización  del  Tráfico  de</w:t>
        <w:br/>
        <w:t xml:space="preserve">      Estupefacientes y  Sustancias  Psicotrópicas,  el  cual  señalaba  que</w:t>
        <w:br/>
        <w:t xml:space="preserve">      serían “reprimidos  con  reclusión  mayor  extraordinaria  de  doce  a</w:t>
        <w:br/>
        <w:t xml:space="preserve">      dieciseis años y multa de cincuenta a cien mil sucres, los que: […] c)</w:t>
        <w:br/>
        <w:t xml:space="preserve">      [t]raficaren   ilícitamente   con   estupefacientes   o   con   drogas</w:t>
        <w:br/>
        <w:t xml:space="preserve">      psicotrópicas mencionadas en la Lista No. 1 de la Parte III del  Anexo</w:t>
        <w:br/>
        <w:t xml:space="preserve">      de la presente Ley.  Se entenderá por tráfico ilícito toda transacción</w:t>
        <w:br/>
        <w:t xml:space="preserve">      comercial, tenencia o entrega a cualquier título, de los  medicamentos</w:t>
        <w:br/>
        <w:t xml:space="preserve">      estupefacientes o drogas  hechas  en  contravención  a  los  preceptos</w:t>
        <w:br/>
        <w:t xml:space="preserve">      contenidos en esta ley”. Además, el juzgador solicitó se le  impusiera</w:t>
        <w:br/>
        <w:t xml:space="preserve">      la pena que la ley establece para esos efectos.  En dicha audiencia el</w:t>
        <w:br/>
        <w:t xml:space="preserve">      señor  Acosta  Calderón  solicitó  que  se   dictara   una   sentencia</w:t>
        <w:br/>
        <w:t xml:space="preserve">      absolutoria a su favor[51].</w:t>
        <w:br/>
        <w:br/>
        <w:br/>
        <w:t xml:space="preserve">      50.43 El 8 de diciembre de 1994 el Tribunal  Penal  de  Napo  en  Tena</w:t>
        <w:br/>
        <w:t xml:space="preserve">      condenó al señor Acosta Calderón bajo el artículo 33 literal c) de  la</w:t>
        <w:br/>
        <w:t xml:space="preserve">      Ley de Control  y  Fiscalización  del  Tráfico  de  Estupefacientes  y</w:t>
        <w:br/>
        <w:t xml:space="preserve">      Sustancias Psicotrópicas y  le  impuso  una  pena  de  nueve  años  de</w:t>
        <w:br/>
        <w:t xml:space="preserve">      reclusión en el Centro de Rehabilitación Social  de  Quito,  así  como</w:t>
        <w:br/>
        <w:t xml:space="preserve">      multó al señor Acosta Calderón a pagar 50.000 sucres[52].   No  existe</w:t>
        <w:br/>
        <w:t xml:space="preserve">      constancia de que dicha condena haya sido apelada.</w:t>
        <w:br/>
        <w:br/>
        <w:br/>
        <w:t xml:space="preserve">      50.44.      El 29 de julio de 1996 el Tribunal Penal de Napo  concedió</w:t>
        <w:br/>
        <w:t xml:space="preserve">      la orden de libertad al señor Acosta Calderón, por haber  cumplido  la</w:t>
        <w:br/>
        <w:t xml:space="preserve">      pena impuesta dado a una rebaja de ésta por buen comportamiento[53].</w:t>
        <w:br/>
        <w:br/>
        <w:br/>
        <w:t xml:space="preserve">      50.45.      El señor Acosta  Calderón  permaneció  bajo  custodia  del</w:t>
        <w:br/>
        <w:t xml:space="preserve">      Estado por seis años y ocho meses, incluyendo los cinco años y un  mes</w:t>
        <w:br/>
        <w:t xml:space="preserve">      que permaneció bajo prisión preventiva.</w:t>
        <w:br/>
        <w:br/>
        <w:br/>
        <w:t>En relación con los daños causados al señor Acosta Calderón</w:t>
        <w:br/>
        <w:br/>
        <w:br/>
        <w:t xml:space="preserve">      50.46.      El retraso en el trámite en su contra produjo en el  señor</w:t>
        <w:br/>
        <w:t xml:space="preserve">      Acosta Calderón un sentimiento de desesperación y de injusticia[54].</w:t>
        <w:br/>
        <w:br/>
        <w:br/>
        <w:t>En relación con los gastos y costas</w:t>
        <w:br/>
        <w:br/>
        <w:br/>
        <w:t xml:space="preserve">      50.47.      El señor Acosta Calderón fue representado por CEDHU y  por</w:t>
        <w:br/>
        <w:t xml:space="preserve">      los señores César Duque y Alejandro Ponce Villacís  ante  los  órganos</w:t>
        <w:br/>
        <w:t xml:space="preserve">      del sistema interamericano de  protección  de  los  derechos  humanos,</w:t>
        <w:br/>
        <w:t xml:space="preserve">      quienes han incurrido en gastos relacionados con dichas gestiones.</w:t>
        <w:br/>
        <w:br/>
        <w:br/>
        <w:t xml:space="preserve">                                    VIII</w:t>
        <w:br/>
        <w:br/>
        <w:t xml:space="preserve">             Violación del Artículo 7 de la Convención Americana</w:t>
        <w:br/>
        <w:br/>
        <w:t xml:space="preserve">                      (Derecho a la Libertad Personal)</w:t>
        <w:br/>
        <w:br/>
        <w:t>Alegatos de la Comisión</w:t>
        <w:br/>
        <w:br/>
        <w:t>51.   En relación con el artículo 7 de la Convención Americana  la  Comisión</w:t>
        <w:br/>
        <w:t>alegó que:</w:t>
        <w:br/>
        <w:br/>
        <w:t xml:space="preserve">      a)    el arresto del señor Acosta Calderón “fue efectuado in flagrante</w:t>
        <w:br/>
        <w:t xml:space="preserve">      delicto, cuando la Policía Militar de Aduana halló una  sustancia  que</w:t>
        <w:br/>
        <w:t xml:space="preserve">      posiblemente t[enía] la apariencia de una  droga  prohibida,  en  cuyo</w:t>
        <w:br/>
        <w:t xml:space="preserve">      caso la Comisión no podría decir que el arresto de por  sí  haya  sido</w:t>
        <w:br/>
        <w:t xml:space="preserve">      arbitrario”;</w:t>
        <w:br/>
        <w:br/>
        <w:br/>
        <w:t xml:space="preserve">      b)    la consideración de la prueba recogida durante la  investigación</w:t>
        <w:br/>
        <w:t xml:space="preserve">      policial fue hecha “con total desprecio por los requisitos  procesales</w:t>
        <w:br/>
        <w:t xml:space="preserve">      de verificación y conformación del  hecho  como  prueba  material  del</w:t>
        <w:br/>
        <w:t xml:space="preserve">      delito, en total detrimento de las garantías  constitucionales  y  las</w:t>
        <w:br/>
        <w:t xml:space="preserve">      normas procesales, [lo cual] constituy[ó] una detención arbitraria”;</w:t>
        <w:br/>
        <w:br/>
        <w:br/>
        <w:t xml:space="preserve">      c)    la detención “se tornó arbitraria en razón de su  prolongamiento</w:t>
        <w:br/>
        <w:t xml:space="preserve">      sin que se haya presentado prueba de que en realidad se había cometido</w:t>
        <w:br/>
        <w:t xml:space="preserve">      el delito alegado”;</w:t>
        <w:br/>
        <w:br/>
        <w:br/>
        <w:t xml:space="preserve">      d)    “la primera acción judicial emprendida respecto de su  detención</w:t>
        <w:br/>
        <w:t xml:space="preserve">      fue adoptada dos años después, en octubre  de  1991,  pese  a  que  el</w:t>
        <w:br/>
        <w:t xml:space="preserve">      Código Penal exigía que la persona no estuviera en prisión  preventiva</w:t>
        <w:br/>
        <w:t xml:space="preserve">      más de seis meses”;</w:t>
        <w:br/>
        <w:br/>
        <w:br/>
        <w:t xml:space="preserve">      e)    la presunta víctima “permaneció bajo prisión arbitraria por  más</w:t>
        <w:br/>
        <w:t xml:space="preserve">      de cinco años [sin] condena judicial que justificara  [su]  detención.</w:t>
        <w:br/>
        <w:t xml:space="preserve">      La excesiva prolongación de  la  detención  arbitraria  desconoció  su</w:t>
        <w:br/>
        <w:t xml:space="preserve">      carácter excepcional y la convirtió en un castigo”;</w:t>
        <w:br/>
        <w:br/>
        <w:br/>
        <w:t xml:space="preserve">      f)    la presunta víctima permaneció en detención preventiva “en tanto</w:t>
        <w:br/>
        <w:t xml:space="preserve">      el Estado trataba de hallar pruebas para sustanciar la causa  [en  su]</w:t>
        <w:br/>
        <w:t xml:space="preserve">      contra”.  En ningún momento  el  Estado  demostró  “la  existencia  de</w:t>
        <w:br/>
        <w:t xml:space="preserve">      circunstancias excepcionales que justificaran el  ordenamiento  de  la</w:t>
        <w:br/>
        <w:t xml:space="preserve">      detención preventiva”; y</w:t>
        <w:br/>
        <w:br/>
        <w:br/>
        <w:t xml:space="preserve">      g)     la  aplicación  injustificada  y  prolongada  de   la   prisión</w:t>
        <w:br/>
        <w:t xml:space="preserve">      preventiva viola el principio de la presunción de inocencia.</w:t>
        <w:br/>
        <w:br/>
        <w:br/>
        <w:t>Alegatos de los representantes</w:t>
        <w:br/>
        <w:br/>
        <w:t>52.   En relación  con  el  artículo  7  de  la  Convención  Americana,  los</w:t>
        <w:br/>
        <w:t>representantes hicieron suyas las  alegaciones  hechas  por  la  Comisión  y</w:t>
        <w:br/>
        <w:t>además señalaron que:</w:t>
        <w:br/>
        <w:br/>
        <w:t xml:space="preserve">   a) la presunta víctima fue detenida sin “una orden de prisión  preventiva</w:t>
        <w:br/>
        <w:t xml:space="preserve">      o de detención dictada por un juez. […]  La Policía no podía  realizar</w:t>
        <w:br/>
        <w:t xml:space="preserve">      la detención bajo una presunción, […] no  podía  ‘presumirse’  que  se</w:t>
        <w:br/>
        <w:t xml:space="preserve">      trataba de una sustancia sujeta a control, el deber de la Policía  era</w:t>
        <w:br/>
        <w:t xml:space="preserve">      determinar, en el mismo acto, que la [supuesta] sustancia [incautada a</w:t>
        <w:br/>
        <w:t xml:space="preserve">      la presunta victima] era ilegal”;</w:t>
        <w:br/>
        <w:br/>
        <w:br/>
        <w:t xml:space="preserve">   b) al no existir prueba alguna en contra del señor Acosta Calderón “nunca</w:t>
        <w:br/>
        <w:t xml:space="preserve">      pudo existir flagrancia[,] que habría sido  la  causa  legal  para  la</w:t>
        <w:br/>
        <w:t xml:space="preserve">      detención”;</w:t>
        <w:br/>
        <w:br/>
        <w:br/>
        <w:t xml:space="preserve">   c)  “la [l]ey doméstica no establece  que  la  mera  posibilidad  de  una</w:t>
        <w:br/>
        <w:t xml:space="preserve">      eventual infracción sea causa  para  realizar  la  detención,  por  el</w:t>
        <w:br/>
        <w:t xml:space="preserve">      contrario[,] el delito debe encontrarse perpetrando al momento  de  la</w:t>
        <w:br/>
        <w:t xml:space="preserve">      detención o haberse perpetrado inmediatamente antes.   Toda  detención</w:t>
        <w:br/>
        <w:t xml:space="preserve">      que no cumpla con este requisito es arbitraria”;</w:t>
        <w:br/>
        <w:br/>
        <w:t xml:space="preserve">   d) la legalidad de la detención debe ser  “jurídicamente  sustentable  en</w:t>
        <w:br/>
        <w:t xml:space="preserve">      toda su duración.   Así,  una  detención  originalmente  legal,  puede</w:t>
        <w:br/>
        <w:t xml:space="preserve">      tornarse en  arbitraria,  […]  sin  que  la  legalidad  inicial  pueda</w:t>
        <w:br/>
        <w:t xml:space="preserve">      subsanar la arbitrariedad posterior.  De igual manera,  una  detención</w:t>
        <w:br/>
        <w:t xml:space="preserve">      que  tiene  un  origen  arbitrario,  no   puede   posteriormente   ser</w:t>
        <w:br/>
        <w:t xml:space="preserve">      subsanada”;</w:t>
        <w:br/>
        <w:br/>
        <w:br/>
        <w:t xml:space="preserve">   e)  “la arbitrariedad de la detención no sólo se dio al momento mismo del</w:t>
        <w:br/>
        <w:t xml:space="preserve">      inicio de ésta, sino que[,] por el contrario[,]  la  arbitrariedad  se</w:t>
        <w:br/>
        <w:t xml:space="preserve">      fue perpetuando, tanto por la extensa y  excesiva  prisión  preventiva</w:t>
        <w:br/>
        <w:t xml:space="preserve">      como por la condena impuesta, pese a que nunca se  pudo  comprobar  la</w:t>
        <w:br/>
        <w:t xml:space="preserve">      existencia material de la infracción”;</w:t>
        <w:br/>
        <w:br/>
        <w:br/>
        <w:t xml:space="preserve">   f) Ecuador violó el artículo 7.4 de la Convención, “puesto que el  Estado</w:t>
        <w:br/>
        <w:t xml:space="preserve">      citó al señor […] Acosta Calderón con el autocabeza de proceso el  día</w:t>
        <w:br/>
        <w:t xml:space="preserve">      18 de octubre de 1991, es decir cerca de dos años después de la  fecha</w:t>
        <w:br/>
        <w:t xml:space="preserve">      de su detención”;</w:t>
        <w:br/>
        <w:br/>
        <w:br/>
        <w:t xml:space="preserve">   g) existieron “graves inconsistencias procesales, que ponen  en  duda  la</w:t>
        <w:br/>
        <w:t xml:space="preserve">      realidad  de  los  hechos  que  rodearon  la  detención  y   posterior</w:t>
        <w:br/>
        <w:t xml:space="preserve">      procesamiento del señor  Acosta  Calderón”  y  que  constituyeron  una</w:t>
        <w:br/>
        <w:t xml:space="preserve">      violación del artículo 7.5 de la Convención. El señor Acosta  Calderón</w:t>
        <w:br/>
        <w:t xml:space="preserve">      “no fue conducido de manera inmediata al Juez […] Penal de Lago  Agrio</w:t>
        <w:br/>
        <w:t xml:space="preserve">      y[,] por el contrario[,]  se  realiz[ó]  un  manejo  peculiar  [en  el</w:t>
        <w:br/>
        <w:t xml:space="preserve">      expediente] de las horas e inclusive eventualmente de las fechas  para</w:t>
        <w:br/>
        <w:t xml:space="preserve">      lograr dar la apariencia de una  pronta  comparecencia  ante  el  Juez</w:t>
        <w:br/>
        <w:t xml:space="preserve">      Penal”;</w:t>
        <w:br/>
        <w:br/>
        <w:t xml:space="preserve">   h) el Estado violó el artículo 7.5 de la Convención al  haber  prolongado</w:t>
        <w:br/>
        <w:t xml:space="preserve">      indebidamente la prisión preventiva del señor Acosta Calderón por  más</w:t>
        <w:br/>
        <w:t xml:space="preserve">      de cinco años.  La prisión preventiva se convirtió en este caso en una</w:t>
        <w:br/>
        <w:t xml:space="preserve">      “precondena o […] condena sin juicio previo”;</w:t>
        <w:br/>
        <w:br/>
        <w:t xml:space="preserve">   i) el presente caso no era complejo ni voluminoso, “el problema  jurídico</w:t>
        <w:br/>
        <w:t xml:space="preserve">      se reducía a determinar si existía o no la conducta penal de  la  cual</w:t>
        <w:br/>
        <w:t xml:space="preserve">      se le acusaba, lo cual debió  haberse  limitado  a  establecer  si  la</w:t>
        <w:br/>
        <w:t xml:space="preserve">      sustancia que condujo a su detención era o  no  [supuesta]  droga.  No</w:t>
        <w:br/>
        <w:t xml:space="preserve">      existió  pluralidad  de  sujetos  procesales   […].    No   existieron</w:t>
        <w:br/>
        <w:t xml:space="preserve">      dificultades procesales probatorias […].  El expediente  procesal  […]</w:t>
        <w:br/>
        <w:t xml:space="preserve">      apenas tuvo noventa fojas hasta cuando se dictó la sentencia”;</w:t>
        <w:br/>
        <w:br/>
        <w:t xml:space="preserve">   j) la conducta de la presunta víctima “jamás estuvo dirigida  a  extender</w:t>
        <w:br/>
        <w:t xml:space="preserve">      el proceso”;</w:t>
        <w:br/>
        <w:br/>
        <w:t xml:space="preserve">   k) las autoridades judiciales  “simplemente  se  limitaron  a  negar  los</w:t>
        <w:br/>
        <w:t xml:space="preserve">      pedidos de libertad o revocatoria de la orden de prisión  preventiva[,</w:t>
        <w:br/>
        <w:t xml:space="preserve">      en los cuales] inclusive se señaló que no existía prueba  material  de</w:t>
        <w:br/>
        <w:t xml:space="preserve">      la infracción que [hubiera] servi[do] de fundamento para  mantenérsele</w:t>
        <w:br/>
        <w:t xml:space="preserve">      en prisión preventiva”;</w:t>
        <w:br/>
        <w:br/>
        <w:t xml:space="preserve">   l) no  existió  fundamento  legal  para  que  el  señor  Acosta  Calderón</w:t>
        <w:br/>
        <w:t xml:space="preserve">      permaneciera detenido luego de que el Juez de lo Penal de  Lago  Agrio</w:t>
        <w:br/>
        <w:t xml:space="preserve">      dictara su sobreseimiento.  El señor Acosta Calderón “fue  juzgado  de</w:t>
        <w:br/>
        <w:t xml:space="preserve">      conformidad con la Ley de  Control  y  Fiscalización  del  Tráfico  de</w:t>
        <w:br/>
        <w:t xml:space="preserve">      Estupefacientes [y Sustancias Psicotrópicas],  la  misma  que  era  la</w:t>
        <w:br/>
        <w:t xml:space="preserve">      [l]ey vigente al momento en que se afirma se produjo la  infracción  y</w:t>
        <w:br/>
        <w:t xml:space="preserve">      que se inició el proceso penal”.  En dicha ley “no  existía  la  norma</w:t>
        <w:br/>
        <w:t xml:space="preserve">      relativa a la consulta  obligatoria  y  menos  aún  disposición  legal</w:t>
        <w:br/>
        <w:t xml:space="preserve">      alguna que impid[iera] la libertad de una persona cuya libertad  fuera</w:t>
        <w:br/>
        <w:t xml:space="preserve">      ordenada por el juez competente.  La norma  que  se  dice  impidió  el</w:t>
        <w:br/>
        <w:t xml:space="preserve">      otorgamiento de la  libertad  del  señor  Acosta  Calderón,  entró  en</w:t>
        <w:br/>
        <w:t xml:space="preserve">      vigencia con posterioridad al inicio del proceso penal en  su  contra.</w:t>
        <w:br/>
        <w:t xml:space="preserve">      Por ello, no podía haberse aplicado tal [l]ey a [la presunta  víctima]</w:t>
        <w:br/>
        <w:t xml:space="preserve">      y menos aún para restringir su  derecho  a  la  libertad  personal  [a</w:t>
        <w:br/>
        <w:t xml:space="preserve">      través de una] prisión preventiva […] arbitraria”; y</w:t>
        <w:br/>
        <w:br/>
        <w:br/>
        <w:t xml:space="preserve">   m) “la  violación  de  cualquiera  de  los  derechos  consagrados  en  el</w:t>
        <w:br/>
        <w:t xml:space="preserve">      art[ículo] 7 [de la Convención] necesariamente conducen a la violación</w:t>
        <w:br/>
        <w:t xml:space="preserve">      del derecho contemplado en el art[ículo] 7.1 [de la  misma],  pues  en</w:t>
        <w:br/>
        <w:t xml:space="preserve">      este se reconocen, de manera general, los derechos  a  la  libertad  y</w:t>
        <w:br/>
        <w:t xml:space="preserve">      seguridad personal”.</w:t>
        <w:br/>
        <w:br/>
        <w:br/>
        <w:t>Consideraciones de la Corte</w:t>
        <w:br/>
        <w:br/>
        <w:t>53.   El artículo 7 de la Convención Americana dispone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br/>
        <w:t xml:space="preserve">      […]</w:t>
        <w:br/>
        <w:br/>
        <w:t>54.   El segundo Principio del Conjunto de Principios para la Protección  de</w:t>
        <w:br/>
        <w:t>Todas las Personas Sometidas a Cualquier Forma de  Detención  o  Prisión  de</w:t>
        <w:br/>
        <w:t>las Naciones Unidas señala que</w:t>
        <w:br/>
        <w:br/>
        <w:t xml:space="preserve">      (e(l arresto, la detención o la prisión sólo se  llevarán  a  cabo  en</w:t>
        <w:br/>
        <w:t xml:space="preserve">      estricto cumplimiento de la  ley  y  por  funcionarios  competentes  o</w:t>
        <w:br/>
        <w:t xml:space="preserve">      personas autorizadas para ese fin[55].</w:t>
        <w:br/>
        <w:br/>
        <w:br/>
        <w:t>55.   Por su parte, el Principio cuarto del mismo instrumento  internacional</w:t>
        <w:br/>
        <w:t>declara que</w:t>
        <w:br/>
        <w:br/>
        <w:t xml:space="preserve">      (t(oda forma de detención o prisión y todas las medidas que afectan  a</w:t>
        <w:br/>
        <w:t xml:space="preserve">      los derechos humanos de las personas sometidas a  cualquier  forma  de</w:t>
        <w:br/>
        <w:t xml:space="preserve">      detención  o  prisión  deberán  ser  ordenadas  por  un  juez  u  otra</w:t>
        <w:br/>
        <w:t xml:space="preserve">      autoridad, o quedar sujetas a la fiscalización efectiva de un  juez  u</w:t>
        <w:br/>
        <w:t xml:space="preserve">      otra autoridad[56].</w:t>
        <w:br/>
        <w:br/>
        <w:t>56.   Esta Corte ha señalado que la protección de  la  libertad  salvaguarda</w:t>
        <w:br/>
        <w:t>“tanto la libertad física de los individuos como la seguridad  personal,  en</w:t>
        <w:br/>
        <w:t>un contexto en el  que  la  ausencia  de  garantías  puede  resultar  en  la</w:t>
        <w:br/>
        <w:t>subversión de la regla de derecho y en la privación a los detenidos  de  las</w:t>
        <w:br/>
        <w:t>formas mínimas de protección legal”[57].</w:t>
        <w:br/>
        <w:br/>
        <w:t>57.   Asimismo, este Tribunal ha manifestado, en relación con los incisos  2</w:t>
        <w:br/>
        <w:t>y 3  del  artículo  7  de  la  Convención,  relativo  a  la  prohibición  de</w:t>
        <w:br/>
        <w:t>detenciones o arrestos ilegales o arbitrarios, que:</w:t>
        <w:br/>
        <w:br/>
        <w:t xml:space="preserve">      [s]egún el primero de tales supuestos normativos (artículo 7.2  de  la</w:t>
        <w:br/>
        <w:t xml:space="preserve">      Convención( nadie puede verse privado de  la  libertad  sino  por  las</w:t>
        <w:br/>
        <w:t xml:space="preserve">      causas, casos o circunstancias  expresamente  tipificadas  en  la  ley</w:t>
        <w:br/>
        <w:t xml:space="preserve">      (aspecto  material),  pero,  además,  con  estricta  sujeción  a   los</w:t>
        <w:br/>
        <w:t xml:space="preserve">      procedimientos objetivamente definidos en la misma  (aspecto  formal).</w:t>
        <w:br/>
        <w:t xml:space="preserve">      En el segundo supuesto (artículo 7.3 de la  Convención],  se  está  en</w:t>
        <w:br/>
        <w:t xml:space="preserve">      presencia de una condición según la cual nadie puede  ser  sometido  a</w:t>
        <w:br/>
        <w:t xml:space="preserve">      detención o encarcelamiento por causas y métodos que -aun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proporcionalidad[58].</w:t>
        <w:br/>
        <w:br/>
        <w:t>58.   La Constitución ecuatoriana vigente en el momento del  arresto  de  la</w:t>
        <w:br/>
        <w:t>presunta víctima disponía en su artículo 19.17.h que:</w:t>
        <w:br/>
        <w:br/>
        <w:t xml:space="preserve">      nadie será privado de su libertad sino en virtud de orden  escrita  de</w:t>
        <w:br/>
        <w:t xml:space="preserve">      autoridad  competente,  en  los  casos,  por  el  tiempo  y  con   las</w:t>
        <w:br/>
        <w:t xml:space="preserve">      formalidades prescritas por la ley, salvo delito  flagrante,  en  cuyo</w:t>
        <w:br/>
        <w:t xml:space="preserve">      caso tampoco podrá mantenérsele sin fórmula de juicio por  más  de  24</w:t>
        <w:br/>
        <w:t xml:space="preserve">      horas […]</w:t>
        <w:br/>
        <w:br/>
        <w:t>59.   Por su parte, el Código de Procedimiento Penal del  Ecuador  de  1983,</w:t>
        <w:br/>
        <w:t>vigente en la época de los hechos, establecía en su artículo 174 que:</w:t>
        <w:br/>
        <w:br/>
        <w:t xml:space="preserve">      [e]n caso de delito flagrante cualquier persona  puede  aprehender  al</w:t>
        <w:br/>
        <w:t xml:space="preserve">      autor y conducirlo a presencia del Juez competente o de un  Agente  de</w:t>
        <w:br/>
        <w:t xml:space="preserve">      la Policía Nacional o de la Policía Judicial. En este último caso,  el</w:t>
        <w:br/>
        <w:t xml:space="preserve">      Agente inmediatamente pondrá al detenido a órdenes del Juez, junto con</w:t>
        <w:br/>
        <w:t xml:space="preserve">      el parte respectivo.</w:t>
        <w:br/>
        <w:t xml:space="preserve">      […]</w:t>
        <w:br/>
        <w:br/>
        <w:t>60.   A su vez, el artículo 175 del  mismo  Código  de  Procedimiento  Penal</w:t>
        <w:br/>
        <w:t>disponía que el flagrante delicto se produce cuando un delito:</w:t>
        <w:br/>
        <w:br/>
        <w:t xml:space="preserve">      […] se comete en presencia de una  o  más  personas  o  cuando  se  lo</w:t>
        <w:br/>
        <w:t xml:space="preserve">      descubre inmediatamente  después  de  su  comisión,  si  el  autor  es</w:t>
        <w:br/>
        <w:t xml:space="preserve">      aprehendido con  armas,  instrumentos  o  documentos  relacionados  al</w:t>
        <w:br/>
        <w:t xml:space="preserve">      delito recién cometido.</w:t>
        <w:br/>
        <w:br/>
        <w:br/>
        <w:t>61.   De conformidad con los artículos 19.17.h de la  Constitución  Política</w:t>
        <w:br/>
        <w:t>y 174 y 175 del Código de  Procedimiento  Penal  del  Ecuador,  vigentes  al</w:t>
        <w:br/>
        <w:t>momento de los hechos,  se  requería  orden  judicial  para  detener  a  una</w:t>
        <w:br/>
        <w:t>persona, salvo que haya sido aprehendida en delito flagrante.   Tal  y  como</w:t>
        <w:br/>
        <w:t>lo señala la Comisión y, contrario a lo señalado por los representantes,  el</w:t>
        <w:br/>
        <w:t>arresto del señor  Acosta  Calderón  fue  efectuado  en  supuesto  flagrante</w:t>
        <w:br/>
        <w:t>delicto, tal y  como  lo  establece  el  derecho  interno  ecuatoriano.   La</w:t>
        <w:br/>
        <w:t>policía militar de aduana realizó el  arresto  al  hallar  al  señor  Acosta</w:t>
        <w:br/>
        <w:t>Calderón con una sustancia que tenía la apariencia de una  droga  prohibida,</w:t>
        <w:br/>
        <w:t>por lo que el arresto de por sí no fue ilegal.</w:t>
        <w:br/>
        <w:br/>
        <w:t>62.   Esta Corte recuerda que,  de  conformidad  con  la  misma  legislación</w:t>
        <w:br/>
        <w:t>interna,  en  el  presente  caso  se  debieron  seguir  los   procedimientos</w:t>
        <w:br/>
        <w:t>relativos a la comprobación de los elementos del  tipo  penal  aplicado  que</w:t>
        <w:br/>
        <w:t>pudieran dar pie a la subsistencia  de  las  causales  de  la  detención  en</w:t>
        <w:br/>
        <w:t>supuesta flagrancia y la apertura de  un  proceso  penal  en  contra  de  la</w:t>
        <w:br/>
        <w:t>persona detenida.  El Tribunal analizará a continuación  el  aspecto  formal</w:t>
        <w:br/>
        <w:t>de la detención de la presunta víctima para determinar la  existencia  o  no</w:t>
        <w:br/>
        <w:t>de las violaciones alegadas.</w:t>
        <w:br/>
        <w:br/>
        <w:t xml:space="preserve">                                      *</w:t>
        <w:br/>
        <w:t xml:space="preserve">                                   *     *</w:t>
        <w:br/>
        <w:br/>
        <w:t>63.   El Código de Procedimiento Penal del Ecuador de 1983,  vigente  en  la</w:t>
        <w:br/>
        <w:t>época de los hechos, establecía en su artículo 170 que:</w:t>
        <w:br/>
        <w:br/>
        <w:t xml:space="preserve">      [a] fin de garantizar la inmediación del acusado con  el  proceso,  el</w:t>
        <w:br/>
        <w:t xml:space="preserve">           pago de la indemnización de daños y perjuicios al ofendido y  las</w:t>
        <w:br/>
        <w:t xml:space="preserve">           costas procesales, el Juez podrá ordenar  medidas  cautelares  de</w:t>
        <w:br/>
        <w:t xml:space="preserve">           carácter personal o de carácter real.</w:t>
        <w:br/>
        <w:br/>
        <w:br/>
        <w:t>64.   El artículo 172 del mismo ordenamiento disponía que:</w:t>
        <w:br/>
        <w:br/>
        <w:t xml:space="preserve">           [c]on el objeto de investigar la comisión de un delito, antes de</w:t>
        <w:br/>
        <w:t xml:space="preserve">           iniciada la respectiva acción penal, el  Juez  competente  podrá</w:t>
        <w:br/>
        <w:t xml:space="preserve">           ordenar la  detención  de  una  persona,  sea  por  conocimiento</w:t>
        <w:br/>
        <w:t xml:space="preserve">           personal o por informes verbales o escritos de los agentes de la</w:t>
        <w:br/>
        <w:t xml:space="preserve">           Policía Nacional o de la Policía Judicial o  de  cualquier  otra</w:t>
        <w:br/>
        <w:t xml:space="preserve">           persona,  que  establezcan  la  constancia  del  delito  y   las</w:t>
        <w:br/>
        <w:t xml:space="preserve">           correspondientes presunciones de responsabilidad.</w:t>
        <w:br/>
        <w:br/>
        <w:br/>
        <w:t xml:space="preserve">           Esta detención se ordenará mediante  boleta  que  contendrá  los</w:t>
        <w:br/>
        <w:t xml:space="preserve">           siguientes requisitos:</w:t>
        <w:br/>
        <w:t xml:space="preserve">        1. Los motivos de la detención;</w:t>
        <w:br/>
        <w:t xml:space="preserve">        2. El lugar y la fecha en la que se la expide; y</w:t>
        <w:br/>
        <w:t xml:space="preserve">        3. la firma del Juez competente.</w:t>
        <w:br/>
        <w:br/>
        <w:br/>
        <w:t xml:space="preserve">           Para el cumplimiento de la orden de detención se entregará dicha</w:t>
        <w:br/>
        <w:t xml:space="preserve">           boleta a un Agente de  la  Policía  Nacional  o  de  la  Policía</w:t>
        <w:br/>
        <w:t xml:space="preserve">           Judicial.</w:t>
        <w:br/>
        <w:br/>
        <w:t>65.   El artículo 173 del citado cuerpo legal establecía que:</w:t>
        <w:br/>
        <w:br/>
        <w:t xml:space="preserve">      [l]a detención de que trata el artículo  [172]  no  podrá  exceder  de</w:t>
        <w:br/>
        <w:t xml:space="preserve">      cuarenta y ocho horas, y dentro de este término, de encontrarse que el</w:t>
        <w:br/>
        <w:t xml:space="preserve">      detenido  no  ha  intervenido  en  el   delito   que   se   investiga,</w:t>
        <w:br/>
        <w:t xml:space="preserve">      inmediatamente se lo  pondrá  en  libertad.   En  caso  contrario,  se</w:t>
        <w:br/>
        <w:t xml:space="preserve">      iniciará el respectivo proceso penal, y si procede, se dictará auto de</w:t>
        <w:br/>
        <w:t xml:space="preserve">      prisión preventiva.</w:t>
        <w:br/>
        <w:br/>
        <w:t>66.   El artículo 177 del mismo Código  ecuatoriano  disponía  que  un  juez</w:t>
        <w:br/>
        <w:t>podía ordenar la detención preventiva cuando  existían  pruebas  de  que  se</w:t>
        <w:br/>
        <w:t>había cometido  un  delito  que  ameritaba  la  privación  de  libertad.  El</w:t>
        <w:br/>
        <w:t>artículo 177 de dicho Código establecía:</w:t>
        <w:br/>
        <w:br/>
        <w:t xml:space="preserve">      [e] el juez podrá dictar auto de prisión preventiva cuando lo  creyere</w:t>
        <w:br/>
        <w:t xml:space="preserve">      necesario, siempre que aparezcan los siguientes datos procesales:</w:t>
        <w:br/>
        <w:t xml:space="preserve">        1. Indicios que hagan presumir  la  existencia  de  un  delito  que</w:t>
        <w:br/>
        <w:t xml:space="preserve">           merezca pena privativa de libertad; [e]</w:t>
        <w:br/>
        <w:t xml:space="preserve">        2. Indicios que hagan presumir que el sindicado es autor o cómplice</w:t>
        <w:br/>
        <w:t xml:space="preserve">           del delito que es objeto del proceso.</w:t>
        <w:br/>
        <w:br/>
        <w:br/>
        <w:t>67.   La Ley de Control y Fiscalización del  Tráfico  de  Estupefacientes  y</w:t>
        <w:br/>
        <w:t>Sustancias Psicotrópicas, vigente al momento de la detención de la  presunta</w:t>
        <w:br/>
        <w:t>víctima, establecía en su artículo 9.i), que era  función  del  Departamento</w:t>
        <w:br/>
        <w:t>Nacional de Control y Fiscalización de Estupefacientes:</w:t>
        <w:br/>
        <w:br/>
        <w:br/>
        <w:t xml:space="preserve">      [p]resentar informes periciales en todas las investigaciones y juicios</w:t>
        <w:br/>
        <w:t xml:space="preserve">      por sembrío, tenencia y tráfico ilícito de drogas prohibidas  en  esta</w:t>
        <w:br/>
        <w:t xml:space="preserve">      Ley,  debiendo   realizar   las   pruebas   de   laboratorio   y   los</w:t>
        <w:br/>
        <w:t xml:space="preserve">      correspondientes análisis.</w:t>
        <w:br/>
        <w:br/>
        <w:t>68.    La  referida  Ley  de  Control  y  Fiscalización   del   Tráfico   de</w:t>
        <w:br/>
        <w:t>Estupefacientes y Sustancias Psicotrópicas establecía  en  su  artículo  10,</w:t>
        <w:br/>
        <w:t>inter alia, que:</w:t>
        <w:br/>
        <w:br/>
        <w:t xml:space="preserve">      [t]odos los estupefacientes y drogas psicotrópicas […] que hayan  sido</w:t>
        <w:br/>
        <w:t xml:space="preserve">      comisadas y que constituyan las evidencias en cada  caso  investigado,</w:t>
        <w:br/>
        <w:t xml:space="preserve">      serán destruidas, una vez que se tomen las pruebas necesarias para los</w:t>
        <w:br/>
        <w:t xml:space="preserve">      análisis respectivos y además se verifique el peso  y  características</w:t>
        <w:br/>
        <w:t xml:space="preserve">      de  las  mismas.   Esta  diligencia  deberá   realizarse   forzosa   y</w:t>
        <w:br/>
        <w:t xml:space="preserve">      obligatoriamente en presencia del Jefe de la  Policía  Nacional  o  su</w:t>
        <w:br/>
        <w:t xml:space="preserve">      Delegado, y del Jefe Provincial de Salud. Se conservará únicamente una</w:t>
        <w:br/>
        <w:t xml:space="preserve">      muestra de la droga destruida,  la  misma  que  conjuntamente  con  el</w:t>
        <w:br/>
        <w:t xml:space="preserve">      informe respectivo, justificará procesalmente la existencia del cuerpo</w:t>
        <w:br/>
        <w:t xml:space="preserve">      del delito […].”</w:t>
        <w:br/>
        <w:br/>
        <w:t>69.   Está probado (supra párrs. 50.7, 50.8,  50.11,  50.12,  50.15,  50.17,</w:t>
        <w:br/>
        <w:t>50.19, 50.23, 50.36, 50.38 y 50.40) que en el presente caso no se emitió  un</w:t>
        <w:br/>
        <w:t>informe pericial de la supuesta pasta de cocaína decomisada al señor  Acosta</w:t>
        <w:br/>
        <w:t>Calderón, para cumplir con el requerimiento de  la  legislación  interna  de</w:t>
        <w:br/>
        <w:t>justificar “procesalmente la existencia del cuerpo del delito”, tal  y  como</w:t>
        <w:br/>
        <w:t>lo establecía el artículo 10 de  la  Ley  de  Control  y  Fiscalización  del</w:t>
        <w:br/>
        <w:t>Tráfico de Estupefacientes y Sustancias Psicotrópicas.</w:t>
        <w:br/>
        <w:br/>
        <w:t>70.   Consecuentemente, el Estado tenía  la  obligación,  según  el  derecho</w:t>
        <w:br/>
        <w:t>interno, de  comprobar  mediante  análisis  químicos  que  la  sustancia  en</w:t>
        <w:br/>
        <w:t>cuestión era pasta de cocaína. El  Ecuador  nunca  realizó  dichos  análisis</w:t>
        <w:br/>
        <w:t>químicos y, además, extravió toda la presunta pasta de cocaína (supra  párr.</w:t>
        <w:br/>
        <w:t>50.36, 50.38 y 50.40).  A pesar  de  que  el  Estado  nunca  presentó  dicho</w:t>
        <w:br/>
        <w:t>informe y, por tanto, no se pudo comprobar la  existencia  de  la  sustancia</w:t>
        <w:br/>
        <w:t>cuya posesión se imputó al señor Acosta Calderón, éste  permaneció  detenido</w:t>
        <w:br/>
        <w:t>por más de cinco años.  Lo anterior configuró una  privación  arbitraria  de</w:t>
        <w:br/>
        <w:t>la libertad en su perjuicio.</w:t>
        <w:br/>
        <w:br/>
        <w:t>71.   Por lo anteriormente expuesto, esta  Corte  considera  que  el  Estado</w:t>
        <w:br/>
        <w:t>violó el derecho del señor Acosta Calderón a no ser sometido a  detención  o</w:t>
        <w:br/>
        <w:t>encarcelamientos  arbitrarios,  reconocido  en  el  artículo   7.3   de   la</w:t>
        <w:br/>
        <w:t>Convención Americana, en conexión con el artículo 1.1 de la misma.</w:t>
        <w:br/>
        <w:t xml:space="preserve">                                      *</w:t>
        <w:br/>
        <w:t xml:space="preserve">                                   *     *</w:t>
        <w:br/>
        <w:br/>
        <w:t>72.   Los representantes de la presunta víctima argumentaron que  el  Estado</w:t>
        <w:br/>
        <w:t>violó el artículo 7.4 de la Convención, porque al momento  de  su  detención</w:t>
        <w:br/>
        <w:t>el señor Acosta Calderón no  fue  informado  de  las  razones  de  ésta,  ni</w:t>
        <w:br/>
        <w:t>notificado del cargo o cargos  formulados  en  su  contra,  “puesto  que  el</w:t>
        <w:br/>
        <w:t>Estado citó al señor […] Acosta Calderón con el  autocabeza  de  proceso  el</w:t>
        <w:br/>
        <w:t>día 18 de octubre de 1991, es decir cerca de dos años después  de  la  fecha</w:t>
        <w:br/>
        <w:t>de su detención” (supra párr. 52.f). La Comisión no alegó la  violación  del</w:t>
        <w:br/>
        <w:t>inciso 4 de dicho artículo.</w:t>
        <w:br/>
        <w:br/>
        <w:t>73.   La Corte no considera que exista una violación del artículo 7.4 de  la</w:t>
        <w:br/>
        <w:t>Convención en virtud de que la detención de la presunta  víctima  fue  hecha</w:t>
        <w:br/>
        <w:t>con fundamento en que supuestamente se trataba de un flagrante  delito.   En</w:t>
        <w:br/>
        <w:t>dicha circunstancia, cabía suponer que el señor Acosta Calderón conocía  que</w:t>
        <w:br/>
        <w:t>la razón de su detención era por el supuesto tráfico de drogas.</w:t>
        <w:br/>
        <w:br/>
        <w:t xml:space="preserve">                                      *</w:t>
        <w:br/>
        <w:t xml:space="preserve">                                   *     *</w:t>
        <w:br/>
        <w:br/>
        <w:t>74.   La Corte considera indispensable destacar que  la  prisión  preventiva</w:t>
        <w:br/>
        <w:t>es la medida más severa que se puede  aplicar  al  imputado  de  un  delito,</w:t>
        <w:br/>
        <w:t>motivo por el cual su aplicación debe  tener  un  carácter  excepcional,  en</w:t>
        <w:br/>
        <w:t>virtud de que  se  encuentra  limitada  por  los  principios  de  legalidad,</w:t>
        <w:br/>
        <w:t>presunción de inocencia, necesidad  y  proporcionalidad,  indispensables  en</w:t>
        <w:br/>
        <w:t>una sociedad democrática[59].</w:t>
        <w:br/>
        <w:br/>
        <w:t>75.   Igualmente, el Tribunal considera que la  prisión  preventiva  es  una</w:t>
        <w:br/>
        <w:t>medida cautelar, no punitiva[60]. La prolongación arbitraria de una  prisión</w:t>
        <w:br/>
        <w:t>preventiva la convierte en un castigo cuando se  inflige  sin  que  se  haya</w:t>
        <w:br/>
        <w:t>demostrado la responsabilidad penal de la persona a la que se le aplica  esa</w:t>
        <w:br/>
        <w:t>medida.</w:t>
        <w:br/>
        <w:br/>
        <w:t>76.   El artículo 7.5 de la Convención dispone que toda persona  sometida  a</w:t>
        <w:br/>
        <w:t>una detención tiene derecho  a  que  una  autoridad  judicial  revise  dicha</w:t>
        <w:br/>
        <w:t>detención, sin  demora,  como  medio  de  control  idóneo  para  evitar  las</w:t>
        <w:br/>
        <w:t>capturas arbitrarias e ilegales.   El  control  judicial  inmediato  es  una</w:t>
        <w:br/>
        <w:t>medida tendiente a evitar la arbitrariedad o ilegalidad de las  detenciones,</w:t>
        <w:br/>
        <w:t>tomando en cuenta que en  un  Estado  de  derecho  corresponde  al  juzgador</w:t>
        <w:br/>
        <w:t>garantizar los derechos del  detenido,  autorizar  la  adopción  de  medidas</w:t>
        <w:br/>
        <w:t>cautelares o de coerción, cuando sea estrictamente  necesario,  y  procurar,</w:t>
        <w:br/>
        <w:t>en general,  que  se  trate  al  inculpado  de  manera  consecuente  con  la</w:t>
        <w:br/>
        <w:t>presunción de inocencia[61].</w:t>
        <w:br/>
        <w:br/>
        <w:t>77.   Tanto la Corte  Interamericana  como  la  Corte  Europea  de  Derechos</w:t>
        <w:br/>
        <w:t>Humanos han destacado la importancia que reviste el pronto control  judicial</w:t>
        <w:br/>
        <w:t>de las detenciones.  Quien es privado de libertad sin control judicial  debe</w:t>
        <w:br/>
        <w:t>ser liberado o puesto inmediatamente  a  disposición  de  un  juez[62].   La</w:t>
        <w:br/>
        <w:t>Corte Europea de Derechos Humanos  ha  sostenido  que  si  bien  el  vocablo</w:t>
        <w:br/>
        <w:t>“inmediatamente”  debe  ser  interpretado  conforme  a  las  características</w:t>
        <w:br/>
        <w:t>especiales de cada caso, ninguna situación, por grave que sea, otorga a  las</w:t>
        <w:br/>
        <w:t>autoridades la potestad de prolongar indebidamente el período de  detención,</w:t>
        <w:br/>
        <w:t>porque esto quebrantaría el artículo 5.3 de la Convención Europea[63].</w:t>
        <w:br/>
        <w:br/>
        <w:t>78.   Tal y como lo  ha  señalado  en  otros  casos,  este  Tribunal  estima</w:t>
        <w:br/>
        <w:t>necesario realizar algunas precisiones  sobre  este  punto[64].   En  primer</w:t>
        <w:br/>
        <w:t>lugar, los términos de la garantía establecida en  el  artículo  7.5  de  la</w:t>
        <w:br/>
        <w:t>Convención son claros en cuanto a que la persona detenida debe  ser  llevada</w:t>
        <w:br/>
        <w:t>sin demora ante un juez o autoridad  judicial  competente,  conforme  a  los</w:t>
        <w:br/>
        <w:t>principios de control judicial e inmediación  procesal.   Esto  es  esencial</w:t>
        <w:br/>
        <w:t>para la protección del  derecho  a  la  libertad  personal  y  para  otorgar</w:t>
        <w:br/>
        <w:t>protección a otros derechos, como la vida  y  la  integridad  personal.   El</w:t>
        <w:br/>
        <w:t>simple conocimiento por parte de un juez de que una  persona  está  detenida</w:t>
        <w:br/>
        <w:t>no satisface esa garantía, ya que el detenido debe comparecer  personalmente</w:t>
        <w:br/>
        <w:t>y rendir su declaración ante el juez o autoridad competente.</w:t>
        <w:br/>
        <w:br/>
        <w:t>79.   En el caso en análisis, el señor Acosta Calderón,  al  momento  de  su</w:t>
        <w:br/>
        <w:t>detención, sólo rindió declaración ante la  Policía  y  un  Fiscal,  sin  la</w:t>
        <w:br/>
        <w:t>presencia de su abogado.  No consta en el expediente  que  el  señor  Acosta</w:t>
        <w:br/>
        <w:t>Calderón  haya  rendido  declaración  alguna  ante  un  juez,   sino   hasta</w:t>
        <w:br/>
        <w:t>transcurridos casi dos años de su  detención.  En  este  sentido,  el  8  de</w:t>
        <w:br/>
        <w:t>octubre de 1991 el mismo Tribunal de Lago  Agrio  expresó  que  “dentro  del</w:t>
        <w:br/>
        <w:t>proceso no consta[ba el testimonio  indagatorio  de  la  presunta  víctima],</w:t>
        <w:br/>
        <w:t>presumiéndose que el actuario de ese entonces no ha[bía] incorporado  en  el</w:t>
        <w:br/>
        <w:t>expediente dicha diligencia”, por lo que ésta se tomó el 18  de  octubre  de</w:t>
        <w:br/>
        <w:t>1991 (supra párr. 50.23, 50.25 y 50.27).</w:t>
        <w:br/>
        <w:br/>
        <w:t>80.   En segundo lugar, un “juez u otro funcionario autorizado  por  la  ley</w:t>
        <w:br/>
        <w:t>para  ejercer  funciones  judiciales”   debe   satisfacer   los   requisitos</w:t>
        <w:br/>
        <w:t>establecidos en el primer párrafo del artículo 8 de la  Convención[65].   En</w:t>
        <w:br/>
        <w:t>las circunstancias del presente  caso,  la  Corte  entiende  que  el  Agente</w:t>
        <w:br/>
        <w:t>Fiscal del Ministerio Público que recibió  la  declaración  preprocesal  del</w:t>
        <w:br/>
        <w:t>señor Acosta Calderón no estaba dotado de atribuciones para ser  considerado</w:t>
        <w:br/>
        <w:t>“funcionario autorizado para ejercer funciones judiciales”,  en  el  sentido</w:t>
        <w:br/>
        <w:t>del artículo 7.5 de la Convención, ya que la  propia  Constitución  Política</w:t>
        <w:br/>
        <w:t>del Ecuador, en ese entonces vigente, establecía en su artículo  98,  cuáles</w:t>
        <w:br/>
        <w:t>eran los órganos que tenían facultades para ejercer funciones  judiciales  y</w:t>
        <w:br/>
        <w:t>no otorgaba esa competencia a los agentes fiscales.  Por  tanto,  el  agente</w:t>
        <w:br/>
        <w:t>fiscal  que  actuó  en  el  caso  no  poseía  facultades  suficientes   para</w:t>
        <w:br/>
        <w:t>garantizar el derecho a  la  libertad  y  la  integridad  personales  de  la</w:t>
        <w:br/>
        <w:t>presunta víctima.</w:t>
        <w:br/>
        <w:br/>
        <w:t>81.   Por ello, la Corte considera que el  Estado  violó  en  perjuicio  del</w:t>
        <w:br/>
        <w:t>señor Acosta Calderón el derecho a ser llevado, sin demora, ante un  juez  u</w:t>
        <w:br/>
        <w:t>otro funcionario autorizado por la ley para  ejercer  funciones  judiciales,</w:t>
        <w:br/>
        <w:t>como lo requiere el artículo 7.5  de  la  Convención,  en  conexión  con  el</w:t>
        <w:br/>
        <w:t>artículo 1.1 de la misma.</w:t>
        <w:br/>
        <w:br/>
        <w:t>82.   Por otra parte, el artículo 7.5 de la Convención  Americana  establece</w:t>
        <w:br/>
        <w:t>que la persona detenida “tendrá derecho a ser juzgada  dentro  de  un  plazo</w:t>
        <w:br/>
        <w:t>razonable o a ser puesta en libertad,  sin  perjuicio  de  que  continúe  el</w:t>
        <w:br/>
        <w:t>proceso”.  Toda vez que la detención del señor Acosta Calderón se  convirtió</w:t>
        <w:br/>
        <w:t>en arbitraria, el Tribunal no considera necesario entrar a considerar si  el</w:t>
        <w:br/>
        <w:t>tiempo transcurrido entre su detención y la sentencia  definitiva  sobrepasó</w:t>
        <w:br/>
        <w:t>los límites de lo razonable.</w:t>
        <w:br/>
        <w:br/>
        <w:t>83.   El argumento de la Comisión de que la  prisión  preventiva  del  señor</w:t>
        <w:br/>
        <w:t>Acosta Calderón violó el principio de  la  presunción  de  inocencia  (supra</w:t>
        <w:br/>
        <w:t>párr. 51.g) será tratado al momento  de  analizar  el  artículo  8.2  (infra</w:t>
        <w:br/>
        <w:t>párrs. 109 a 115).</w:t>
        <w:br/>
        <w:br/>
        <w:t xml:space="preserve">                                      *</w:t>
        <w:br/>
        <w:t xml:space="preserve">                                   *     *</w:t>
        <w:br/>
        <w:br/>
        <w:t>84.   En consecuencia, la Corte concluye que el Estado  violó  en  perjuicio</w:t>
        <w:br/>
        <w:t>del señor Acosta Calderón el artículo  7.1,  7.3  y  7.5  de  la  Convención</w:t>
        <w:br/>
        <w:t>Americana, en relación con el artículo 1.1 de la misma.</w:t>
        <w:br/>
        <w:br/>
        <w:br/>
        <w:t xml:space="preserve">                                     IX</w:t>
        <w:br/>
        <w:br/>
        <w:t xml:space="preserve">       Violación de los Artículos 7.6 y  25 de la Convención Americana</w:t>
        <w:br/>
        <w:br/>
        <w:t xml:space="preserve">           (Derecho a la libertad personal y Protección Judicial)</w:t>
        <w:br/>
        <w:br/>
        <w:br/>
        <w:t>85.   A pesar de que ni la  Comisión  ni  los  representantes  señalaron  de</w:t>
        <w:br/>
        <w:t>manera expresa la violación del artículo  7.6  de  la  Convención,  ello  no</w:t>
        <w:br/>
        <w:t>impide que sea  aplicado  por  esta  Corte,  debido  a  que  dicho  precepto</w:t>
        <w:br/>
        <w:t>constituye uno de los fundamento de la protección del derecho a la  libertad</w:t>
        <w:br/>
        <w:t>personal por parte de un órgano judicial y sería aplicable en virtud  de  un</w:t>
        <w:br/>
        <w:t>principio general de Derecho, iura  novit  curia,  del  cual  se  ha  valido</w:t>
        <w:br/>
        <w:t>reiteradamente la jurisprudencia internacional  en  el  sentido  de  que  el</w:t>
        <w:br/>
        <w:t>juzgador  posee  la  facultad  e  inclusive  el   deber   de   aplicar   las</w:t>
        <w:br/>
        <w:t>disposiciones jurídicas pertinentes en una causa, aun cuando las  partes  no</w:t>
        <w:br/>
        <w:t>las invoquen expresamente[66]</w:t>
        <w:br/>
        <w:br/>
        <w:t>Alegatos de la Comisión</w:t>
        <w:br/>
        <w:br/>
        <w:t>86.   En relación con el artículo 25 de  la  Convención  la  Comisión  alegó</w:t>
        <w:br/>
        <w:t>que:</w:t>
        <w:br/>
        <w:br/>
        <w:br/>
        <w:t xml:space="preserve">   a) la detención en prisión preventiva del señor Acosta  Calderón  no  fue</w:t>
        <w:br/>
        <w:t xml:space="preserve">      revisada judicialmente durante más de cinco años. “El Artículo 458 del</w:t>
        <w:br/>
        <w:t xml:space="preserve">      Código [de Procedimiento] Penal ecuatoriano dispone que toda  vez  que</w:t>
        <w:br/>
        <w:t xml:space="preserve">      un detenido compare[ciera] ante un juez competente para  solicitar  la</w:t>
        <w:br/>
        <w:t xml:space="preserve">      liberación, el juez deb[ía] ordenar de inmediato la comparecencia  del</w:t>
        <w:br/>
        <w:t xml:space="preserve">      [detenido]  y,  tras  evaluar  la   información   necesaria,   deb[ía]</w:t>
        <w:br/>
        <w:t xml:space="preserve">      pronunciarse sobre la solicitud dentro  de  las  48  horas.  El  señor</w:t>
        <w:br/>
        <w:t xml:space="preserve">      Acosta Calderón pidió reiteradamente la  revocación  de  su  orden  de</w:t>
        <w:br/>
        <w:t xml:space="preserve">      arresto y su liberación, debido a que  el  tribunal  no  había  podido</w:t>
        <w:br/>
        <w:t xml:space="preserve">      sustanciar el  delito.  Pese  a  estos  pedidos,  los  jueces  penales</w:t>
        <w:br/>
        <w:t xml:space="preserve">      siguieron buscando las  pruebas  extraviadas  y  lo  mantuvieron  bajo</w:t>
        <w:br/>
        <w:t xml:space="preserve">      detención preventiva”;</w:t>
        <w:br/>
        <w:br/>
        <w:br/>
        <w:t xml:space="preserve">   b) la garantía del acceso a un recurso sencillo y efectivo consagrada  en</w:t>
        <w:br/>
        <w:t xml:space="preserve">      la Convención no se materializa  por  la  mera  existencia  formal  de</w:t>
        <w:br/>
        <w:t xml:space="preserve">      recursos  adecuados  para  obtener  una  orden  de  liberación.  Estos</w:t>
        <w:br/>
        <w:t xml:space="preserve">      recursos deben ser efectivos, pues su objetivo es obtener  sin  demora</w:t>
        <w:br/>
        <w:t xml:space="preserve">      una decisión sobre la legalidad del arresto o la detención;</w:t>
        <w:br/>
        <w:br/>
        <w:br/>
        <w:t xml:space="preserve">   c) en el caso Suárez Rosero[67], la Corte concluyó que el  Ecuador  había</w:t>
        <w:br/>
        <w:t xml:space="preserve">      violado los artículos 7 y 8 de la Convención y le ordenó que  adoptara</w:t>
        <w:br/>
        <w:t xml:space="preserve">      las medidas necesarias para garantizar que no se reiteraran nunca  más</w:t>
        <w:br/>
        <w:t xml:space="preserve">      esas violaciones en su jurisdicción. Sin embargo, el presente caso  se</w:t>
        <w:br/>
        <w:t xml:space="preserve">      refiere precisamente a la reiteración de esas mismas violaciones; y</w:t>
        <w:br/>
        <w:br/>
        <w:t xml:space="preserve">   d) el Estado es responsable de la violación del derecho del señor  Acosta</w:t>
        <w:br/>
        <w:t xml:space="preserve">      Calderón a la protección judicial, dispuesto en el artículo 25  de  la</w:t>
        <w:br/>
        <w:t xml:space="preserve">      Convención, y del incumplimiento de las obligaciones que le impone  el</w:t>
        <w:br/>
        <w:t xml:space="preserve">      artículo 2 de la misma, al no  adoptar  las  medidas  necesarias  para</w:t>
        <w:br/>
        <w:t xml:space="preserve">      evitar la reiteración  de  tales  violaciones,  todo  lo  anterior  en</w:t>
        <w:br/>
        <w:t xml:space="preserve">      conexión con el artículo 1.1 de la Convención.</w:t>
        <w:br/>
        <w:br/>
        <w:t>Alegatos de los representantes</w:t>
        <w:br/>
        <w:br/>
        <w:t>87.   En relación con el artículo 25 de  la  Convención  los  representantes</w:t>
        <w:br/>
        <w:t>hicieron suyas las alegaciones hechas por  la  Comisión  y  además  alegaron</w:t>
        <w:br/>
        <w:t>que:</w:t>
        <w:br/>
        <w:br/>
        <w:t xml:space="preserve">   a) el señor Acosta Calderón en varias ocasiones presentó pedidos  en  los</w:t>
        <w:br/>
        <w:t xml:space="preserve">      que solicitó se revo[cara] la orden de prisión preventiva  que  en  su</w:t>
        <w:br/>
        <w:t xml:space="preserve">      contra dictó el Juez de lo Penal  de  Lago  Agrio,  sin  embargo,  tal</w:t>
        <w:br/>
        <w:t xml:space="preserve">      autoridad o bien no se pronunció frente a  tales  pedidos  o  bien  se</w:t>
        <w:br/>
        <w:t xml:space="preserve">      pronunció simplemente negando el recurso de revocatoria. En el segundo</w:t>
        <w:br/>
        <w:t xml:space="preserve">      caso, […] las negativas carecieron de  sustento  o  explicación.   Por</w:t>
        <w:br/>
        <w:t xml:space="preserve">      ello, se afirma que el Estado no concedió la protección judicial a los</w:t>
        <w:br/>
        <w:t xml:space="preserve">      derechos [del señor] Acosta Calderón, en los términos previstos por el</w:t>
        <w:br/>
        <w:t xml:space="preserve">      [artículo] 25 y 25.2(b)”;</w:t>
        <w:br/>
        <w:br/>
        <w:br/>
        <w:t xml:space="preserve">   b) “los recursos deben ser adecuados y efectivos, de tal manera que  sean</w:t>
        <w:br/>
        <w:t xml:space="preserve">      capaces de producir el efecto  para  el  cual  fueron  creados  y  […]</w:t>
        <w:br/>
        <w:t xml:space="preserve">      protejan los derechos cuya violación se reclama”. En el presente caso,</w:t>
        <w:br/>
        <w:t xml:space="preserve">      “la  revocatoria  como   recurso   horizontal   era   adecuada,   pero</w:t>
        <w:br/>
        <w:t xml:space="preserve">      evidentemente no efectiva”;</w:t>
        <w:br/>
        <w:br/>
        <w:br/>
        <w:t xml:space="preserve">   c) “si bien de acuerdo con el Código  de  Procedimiento  Penal  de  1983,</w:t>
        <w:br/>
        <w:t xml:space="preserve">      vigente en la época en que fue procesado  el  señor  Acosta  Calderón,</w:t>
        <w:br/>
        <w:t xml:space="preserve">      existía la norma del art[ículo] 458 que reconocía el recurso de hábeas</w:t>
        <w:br/>
        <w:t xml:space="preserve">      corpus judicial (o amparo de libertad según  se  lo  llamaba),  no  es</w:t>
        <w:br/>
        <w:t xml:space="preserve">      menos cierto que las  autoridades  judiciales  se  negaban  de  manera</w:t>
        <w:br/>
        <w:t xml:space="preserve">      sistemática a conceder los recursos o inclusive a darles trámite,  […]</w:t>
        <w:br/>
        <w:t xml:space="preserve">      lo cual conjuntamente con la demora sistemática existente  conducía  a</w:t>
        <w:br/>
        <w:t xml:space="preserve">      que el recurso perdiera toda eficacia”;</w:t>
        <w:br/>
        <w:br/>
        <w:br/>
        <w:t xml:space="preserve">   d) en el Ecuador, en la época en que se dieron los hechos, “no existía el</w:t>
        <w:br/>
        <w:t xml:space="preserve">      recurso o acción de amparo, distinto al  recurso  del  hábeas  corpus,</w:t>
        <w:br/>
        <w:t xml:space="preserve">      pues el recurso de amparo fue introducido en el Ecuador  mediante  las</w:t>
        <w:br/>
        <w:t xml:space="preserve">      reformas   constitucionales   de   enero   de   1996”.   “Bajo   tales</w:t>
        <w:br/>
        <w:t xml:space="preserve">      circunstancias el señor […] Acosta Calderón no pudo proponer  recursos</w:t>
        <w:br/>
        <w:t xml:space="preserve">      de amparo para protegerse de las distintas violaciones por acciones  y</w:t>
        <w:br/>
        <w:t xml:space="preserve">      omisiones ocurridas dentro del trámite del sumario  del  juicio  penal</w:t>
        <w:br/>
        <w:t xml:space="preserve">      que se siguió en su contra,  así  como  en  la  etapa  intermedia  del</w:t>
        <w:br/>
        <w:t xml:space="preserve">      proceso”;</w:t>
        <w:br/>
        <w:br/>
        <w:br/>
        <w:t xml:space="preserve">   e) según el Código de Procedimiento  Penal  de  1983,  “ningún  acto  era</w:t>
        <w:br/>
        <w:t xml:space="preserve">      recurrible, aún cuando fuera violatorio de los derechos humanos, salvo</w:t>
        <w:br/>
        <w:t xml:space="preserve">      que la ley estableciera tal posibilidad”, lo cual  viola  el  artículo</w:t>
        <w:br/>
        <w:t xml:space="preserve">      25.2.b de la Convención; y</w:t>
        <w:br/>
        <w:br/>
        <w:br/>
        <w:t xml:space="preserve">   f) aun “con las reformas constitucionales de 1996 y 1998, el ejercicio de</w:t>
        <w:br/>
        <w:t xml:space="preserve">      la garantía del amparo no se encuentra regulado en concordancia con la</w:t>
        <w:br/>
        <w:t xml:space="preserve">      norma del [artículo] 25 de  la  Convención,  pues  prohíbe  de  manera</w:t>
        <w:br/>
        <w:t xml:space="preserve">      expresa que se  interpongan  acciones  de  amparo  en  contra  de  las</w:t>
        <w:br/>
        <w:t xml:space="preserve">      providencias judiciales”.</w:t>
        <w:br/>
        <w:br/>
        <w:t>Consideraciones de la Corte</w:t>
        <w:br/>
        <w:br/>
        <w:t>88.   El artículo 7.6 de la Convención Americana dispone que:</w:t>
        <w:br/>
        <w:br/>
        <w:br/>
        <w:t xml:space="preserve">      [t]oda persona privada de libertad tiene derecho a 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89.   El artículo 25 de la misma Convención establece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     a)    a garantizar que la autoridad competente prevista  por  el</w:t>
        <w:br/>
        <w:t xml:space="preserve">           sistema legal del Estado decidirá sobre  los  derechos  de  toda</w:t>
        <w:br/>
        <w:t xml:space="preserve">           persona que interponga tal recurso;</w:t>
        <w:br/>
        <w:br/>
        <w:br/>
        <w:t xml:space="preserve">           b)    a desarrollar las posibilidades de recurso judicial; y</w:t>
        <w:br/>
        <w:br/>
        <w:br/>
        <w:t xml:space="preserve">           c)     a  garantizar  el  cumplimiento,  por   las   autoridades</w:t>
        <w:br/>
        <w:t xml:space="preserve">           competentes, de toda decisión en que se haya estimado procedente</w:t>
        <w:br/>
        <w:t xml:space="preserve">           el recurso.</w:t>
        <w:br/>
        <w:br/>
        <w:t>90.   La Corte ha considerado que “los procedimientos de hábeas corpus y  de</w:t>
        <w:br/>
        <w:t>amparo son aquellas garantías judiciales indispensables para  la  protección</w:t>
        <w:br/>
        <w:t>de varios derechos cuya suspensión está vedada por el artículo 27.2  (de  la</w:t>
        <w:br/>
        <w:t>Convención( y sirven, además, para preservar la legalidad  en  una  sociedad</w:t>
        <w:br/>
        <w:t>democrática”[68].</w:t>
        <w:br/>
        <w:br/>
        <w:t>91.   Estas garantías, cuyo fin es evitar la arbitrariedad y  la  ilegalidad</w:t>
        <w:br/>
        <w:t>de las detenciones practicadas por el Estado, están  además  reforzadas  por</w:t>
        <w:br/>
        <w:t>la condición de garante que corresponde a éste, con respecto a los  derechos</w:t>
        <w:br/>
        <w:t>de los detenidos, en virtud de la  cual,  como  ha  señalado  la  Corte,  el</w:t>
        <w:br/>
        <w:t>Estado “tiene tanto  la  responsabilidad  de  garantizar  los  derechos  del</w:t>
        <w:br/>
        <w:t>individuo bajo su custodia como la de proveer la información y  las  pruebas</w:t>
        <w:br/>
        <w:t>relacionadas con lo que suceda al detenido”[69].</w:t>
        <w:br/>
        <w:br/>
        <w:t>92.   Este Tribunal ha establecido que la salvaguarda de la  persona  frente</w:t>
        <w:br/>
        <w:t>al ejercicio arbitrario del poder público es el objetivo  primordial  de  la</w:t>
        <w:br/>
        <w:t>protección internacional de los derechos humanos[70].  En este  sentido,  la</w:t>
        <w:br/>
        <w:t>inexistencia de recursos internos efectivos coloca a una persona  en  estado</w:t>
        <w:br/>
        <w:t>de indefensión.  El artículo 25.1 de la Convención  establece,  en  términos</w:t>
        <w:br/>
        <w:t>amplios, la obligación a cargo  de  los  Estados  de  ofrecer  a  todas  las</w:t>
        <w:br/>
        <w:t>personas sometidas a su jurisdicción un  recurso  judicial  efectivo  contra</w:t>
        <w:br/>
        <w:t>actos violatorios de sus derechos fundamentales[71].</w:t>
        <w:br/>
        <w:br/>
        <w:t>93.   Bajo esta perspectiva, se ha señalado que para que  el  Estado  cumpla</w:t>
        <w:br/>
        <w:t>con lo dispuesto en el citado artículo 25.1 de la Convención  no  basta  con</w:t>
        <w:br/>
        <w:t>que  los  recursos  existan  formalmente,   sino   es   preciso   que   sean</w:t>
        <w:br/>
        <w:t>efectivos[72], es decir, se debe brindar a la persona  la  posibilidad  real</w:t>
        <w:br/>
        <w:t>de interponer un recurso sencillo y  rápido  que  permita  alcanzar,  en  su</w:t>
        <w:br/>
        <w:t>caso,  la  protección  judicial  requerida.   Esta  Corte   ha   manifestado</w:t>
        <w:br/>
        <w:t>reiteradamente que la existencia de estas garantías “constituye uno  de  los</w:t>
        <w:br/>
        <w:t>pilares básicos, no sólo de la Convención Americana, sino del propio  Estado</w:t>
        <w:br/>
        <w:t>de Derecho en una sociedad democrática en el sentido de la Convención”[73].</w:t>
        <w:br/>
        <w:br/>
        <w:t>94.   La Constitución Política del Ecuador, codificada en 1984,  vigente  al</w:t>
        <w:br/>
        <w:t>momento de la detención del señor Acosta Calderón, en  su  artículo  19.17.j</w:t>
        <w:br/>
        <w:t>contiene la siguiente disposición:</w:t>
        <w:br/>
        <w:br/>
        <w:t xml:space="preserve">      toda persona que creyere estar  ilegalmente  privada  de  su  libertad</w:t>
        <w:br/>
        <w:t xml:space="preserve">      puede acogerse al habeas corpus.  Este derecho lo ejercerá  por  sí  o</w:t>
        <w:br/>
        <w:t xml:space="preserve">      por interpuesta persona, sin necesidad  de  mandato  escrito  ante  el</w:t>
        <w:br/>
        <w:t xml:space="preserve">      Alcalde o Presidente del Consejo bajo cuya jurisdicción se encuentre o</w:t>
        <w:br/>
        <w:t xml:space="preserve">      ante  quien  haga  sus  veces.   La   autoridad   municipal   ordenará</w:t>
        <w:br/>
        <w:t xml:space="preserve">      inmediatamente que el recurrente sea conducido a  su  presencia  y  se</w:t>
        <w:br/>
        <w:t xml:space="preserve">      exhiba la orden de privación de libertad. Su  mandato  será  obedecido</w:t>
        <w:br/>
        <w:t xml:space="preserve">      sin  observación,  ni  excusa  por  los  encargados  del   centro   de</w:t>
        <w:br/>
        <w:t xml:space="preserve">      rehabilitación social o lugar de detención.</w:t>
        <w:br/>
        <w:br/>
        <w:br/>
        <w:t xml:space="preserve">      […]</w:t>
        <w:br/>
        <w:br/>
        <w:t>95.   El artículo 458 del Código de Procedimiento Penal establecía que:</w:t>
        <w:br/>
        <w:br/>
        <w:t xml:space="preserve">      [c]ualquier encausado que con infracción de los  preceptos  constantes</w:t>
        <w:br/>
        <w:t xml:space="preserve">      en [dicho] Código se encuentre detenido, podrá acudir en demanda de su</w:t>
        <w:br/>
        <w:t xml:space="preserve">      libertad al Juez Superior de aquél que hubiese dispuesto la  privación</w:t>
        <w:br/>
        <w:t xml:space="preserve">      de ella.</w:t>
        <w:br/>
        <w:br/>
        <w:br/>
        <w:t xml:space="preserve">      [...]</w:t>
        <w:br/>
        <w:br/>
        <w:br/>
        <w:t xml:space="preserve">      La petición se formulará por escrito.</w:t>
        <w:br/>
        <w:br/>
        <w:br/>
        <w:t xml:space="preserve">      El Juez que deba conocer la solicitud ordenará inmediatamente  después</w:t>
        <w:br/>
        <w:t xml:space="preserve">      de recibida ésta la presentación del detenido y  oirá  su  exposición,</w:t>
        <w:br/>
        <w:t xml:space="preserve">      haciéndola constar en un acta  que  será  suscrita  por  el  Juez,  el</w:t>
        <w:br/>
        <w:t xml:space="preserve">      Secretario y el quejoso, o por un testigo en lugar de éste último,  si</w:t>
        <w:br/>
        <w:t xml:space="preserve">      no supiere firmar.  Con tal exposición el Juez pedirá todos los  datos</w:t>
        <w:br/>
        <w:t xml:space="preserve">      que estime necesarios para formar su criterio y asegurar la  legalidad</w:t>
        <w:br/>
        <w:t xml:space="preserve">      de su fallo, y dentro de  cuarenta  y  ocho  horas  resolverá  lo  que</w:t>
        <w:br/>
        <w:t xml:space="preserve">      estimare legal […]</w:t>
        <w:br/>
        <w:br/>
        <w:br/>
        <w:t xml:space="preserve">      [...]</w:t>
        <w:br/>
        <w:br/>
        <w:t>96.   El Ecuador mantuvo en prisión preventiva al señor Acosta Calderón  por</w:t>
        <w:br/>
        <w:t>más de cinco años, sin haber presentado en  algún  momento  del  proceso  el</w:t>
        <w:br/>
        <w:t>informe respectivo, el cual justificaría procesalmente la existencia  de  la</w:t>
        <w:br/>
        <w:t>sustancia que se atribuyó pertenecía al señor Acosta Calderón requerida  por</w:t>
        <w:br/>
        <w:t>el derecho interno para poder condenarlo (supra párrs. 50.8,  50.11,  50.12,</w:t>
        <w:br/>
        <w:t>50.15, 50.16, 50.17,  50.19,  50.20,  50.23,  50.31,  50.32,  50.36,  50.38,</w:t>
        <w:br/>
        <w:t>50.39, 50.40 y 67).  Ante esta situación, el señor Acosta Calderón  presentó</w:t>
        <w:br/>
        <w:t>varias veces recursos de amparo de libertad ante las autoridades  judiciales</w:t>
        <w:br/>
        <w:t>pertinentes pidiendo  así  la  revocación  de  su  orden  de  arresto  y  su</w:t>
        <w:br/>
        <w:t>liberación (supra párrs. 50.14, 50.21, 50.22, 50.25, 50.26, 50.30,  50.32  y</w:t>
        <w:br/>
        <w:t>50.34).  Sin embargo, a pesar  de  no  poder  encontrar  la  supuesta  droga</w:t>
        <w:br/>
        <w:t>extraviada, el Estado no otorgó al señor Acosta  Calderón  la  libertad,  ya</w:t>
        <w:br/>
        <w:t>sea condicional o de ninguna otra índole (supra párr. 50.40).</w:t>
        <w:br/>
        <w:br/>
        <w:t>97.   Advierte el Tribunal que el artículo 7.6 de la  Convención  exige  que</w:t>
        <w:br/>
        <w:t>un recurso como el presente  debe  ser  decidido  por  un  juez  o  tribunal</w:t>
        <w:br/>
        <w:t>competente sin demora.  En este caso, este presupuesto no se cumplió  porque</w:t>
        <w:br/>
        <w:t>los recursos interpuestos por la presunta  víctima,  inter  alia,  el  8  de</w:t>
        <w:br/>
        <w:t>octubre de 1991, 18 de octubre de 1991, 24 de enero de 1992, 27 de marzo  de</w:t>
        <w:br/>
        <w:t>1992 y 1 de julio de 1993 (supra párrs. 50.21, 50.22, 50.25, 50.26, 50.30  y</w:t>
        <w:br/>
        <w:t>50.34) no fueron resueltos después de su interposición. En los  recursos  en</w:t>
        <w:br/>
        <w:t>los cuales el Ecuador se pronunció  sobre  las  reiteradas  solicitudes  del</w:t>
        <w:br/>
        <w:t>señor Acosta Calderón, como lo fue la solicitud del  27  de  julio  de  1990</w:t>
        <w:br/>
        <w:t>(supra párr. 50.14), Ecuador no lo hizo  dentro  del  período  de  48  horas</w:t>
        <w:br/>
        <w:t>establecido en el artículo 458 del Código de Procedimiento  Penal  de  1983,</w:t>
        <w:br/>
        <w:t>ya que fue resuelta el 13 de septiembre de  1990,  44  días  después  (supra</w:t>
        <w:br/>
        <w:t>párr. 50.16).  Es decir, el recurso de amparo de libertad, si  bien  existía</w:t>
        <w:br/>
        <w:t>en lo formal, no resultó efectivo en el presente caso, ya que no se  cumplió</w:t>
        <w:br/>
        <w:t>con el objetivo de obtener sin demora una decisión sobre  la  legalidad  del</w:t>
        <w:br/>
        <w:t>arresto o la detención de la presunta víctima.</w:t>
        <w:br/>
        <w:br/>
        <w:t>98.   Sobre los alegatos presentados por los representantes en relación  con</w:t>
        <w:br/>
        <w:t>las reformas constitucionales de 1996 y 1998, relativas al ejercicio  de  la</w:t>
        <w:br/>
        <w:t>garantía del amparo (supra párr. 87.f), el Tribunal  no  se  pronunciará  ya</w:t>
        <w:br/>
        <w:t>que dichas reformas no se enmarcan dentro de los presupuestos  del  presente</w:t>
        <w:br/>
        <w:t>caso.</w:t>
        <w:br/>
        <w:br/>
        <w:t>99.   Con fundamento en todas  las  consideraciones  precedentes,  la  Corte</w:t>
        <w:br/>
        <w:t>considera que las  solicitudes  de  la  presunta  víctima  de  amparo  a  su</w:t>
        <w:br/>
        <w:t>libertad no recibieron el tratamiento conforme a los estándares de acceso  a</w:t>
        <w:br/>
        <w:t>la justicia consagrado en  la  Convención  Americana  (supra  párrs.  50.21,</w:t>
        <w:br/>
        <w:t>50.22, 50.25, 50.26, 50.30 y  50.34).   El  proceso  no  fue   tramitado  de</w:t>
        <w:br/>
        <w:t>manera diligente que permitiera su efectividad para determinar la  legalidad</w:t>
        <w:br/>
        <w:t>de la detención del señor Acosta Calderón.</w:t>
        <w:br/>
        <w:br/>
        <w:t>100.  Por lo expuesto, la Corte concluye que el Estado  violó  en  perjuicio</w:t>
        <w:br/>
        <w:t>del señor Acosta Calderón el derecho a recurrir  ante  un  juez  o  tribunal</w:t>
        <w:br/>
        <w:t>competente, a fin de que este decidiera sin demora, sobre  la  legalidad  de</w:t>
        <w:br/>
        <w:t>su arresto o detención y ordenara su libertad si el arresto o  la  detención</w:t>
        <w:br/>
        <w:t>fueran ilegales, así como el derecho a la protección  judicial,  consagrados</w:t>
        <w:br/>
        <w:t>en  los artículos 7.6 y 25 de la Convención Americana, en  relación  con  el</w:t>
        <w:br/>
        <w:t>artículo 1.1 de la misma.</w:t>
        <w:br/>
        <w:br/>
        <w:br/>
        <w:t xml:space="preserve">                                      X</w:t>
        <w:br/>
        <w:br/>
        <w:br/>
        <w:t xml:space="preserve">             Violación del Artículo 8 de la Convención Americana</w:t>
        <w:br/>
        <w:br/>
        <w:t xml:space="preserve">                           (Garantías Judiciales)</w:t>
        <w:br/>
        <w:br/>
        <w:t>Alegatos de la Comisión</w:t>
        <w:br/>
        <w:br/>
        <w:t>101.  En relación con el artículo 8 de la Convención la Comisión alegó que:</w:t>
        <w:br/>
        <w:br/>
        <w:t xml:space="preserve">   a) las autoridades ecuatorianas no respetaron los plazos establecidos por</w:t>
        <w:br/>
        <w:t xml:space="preserve">      ley para el procesamiento de este caso. La normativa  interna  dispone</w:t>
        <w:br/>
        <w:t xml:space="preserve">      que el sumario, que es la primera etapa del proceso  penal,  no  puede</w:t>
        <w:br/>
        <w:t xml:space="preserve">      durar más de sesenta días, y que la etapa intermedia no puede  superar</w:t>
        <w:br/>
        <w:t xml:space="preserve">      los veintiún días.  Asimismo, la legislación establece que la consulta</w:t>
        <w:br/>
        <w:t xml:space="preserve">      deberá despacharse dentro de un  máximo  de  quince  días,  y  que  el</w:t>
        <w:br/>
        <w:t xml:space="preserve">      plenario no puede llevar  más  de  catorce.  “[E]l  proceso  penal  en</w:t>
        <w:br/>
        <w:t xml:space="preserve">      conjunto no debería haber insumido más de 100  días,  no  obstante  lo</w:t>
        <w:br/>
        <w:t xml:space="preserve">      cual, en el caso del señor Acosta [Calderón] llevó  cinco  años  y  un</w:t>
        <w:br/>
        <w:t xml:space="preserve">      mes”;</w:t>
        <w:br/>
        <w:br/>
        <w:br/>
        <w:t xml:space="preserve">   b) en razón de la demora causada  por  los  reiterados  intentos  de  los</w:t>
        <w:br/>
        <w:t xml:space="preserve">      tribunales de obtener  pruebas  inculpatorias  y,  finalmente,  de  la</w:t>
        <w:br/>
        <w:t xml:space="preserve">      imposibilidad de presentar pruebas físicas del delito, el señor Acosta</w:t>
        <w:br/>
        <w:t xml:space="preserve">      Calderón permaneció en detención preventiva cinco años y un mes;</w:t>
        <w:br/>
        <w:br/>
        <w:t xml:space="preserve">   c) el caso en cuestión no era complejo, “sobre todo  porque  las  pruebas</w:t>
        <w:br/>
        <w:t xml:space="preserve">      que surgen del expediente […] son  pocas  y  datan  de  la  fecha  del</w:t>
        <w:br/>
        <w:t xml:space="preserve">      arresto”.  El expediente incluía documentos que nada  tenían  que  ver</w:t>
        <w:br/>
        <w:t xml:space="preserve">      con el caso en cuestión.  La declaración del señor Acosta Calderón  se</w:t>
        <w:br/>
        <w:t xml:space="preserve">      extravió y debió tomarse nuevamente, dos años más tarde.  Asimismo, no</w:t>
        <w:br/>
        <w:t xml:space="preserve">      hay pruebas de que la presunta víctima  haya  tenido  actividades  que</w:t>
        <w:br/>
        <w:t xml:space="preserve">      demorasen  las  actuaciones.   Por  el  contrario,  “las   actividades</w:t>
        <w:br/>
        <w:t xml:space="preserve">      procesales que  emprendió  el  señor  Acosta  [Calderón]  apuntaban  a</w:t>
        <w:br/>
        <w:t xml:space="preserve">      acelerar el proceso en instar a las autoridades judiciales a llegar  a</w:t>
        <w:br/>
        <w:t xml:space="preserve">      su conclusión”.  Por último,  la  pérdida  de  la  presunta  droga  es</w:t>
        <w:br/>
        <w:t xml:space="preserve">      atribuible al Estado, por lo que la  demora  en  concluir  el  proceso</w:t>
        <w:br/>
        <w:t xml:space="preserve">      resulta  ser  irrazonable  y  violatoria  del  artículo  8.1   de   la</w:t>
        <w:br/>
        <w:t xml:space="preserve">      Convención, en conexión con el artículo 1.1 de la misma;</w:t>
        <w:br/>
        <w:br/>
        <w:br/>
        <w:t xml:space="preserve">   d) el Estadó violó el artículo 8.2.d) y e) de la Convención, en  conexión</w:t>
        <w:br/>
        <w:t xml:space="preserve">      con el artículo 1.1 de la misma, al no haber otorgado al señor  Acosta</w:t>
        <w:br/>
        <w:t xml:space="preserve">      Calderón acceso a un abogado defensor al momento  de  ser  interrogado</w:t>
        <w:br/>
        <w:t xml:space="preserve">      por la policía. De  conformidad  con  la  legislación  ecuatoriana  la</w:t>
        <w:br/>
        <w:t xml:space="preserve">      declaración formulada por  la  presunta  víctima  en  ausencia  de  un</w:t>
        <w:br/>
        <w:t xml:space="preserve">      abogado defensor es inadmisible en todo proceso  judicial  penal.   En</w:t>
        <w:br/>
        <w:t xml:space="preserve">      este caso, “la [referida] declaración fue utilizada  para  condenar  a</w:t>
        <w:br/>
        <w:t xml:space="preserve">      [la presunta víctima] a nueve años de prisión”;</w:t>
        <w:br/>
        <w:br/>
        <w:br/>
        <w:t xml:space="preserve">   e) el Estado no observó el principio de presunción de inocencia contenido</w:t>
        <w:br/>
        <w:t xml:space="preserve">      en el artículo 8.2 de la  Convención  en  cuanto  a  que  el  Tribunal</w:t>
        <w:br/>
        <w:t xml:space="preserve">      Superior, “al que la ley exige revisar todos  los  sobreseimientos  de</w:t>
        <w:br/>
        <w:t xml:space="preserve">      los tribunales penales, […] presumió la culpabilidad de  [la  presunta</w:t>
        <w:br/>
        <w:t xml:space="preserve">      víctima]  e  ignoró  numerosas   disposiciones   de   la   legislación</w:t>
        <w:br/>
        <w:t xml:space="preserve">      ecuatoriana conforme a las  cuales  la  confesión  [del  señor  Acosta</w:t>
        <w:br/>
        <w:t xml:space="preserve">      Calderón  ante  la  policía  resultaba]  viciada  y  el  proceso   era</w:t>
        <w:br/>
        <w:t xml:space="preserve">      legalmente insostenible”;</w:t>
        <w:br/>
        <w:br/>
        <w:br/>
        <w:t xml:space="preserve">   f) “al no presentarse prueba física alguna en el proceso se negó al señor</w:t>
        <w:br/>
        <w:t xml:space="preserve">      Acosta [Calderón] la posibilidad  de  contestar  la  legalidad  de  la</w:t>
        <w:br/>
        <w:t xml:space="preserve">      sustancia que alegadamente transportaba”. “La imposibilidad de que  el</w:t>
        <w:br/>
        <w:t xml:space="preserve">      señor Acosta [Calderón] se defendiera o impugnara los  cargos  de  los</w:t>
        <w:br/>
        <w:t xml:space="preserve">      que el Tribunal Superior lo presumía responsable, en ausencia de  todo</w:t>
        <w:br/>
        <w:t xml:space="preserve">      proceso contradictorio,  violó  su  derecho  a  la  presunción  de  la</w:t>
        <w:br/>
        <w:t xml:space="preserve">      inocencia, toda vez que su culpabilidad no había sido probada conforme</w:t>
        <w:br/>
        <w:t xml:space="preserve">      a derecho”; y</w:t>
        <w:br/>
        <w:br/>
        <w:br/>
        <w:t xml:space="preserve">   g) el hecho de que el Estado no informara al señor Acosta Calderón de  su</w:t>
        <w:br/>
        <w:t xml:space="preserve">      derecho a contactar al Consulado colombiano para  recibir  asistencia,</w:t>
        <w:br/>
        <w:t xml:space="preserve">      una vez detenido, y privarlo así de sus  derechos  consagrados  en  el</w:t>
        <w:br/>
        <w:t xml:space="preserve">      artículo  36.1.b).  de  la  Convención  de  Viena   sobre   Relaciones</w:t>
        <w:br/>
        <w:t xml:space="preserve">      Consulares, constituye una violación del artículo 8 de  la  Convención</w:t>
        <w:br/>
        <w:t xml:space="preserve">      Americana, en lo que respecta al derecho de  la  presunta  víctima  al</w:t>
        <w:br/>
        <w:t xml:space="preserve">      debido proceso en las actuaciones penales.</w:t>
        <w:br/>
        <w:br/>
        <w:br/>
        <w:t>Alegatos de los representantes</w:t>
        <w:br/>
        <w:br/>
        <w:t>102.  En  relación  con  el  artículo  8  de  la  Convención  Americana  los</w:t>
        <w:br/>
        <w:t>representantes hicieron suyas las  alegaciones  hechas  por  la  Comisión  y</w:t>
        <w:br/>
        <w:t>además señalaron que:</w:t>
        <w:br/>
        <w:br/>
        <w:t xml:space="preserve">   a) la demora de cinco años en la tramitación del proceso contra el  señor</w:t>
        <w:br/>
        <w:t xml:space="preserve">      Acosta Calderón resulta irrazonable  y  por  tanto  violatoria  de  la</w:t>
        <w:br/>
        <w:t xml:space="preserve">      Convención. El proceso penal, de conformidad con lo  que  disponía  el</w:t>
        <w:br/>
        <w:t xml:space="preserve">      Código de Procedimiento Penal de 1983, no debía exceder de  100  días,</w:t>
        <w:br/>
        <w:t xml:space="preserve">      sin embargo, en el caso del señor Acosta Calderón se extendió por  más</w:t>
        <w:br/>
        <w:t xml:space="preserve">      de cinco años sin que existieran razones que pudieran  justificar  tal</w:t>
        <w:br/>
        <w:t xml:space="preserve">      demora;</w:t>
        <w:br/>
        <w:br/>
        <w:br/>
        <w:t xml:space="preserve">   b) “el derecho a ser oído por un juez implica que la  autoridad  judicial</w:t>
        <w:br/>
        <w:t xml:space="preserve">      atienda y se pronuncie sobre  los  pedidos  realizados  por  la  parte</w:t>
        <w:br/>
        <w:t xml:space="preserve">      procesal”.  Tal pronunciamiento debe señalar las causas por las cuales</w:t>
        <w:br/>
        <w:t xml:space="preserve">      se ha considerado procedente o improcedente  la  solicitud.  El  señor</w:t>
        <w:br/>
        <w:t xml:space="preserve">      Acosta Calderón  presentó  en  diferentes  ocasiones  varios  escritos</w:t>
        <w:br/>
        <w:t xml:space="preserve">      solicitando, entre otras cosas, la revocación de la orden  de  prisión</w:t>
        <w:br/>
        <w:t xml:space="preserve">      preventiva en su contra.  Sin embargo, ni el juez de Lago Agrio ni  la</w:t>
        <w:br/>
        <w:t xml:space="preserve">      Corte Superior de Quito se pronunció  al  respecto,  violando  así  el</w:t>
        <w:br/>
        <w:t xml:space="preserve">      derecho a ser oído por un juez, reconocido en el artículo  8.1  de  la</w:t>
        <w:br/>
        <w:t xml:space="preserve">      Convención;</w:t>
        <w:br/>
        <w:br/>
        <w:br/>
        <w:t xml:space="preserve">   c) el Estado violó el derecho a la  presunción  de  inocencia  del  señor</w:t>
        <w:br/>
        <w:t xml:space="preserve">      Acosta  Calderón.   Según  la  norma  interna,  era   necesaria   “una</w:t>
        <w:br/>
        <w:t xml:space="preserve">      comprobación conforme a derecho” de la existencia  de  la  infracción.</w:t>
        <w:br/>
        <w:t xml:space="preserve">      La legislación doméstica requería que  tal  comprobación  se  diera  a</w:t>
        <w:br/>
        <w:t xml:space="preserve">      través del informe obligatorio del Departamento Nacional de Control  y</w:t>
        <w:br/>
        <w:t xml:space="preserve">      Fiscalización de Estupefacientes. Dicho informe,  si  fuera  el  caso,</w:t>
        <w:br/>
        <w:t xml:space="preserve">      comprobaría la existencia de cualquier estupefaciente e incluiría  una</w:t>
        <w:br/>
        <w:t xml:space="preserve">      muestra de la droga destruida;</w:t>
        <w:br/>
        <w:br/>
        <w:br/>
        <w:t xml:space="preserve">   d) el señor Acosta Calderón “fue oficialmente citado con el autocabeza de</w:t>
        <w:br/>
        <w:t xml:space="preserve">      proceso el 18 de octubre de  1991,  es  decir[,]  cerca  de  dos  años</w:t>
        <w:br/>
        <w:t xml:space="preserve">      después de haber sido detenido. Por ello, el Estado  dejó  de  cumplir</w:t>
        <w:br/>
        <w:t xml:space="preserve">      con su obligación de dar ‘comunicación previa y detallada al inculpado</w:t>
        <w:br/>
        <w:t xml:space="preserve">      de la acusación formulada’, conforme dispone el artí[culo] 8.2.b de la</w:t>
        <w:br/>
        <w:t xml:space="preserve">      Convención. De igual manera, no existe constancia procesal de  que  el</w:t>
        <w:br/>
        <w:t xml:space="preserve">      señor Acosta Calderón o su abogado hayan sido notificados con el  auto</w:t>
        <w:br/>
        <w:t xml:space="preserve">      de llamamiento a juicio plenario, el mismo  que  fue  dictado  por  la</w:t>
        <w:br/>
        <w:t xml:space="preserve">      Primera Sala de la Corte Superior de Quito”;</w:t>
        <w:br/>
        <w:br/>
        <w:br/>
        <w:t xml:space="preserve">   e) el Estado no cumplió con su deber de proveer un  abogado  defensor  al</w:t>
        <w:br/>
        <w:t xml:space="preserve">      señor Acosta Calderón durante el proceso de consulta ante  la  Primera</w:t>
        <w:br/>
        <w:t xml:space="preserve">      Sala de la Corte Superior de Quito.  El señor Acosta Calderón  tampoco</w:t>
        <w:br/>
        <w:t xml:space="preserve">      contó con la presencia de un abogado defensor al momento  de  realizar</w:t>
        <w:br/>
        <w:t xml:space="preserve">      el interrogatorio inicial ante la policía, ni se  le  asignó  uno.  La</w:t>
        <w:br/>
        <w:t xml:space="preserve">      prueba que se utilizó para  condenar  al  señor  Acosta  Calderón  fue</w:t>
        <w:br/>
        <w:t xml:space="preserve">      actuada sin que se garantizara de manera real y efectiva el derecho  a</w:t>
        <w:br/>
        <w:t xml:space="preserve">      la defensa.  Lo anterior constituye una  violación  de  los  artículos</w:t>
        <w:br/>
        <w:t xml:space="preserve">      8.2.b), c), d) y e) de la Convención; y</w:t>
        <w:br/>
        <w:br/>
        <w:br/>
        <w:t xml:space="preserve">   f) el señor Acosta Calderón no fue informado de su derecho a ser asistido</w:t>
        <w:br/>
        <w:t xml:space="preserve">      por funcionarios consulares de su país de origen o nacionalidad.</w:t>
        <w:br/>
        <w:br/>
        <w:t>Consideraciones de la Corte</w:t>
        <w:br/>
        <w:br/>
        <w:t>a)    Respecto al principio de plazo razonable  del  proceso  penal  seguido</w:t>
        <w:br/>
        <w:t>contra el señor Acosta Calderón</w:t>
        <w:br/>
        <w:br/>
        <w:t>103.  El artículo 8.1 de la Convención Americana dispone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104.  La razonabilidad del plazo al que se  refiere  ese  precepto  se  debe</w:t>
        <w:br/>
        <w:t>apreciar en relación con la duración total  del  proceso,  desde  el  primer</w:t>
        <w:br/>
        <w:t>acto procesal hasta  que  se  dicte  sentencia  definitiva,  incluyendo  los</w:t>
        <w:br/>
        <w:t>recursos de instancia que pudieran eventualmente presentarse[74].  La  Corte</w:t>
        <w:br/>
        <w:t>se ha pronunciado en el sentido de que, en materia penal, el plazo  comienza</w:t>
        <w:br/>
        <w:t>en la fecha de la aprehensión del individuo[75].  La aprehensión  del  señor</w:t>
        <w:br/>
        <w:t>Acosta Calderón ocurrió el 15 de noviembre de 1989.  Por lo tanto,  se  debe</w:t>
        <w:br/>
        <w:t>apreciar el plazo a partir de ese momento.  El  señor  Acosta  Calderón  fue</w:t>
        <w:br/>
        <w:t>condenado el 8 de diciembre de 1994 (supra párr. 50.43).</w:t>
        <w:br/>
        <w:br/>
        <w:t>105.  Para examinar la razonabilidad de este proceso según los términos  del</w:t>
        <w:br/>
        <w:t>artículo 8.1 de la Convención, la Corte toma en cuenta  tres  elementos:  a)</w:t>
        <w:br/>
        <w:t>la complejidad del asunto, b) la actividad procesal del interesado y  c)  la</w:t>
        <w:br/>
        <w:t>conducta de las autoridades judiciales[76].</w:t>
        <w:br/>
        <w:br/>
        <w:t>106.  El caso no era complejo. No existió pluralidad de sujetos  procesales.</w:t>
        <w:br/>
        <w:t>No  aparece  del  expediente  que  el  señor   Acosta   Calderón   realizara</w:t>
        <w:br/>
        <w:t>diligencias que retrasaran la  causa.   De  las  pruebas  en  este  caso  se</w:t>
        <w:br/>
        <w:t>refleja que la demora de más de cinco años en la tramitación del proceso  se</w:t>
        <w:br/>
        <w:t>debió a la  conducta  de  la  autoridad  judicial.   El  expediente  incluía</w:t>
        <w:br/>
        <w:t>documentos que nada tenían que ver con el proceso, lo  que  demuestra  falta</w:t>
        <w:br/>
        <w:t>de cuidado. Al parecer, la declaración del señor Acosta Calderón, si es  que</w:t>
        <w:br/>
        <w:t>la hubo, se extravió y se tomó dos años después del auto cabeza  de  proceso</w:t>
        <w:br/>
        <w:t>de 15 de noviembre de 1989.  Lo que es más grave, el  trámite  de  comprobar</w:t>
        <w:br/>
        <w:t>si la sustancia que condujo a la detención y procesamiento del señor  Acosta</w:t>
        <w:br/>
        <w:t>Calderón era o no  una  sustancia  controlada,  indispensable  para  que  se</w:t>
        <w:br/>
        <w:t>configurara el delito, no se realizó nunca,  a  pesar  de  que  el  Juez  lo</w:t>
        <w:br/>
        <w:t>ordenó por primera vez el 29 de noviembre de 1989, porque  la  sustancia  no</w:t>
        <w:br/>
        <w:t>fue encontrada por la autoridad pertinente (supra párrs. 50.7 y 50.36)</w:t>
        <w:br/>
        <w:br/>
        <w:t>107.  Asimismo, cabe destacar que un proceso penal, de  conformidad  con  lo</w:t>
        <w:br/>
        <w:t>que disponía  el  Código  de  Procedimiento  Penal  de  1983,  el  cual  era</w:t>
        <w:br/>
        <w:t>aplicable a la presunta  víctima,  no  debía  exceder  de  cien  días.   Sin</w:t>
        <w:br/>
        <w:t>embargo, en el caso del señor Acosta Calderón, se extendió por más de  cinco</w:t>
        <w:br/>
        <w:t>años sin que existieran razones que pudieran justificar tal demora.</w:t>
        <w:br/>
        <w:br/>
        <w:t>108.  Por todo lo anterior, la  Corte  concluye  que  el  Estado  violó,  en</w:t>
        <w:br/>
        <w:t>perjuicio del señor Acosta Calderón, el derecho a ser juzgado dentro  de  un</w:t>
        <w:br/>
        <w:t>plazo razonable, que establece el artículo 8.1 de la Convención Americana.</w:t>
        <w:br/>
        <w:br/>
        <w:t>b)    Respecto al derecho a la presunción de inocencia</w:t>
        <w:br/>
        <w:br/>
        <w:t>109.  El artículo 8.2 de la Convención dispone que:</w:t>
        <w:br/>
        <w:br/>
        <w:t xml:space="preserve">      [t]oda persona inculpada de delito tiene derecho a que se  presuma  su</w:t>
        <w:br/>
        <w:t xml:space="preserve">      inocencia mientras no se establezca legalmente su culpabilidad.</w:t>
        <w:br/>
        <w:br/>
        <w:t>110.  Asimismo, el Principio trigésimo  sexto  del  Conjunto  de  Principios</w:t>
        <w:br/>
        <w:t>para la Protección de Todas las Personas  Sometidas  a  Cualquier  Forma  de</w:t>
        <w:br/>
        <w:t>Detención o Prisión de las Naciones Unidas, establece que:</w:t>
        <w:br/>
        <w:br/>
        <w:t xml:space="preserve">   1. [s]e presumirá la inocencia de toda persona sospechosa o acusada de un</w:t>
        <w:br/>
        <w:t xml:space="preserve">      delito y se la tratará como tal  mientras  no  haya  sido  probada  su</w:t>
        <w:br/>
        <w:t xml:space="preserve">      culpabilidad conforme al derecho en un juicio público en el  que  haya</w:t>
        <w:br/>
        <w:t xml:space="preserve">      gozado de todas las garantías necesarias para su defensa[77].</w:t>
        <w:br/>
        <w:br/>
        <w:br/>
        <w:t xml:space="preserve">      […]</w:t>
        <w:br/>
        <w:br/>
        <w:t>111.  Esta Corte ha señalado que el principio  de  presunción  de  inocencia</w:t>
        <w:br/>
        <w:t>constituye un fundamento de las garantías judiciales.  De  lo  dispuesto  en</w:t>
        <w:br/>
        <w:t>el artículo 8.2  de  la  Convención  deriva  la  obligación  estatal  de  no</w:t>
        <w:br/>
        <w:t>restringir la libertad del detenido más allá de  los  límites  estrictamente</w:t>
        <w:br/>
        <w:t>necesarios para asegurar que aquél no impedirá el  desarrollo  eficiente  de</w:t>
        <w:br/>
        <w:t>las investigaciones ni eludirá la acción de la justicia.  En  este  sentido,</w:t>
        <w:br/>
        <w:t>la prisión preventiva es una medida cautelar, no  punitiva.   Este  concepto</w:t>
        <w:br/>
        <w:t>figura en múltiples instrumentos del derecho internacional de  los  derechos</w:t>
        <w:br/>
        <w:t>humanos.  El Pacto Internacional de Derechos  Civiles  y  Políticos  dispone</w:t>
        <w:br/>
        <w:t>que la prisión preventiva de los procesados  no  debe  constituir  la  regla</w:t>
        <w:br/>
        <w:t>general (artículo 9.3).  Se incurriría en una violación a la  Convención  al</w:t>
        <w:br/>
        <w:t>privar  de  libertad,  por  un  plazo  desproporcionado,  a  personas   cuya</w:t>
        <w:br/>
        <w:t>responsabilidad criminal no ha sido establecida.   Equivaldría  a  anticipar</w:t>
        <w:br/>
        <w:t>la  pena,  lo  cual  contraviene  los  principios  generales   del   derecho</w:t>
        <w:br/>
        <w:t>universalmente reconocidos[78].</w:t>
        <w:br/>
        <w:br/>
        <w:t>112.  Se ha probado que el señor Acosta Calderón permaneció  detenido  desde</w:t>
        <w:br/>
        <w:t>el 15 de noviembre de 1989 hasta el 8 de diciembre  de  1994  (supra  párrs.</w:t>
        <w:br/>
        <w:t>50.2 y 50.43).  Esta privación de libertad fue arbitraria y excesiva  (supra</w:t>
        <w:br/>
        <w:t>párrs. 70 y  81),  por  no  existir  razones  que  justificaran  la  prisión</w:t>
        <w:br/>
        <w:t>preventiva del señor Acosta Calderón por más de cinco años.</w:t>
        <w:br/>
        <w:br/>
        <w:t>113.  La Ley de Control y Fiscalización del  Tráfico  de  Estupefacientes  y</w:t>
        <w:br/>
        <w:t>Sustancias Psicotrópicas en sus artículos 9  y  10  disponía  que  cualquier</w:t>
        <w:br/>
        <w:t>infracción a ésta debía ser comprobada a través de  un  informe  obligatorio</w:t>
        <w:br/>
        <w:t>del Departamento Nacional de  Control  y  Fiscalización  de  Estupefacientes</w:t>
        <w:br/>
        <w:t>(supra párrs. 67 y 68). Dicho informe, si  fuera  el  caso,  comprobaría  la</w:t>
        <w:br/>
        <w:t>existencia de cualquier estupefaciente e incluiría una muestra de  la  droga</w:t>
        <w:br/>
        <w:t>destruida.  El Estado nunca cumplió con los procedimientos  establecidos  en</w:t>
        <w:br/>
        <w:t>la legislación interna en relación con el informe de referencia.</w:t>
        <w:br/>
        <w:br/>
        <w:t>114.  A pesar de que no se demostró por medios técnicos o científicos,  como</w:t>
        <w:br/>
        <w:t>la ley lo exigía, que las sustancias cuya  posesión  se  atribuyó  al  señor</w:t>
        <w:br/>
        <w:t>Acosta Calderón eran estupefacientes, los tribunales  llevaron  adelante  el</w:t>
        <w:br/>
        <w:t>proceso en contra del inculpado con fundamento en  la  declaración  policial</w:t>
        <w:br/>
        <w:t>(supra párr. 50.2) de quienes practicaron el arresto. Esto demuestra que  se</w:t>
        <w:br/>
        <w:t>trató de inculpar al señor Acosta Calderón  sin  indicios  suficientes  para</w:t>
        <w:br/>
        <w:t>ello,  presumiéndose  que  era  culpable  e  infringiendo  el  principio  de</w:t>
        <w:br/>
        <w:t>presunción de inocencia.</w:t>
        <w:br/>
        <w:br/>
        <w:t>115.  Por todo lo  expuesto,  la  Corte  declara  que  el  Estado  violó  en</w:t>
        <w:br/>
        <w:t>perjuicio  del  señor  Acosta  Calderón  el  derecho  a  la  presunción   de</w:t>
        <w:br/>
        <w:t>inocencia, reconocido en el artículo 8.2  de  la  Convención  Americana,  en</w:t>
        <w:br/>
        <w:t>conexión con el artículo 1.1 de la misma.</w:t>
        <w:br/>
        <w:br/>
        <w:t>c)    Respecto al derecho a la comunicación previa y detallada al  inculpado</w:t>
        <w:br/>
        <w:t>de la acusación formulada</w:t>
        <w:br/>
        <w:br/>
        <w:t>116.  El artículo 8.2.b de la Convención Americana establece que</w:t>
        <w:br/>
        <w:br/>
        <w:t xml:space="preserve">      [d]urante el proceso, toda persona tiene derecho, en plena igualdad, a</w:t>
        <w:br/>
        <w:t xml:space="preserve">      las siguientes garantías mínimas:</w:t>
        <w:br/>
        <w:br/>
        <w:br/>
        <w:t xml:space="preserve">           b)     comunicación  previa  y  detallada  al  inculpado  de  la</w:t>
        <w:br/>
        <w:t xml:space="preserve">      acusación formulada;</w:t>
        <w:br/>
        <w:br/>
        <w:t>117.  En este sentido, en la  Observación  General  No.  13  relativa  a  la</w:t>
        <w:br/>
        <w:t>“Igualdad ante  los  tribunales  y  derecho  de  toda  persona  a  ser  oída</w:t>
        <w:br/>
        <w:t>públicamente por un tribunal competente establecido por la ley  (art.  14)”,</w:t>
        <w:br/>
        <w:t>el Comité de Derechos Humanos de las Naciones Unidas señaló que:</w:t>
        <w:br/>
        <w:br/>
        <w:br/>
        <w:t xml:space="preserve">      el derecho a ser informado “sin demora” de la acusación exige  que  la</w:t>
        <w:br/>
        <w:t xml:space="preserve">      información se proporcione de la manera descrita tan pronto  como  una</w:t>
        <w:br/>
        <w:t xml:space="preserve">      autoridad competente formule la acusación.   En  opinión  del  Comité,</w:t>
        <w:br/>
        <w:t xml:space="preserve">      este derecho debe surgir cuando, en el curso de una investigación,  un</w:t>
        <w:br/>
        <w:t xml:space="preserve">      tribunal o una autoridad del ministerio público decida adoptar medidas</w:t>
        <w:br/>
        <w:t xml:space="preserve">      procesales contra una persona sospechosa de haber cometido un delito o</w:t>
        <w:br/>
        <w:t xml:space="preserve">      la designe  públicamente  como  tal.   Las  exigencias  concretas  del</w:t>
        <w:br/>
        <w:t xml:space="preserve">      apartado a) del párrafo 3 pueden satisfacerse formulando la  acusación</w:t>
        <w:br/>
        <w:t xml:space="preserve">      ya sea verbalmente o por escrito, siempre que  en  la  información  se</w:t>
        <w:br/>
        <w:t xml:space="preserve">      indique tanto la ley como los supuestos hechos en que se basa.</w:t>
        <w:br/>
        <w:br/>
        <w:t>118.  El artículo 8.2.b de la Convención Americana ordena a las  autoridades</w:t>
        <w:br/>
        <w:t>judiciales competentes notificar al inculpado la acusación formulada  en  su</w:t>
        <w:br/>
        <w:t>contra, sus razones y los delitos o faltas por los  cuales  se  le  pretende</w:t>
        <w:br/>
        <w:t>atribuir responsabilidad, en forma previa a la realización del  proceso[79].</w:t>
        <w:br/>
        <w:t xml:space="preserve"> Para que este derecho opere en plenitud y satisfaga los fines  que  le  son</w:t>
        <w:br/>
        <w:t>inherentes, es necesario  que  esa  notificación  ocurra  antes  de  que  el</w:t>
        <w:br/>
        <w:t>inculpado rinda  su  primera  declaración.   Sin  esta  garantía,  se  vería</w:t>
        <w:br/>
        <w:t>conculcado el derecho de aquél a preparar debidamente su defensa.</w:t>
        <w:br/>
        <w:br/>
        <w:t>119.  En el caso sub judice quedó demostrado  que  la  presunta  víctima  no</w:t>
        <w:br/>
        <w:t>tuvo conocimiento oportuno de la acusación formulada en  su  contra,  al  no</w:t>
        <w:br/>
        <w:t>estar mencionada en el auto cabeza del proceso la legislación  que  contenía</w:t>
        <w:br/>
        <w:t>el tipo penal aplicable en su caso (supra párr.  50.5).  Por  lo  tanto,  el</w:t>
        <w:br/>
        <w:t>Tribunal considera que el señor Acosta Calderón  no  fue  notificado  de  la</w:t>
        <w:br/>
        <w:t>acusación formulada en su contra, ya que en el auto cabeza  del  proceso  de</w:t>
        <w:br/>
        <w:t>15 de noviembre de 1989, dictado por  el  Tribunal  de  Lago  Agrio,  no  se</w:t>
        <w:br/>
        <w:t>especificó la ley supuestamente violada, sino  que  solamente  se  limitó  a</w:t>
        <w:br/>
        <w:t>señalar la base fáctica del arresto.</w:t>
        <w:br/>
        <w:br/>
        <w:t>120.  En  consecuencia,  este  Tribunal  declara  que  el  Estado  violó  en</w:t>
        <w:br/>
        <w:t>perjuicio del señor Acosta Calderón el derecho a  ser  comunicado  previa  y</w:t>
        <w:br/>
        <w:t>detalladamente de la acusación formulada, consagrado en  el  artículo  8.2.b</w:t>
        <w:br/>
        <w:t>de la Convención Americana, en conexión con el artículo 1.1. de la misma.</w:t>
        <w:br/>
        <w:br/>
        <w:t>d)    Respecto al derecho de defensa</w:t>
        <w:br/>
        <w:br/>
        <w:t>121.  Los artículos 8.2.d y 8.2.e de la Convención establecen que:</w:t>
        <w:br/>
        <w:br/>
        <w:t xml:space="preserve">      [d]urante el proceso, toda persona tiene derecho, en plena igualdad, a</w:t>
        <w:br/>
        <w:t xml:space="preserve">      las siguientes garantías mínimas:</w:t>
        <w:br/>
        <w:br/>
        <w:br/>
        <w:t xml:space="preserve">           […]</w:t>
        <w:br/>
        <w:br/>
        <w:br/>
        <w:t xml:space="preserve">           d)    derecho del inculpado de defenderse personalmente o de ser</w:t>
        <w:br/>
        <w:t xml:space="preserve">                 asistido por un defensor de su elección  y  de  comunicarse</w:t>
        <w:br/>
        <w:t xml:space="preserve">                 libre y privadamente con su defensor;</w:t>
        <w:br/>
        <w:br/>
        <w:br/>
        <w:t xml:space="preserve">              e) derecho irrenunciable  de  ser  asistido  por  un  defensor</w:t>
        <w:br/>
        <w:t xml:space="preserve">                 proporcionado por el  Estado,  remunerado  o  no  según  la</w:t>
        <w:br/>
        <w:t xml:space="preserve">                 legislación interna, si el inculpado no se  defendiere  por</w:t>
        <w:br/>
        <w:t xml:space="preserve">                 sí mismo ni nombrare defensor dentro del plazo  establecido</w:t>
        <w:br/>
        <w:t xml:space="preserve">                 por la ley;</w:t>
        <w:br/>
        <w:t xml:space="preserve">           […]</w:t>
        <w:br/>
        <w:br/>
        <w:t>122.  El Principio  décimo  séptimo  del  Conjunto  de  Principios  para  la</w:t>
        <w:br/>
        <w:t>Protección de Todas las Personas Sometidas a Cualquier Forma de Detención  o</w:t>
        <w:br/>
        <w:t>Prisión de las Naciones Unidas, afirma que:</w:t>
        <w:br/>
        <w:br/>
        <w:t xml:space="preserve">      1.    Las personas  detenidas  tendrán  derecho  a  asistencia  de  un</w:t>
        <w:br/>
        <w:t xml:space="preserve">      abogado.   La  autoridad  competente  les  informará  de  ese  derecho</w:t>
        <w:br/>
        <w:t xml:space="preserve">      prontamente después de su arresto y les  facilitará  medios  adecuados</w:t>
        <w:br/>
        <w:t xml:space="preserve">      para ejercerlo.</w:t>
        <w:br/>
        <w:br/>
        <w:br/>
        <w:t xml:space="preserve">      2.    La persona detenida que no disponga de asistencia de un  abogado</w:t>
        <w:br/>
        <w:t xml:space="preserve">      de su elección tendrá derecho a  que  un  juez  u  otra  autoridad  le</w:t>
        <w:br/>
        <w:t xml:space="preserve">      designe un abogado en todos los casos en que el interés de la justicia</w:t>
        <w:br/>
        <w:t xml:space="preserve">      así lo requiera y sin costo para él si careciere de medios suficientes</w:t>
        <w:br/>
        <w:t xml:space="preserve">      para pagarlo[80].</w:t>
        <w:br/>
        <w:br/>
        <w:t>123.  La Constitución  Política  del  Ecuador  vigente  al  momento  en  que</w:t>
        <w:br/>
        <w:t>sucedieron los hechos  establecía  que  “toda  persona  enjuiciada  por  una</w:t>
        <w:br/>
        <w:t>infracción  penal  tendrá  derecho  a  contar  con  un  defensor”  (artículo</w:t>
        <w:br/>
        <w:t>19.17.e).</w:t>
        <w:br/>
        <w:br/>
        <w:t>124.  Pese a la norma constitucional citada, el  señor  Acosta  Calderón  no</w:t>
        <w:br/>
        <w:t>contó con la presencia de un abogado defensor  al  momento  de  realizar  el</w:t>
        <w:br/>
        <w:t>interrogatorio inicial ante la policía (supra párr. 50.3).</w:t>
        <w:br/>
        <w:br/>
        <w:t>125.  A su vez,  la  Corte  observa  que  el  señor  Acosta  Calderón,  como</w:t>
        <w:br/>
        <w:t>detenido extranjero, no fue notificado de su derecho de comunicarse  con  un</w:t>
        <w:br/>
        <w:t>funcionario consular de su  país  con  el  fin  de  procurar  la  asistencia</w:t>
        <w:br/>
        <w:t>reconocida en el artículo 36.1.b de la Convención de Viena sobre  Relaciones</w:t>
        <w:br/>
        <w:t>Consulares. El  extranjero  detenido,  al  momento  de  ser  privado  de  su</w:t>
        <w:br/>
        <w:t>libertad y antes de que rinda su  primera  declaración  ante  la  autoridad,</w:t>
        <w:br/>
        <w:t>debe ser notificado de su derecho de establecer  contacto  con  una  tercera</w:t>
        <w:br/>
        <w:t>persona, por ejemplo, un familiar, un abogado  o  un  funcionario  consular,</w:t>
        <w:br/>
        <w:t>según  corresponda,  para  informarle  que  se  halla  bajo   custodia   del</w:t>
        <w:br/>
        <w:t>Estado[81]. En el caso de la notificación consular,  la  Corte  ha  señalado</w:t>
        <w:br/>
        <w:t>que el cónsul podrá asistir al detenido en diversos actos de  defensa,  como</w:t>
        <w:br/>
        <w:t>el otorgamiento o  contratación  de  patrocinio  letrado,  la  obtención  de</w:t>
        <w:br/>
        <w:t>pruebas en el país de origen, la verificación de las condiciones en  que  se</w:t>
        <w:br/>
        <w:t>ejerce la asistencia legal y la observación de la situación  que  guarda  el</w:t>
        <w:br/>
        <w:t>procesado mientras se halla en  prisión[82].   En  este  sentido,  la  Corte</w:t>
        <w:br/>
        <w:t>también ha señalado  que  el  derecho  individual  de  solicitar  asistencia</w:t>
        <w:br/>
        <w:t>consular a su país de nacionalidad debe ser reconocido y considerado  en  el</w:t>
        <w:br/>
        <w:t>marco  de  las  garantías  mínimas  para  brindar  a  los   extranjeros   la</w:t>
        <w:br/>
        <w:t>oportunidad de preparar adecuadamente su defensa  y  contar  con  un  juicio</w:t>
        <w:br/>
        <w:t>justo[83].  La inobservancia de este derecho afectó el derecho a la  defensa</w:t>
        <w:br/>
        <w:t>del señor Acosta Calderón, el cual forma parte de las garantías  del  debido</w:t>
        <w:br/>
        <w:t>proceso legal.</w:t>
        <w:br/>
        <w:br/>
        <w:t>126.  De lo expuesto, la Corte concluye que el  Estado  violó  en  perjuicio</w:t>
        <w:br/>
        <w:t>del señor Acosta Calderón el  derecho  a  la  defensa,  establecido  en  los</w:t>
        <w:br/>
        <w:t>artículos 8.2.d y 8.2.e de la  Convención  Americana,  en  conexión  con  el</w:t>
        <w:br/>
        <w:t>artículo 1.1. de la misma.</w:t>
        <w:br/>
        <w:br/>
        <w:t xml:space="preserve">                                      *</w:t>
        <w:br/>
        <w:t xml:space="preserve">                                   *     *</w:t>
        <w:br/>
        <w:br/>
        <w:t>127.  Por todo lo expuesto, este Tribunal considera que el Estado  violó  el</w:t>
        <w:br/>
        <w:t>artículo 8.1, 8.2, 8.2.b, 8.2.d y  8.2.e  de  la  Convención  Americana,  en</w:t>
        <w:br/>
        <w:t>relación con el artículo 1.1 de la misma,  en  perjuicio  del  señor  Acosta</w:t>
        <w:br/>
        <w:t>Calderón.</w:t>
        <w:br/>
        <w:br/>
        <w:br/>
        <w:br/>
        <w:t xml:space="preserve">                                     XI</w:t>
        <w:br/>
        <w:br/>
        <w:br/>
        <w:t xml:space="preserve">                    Artículo 2 de la Convención Americana</w:t>
        <w:br/>
        <w:br/>
        <w:t xml:space="preserve">             (Deber de Adoptar Disposiciones de Derecho Interno)</w:t>
        <w:br/>
        <w:br/>
        <w:t>Alegatos de la Comisión</w:t>
        <w:br/>
        <w:br/>
        <w:t>128.  En relación con el artículo 2 de la Convención la Comisión alegó que:</w:t>
        <w:br/>
        <w:br/>
        <w:t xml:space="preserve">   a) el Estado violó los artículos 24 y 2 de la Convención debido al  trato</w:t>
        <w:br/>
        <w:t xml:space="preserve">      discriminatorio en contra  del  señor  Acosta  Calderón  como  persona</w:t>
        <w:br/>
        <w:t xml:space="preserve">      acusada de violaciones a la ley sobre narcotráfico; y</w:t>
        <w:br/>
        <w:br/>
        <w:br/>
        <w:t xml:space="preserve">   b) una vez desestimados los cargos  que  se  imputaban  al  señor  Acosta</w:t>
        <w:br/>
        <w:t xml:space="preserve">      Calderón en diciembre de 1993, no pudo recuperar su libertad porque el</w:t>
        <w:br/>
        <w:t xml:space="preserve">      Artículo 121 de la Ley de Sustancias  Estupefacientes  y  Sicotrópicas</w:t>
        <w:br/>
        <w:t xml:space="preserve">      prohibía la liberación de una persona tras  la  desestimación  de  los</w:t>
        <w:br/>
        <w:t xml:space="preserve">      cargos “hasta  que  el  dictamen  fuera  confirmado  por  el  Tribunal</w:t>
        <w:br/>
        <w:t xml:space="preserve">      Superior en el marco de una ‘consulta’ obligatoria. Además,  el  hecho</w:t>
        <w:br/>
        <w:t xml:space="preserve">      de que, tras la condena, no se le liberara bajo palabra debido  a  una</w:t>
        <w:br/>
        <w:t xml:space="preserve">      prohibición legal, constituyó un tratamiento  discriminatorio,  puesto</w:t>
        <w:br/>
        <w:t xml:space="preserve">      que los demás integrantes  de  la  población  carcelaria,  presos  por</w:t>
        <w:br/>
        <w:t xml:space="preserve">      delitos no clasificados en la ley de drogas, podían ser  liberados  de</w:t>
        <w:br/>
        <w:t xml:space="preserve">      inmediato tras la desestimación de las acusaciones”.</w:t>
        <w:br/>
        <w:br/>
        <w:t>Alegatos de los representantes</w:t>
        <w:br/>
        <w:br/>
        <w:t>129.  En relación con el artículo 2  de  la  Convención  los  representantes</w:t>
        <w:br/>
        <w:t>hicieron suyas las alegaciones hechas por la  Comisión  y  además  señalaron</w:t>
        <w:br/>
        <w:t>que:</w:t>
        <w:br/>
        <w:br/>
        <w:t xml:space="preserve">   a) la orden del Juez de otorgar  la  inmediata  libertad  a  la  presunta</w:t>
        <w:br/>
        <w:t xml:space="preserve">      vícitma derivada del sobresimiento de las acusaciones formuladas en su</w:t>
        <w:br/>
        <w:t xml:space="preserve">      contra de 3 de diciembre de 1993, “no se ejecutó, pues el Artículo 121</w:t>
        <w:br/>
        <w:t xml:space="preserve">      de la Ley de Sustancias Estupefacientes y Sicotrópicas disponía que la</w:t>
        <w:br/>
        <w:t xml:space="preserve">       orden de libertad no podría cumplirse mientras no se cumpl[iera]  con</w:t>
        <w:br/>
        <w:t xml:space="preserve">      el procedimiento previo de la consulta al  [Tribunal  Superior].  Esta</w:t>
        <w:br/>
        <w:t xml:space="preserve">      disposición  se  aplicaba  única  y  exclusivamente  a  las   personas</w:t>
        <w:br/>
        <w:t xml:space="preserve">      procesadas por delitos relacionados con el narcotráfico”;</w:t>
        <w:br/>
        <w:br/>
        <w:t xml:space="preserve">   b) “el poder judicial y el Estado a través del Juez de lo Penal  de  Lago</w:t>
        <w:br/>
        <w:t xml:space="preserve">      Agrio resolvió dar aplicación en contra de [la presunta  víctima]  una</w:t>
        <w:br/>
        <w:t xml:space="preserve">      [l]ey que no le era aplicable. En efecto, con el fin de  e[vitar]  que</w:t>
        <w:br/>
        <w:t xml:space="preserve">      el señor Acosta [Calderón] recuper[ara] su libertad, se elevó la causa</w:t>
        <w:br/>
        <w:t xml:space="preserve">      en consulta y se suspendió la orden de  libertad.  La  consulta  y  la</w:t>
        <w:br/>
        <w:t xml:space="preserve">      suspensión  de  la  orden  de  libertad  ordenada  en   el   auto   de</w:t>
        <w:br/>
        <w:t xml:space="preserve">      sobreseimiento no era aplicable a un proceso iniciado con anterioridad</w:t>
        <w:br/>
        <w:t xml:space="preserve">      a la vigencia de la Ley de Sustancias Estupefacientes  y  Sicotrópicas</w:t>
        <w:br/>
        <w:t xml:space="preserve">      (la misma que entró en vigencia en septiembre de 1990)”;</w:t>
        <w:br/>
        <w:br/>
        <w:t xml:space="preserve">   c) “en el Ecuador existe una determinación política de discriminar a  los</w:t>
        <w:br/>
        <w:t xml:space="preserve">      detenidos por los delitos relacionados con el narcotráfico y bajo  tal</w:t>
        <w:br/>
        <w:t xml:space="preserve">      contexto el señor […] Acosta Calderón fue víctima de  tal  política  y</w:t>
        <w:br/>
        <w:t xml:space="preserve">      de normas que permitían la discriminación”;</w:t>
        <w:br/>
        <w:br/>
        <w:t xml:space="preserve">   d) el Estado violó el artículo 2 de la Convención en perjuicio del  señor</w:t>
        <w:br/>
        <w:t xml:space="preserve">      Acosta Calderón “al promulgar y mantener legislación  que  procura  la</w:t>
        <w:br/>
        <w:t xml:space="preserve">      desigualdad ante la ley e  impone  un  régimen  de  discriminación  en</w:t>
        <w:br/>
        <w:t xml:space="preserve">      perjuicio de una categoría de  inculpados”;</w:t>
        <w:br/>
        <w:br/>
        <w:br/>
        <w:t xml:space="preserve">   e) la norma vigente en la época de los hechos, así como  la  Ley  04,  la</w:t>
        <w:br/>
        <w:t xml:space="preserve">      cual introdujo un artículo adicional luego del artículo 114 del Código</w:t>
        <w:br/>
        <w:t xml:space="preserve">      Penal (en adelante “artículo 114 bis”), establecían que  se  excluyera</w:t>
        <w:br/>
        <w:t xml:space="preserve">      de los beneficios de tal norma a quienes  eran  juzgados  por  delitos</w:t>
        <w:br/>
        <w:t xml:space="preserve">      establecidos en la Ley de Sustancias Estupefacientes y Sicotrópicas;</w:t>
        <w:br/>
        <w:br/>
        <w:t xml:space="preserve">   f) el Tribunal Constitucional del Ecuador declaró la inconstitucionalidad</w:t>
        <w:br/>
        <w:t xml:space="preserve">      del artículo 114 bis del Código Penal el 16 de diciembre de 1997.  Sin</w:t>
        <w:br/>
        <w:t xml:space="preserve">      embargo, si bien se declaró la inconstitucionalidad de dicha norma, el</w:t>
        <w:br/>
        <w:t xml:space="preserve">      18 de diciembre  de  1997  se  introdujo  una  reforma  al  Código  de</w:t>
        <w:br/>
        <w:t xml:space="preserve">      Ejecución de Penas en la que nuevamente se introdujo  una  disposición</w:t>
        <w:br/>
        <w:t xml:space="preserve">      discriminatoria en perjuicio de la misma "categoría de inculpados";</w:t>
        <w:br/>
        <w:br/>
        <w:br/>
        <w:t xml:space="preserve">   g) el Ecuador, por una parte, estableció  “limitaciones  al  derecho  del</w:t>
        <w:br/>
        <w:t xml:space="preserve">      recurso judicial y al desarrollo del  recurso por fuera de los límites</w:t>
        <w:br/>
        <w:t xml:space="preserve">      previstos en la Convención […] y, por otra parte, en la época  en  que</w:t>
        <w:br/>
        <w:t xml:space="preserve">      se produjeron los hechos, […] no había  establecido  y  reconocido  la</w:t>
        <w:br/>
        <w:t xml:space="preserve">      institución procesal del amparo. Estas dos  circunstancias  impidieron</w:t>
        <w:br/>
        <w:t xml:space="preserve">      una adecuada protección del  derecho a las garantías judiciales”;</w:t>
        <w:br/>
        <w:br/>
        <w:t xml:space="preserve">   h) “actos y providencias  procesales  dictados  dentro  del  trámite  del</w:t>
        <w:br/>
        <w:t xml:space="preserve">      sumario, como aquellas en las que se mantuvo  silencio  frente  a  los</w:t>
        <w:br/>
        <w:t xml:space="preserve">      pedidos del señor […] Acosta Calderón, no  eran  susceptibles  de  ser</w:t>
        <w:br/>
        <w:t xml:space="preserve">      recurridos ante ningún juez o tribunal superior, pues las mismas no se</w:t>
        <w:br/>
        <w:t xml:space="preserve">      encontraban señaladas como providencias recurribles”;</w:t>
        <w:br/>
        <w:br/>
        <w:t xml:space="preserve">   i) la normativa actual, contenida  en  el  artículo  324  del  Código  de</w:t>
        <w:br/>
        <w:t xml:space="preserve">      Procedimiento Penal de 2000, vigente desde julio de 2001, “es idéntica</w:t>
        <w:br/>
        <w:t xml:space="preserve">      en cuanto a los efectos a aquella del Código de  1983”,  limitando  la</w:t>
        <w:br/>
        <w:t xml:space="preserve">      posibilidad de recurrir  en  algunas  circunstancias  a  una  revisión</w:t>
        <w:br/>
        <w:t xml:space="preserve">      judicial por parte de un juez o tribunal superior;</w:t>
        <w:br/>
        <w:br/>
        <w:br/>
        <w:t xml:space="preserve">   j) “si bien la Constitución[,] con la[s reformas efectuadas en] 1996 y la</w:t>
        <w:br/>
        <w:t xml:space="preserve">      promulgación de un nuevo texto constitucional en 1998[,] reconoce   la</w:t>
        <w:br/>
        <w:t xml:space="preserve">      institución de la acción de amparo, no es menos cierto  que  la  misma</w:t>
        <w:br/>
        <w:t xml:space="preserve">      tiene  limitaciones  que  exceden  las  limitaciones  permisibles   de</w:t>
        <w:br/>
        <w:t xml:space="preserve">      conformidad con la Convención Americana”; y</w:t>
        <w:br/>
        <w:br/>
        <w:br/>
        <w:t xml:space="preserve">   k) en virtud de las normas del Código de  Procedimiento  Penal  y  de  la</w:t>
        <w:br/>
        <w:t xml:space="preserve">      Constitución, “en la  práctica  se  impide  una  protección  frente  a</w:t>
        <w:br/>
        <w:t xml:space="preserve">      cualquier  acto  que  provenga  de  la  función  judicial  y  que  sea</w:t>
        <w:br/>
        <w:t xml:space="preserve">      violatorio de los derechos humanos, salvo que el mismo sea susceptible</w:t>
        <w:br/>
        <w:t xml:space="preserve">      de algún recurso particular”.  Ello “deja abierta  la  posibilidad,  y</w:t>
        <w:br/>
        <w:t xml:space="preserve">      así de hecho sucede, que las personas[,] como sujetos procesales[,] no</w:t>
        <w:br/>
        <w:t xml:space="preserve">      siempre cuenten con recursos sencillos  y  rápidos  que  protejan  sus</w:t>
        <w:br/>
        <w:t xml:space="preserve">      derechos y[,] de manera particular[,] que protejan el  derecho  a  las</w:t>
        <w:br/>
        <w:t xml:space="preserve">      garantías judiciales y al debido proceso”.</w:t>
        <w:br/>
        <w:br/>
        <w:t>Consideraciones de la Corte</w:t>
        <w:br/>
        <w:br/>
        <w:t>130.  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131.  El artículo 114 bis del Código Penal en estudio establecía que</w:t>
        <w:br/>
        <w:br/>
        <w:t xml:space="preserve">      [l]as personas que hubieren permanecido detenidas sin  haber  recibido</w:t>
        <w:br/>
        <w:t xml:space="preserve">      auto de sobreseimiento o de apertura al plenario por un tiempo igual o</w:t>
        <w:br/>
        <w:t xml:space="preserve">      mayor a la tercera parte del establecido por el Código Penal como pena</w:t>
        <w:br/>
        <w:t xml:space="preserve">      máxima para el delito por el cual estuvieren encausadas, serán puestas</w:t>
        <w:br/>
        <w:t xml:space="preserve">      inmediatamente en libertad por el juez que conozca el proceso.</w:t>
        <w:br/>
        <w:br/>
        <w:br/>
        <w:t xml:space="preserve">      De igual modo las personas  que  hubieren  permanecido  detenidas  sin</w:t>
        <w:br/>
        <w:t xml:space="preserve">      haber recibido sentencia, por un tiempo igual o mayor a la  mitad  del</w:t>
        <w:br/>
        <w:t xml:space="preserve">      establecido por el Código Penal como pena máxima por el delito por  el</w:t>
        <w:br/>
        <w:t xml:space="preserve">      cual estuvieren encausadas, serán puestas en libertad por el  tribunal</w:t>
        <w:br/>
        <w:t xml:space="preserve">      penal que conozca el proceso.</w:t>
        <w:br/>
        <w:br/>
        <w:br/>
        <w:t xml:space="preserve">      Se excluye de estas disposiciones a los que estuvieren encausados, por</w:t>
        <w:br/>
        <w:t xml:space="preserve">      delitos sancionados por la  Ley  sobre  Sustancias  Estupefacientes  y</w:t>
        <w:br/>
        <w:t xml:space="preserve">      Psicotrópicas.</w:t>
        <w:br/>
        <w:br/>
        <w:t>132.  Como la Corte ha sostenido, los Estados Partes  en  la  Convención  no</w:t>
        <w:br/>
        <w:t>pueden dictar medidas que violen los derechos y  libertades  reconocidos  en</w:t>
        <w:br/>
        <w:t>ella[84].</w:t>
        <w:br/>
        <w:br/>
        <w:t>133.  Aunque las dos primeras disposiciones del artículo 114 bis del  Código</w:t>
        <w:br/>
        <w:t>Penal ecuatoriano asignaban a las  personas  detenidas  el  derecho  de  ser</w:t>
        <w:br/>
        <w:t>liberadas cuando existían las condiciones indicadas, el último  párrafo  del</w:t>
        <w:br/>
        <w:t>mismo artículo contenía una excepción a dicho derecho.</w:t>
        <w:br/>
        <w:br/>
        <w:t>134.  Ha sido demostrado ante la Corte en casos  anteriores  que  el  16  de</w:t>
        <w:br/>
        <w:t>diciembre  de  1997  el  Tribunal   Constitucional   del   Ecuador   declaró</w:t>
        <w:br/>
        <w:t>inconstitucional el artículo 114 bis del Código Penal[85].   Dicha  decisión</w:t>
        <w:br/>
        <w:t>fue publicada el 24 de diciembre de 1997.  Sin embargo, de  conformidad  con</w:t>
        <w:br/>
        <w:t>lo alegado por los representantes, el 18 de diciembre de 1997  se  introdujo</w:t>
        <w:br/>
        <w:t>una reforma al Código de Ejecución de  Penas  en  la  que  supuestamente  se</w:t>
        <w:br/>
        <w:t>introdujo una disposición discriminatoria (supra párr. 129.f). Al  respecto,</w:t>
        <w:br/>
        <w:t>este Tribunal considera que no procede examinar en la presente Sentencia  el</w:t>
        <w:br/>
        <w:t>alcance de las reformas  de  18  de  diciembre  de  1997  alegadas  por  los</w:t>
        <w:br/>
        <w:t>representantes, porque son posteriores a los hechos del presente caso,  toda</w:t>
        <w:br/>
        <w:t>vez que al señor Acosta Calderón se le concedió la libertad el 29  de  julio</w:t>
        <w:br/>
        <w:t>de 1996.</w:t>
        <w:br/>
        <w:br/>
        <w:t>135.  La Corte considera, como ya lo ha señalado en otros casos[86], que  la</w:t>
        <w:br/>
        <w:t>excepción señalada en el artículo 114  bis  del  Código  Penal,  vigente  al</w:t>
        <w:br/>
        <w:t>momento en que ocurrieron los hechos, no le concedía a cierta  categoría  de</w:t>
        <w:br/>
        <w:t>inculpados el tener acceso a un derecho del que  disfrutaba  la  generalidad</w:t>
        <w:br/>
        <w:t>de los reclusos.  En el caso concreto del señor Acosta  Calderón  esa  norma</w:t>
        <w:br/>
        <w:t>le produjo un perjuicio indebido.  La Corte hace notar, además,  que,  a  su</w:t>
        <w:br/>
        <w:t>juicio, esa norma per se viola el artículo 2  de  la  Convención  Americana,</w:t>
        <w:br/>
        <w:t>independientemente de que haya sido aplicada en el presente caso.</w:t>
        <w:br/>
        <w:br/>
        <w:t>136.  Este Tribunal considera que, contrario a lo alegado por la Comisión  y</w:t>
        <w:br/>
        <w:t>los representantes, la aplicación del artículo 121 de la Ley  de  Sustancias</w:t>
        <w:br/>
        <w:t>Estupefacientes y Sicotrópicas, que entró en vigor el 17  de  septiembre  de</w:t>
        <w:br/>
        <w:t>1990 en el  sentido  de  que  “no  surtir[ía]  efecto  el  auto  en  que  se</w:t>
        <w:br/>
        <w:t>revo[cara] la prisión preventiva […] si no es confirmada  por  el  superior,</w:t>
        <w:br/>
        <w:t>previo informe obligatorio  y  favorable  del  Ministerio  Público”,  no  se</w:t>
        <w:br/>
        <w:t>enmarca en los hechos del presente  caso.  Al  momento  de  que  el  Juzgado</w:t>
        <w:br/>
        <w:t>Primero de lo Penal de Lago Agrio elevó el sobreseimiento a favor del  señor</w:t>
        <w:br/>
        <w:t>Acosta Calderón a consulta no especificó qué Ley  era  aplicable,  señalando</w:t>
        <w:br/>
        <w:t>únicamente “[c]onsúltese como ordena la Ley a la H. Corte Superior de  Quito</w:t>
        <w:br/>
        <w:t>sobre la procedencia de este auto de sobreseimiento provisional del  proceso</w:t>
        <w:br/>
        <w:t>y del mencionado sindicado”.  Por lo anterior, esta Corte no se  pronunciará</w:t>
        <w:br/>
        <w:t>sobre dicho argumento.</w:t>
        <w:br/>
        <w:br/>
        <w:t>137.  Asimismo, este Tribunal tiene  conocimiento  de  que  la  Constitución</w:t>
        <w:br/>
        <w:t>Política del Ecuador de 1998 en su artículo 24.8) estableció que “[e]n  todo</w:t>
        <w:br/>
        <w:t>caso, y sin  excepción alguna,  dictado  el  auto  de  sobreseimiento  o  la</w:t>
        <w:br/>
        <w:t>sentencia  absolutoria, el detenido recobrará  inmediatamente  su  libertad,</w:t>
        <w:br/>
        <w:t>sin  perjuicio de cualquier consulta  o  recurso  pendiente”,  por  lo  cual</w:t>
        <w:br/>
        <w:t>considera  que  no  es  necesario  dar  consideración  adicionales   a   los</w:t>
        <w:br/>
        <w:t>argumentos de la Comisión y los representantes respecto del artículo 121  de</w:t>
        <w:br/>
        <w:t>la Ley de Sustancias Estupefacientes y Sicotrópicas.</w:t>
        <w:br/>
        <w:br/>
        <w:t>138.  En conclusión, la Corte señala que, al momento en que  ocurrieron  los</w:t>
        <w:br/>
        <w:t>hechos, la excepción contenida en el  artículo  114  bis  del  Código  Penal</w:t>
        <w:br/>
        <w:t>infringió el artículo 2 de la Convención por  cuanto  el  Ecuador  no  había</w:t>
        <w:br/>
        <w:t>adoptado las medidas adecuadas de  derecho  interno  que  permitieran  hacer</w:t>
        <w:br/>
        <w:t>efectivo el derecho contemplado en el artículo 7.5 de la Convención.</w:t>
        <w:br/>
        <w:t xml:space="preserve">                                     XII</w:t>
        <w:br/>
        <w:br/>
        <w:t xml:space="preserve">                    Artículo 5 de la Convención Americana</w:t>
        <w:br/>
        <w:br/>
        <w:t xml:space="preserve">                     (Derecho a la Integridad Personal)</w:t>
        <w:br/>
        <w:br/>
        <w:t>Alegatos de la Comisión</w:t>
        <w:br/>
        <w:br/>
        <w:t>139.  La Comisión no presentó alegatos en relación con el artículo 5  de  la</w:t>
        <w:br/>
        <w:t>Convención.</w:t>
        <w:br/>
        <w:br/>
        <w:t>Alegatos de los representantes</w:t>
        <w:br/>
        <w:br/>
        <w:t>140.  En relación con el artículo 5  de  la  Convención  los  representantes</w:t>
        <w:br/>
        <w:t>alegaron que:</w:t>
        <w:br/>
        <w:br/>
        <w:t xml:space="preserve">   a) el Estado violó el derecho a la integridad personal del  señor  Acosta</w:t>
        <w:br/>
        <w:t xml:space="preserve">      Calderón reconocido en el artículo 5.1 y 5.2 de la Convención;</w:t>
        <w:br/>
        <w:br/>
        <w:br/>
        <w:t xml:space="preserve">   b) “[s]i bien no existe prueba de que el señor […] Acosta  Calderón  haya</w:t>
        <w:br/>
        <w:t xml:space="preserve">      sido torturado, sí se considera que su integridad psíquica y moral  no</w:t>
        <w:br/>
        <w:t xml:space="preserve">      fue respetada. De igual manera, se considera que no existió respeto  a</w:t>
        <w:br/>
        <w:t xml:space="preserve">      su dignidad inherente al ser humano en los términos previstos  por  la</w:t>
        <w:br/>
        <w:t xml:space="preserve">      Convención”;</w:t>
        <w:br/>
        <w:br/>
        <w:br/>
        <w:t xml:space="preserve">   c) “el hecho de someter a una persona a una detención  arbitraria,  a  la</w:t>
        <w:br/>
        <w:t xml:space="preserve">      privación de las garantías judiciales  y  [del]  derecho  [al]  debido</w:t>
        <w:br/>
        <w:t xml:space="preserve">      proceso  y  a  una  desprotección  judicial  bajo  claras  condiciones</w:t>
        <w:br/>
        <w:t xml:space="preserve">      dicriminatorias, producen necesariamente sufrimiento  moral,  sin  que</w:t>
        <w:br/>
        <w:t xml:space="preserve">      sea necesario aportar prueba con respecto a dicho sufrimiento[,]  pues</w:t>
        <w:br/>
        <w:t xml:space="preserve">      resulta evidente de la misma naturaleza humana”; y</w:t>
        <w:br/>
        <w:br/>
        <w:t xml:space="preserve">   d) “toda forma de disminución o desconocimiento de  la  dignidad  humana,</w:t>
        <w:br/>
        <w:t xml:space="preserve">      fundamento mismo de los derechos  humanos,  constituye  una  forma  de</w:t>
        <w:br/>
        <w:t xml:space="preserve">      trato cruel, pues implica un desconocimiento parcial  o  eventualmente</w:t>
        <w:br/>
        <w:t xml:space="preserve">      total,  de  la  condición  de  humano  de  la  persona.  Toda  persona</w:t>
        <w:br/>
        <w:t xml:space="preserve">      evidentemente sufre cuando de alguna manera se le priva de  alguna  de</w:t>
        <w:br/>
        <w:t xml:space="preserve">      las prerrogativas o derechos que le deben ser  reconocidos  siempre  y</w:t>
        <w:br/>
        <w:t xml:space="preserve">      por todos.  Cualquier forma de disminución de  lo  que  significa  ser</w:t>
        <w:br/>
        <w:t xml:space="preserve">      persona  necesariamente  conduce  a  la  violación  de  la  integridad</w:t>
        <w:br/>
        <w:t xml:space="preserve">      personal, pues el individuo ya no se encontraría íntegro”.</w:t>
        <w:br/>
        <w:br/>
        <w:br/>
        <w:t>Consideraciones de la Corte</w:t>
        <w:br/>
        <w:br/>
        <w:t>141.  El artículo 5 de la Convención determina que:</w:t>
        <w:br/>
        <w:br/>
        <w:t xml:space="preserve">      1. [t]oda persona tiene derecho a que se respete su integridad física,</w:t>
        <w:br/>
        <w:t xml:space="preserve">      psíquica y moral.</w:t>
        <w:br/>
        <w:br/>
        <w:br/>
        <w:t xml:space="preserve">      2. [n]adie debe ser sometido a torturas ni a penas o  tratos  crueles,</w:t>
        <w:br/>
        <w:t xml:space="preserve">      inhumanos o  degradantes.   Toda  persona  privada  de  libertad  será</w:t>
        <w:br/>
        <w:t xml:space="preserve">      tratada con el respeto debido a la dignidad inherente al ser humano.</w:t>
        <w:br/>
        <w:br/>
        <w:br/>
        <w:t xml:space="preserve">      […]</w:t>
        <w:br/>
        <w:br/>
        <w:br/>
        <w:t>142.  La presunta violación del artículo 5 de la Convención fue alegada  por</w:t>
        <w:br/>
        <w:t>los  representantes  mas  no  por  la  Comisión  Interamericana.   Según  lo</w:t>
        <w:br/>
        <w:t>establecido por este Tribunal, los representantes pueden alegar  violaciones</w:t>
        <w:br/>
        <w:t>de derechos distintos a los ya comprendidos en la demanda presentada por  la</w:t>
        <w:br/>
        <w:t>Comisión. Son ellos los titulares de todos los derechos  consagrados  en  la</w:t>
        <w:br/>
        <w:t>Convención Americana, y no admitirlo sería una  restricción  indebida  a  su</w:t>
        <w:br/>
        <w:t>condición de sujetos del Derecho Internacional de los Derechos Humanos.   Se</w:t>
        <w:br/>
        <w:t>entiende que lo anterior, relativo a otros derechos, se atiene a los  hechos</w:t>
        <w:br/>
        <w:t>ya contenidos en la demanda[87].</w:t>
        <w:br/>
        <w:br/>
        <w:t>143.  La detención arbitraria y el desconocimiento reiterado del derecho  al</w:t>
        <w:br/>
        <w:t>debido proceso del señor Acosta Calderón configura un cuadro en  el  que  se</w:t>
        <w:br/>
        <w:t>podría haber afectado su integridad psíquica y moral.  Sin  embargo,  en  el</w:t>
        <w:br/>
        <w:t>presente caso, la Corte no  cuenta  con  elementos  probatorios  suficientes</w:t>
        <w:br/>
        <w:t>para pronunciarse sobre la violación del artículo 5 de la Convención.</w:t>
        <w:br/>
        <w:br/>
        <w:br/>
        <w:t xml:space="preserve">                                    XIII</w:t>
        <w:br/>
        <w:t xml:space="preserve">                                Reparaciones</w:t>
        <w:br/>
        <w:t xml:space="preserve">           Aplicación del artículo 63.1 de la Convención Americana</w:t>
        <w:br/>
        <w:br/>
        <w:t xml:space="preserve">                            Obligación de reparar</w:t>
        <w:br/>
        <w:br/>
        <w:t>144.  De acuerdo con lo expuesto en los capítulos anteriores,  la  Corte  ha</w:t>
        <w:br/>
        <w:t>encontrado que, con ocasión de los hechos de este caso, el Estado violó  los</w:t>
        <w:br/>
        <w:t>artículos 7 (derecho a la libertad personal), 8 (garantías judiciales) y  25</w:t>
        <w:br/>
        <w:t>(protección judicial) de la Convención Americana, todos  ellos  en  conexión</w:t>
        <w:br/>
        <w:t>con el artículo 1.1 del mismo tratado, así como incumplió con  el  deber  de</w:t>
        <w:br/>
        <w:t>adoptar disposiciones de derecho interno según lo dispuesto en  el  artículo</w:t>
        <w:br/>
        <w:t>2 de la Convención Americana, en perjuicio del  señor  Acosta  Calderón,  en</w:t>
        <w:br/>
        <w:t>los términos de los párrafos 70, 71, 81 a 84, 99, 100, 107, 108,  114,  115,</w:t>
        <w:br/>
        <w:t>119, 120, 124 a 126, 135 y 138 de la presente Sentencia.</w:t>
        <w:br/>
        <w:br/>
        <w:t>145.  Este Tribunal ha establecido en su jurisprudencia que es un  principio</w:t>
        <w:br/>
        <w:t>de Derecho Internacional que toda violación de una obligación  internacional</w:t>
        <w:br/>
        <w:t>que   haya   producido   un   daño   comporta   el   deber   de    repararlo</w:t>
        <w:br/>
        <w:t>adecuadamente[88].  A tales efectos, la Corte se ha basado  en  el  artículo</w:t>
        <w:br/>
        <w:t>63.1 de la Convención Americana, según el 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Por consiguiente, el Tribunal pasa a considerar las medidas necesarias  para</w:t>
        <w:br/>
        <w:t>reparar los daños causados al señor Acosta Calderón por  dichas  violaciones</w:t>
        <w:br/>
        <w:t>a la Convención.</w:t>
        <w:br/>
        <w:br/>
        <w:t>146.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 imputable  a  un  Estado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violación[89].</w:t>
        <w:br/>
        <w:br/>
        <w:t>147.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ocasionados[90].  Es  necesario  añadir  las</w:t>
        <w:br/>
        <w:t>medidas de carácter positivo que el Estado debe adoptar  para  asegurar  que</w:t>
        <w:br/>
        <w:t>no se repitan hechos lesivos como los ocurridos en el presente caso[91].  La</w:t>
        <w:br/>
        <w:t>obligación de reparar  que  se  regula,  en  todos  los  aspectos  (alcance,</w:t>
        <w:br/>
        <w:t>naturaleza,  modalidades  y  determinación  de  los  beneficiarios)  por  el</w:t>
        <w:br/>
        <w:t>Derecho Internacional, no puede ser modificada o incumplida  por  el  Estado</w:t>
        <w:br/>
        <w:t>obligado invocando para ello disposiciones de su derecho interno[92].</w:t>
        <w:br/>
        <w:br/>
        <w:t>148.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sucesores[93].   En</w:t>
        <w:br/>
        <w:t>este sentido, las reparaciones que se  establezcan  deben  guardar  relación</w:t>
        <w:br/>
        <w:t>con las violaciones declaradas anteriormente.</w:t>
        <w:br/>
        <w:br/>
        <w:t>149.  De conformidad con los  elementos  probatorios  recogidos  durante  el</w:t>
        <w:br/>
        <w:t>proceso y a la luz de los anteriores criterios, la Corte procede a  analizar</w:t>
        <w:br/>
        <w:t>las pretensiones presentadas por la Comisión y los  representantes  respecto</w:t>
        <w:br/>
        <w:t>a las reparaciones, con el objeto de determinar, en  primer  lugar,  quiénes</w:t>
        <w:br/>
        <w:t>son los beneficiarios de las reparaciones, para luego disponer  las  medidas</w:t>
        <w:br/>
        <w:t>de reparación tendientes a reparar los daños materiales e inmateriales,  así</w:t>
        <w:br/>
        <w:t>como lo relativo a otras formas de reparación y, por último, lo  relativo  a</w:t>
        <w:br/>
        <w:t>costas y gastos.</w:t>
        <w:br/>
        <w:br/>
        <w:t xml:space="preserve">                              A) Beneficiarios</w:t>
        <w:br/>
        <w:br/>
        <w:t>150.   La  Corte  resumirá  enseguida  los   argumentos   de   la   Comisión</w:t>
        <w:br/>
        <w:t>Interamericana y de los representantes sobre quiénes deben ser  considerados</w:t>
        <w:br/>
        <w:t>beneficiarios de las reparaciones que la Corte ordene.</w:t>
        <w:br/>
        <w:br/>
        <w:t>Alegatos de la Comisión</w:t>
        <w:br/>
        <w:br/>
        <w:t>151.  La Comisión  alegó  que  no  considera  que  “la  incapacidad  de  los</w:t>
        <w:br/>
        <w:t>peticionarios de ubicar  a  la  alegada  víctima  en  Colombia  […]  sea  un</w:t>
        <w:br/>
        <w:t>problema insuperable [ya que] con los esfuerzos constantes de los grupos  de</w:t>
        <w:br/>
        <w:t>la Iglesia colombiana, es  muy  posible  que  eventualmente  se  dé  con  el</w:t>
        <w:br/>
        <w:t>paradero del [señor] Acosta [Calderón]”.</w:t>
        <w:br/>
        <w:br/>
        <w:t>Alegatos de los representantes</w:t>
        <w:br/>
        <w:br/>
        <w:t>152.  Los representantes alegaron que:</w:t>
        <w:br/>
        <w:br/>
        <w:t xml:space="preserve">      a)    “la Corte deberá resolver una cuestión que no se  ha  presentado</w:t>
        <w:br/>
        <w:t xml:space="preserve">      en casos anteriores y que implicará un desarrollo  jurisprudencial  en</w:t>
        <w:br/>
        <w:t xml:space="preserve">      el tema. Dicha cuestión se ha presentado por la  imposibilidad,  hasta</w:t>
        <w:br/>
        <w:t xml:space="preserve">      el momento, de ubicar a la  presunta  víctima,  el  señor  […]  Acosta</w:t>
        <w:br/>
        <w:t xml:space="preserve">      Calderón, pues  luego  de  haber  cumplido  con  la  condena  impuesta</w:t>
        <w:br/>
        <w:t xml:space="preserve">      abandonó el país, por lo que la Comisión Ecuménica de Derechos Humanos</w:t>
        <w:br/>
        <w:t xml:space="preserve">      […] perdió  todo  contacto   con  la  presunta  víctima.  Si  bien  se</w:t>
        <w:br/>
        <w:t xml:space="preserve">      considera  que  tal  hecho  no  constituye  un  impedimento  para   la</w:t>
        <w:br/>
        <w:t xml:space="preserve">      determinación   de   las   reparaciones[,]    sí    plantea    algunas</w:t>
        <w:br/>
        <w:t xml:space="preserve">      consideraciones  relativas  a  la  ejecución  y  cumplimiento  de  las</w:t>
        <w:br/>
        <w:t xml:space="preserve">      obligaciones [de] carácter patrimonial”; y</w:t>
        <w:br/>
        <w:br/>
        <w:br/>
        <w:t xml:space="preserve">      b)    el Estado debe indemnizar “a  los  familiares  más  cercanos  al</w:t>
        <w:br/>
        <w:t xml:space="preserve">      señor Acosta Calderón, es decir[,] a su compañera, a sus hijos y a  su</w:t>
        <w:br/>
        <w:t xml:space="preserve">      madre”.</w:t>
        <w:br/>
        <w:br/>
        <w:t>Consideraciones de la Corte</w:t>
        <w:br/>
        <w:br/>
        <w:t>153.  El presente caso presenta la dificultad que  ni  la  Comisión  ni  los</w:t>
        <w:br/>
        <w:t>representantes conocen el paradero de la presunta víctima.   La  Comisión  y</w:t>
        <w:br/>
        <w:t>los representantes alegan que después  de  haber  sido  liberado,  el  señor</w:t>
        <w:br/>
        <w:t>Acosta Calderón presuntamente regresó a su país natal de Colombia.  A  pesar</w:t>
        <w:br/>
        <w:t>de los esfuerzos de grupos religiosos colombianos, no se  ha  podido  ubicar</w:t>
        <w:br/>
        <w:t>al señor Acosta Calderón.  Al respecto, la  Comisión  y  los  representantes</w:t>
        <w:br/>
        <w:t>consideran que tal hecho no constituye un impedimento para la  determinación</w:t>
        <w:br/>
        <w:t>de  las  reparaciones  pertinentes.    Ambas  partes  propusieron  que  toda</w:t>
        <w:br/>
        <w:t>reparación financiera que corresponda  al  señor  Acosta  Calderón  se  debe</w:t>
        <w:br/>
        <w:t>retener en una cuenta fiduciaria o un fideicomiso a su nombre hasta  que  se</w:t>
        <w:br/>
        <w:t>le localice.</w:t>
        <w:br/>
        <w:br/>
        <w:br/>
        <w:t>154.  Tal y como se mencionó anteriormente (supra párr.  145),  el  artículo</w:t>
        <w:br/>
        <w:t>63.1 de  la  Convención  establece  que  luego  de  declarar  que  hubo  una</w:t>
        <w:br/>
        <w:t>violación de la  Convención,  la  Corte  dispondrá  el  pago  de  una  justa</w:t>
        <w:br/>
        <w:t>indemnización a la parte lesionada.  La falta de ubicación de la víctima  no</w:t>
        <w:br/>
        <w:t>afecta el derecho en sí de ésta a la  reparación  correspondiente.   Por  lo</w:t>
        <w:br/>
        <w:t>tanto,  este  Tribunal  considera  que  el  señor  Acosta  Calderón  es   el</w:t>
        <w:br/>
        <w:t>beneficiario de las reparaciones en el presente caso.</w:t>
        <w:br/>
        <w:br/>
        <w:t xml:space="preserve">                       B)  Daño Material e Inmaterial</w:t>
        <w:br/>
        <w:br/>
        <w:t>Alegatos de la Comisión</w:t>
        <w:br/>
        <w:br/>
        <w:t>155.  La Comisión señaló que:</w:t>
        <w:br/>
        <w:br/>
        <w:t xml:space="preserve">      a)    “toda reparación financiera  que  le  correspondiera  [al  señor</w:t>
        <w:br/>
        <w:t xml:space="preserve">      Acosta Calderón] se retenga en una  cuenta  fiduciaria  a  su  nombre,</w:t>
        <w:br/>
        <w:t xml:space="preserve">      hasta que se le localice”;</w:t>
        <w:br/>
        <w:br/>
        <w:br/>
        <w:t xml:space="preserve">      b)    el señor Acosta Calderón “tiene derecho a recibir – y el  Estado</w:t>
        <w:br/>
        <w:t xml:space="preserve">      está obligado a otorgarle – una indemnización suficiente  que  refleje</w:t>
        <w:br/>
        <w:t xml:space="preserve">      el carácter fundamental y grave de [las] violaciones cometidas  contra</w:t>
        <w:br/>
        <w:t xml:space="preserve">      él, para otorgarle una reparación adecuada y para disuadir violaciones</w:t>
        <w:br/>
        <w:t xml:space="preserve">      similares en el futuro”; y</w:t>
        <w:br/>
        <w:br/>
        <w:br/>
        <w:t xml:space="preserve">      c)    la Comisión no realizó alegatos relacionados con  la  reparación</w:t>
        <w:br/>
        <w:t xml:space="preserve">      por concepto de daño material.</w:t>
        <w:br/>
        <w:br/>
        <w:br/>
        <w:br/>
        <w:t>Alegatos de los representantes</w:t>
        <w:br/>
        <w:br/>
        <w:t>156.  Los representantes solicitaron que:</w:t>
        <w:br/>
        <w:br/>
        <w:br/>
        <w:t xml:space="preserve">      a)    en cuanto al daño material, se  deberá  tener  presente  que  el</w:t>
        <w:br/>
        <w:t xml:space="preserve">      señor Acosta Calderón era agricultor, el salario mínimo unificado  del</w:t>
        <w:br/>
        <w:t xml:space="preserve">      Ecuador  y   que   la   legislación   doméstica   establece   “catorce</w:t>
        <w:br/>
        <w:t xml:space="preserve">      remuneraciones por cada año”.  Asimismo, “dado que  no  se  ha  podido</w:t>
        <w:br/>
        <w:t xml:space="preserve">      establecer contacto con el  señor  […]  Acosta  Calderón  [y]  conocer</w:t>
        <w:br/>
        <w:t xml:space="preserve">      cuáles eran sus ingresos con anterioridad a su detención[,] se  estima</w:t>
        <w:br/>
        <w:t xml:space="preserve">      que la Corte los debe fijar por equidad [en una cantidad] no  inferior</w:t>
        <w:br/>
        <w:t xml:space="preserve">      a $11.248,80”;</w:t>
        <w:br/>
        <w:br/>
        <w:br/>
        <w:t xml:space="preserve">      b)    en cuanto al lucro cesante, éste debe ser fijado en equidad  por</w:t>
        <w:br/>
        <w:t xml:space="preserve">      la Corte, “pero que en ningún caso debería  ser  inferior  a  los  US$</w:t>
        <w:br/>
        <w:t xml:space="preserve">      1.500,00”;</w:t>
        <w:br/>
        <w:br/>
        <w:br/>
        <w:t xml:space="preserve">      c)    en cuanto al daño inmaterial, la Corte debe tomar en cuenta  los</w:t>
        <w:br/>
        <w:t xml:space="preserve">      valores fijados en el caso Suárez Rosero, fijando un valor no inferior</w:t>
        <w:br/>
        <w:t xml:space="preserve">      a los US$ 20.000;</w:t>
        <w:br/>
        <w:br/>
        <w:br/>
        <w:t xml:space="preserve">      d)    el Estado debe indemnizar “por el daño moral[,] a los familiares</w:t>
        <w:br/>
        <w:t xml:space="preserve">      más cercanos al señor Acosta Calderón, es decir[,] a su  compañera,  a</w:t>
        <w:br/>
        <w:t xml:space="preserve">      sus cuatro hijos y a su madre.  Para la fijación de tal indemnización,</w:t>
        <w:br/>
        <w:t xml:space="preserve">      se considera […] que se tomen los valores que fueron ya fijados por la</w:t>
        <w:br/>
        <w:t xml:space="preserve">      Corte en el caso Suárez  Rosero.  En  consecuencia,  [el  Estado  debe</w:t>
        <w:br/>
        <w:t xml:space="preserve">      pagar] una indemnización [a] favor de la compañera de[l señor]  Acosta</w:t>
        <w:br/>
        <w:t xml:space="preserve">      Calderón una suma de US$ 20.000,00 en concepto de  reparación  por  el</w:t>
        <w:br/>
        <w:t xml:space="preserve">      daño moral causado. De  igual  manera,  [el  Estado  debe  pagar]  una</w:t>
        <w:br/>
        <w:t xml:space="preserve">      indemnización por la suma US$ 10.000,00 [a] favor de cada uno  de  los</w:t>
        <w:br/>
        <w:t xml:space="preserve">      cuatro hijos de[l señor] Acosta Calderón por el  daño  moral  causado.</w:t>
        <w:br/>
        <w:t xml:space="preserve">      Finalmente, [el Estado debe pagar] un[a] indemnización [a] favor de la</w:t>
        <w:br/>
        <w:t xml:space="preserve">      madre de[l señor] Acosta Calderón por la  suma  de  US$  10.000,00  en</w:t>
        <w:br/>
        <w:t xml:space="preserve">      concepto de reparación por el daño moral causado.   En  virtud  de  lo</w:t>
        <w:br/>
        <w:t xml:space="preserve">      señalado [el Estado  debe  pagar]  una  suma  total  de  US$102.748,80</w:t>
        <w:br/>
        <w:t xml:space="preserve">      (ciento  dos  mil  setecientos  cuarenta  y  ocho  [dólares   con   80</w:t>
        <w:br/>
        <w:t xml:space="preserve">      centavos]), suma que deberá ser  pagada  en  dólares  de  los  Estados</w:t>
        <w:br/>
        <w:t xml:space="preserve">      Unidos de América, por ser [é]sta la  divisa  que  es  utilizada  como</w:t>
        <w:br/>
        <w:t xml:space="preserve">      moneda de curso legal en el Ecuador, [a] favor del  señor  […]  Acosta</w:t>
        <w:br/>
        <w:t xml:space="preserve">      Calderón y de su familia más cercana”; y</w:t>
        <w:br/>
        <w:br/>
        <w:br/>
        <w:t xml:space="preserve">      e)    “[e]n el evento de que no se llegare a  determinar  el  paradero</w:t>
        <w:br/>
        <w:t xml:space="preserve">      del señor Acosta Calderón, se solicita que se constituya, a costa  del</w:t>
        <w:br/>
        <w:t xml:space="preserve">      Estado, un fideicomiso  en  una  de  las  entidades  autorizadas  para</w:t>
        <w:br/>
        <w:t xml:space="preserve">      realizar tales actividades y  para  administrarlos,  con  los  valores</w:t>
        <w:br/>
        <w:t xml:space="preserve">      fijados como indemnizaciones. En el evento de que su  paradero  no  se</w:t>
        <w:br/>
        <w:t xml:space="preserve">      lograre determinar al cabo de diez años, [la Corte debe  señalar]  una</w:t>
        <w:br/>
        <w:t xml:space="preserve">      organización o entidad sin fines de lucro, y evidentemente que no  sea</w:t>
        <w:br/>
        <w:t xml:space="preserve">      la Comisión Ecuménica de Derechos  Humanos,  para  que  utilice  tales</w:t>
        <w:br/>
        <w:t xml:space="preserve">      valores en la defensa de los derechos de  los detenidos”.</w:t>
        <w:br/>
        <w:br/>
        <w:br/>
        <w:t>Consideraciones de la Corte</w:t>
        <w:br/>
        <w:br/>
        <w:t>157.  El daño material supone la pérdida o detrimento de los ingresos de  la</w:t>
        <w:br/>
        <w:t>víctima, los gastos efectuados con motivo de los hechos y las  consecuencias</w:t>
        <w:br/>
        <w:t>de carácter pecuniario que tengan un nexo causal con  los  hechos  del  caso</w:t>
        <w:br/>
        <w:t>sub judice[94].  La Corte considera demostrada la calidad de agricultor  del</w:t>
        <w:br/>
        <w:t>señor Acosta Calderón (supra párr. 50.1). Este Tribunal observa que  por  la</w:t>
        <w:br/>
        <w:t>actividad que realizaba la presunta víctima no es  posible  determinar  cuál</w:t>
        <w:br/>
        <w:t>era su ingreso mensual, además  de  que  no  fueron  aportados  comprobantes</w:t>
        <w:br/>
        <w:t>idóneos para determinar con exactitud el ingreso que percibía  en  la  época</w:t>
        <w:br/>
        <w:t>de su detención.</w:t>
        <w:br/>
        <w:br/>
        <w:t>158.  El daño inmaterial puede  comprender  tanto  los  sufrimientos  y  las</w:t>
        <w:br/>
        <w:t>aflicciones causados a las víctimas directas y  a  sus  allegados,  como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familia.  Por  cuanto  no  es  posible  asignar  al  daño</w:t>
        <w:br/>
        <w:t>inmaterial un preciso  equivalente  monetario,  sólo  puede  ser  objeto  de</w:t>
        <w:br/>
        <w:t>compensación,  en dos formas.  En primer lugar,  mediante 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 de  equidad.   Y,  en  segundo  lugar,  mediante  la</w:t>
        <w:br/>
        <w:t>realización de actos u obras de alcance o repercusión públicos[95].</w:t>
        <w:br/>
        <w:br/>
        <w:br/>
        <w:t>159.  La jurisprudencia internacional ha señalado  en  reiteradas  ocasiones</w:t>
        <w:br/>
        <w:t>que la sentencia constituye per se una forma de  reparación.   No  obstante,</w:t>
        <w:br/>
        <w:t>la Corte estima pertinente el pago  de  una  compensación  por  concepto  de</w:t>
        <w:br/>
        <w:t>daños inmateriales[96].  La Corte considera que  el  señor  Acosta  Calderón</w:t>
        <w:br/>
        <w:t>sufrió un  daño  inmaterial  al  haber  sido  mantenido  arbitrariamente  en</w:t>
        <w:br/>
        <w:t>prisión preventiva por más de cinco años.</w:t>
        <w:br/>
        <w:br/>
        <w:t>160.  Al respecto,  en  consideración  de  la  actividad  que  realizaba  la</w:t>
        <w:br/>
        <w:t>víctima como medio de  subsistencia  y  las  particularidades  del  presente</w:t>
        <w:br/>
        <w:t>caso, la Corte fija en equidad la cantidad de US $  60.000,00  (sesenta  mil</w:t>
        <w:br/>
        <w:t>dólares de los Estados Unidos de América), por concepto de daño  material  e</w:t>
        <w:br/>
        <w:t>inmaterial  tanto  por  el  tiempo  que  permaneció  detenido  como  por  la</w:t>
        <w:br/>
        <w:t>disminución en la capacidad para realizar su actividad laboral normal.</w:t>
        <w:br/>
        <w:br/>
        <w:t xml:space="preserve">                      C)    Otras Formas de Reparación</w:t>
        <w:br/>
        <w:t xml:space="preserve">           (Medidas de Satisfacción y Garantías de No Repetición)</w:t>
        <w:br/>
        <w:br/>
        <w:t>Alegatos de la Comisión</w:t>
        <w:br/>
        <w:br/>
        <w:t>161.  La Comisión señaló que:</w:t>
        <w:br/>
        <w:br/>
        <w:br/>
        <w:t xml:space="preserve">      a)    en virtud de que “es  el  Estado  el  que  tiene  la  obligación</w:t>
        <w:br/>
        <w:t xml:space="preserve">      primaria de reparar las violaciones comprobadas por  los  órganos  del</w:t>
        <w:br/>
        <w:t xml:space="preserve">      sistema interamericano”, Ecuador debe crear “un mecanismo interno  que</w:t>
        <w:br/>
        <w:t xml:space="preserve">      pueda ofrecer reparación para las personas  que  procuran  un  recurso</w:t>
        <w:br/>
        <w:t xml:space="preserve">      efectivo  cuando  ven  violados  los  derechos  que  les  consagra  la</w:t>
        <w:br/>
        <w:t xml:space="preserve">      Convención Americana”; y</w:t>
        <w:br/>
        <w:br/>
        <w:br/>
        <w:t xml:space="preserve">      b)    el Estado debe adoptar “las medidas necesarias para  dar  efecto</w:t>
        <w:br/>
        <w:t xml:space="preserve">      al recurso de amparo de  libertad,  para  que  sus  disposiciones,  de</w:t>
        <w:br/>
        <w:t xml:space="preserve">      acuerdo con la legislación ecuatoriana, puedan ser implementadas tanto</w:t>
        <w:br/>
        <w:t xml:space="preserve">      desde el punto  de  vista  procesal  como  sustantivo;  [a]doptar  las</w:t>
        <w:br/>
        <w:t xml:space="preserve">      medidas  necesarias  para  que  el  sistema  judicial   penal   cumpla</w:t>
        <w:br/>
        <w:t xml:space="preserve">      efectivamente con la legislación  ecuatoriana;  [c]rear  un  mecanismo</w:t>
        <w:br/>
        <w:t xml:space="preserve">      interno, sea judicial o administrativo, en el cual  los  peticionarios</w:t>
        <w:br/>
        <w:t xml:space="preserve">      puedan presentar sus denuncias a un órgano interno en relación con las</w:t>
        <w:br/>
        <w:t xml:space="preserve">      faltas del sistema de la justicia penal en cuanto a su  funcionamiento</w:t>
        <w:br/>
        <w:t xml:space="preserve">      oportuno y efectivo y conforme al cual puedan obtener reparaciones por</w:t>
        <w:br/>
        <w:t xml:space="preserve">      las violaciones establecidas por la […] Corte”.</w:t>
        <w:br/>
        <w:br/>
        <w:br/>
        <w:t>Alegatos de los representantes</w:t>
        <w:br/>
        <w:br/>
        <w:t>162.  Los representantes alegaron que:</w:t>
        <w:br/>
        <w:br/>
        <w:t xml:space="preserve">      a)    “[d]ada la similitud [que existe con el caso Suárez Rosero],  se</w:t>
        <w:br/>
        <w:t xml:space="preserve">      torna necesario señalar que [el] Ecuador no ha impedido que los hechos</w:t>
        <w:br/>
        <w:t xml:space="preserve">      se vuelvan a repetir[,] por una parte y[,] por  otra[,]  que  aquellos</w:t>
        <w:br/>
        <w:t xml:space="preserve">      que se produjeron con anterioridad a  la  sentencia  del  caso  Suárez</w:t>
        <w:br/>
        <w:t xml:space="preserve">      Rosero hayan sido solucionados de manera  efectiva  a  través  de  los</w:t>
        <w:br/>
        <w:t xml:space="preserve">      mecanismos domésticos”;</w:t>
        <w:br/>
        <w:br/>
        <w:br/>
        <w:t xml:space="preserve">      b)    para “impedir que los hechos  violatorios  se  sigan  dando  […]</w:t>
        <w:br/>
        <w:t xml:space="preserve">      deberán derogarse todas  aquellas  disposiciones  que  establezcan  un</w:t>
        <w:br/>
        <w:t xml:space="preserve">      trato discriminatorio  en  perjuicio  de  los  detenidos  por  delitos</w:t>
        <w:br/>
        <w:t xml:space="preserve">      relacionados con la Ley de Sustancias Estupefacientes y  Sicotrópicas.</w:t>
        <w:br/>
        <w:t xml:space="preserve">      En consecuencia, de manera  particular  el  Estado  deberá  derogar  y</w:t>
        <w:br/>
        <w:t xml:space="preserve">      eliminar la disposición final del [artículo] 37 de la Ley de Ejecución</w:t>
        <w:br/>
        <w:t xml:space="preserve">      de Penas introducido en virtud de la disposición del [artículo]  1  de</w:t>
        <w:br/>
        <w:t xml:space="preserve">      la Ley 44, publicada en el Registro Oficial 218, de 18 de diciembre de</w:t>
        <w:br/>
        <w:t xml:space="preserve">      1997”;</w:t>
        <w:br/>
        <w:br/>
        <w:br/>
        <w:t xml:space="preserve">      c)    “el Estado  tiene  la  obligación  de  introducir  las  reformas</w:t>
        <w:br/>
        <w:t xml:space="preserve">      legales para garantizar la posibilidad de  recurrir  judicialmente  de</w:t>
        <w:br/>
        <w:t xml:space="preserve">      todo acto, emitido por cualquier autoridad, juez o tribunal, en el que</w:t>
        <w:br/>
        <w:t xml:space="preserve">      se  violen  derechos  fundamentales  garantizados  en   la   Ley,   la</w:t>
        <w:br/>
        <w:t xml:space="preserve">      Constitución o la Convención Americana”;</w:t>
        <w:br/>
        <w:br/>
        <w:br/>
        <w:t xml:space="preserve">      d)    “el Estado [debe] eliminar las limitaciones constitucionales que</w:t>
        <w:br/>
        <w:t xml:space="preserve">      existen frente al amparo”;</w:t>
        <w:br/>
        <w:br/>
        <w:t xml:space="preserve">      e)    el Estado  debe  adoptar  las  medidas  necesarias  “para  hacer</w:t>
        <w:br/>
        <w:t xml:space="preserve">      efectiva  la  garantía  a  la  protección  consular  en  los  términos</w:t>
        <w:br/>
        <w:t xml:space="preserve">      previstos en  el  [artículo]  36  de  la  Convención  de  Viena  sobre</w:t>
        <w:br/>
        <w:t xml:space="preserve">      Relaciones Consulares”;</w:t>
        <w:br/>
        <w:br/>
        <w:t xml:space="preserve">      f)    el  Estado  “debe  constituir  una  comisión  independiente  que</w:t>
        <w:br/>
        <w:t xml:space="preserve">      investigue sobre las violaciones a los derechos humanos  derivados  de</w:t>
        <w:br/>
        <w:t xml:space="preserve">      la lucha contra el narcotráfico”.   Además,  “los  resultados  que  se</w:t>
        <w:br/>
        <w:t xml:space="preserve">      obtengan del informe final  que  emita  tal  Comisión,  [deberán  ser]</w:t>
        <w:br/>
        <w:t xml:space="preserve">      puestos en conocimiento del Ministerio Fiscal para que se inicien  los</w:t>
        <w:br/>
        <w:t xml:space="preserve">      procesos  penales  para  obtener  el  juzgamiento  y  sanción  de  los</w:t>
        <w:br/>
        <w:t xml:space="preserve">      responsables. De igual manera, [el Estado deberá reconocer]  el  valor</w:t>
        <w:br/>
        <w:t xml:space="preserve">      probatorio de dichos resultados para efecto de las causas civiles  que</w:t>
        <w:br/>
        <w:t xml:space="preserve">      las víctimas decidieren intentar contra el  Estado  para  obtener  una</w:t>
        <w:br/>
        <w:t xml:space="preserve">      reparación”;</w:t>
        <w:br/>
        <w:br/>
        <w:t xml:space="preserve">      g)    el Estado debe “investig[ar] y sancion[ar] a los responsables de</w:t>
        <w:br/>
        <w:t xml:space="preserve">      las violaciones a los derechos humanos de[l señor Acosta Calderón]”;</w:t>
        <w:br/>
        <w:br/>
        <w:br/>
        <w:t xml:space="preserve">      h)    el Estado debe eliminar “el nombre del señor […] Acosta Calderón</w:t>
        <w:br/>
        <w:t xml:space="preserve">      de los registros públicos en los que aparece el mismo con antecedentes</w:t>
        <w:br/>
        <w:t xml:space="preserve">      penales”;</w:t>
        <w:br/>
        <w:br/>
        <w:br/>
        <w:t xml:space="preserve">      i)    “[e]n vista de la existencia de violaciones en el debido proceso</w:t>
        <w:br/>
        <w:t xml:space="preserve">      durante el juicio penal en el caso de[l señor] Acosta Calderón[,]  una</w:t>
        <w:br/>
        <w:t xml:space="preserve">      forma de reparación es el que se inicie[…] un proceso de  revisión  de</w:t>
        <w:br/>
        <w:t xml:space="preserve">      la sentencia condenatoria”; y</w:t>
        <w:br/>
        <w:br/>
        <w:br/>
        <w:t xml:space="preserve">      j)    “dadas las  circunstancias  particulares  del  caso  se  [deben]</w:t>
        <w:br/>
        <w:t xml:space="preserve">      ordenar  tres  publicaciones.   Dos  correspondientes   a   la   parte</w:t>
        <w:br/>
        <w:t xml:space="preserve">      resolutiva de la sentencia,  una [en] uno  de  los  diarios  de  mayor</w:t>
        <w:br/>
        <w:t xml:space="preserve">      circulación del país (El Comercio o el Universo) y otra también de  la</w:t>
        <w:br/>
        <w:t xml:space="preserve">      parte resolutiva en uno de los diarios de mayor  circulación  nacional</w:t>
        <w:br/>
        <w:t xml:space="preserve">      en Colombia. Se considera que inclusive con  esta  última  publicación</w:t>
        <w:br/>
        <w:t xml:space="preserve">      podría finalmente, en caso de que suceda antes, llegar  a  conocer  el</w:t>
        <w:br/>
        <w:t xml:space="preserve">      señor […] Acosta Calderón  que  ha  obtenido  una  protección  de  sus</w:t>
        <w:br/>
        <w:t xml:space="preserve">      derechos a través [de] esta  […]  Corte.  La  tercera  publicación  se</w:t>
        <w:br/>
        <w:t xml:space="preserve">      solicita se realice de manera íntegra en el Registro Oficial”.</w:t>
        <w:br/>
        <w:br/>
        <w:t>Consideraciones de la Corte</w:t>
        <w:br/>
        <w:br/>
        <w:t>163.  El Tribunal entrará a determinar aquellas medidas de satisfacción  que</w:t>
        <w:br/>
        <w:t>buscan reparar el daño inmaterial, que no  tienen  alcance  pecuniario,  así</w:t>
        <w:br/>
        <w:t>como también dispondrá medidas de alcance o repercusión pública[97].</w:t>
        <w:br/>
        <w:br/>
        <w:t>a)    Publicidad de esta Sentencia</w:t>
        <w:br/>
        <w:br/>
        <w:t>164.  Como lo ha dispuesto en  otros  casos[98],  la  Corte  estima  que  el</w:t>
        <w:br/>
        <w:t>Estado debe publicar, al menos  por  una  vez,  en  el  diario  oficial  del</w:t>
        <w:br/>
        <w:t>Ecuador y en otro diario de amplia circulación nacional,  tanto  la  sección</w:t>
        <w:br/>
        <w:t>denominada “Hechos  Probados”  como  la  parte  resolutiva  de  la  presente</w:t>
        <w:br/>
        <w:t>Sentencia, sin las notas al pie de página correspondientes.  La  publicación</w:t>
        <w:br/>
        <w:t>deberá hacerse dentro de un plazo de seis meses,  contado  a  partir  de  la</w:t>
        <w:br/>
        <w:t>notificación de la presente Sentencia.</w:t>
        <w:br/>
        <w:br/>
        <w:t>b)    Eliminación de los antecentes penales del  señor  Acosta  Calderón  de</w:t>
        <w:br/>
        <w:t>los registros públicos</w:t>
        <w:br/>
        <w:br/>
        <w:br/>
        <w:t>165.  También como medida  de  satisfacción,  el  Estado  debe  eliminar  el</w:t>
        <w:br/>
        <w:t>nombre del señor Acosta Calderón  de  los  registros  públicos  en  los  que</w:t>
        <w:br/>
        <w:t>aparece con antecedentes penales en relación con el presente caso.</w:t>
        <w:br/>
        <w:br/>
        <w:br/>
        <w:t xml:space="preserve">                            D)    Costas y Gastos</w:t>
        <w:br/>
        <w:br/>
        <w:t>Alegatos de la Comisión</w:t>
        <w:br/>
        <w:br/>
        <w:t>166.  La Comisión alegó que “no conoce de los arreglos financieros entre  la</w:t>
        <w:br/>
        <w:t>presunta víctima y  sus  representantes  y  no  sabe  si  han  recibido  una</w:t>
        <w:br/>
        <w:t>remuneración  por  sus  servicios  profesionales”.    Asímismo,   “considera</w:t>
        <w:br/>
        <w:t>esencial el otorgamiento de costas y  costos  razonable  y  justificado,  en</w:t>
        <w:br/>
        <w:t>base a la información que present[are]n lo peticionarios”.</w:t>
        <w:br/>
        <w:br/>
        <w:t>Alegatos de los representantes</w:t>
        <w:br/>
        <w:br/>
        <w:t>167.  Los representantes alegaron que:</w:t>
        <w:br/>
        <w:br/>
        <w:br/>
        <w:t xml:space="preserve">      a)    el Estado debe reintegrar las costas y gastos efectuados por los</w:t>
        <w:br/>
        <w:t xml:space="preserve">      representantes del señor Acosta Calderón  “en  los  trámites  ante  la</w:t>
        <w:br/>
        <w:t xml:space="preserve">      Comisión Interamericana […], así como ante esta […]  Corte.  De  igual</w:t>
        <w:br/>
        <w:t xml:space="preserve">      manera, [el Estado debe] pagar las costas y gastos incurridos  por  el</w:t>
        <w:br/>
        <w:t xml:space="preserve">      señor […] Acosta Calderón durante  el  trámite  del  proceso  ante  la</w:t>
        <w:br/>
        <w:t xml:space="preserve">      justicia doméstica”;</w:t>
        <w:br/>
        <w:br/>
        <w:br/>
        <w:t xml:space="preserve">      b)    al no poder contar con ningún elemento  que  permita  fijar  con</w:t>
        <w:br/>
        <w:t xml:space="preserve">      exactitud el valor de las costas y  gastos  incurridas  por  el  señor</w:t>
        <w:br/>
        <w:t xml:space="preserve">      Acosta Calderón ante la justicia  doméstica,  se  debe  establecer  en</w:t>
        <w:br/>
        <w:t xml:space="preserve">      equidad la cantidad de US$2.000;</w:t>
        <w:br/>
        <w:br/>
        <w:br/>
        <w:t xml:space="preserve">      c)    el Estado debe reintegrar US$7.200,00 a CEDH por concepto de las</w:t>
        <w:br/>
        <w:t xml:space="preserve">      costas  y  gastos  incurridos  ante  el  sistema  interamericano,  sin</w:t>
        <w:br/>
        <w:t xml:space="preserve">      perjuicio de las costas y gastos futuros así como  de  los  costos  de</w:t>
        <w:br/>
        <w:t xml:space="preserve">      pasajes de avión, hospedaje, envío de documentos, fotocopias, llamadas</w:t>
        <w:br/>
        <w:t xml:space="preserve">      telefónicas y otros gastos relacionados a dicho trámite; y</w:t>
        <w:br/>
        <w:br/>
        <w:br/>
        <w:t xml:space="preserve">      d)    el Estado debe reintegrar US$5.110,00  al  Dr.  Alejandro  Ponce</w:t>
        <w:br/>
        <w:t xml:space="preserve">      Villacís por concepto de  las  costas  y  gastos  incurridos  ante  el</w:t>
        <w:br/>
        <w:t xml:space="preserve">      sistema interamericano, sin perjuicio de las costas y  gastos  futuros</w:t>
        <w:br/>
        <w:t xml:space="preserve">      relacionados a dicho trámite.</w:t>
        <w:br/>
        <w:br/>
        <w:t>Consideraciones de la Corte</w:t>
        <w:br/>
        <w:br/>
        <w:t>168.  En cuanto a  la  reparación  por  concepto  de  las  costas  y  gastos</w:t>
        <w:br/>
        <w:t>incurridos por el  señor  Acosta  Calderón  y  sus  representantes  ante  el</w:t>
        <w:br/>
        <w:t>sistema judicial nacional y el sistema interamericano, en  el  proceso  ante</w:t>
        <w:br/>
        <w:t>este  Tribunal  no  obra  prueba  de  que  el  señor  Acosta  Calderón  haya</w:t>
        <w:br/>
        <w:t>acreditado u otorgado algún poder de  representación  legal  a  CEDHU  o  al</w:t>
        <w:br/>
        <w:t>señor Alejandro Ponce Villacís para representarlo ante este  Tribunal.   Sin</w:t>
        <w:br/>
        <w:t>embargo, tomando nota de las actuaciones de representación por CEDHU  y  por</w:t>
        <w:br/>
        <w:t>el Dr. Alejandro Ponce Villacís ante la Comisión  Interamericana,  así  como</w:t>
        <w:br/>
        <w:t>los escritos presentados por ellos ante la  Corte,  esta  Tribunal  fija  en</w:t>
        <w:br/>
        <w:t>equidad la suma de US$ 5.000,00 (cinco mil  dólares  de  Estados  Unidos  de</w:t>
        <w:br/>
        <w:t>América) y US$ 2.000,00 (dos mil dólares  de  Estados  Unidos  de  América),</w:t>
        <w:br/>
        <w:t>respectivamente.  Asimismo, al no contar con  ningún  elemento  que  permita</w:t>
        <w:br/>
        <w:t>fijar con exactitud el valor de las costas y gastos incurridos por el  señor</w:t>
        <w:br/>
        <w:t>Acosta Calderón ante la  justicia  doméstica,  este  Tribunal  establece  en</w:t>
        <w:br/>
        <w:t>equidad la cantidad de US$ 2.000,00 (dos mil dólares de  Estados  Unidos  de</w:t>
        <w:br/>
        <w:t>América), la cual deberá ser pagada según lo  establecido  en  los  párrafos</w:t>
        <w:br/>
        <w:t>169 a 174 de la presente sentencia.</w:t>
        <w:br/>
        <w:br/>
        <w:br/>
        <w:t xml:space="preserve">                                     XIV</w:t>
        <w:br/>
        <w:t xml:space="preserve">                          Modalidad de Cumplimiento</w:t>
        <w:br/>
        <w:br/>
        <w:t>169.  Para dar cumplimiento  a  la  presente  Sentencia,  el  Estado  deberá</w:t>
        <w:br/>
        <w:t>efectuar el pago de las indemnizaciones por  concepto  de  daño  material  e</w:t>
        <w:br/>
        <w:t>inmaterial  (supra  párr.  160)  al  señor  Acosta  Calderón,  así  como  el</w:t>
        <w:br/>
        <w:t>reintegro de costas y gastos (supra párr. 168)  a  CEDHU  y  a  los  señores</w:t>
        <w:br/>
        <w:t>Alejandro Ponce Villacís y Acosta Calderón, dentro  del  plazo  de  un  año,</w:t>
        <w:br/>
        <w:t>contado a partir de la notificación de la misma.</w:t>
        <w:br/>
        <w:br/>
        <w:t>170.  Si por causas atribuibles a la  víctima  no  fuera  posible  que  éste</w:t>
        <w:br/>
        <w:t>reciba las reparaciones de carácter pecuniario dentro  del  plazo  indicado,</w:t>
        <w:br/>
        <w:t>el Estado consignará dichos montos a favor del señor Acosta Calderón en  una</w:t>
        <w:br/>
        <w:t>cuenta o certificado de depósito en  una  institución  bancaria  ecuatoriana</w:t>
        <w:br/>
        <w:t>solvente, en dólares estadounidenses y en las  condiciones  financieras  más</w:t>
        <w:br/>
        <w:t>favorables que permitan la legislación y la práctica bancaria.  Si  al  cabo</w:t>
        <w:br/>
        <w:t>de diez años la indemnización no ha sido  reclamada,  las  cantidades  serán</w:t>
        <w:br/>
        <w:t>devueltas al Estado con los intereses devengados.</w:t>
        <w:br/>
        <w:br/>
        <w:t>171.  El Estado debe cumplir sus obligaciones mediante el  pago  en  dólares</w:t>
        <w:br/>
        <w:t>de los Estados Unidos de América.</w:t>
        <w:br/>
        <w:br/>
        <w:t>172.  Las cantidades asignadas en la presente Sentencia bajo  los  conceptos</w:t>
        <w:br/>
        <w:t>de indemnizaciones por daño material e inmaterial y por reintegro de  costas</w:t>
        <w:br/>
        <w:t>y gastos, no podrán ser afectados, reducidos  o  condicionados  por  motivos</w:t>
        <w:br/>
        <w:t>fiscales actuales  o  futuros.  Por  ende,  deberán  ser  entregados  a  los</w:t>
        <w:br/>
        <w:t>beneficiarios en forma íntegra conforme a lo establecido en esta  Sentencia.</w:t>
        <w:br/>
        <w:br/>
        <w:br/>
        <w:t>173.  En caso de que el Estado incurriera en mora, deberá pagar  un  interés</w:t>
        <w:br/>
        <w:t>sobre la cantidad adeudada, correspondiente al  interés  bancario  moratorio</w:t>
        <w:br/>
        <w:t>en el Ecuador.</w:t>
        <w:br/>
        <w:br/>
        <w:t>174.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el Ecuador deberá rendir a la Corte un informe sobre las  medidas  adoptadas</w:t>
        <w:br/>
        <w:t>para dar cumplimiento a la misma.</w:t>
        <w:br/>
        <w:br/>
        <w:br/>
        <w:t xml:space="preserve">                                     XV</w:t>
        <w:br/>
        <w:t xml:space="preserve">                             Puntos Resolutivos</w:t>
        <w:br/>
        <w:br/>
        <w:t>175.  Por tanto,</w:t>
        <w:br/>
        <w:br/>
        <w:t>LA CORTE,</w:t>
        <w:br/>
        <w:br/>
        <w:t>DECLARA:</w:t>
        <w:br/>
        <w:br/>
        <w:t>Por unanimidad, que:</w:t>
        <w:br/>
        <w:br/>
        <w:t>1.    El Estado violó, en perjuicio del señor Rigoberto Acosta Calderón,  el</w:t>
        <w:br/>
        <w:t>Derecho a la Libertad Personal consagrado en el artículo 7.1, 7.3 y  7.5  de</w:t>
        <w:br/>
        <w:t>la Convención Americana sobre Derechos Humanos, en relación con el  artículo</w:t>
        <w:br/>
        <w:t>1.1 de la misma, en los términos de los párrafos 70,  71,  81  y  84  de  la</w:t>
        <w:br/>
        <w:t>presente Sentencia.</w:t>
        <w:br/>
        <w:br/>
        <w:t>2.    El Estado violó, en perjuicio del señor Rigoberto Acosta Calderón,  el</w:t>
        <w:br/>
        <w:t>Derecho a la Libertad Personal y a la  Protección  Judicial  consagrados  en</w:t>
        <w:br/>
        <w:t>los artículos 7.6 y 25 de la Convención Americana  sobre  Derechos  Humanos,</w:t>
        <w:br/>
        <w:t>en relación con el artículo  1.1  de  la  misma,  en  los  términos  de  los</w:t>
        <w:br/>
        <w:t>párrafos 97, 99 y 100 de la presente Sentencia.</w:t>
        <w:br/>
        <w:br/>
        <w:br/>
        <w:t>3.    El Estado violó, en perjuicio del señor Rigoberto Acosta Calderón,  el</w:t>
        <w:br/>
        <w:t>Derecho a las Garantías Judiciales  consagrado  en  el  artículo  8.1,  8.2,</w:t>
        <w:br/>
        <w:t>8.2.b, 8.2.d y 8.2.e de la Convención Americana sobre Derechos  Humanos,  en</w:t>
        <w:br/>
        <w:t>relación con el artículo 1.1. de la misma, en los términos de  los  párrafos</w:t>
        <w:br/>
        <w:t>107, 108, 114, 115, 119, 120 y 124 a 127 de la presente Sentencia.</w:t>
        <w:br/>
        <w:br/>
        <w:br/>
        <w:t>4.    El Estado incumplió, al momento en que ocurrieron los hechos,  con  la</w:t>
        <w:br/>
        <w:t>obligación establecida en el artículo 2 de  la  Convención  Americana  sobre</w:t>
        <w:br/>
        <w:t>Derechos Humanos en relación con  el  artículo  7.5  de  la  misma,  en  los</w:t>
        <w:br/>
        <w:t>términos de los párrafos 135 y 138 de la presente Sentencia.</w:t>
        <w:br/>
        <w:br/>
        <w:br/>
        <w:t>5.    Esta Sentencia constituye per se  una  forma  de  reparación,  en  los</w:t>
        <w:br/>
        <w:t>términos del párrafo 159 de la misma.</w:t>
        <w:br/>
        <w:br/>
        <w:br/>
        <w:t>Y DISPONE:</w:t>
        <w:br/>
        <w:br/>
        <w:br/>
        <w:t>Por unanimidad, que:</w:t>
        <w:br/>
        <w:br/>
        <w:br/>
        <w:t>6.    El Estado debe publicar, al menos por una vez, en  el  Diario  Oficial</w:t>
        <w:br/>
        <w:t>del Ecuador y en otro  diario  de  amplia  circulación  nacional,  tanto  la</w:t>
        <w:br/>
        <w:t>sección  denominada  “Hechos  Probados”  como  la  parte  resolutiva  de  la</w:t>
        <w:br/>
        <w:t>presente Sentencia, sin las notas al pie de página correspondientes, en  los</w:t>
        <w:br/>
        <w:t>términos del párrafo 164 de la presente Sentencia.</w:t>
        <w:br/>
        <w:br/>
        <w:t>7.     El  Estado  debe,  como  medida   de   satisfacción,   eliminar   los</w:t>
        <w:br/>
        <w:t>antecedentes penales del señor Rigoberto Acosta Calderón  de  los  registros</w:t>
        <w:br/>
        <w:t>públicos en relación con el presente caso, en los términos del  párrafo  165</w:t>
        <w:br/>
        <w:t>de la presente Sentencia.</w:t>
        <w:br/>
        <w:br/>
        <w:t>8.    El Estado debe efectuar los pagos por  concepto  de  daño  material  e</w:t>
        <w:br/>
        <w:t>inmaterial al señor Acosta Calderón, así  como  el  reintegro  de  costas  y</w:t>
        <w:br/>
        <w:t>gastos a CEDHU y a los señores Alejandro Ponce Villacís y  Acosta  Calderón,</w:t>
        <w:br/>
        <w:t>dentro del plazo de  un  año,  contado  a  partir  de  la  notificación  del</w:t>
        <w:br/>
        <w:t>presente fallo, en los términos de los párrafos 160, 168 y 169 a 173  de  la</w:t>
        <w:br/>
        <w:t>presente Sentencia.</w:t>
        <w:br/>
        <w:br/>
        <w:br/>
        <w:t>9.    Supervisará el cumplimiento íntegro de  esta  Sentencia,  y  dará  por</w:t>
        <w:br/>
        <w:t>concluido  el  presente  caso  una  vez  que  el  Estado  haya  dado   cabal</w:t>
        <w:br/>
        <w:t>cumplimiento a lo dispuesto en la misma.  Dentro  del  plazo  de  un  año  a</w:t>
        <w:br/>
        <w:t>partir de la notificación de esta Sentencia, el Estado deberá  rendir  a  la</w:t>
        <w:br/>
        <w:t>Corte un informe sobre las medidas adoptadas  para  darle  cumplimiento,  en</w:t>
        <w:br/>
        <w:t>los términos del párrafo 174 de la presente Sentencia.</w:t>
        <w:br/>
        <w:br/>
        <w:t>Los Jueces Cançado Trindade y Ventura Robles dieron a  conocer  a  la  Corte</w:t>
        <w:br/>
        <w:t>sus Votos Razonados, los cuales acompañan a esta Sentencia.</w:t>
        <w:br/>
        <w:br/>
        <w:br/>
        <w:t>Redactada en español y en inglés, haciendo fe el texto en  español,  en  San</w:t>
        <w:br/>
        <w:t>José, Costa Rica, el día 24 de junio de 2005.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                            Abreu                             Burelli</w:t>
        <w:br/>
        <w:t>Oliver Jackman</w:t>
        <w:br/>
        <w:br/>
        <w:br/>
        <w:br/>
        <w:br/>
        <w:t>Antônio A. Cançado Trindade                         Cecilia Medina Quiroga</w:t>
        <w:br/>
        <w:br/>
        <w:br/>
        <w:br/>
        <w:br/>
        <w:t>Manuel E. Ventura Robles            Diego García-Sayán</w:t>
        <w:br/>
        <w:br/>
        <w:br/>
        <w:br/>
        <w:t xml:space="preserve">                           Hernán Salgado Pesantes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t xml:space="preserve">                VOTO RAZONADO DEL JUEZ A.A. CANÇADO TRINDADE</w:t>
        <w:br/>
        <w:br/>
        <w:br/>
        <w:t>1.     He  concurrido  con  mi  voto  para  la  adopción,   por   la   Corte</w:t>
        <w:br/>
        <w:t>Interamericana de Derechos Humanos, de la  presente  Sentencia  en  el  caso</w:t>
        <w:br/>
        <w:t>Acosta Calderón versus Ecuador, por haber estado de acuerdo con  los  puntos</w:t>
        <w:br/>
        <w:t>resolutivos  de  la  misma  y  con  lo  que  ha  dicho  la  Corte   en   las</w:t>
        <w:br/>
        <w:t>consideraciones que los motivaron. Lo que no  me  satisface  es  lo  que  la</w:t>
        <w:br/>
        <w:t>Corte dejó de decir sobre otras cuestiones planteadas en el  presente  caso,</w:t>
        <w:br/>
        <w:t>las cuales, en  mi  entender,  deberían  haber  motivado  dos  otros  puntos</w:t>
        <w:br/>
        <w:t>resolutivos en la presente Sentencia. De ahí mi decisión de hacer conocer  a</w:t>
        <w:br/>
        <w:t>la Corte el presente Voto Razonado, en el cual me veo en  la  obligación  de</w:t>
        <w:br/>
        <w:t>dejar constancia de mi razonamiento, ciertamente distinto del de  la  Corte,</w:t>
        <w:br/>
        <w:t>sobre los puntos por ella eludidos.</w:t>
        <w:br/>
        <w:br/>
        <w:br/>
        <w:t>2.     En  el  caso  Suárez  Rosero  versus   Ecuador   (1997),   la   Corte</w:t>
        <w:br/>
        <w:t>Interamericana  declaró  la  violación  del  artículo  2  de  la  Convención</w:t>
        <w:br/>
        <w:t>Americana sobre Derechos Humanos en consecuencia  de  que  el  artículo  114</w:t>
        <w:br/>
        <w:t>bis, in fine, del Código  Penal  ecuatoriano,  vigente  en  aquel  entonces,</w:t>
        <w:br/>
        <w:t>despojaba "a una parte de la población carcelaria de un derecho  fundamental</w:t>
        <w:br/>
        <w:t>en virtud del  delito  imputado  en  su  contra",  y,  por  ende,  lesionaba</w:t>
        <w:br/>
        <w:t>intrínsecamente a "todos los miembros  de  dicha  categoría  de  inculpados"</w:t>
        <w:br/>
        <w:t>(párr. 98). La Corte entendió  que  la  aplicación  de  aquella  disposición</w:t>
        <w:br/>
        <w:t>legal había causado un "perjuicio indebido a la víctima, e hizo  notar  que,</w:t>
        <w:br/>
        <w:t>independientemente de su aplicación, ella per se violaba el  artículo  2  de</w:t>
        <w:br/>
        <w:t>la Convención Americana (párr.  98).  La  referida  disposición  del  Código</w:t>
        <w:br/>
        <w:t>Penal ecuatoriano (artículo 114 bis) resultaba violatorio del artículo 2  de</w:t>
        <w:br/>
        <w:t>la Convención precisamente por su carácter discriminatorio, y en  particular</w:t>
        <w:br/>
        <w:t>por tratar como desiguales ante la ley a personas encausadas por delitos  de</w:t>
        <w:br/>
        <w:t>narcotráfico (sancionados por la  Ley  sobre  Sustancias  Estupefacientes  y</w:t>
        <w:br/>
        <w:t>Psicotrópicas).</w:t>
        <w:br/>
        <w:br/>
        <w:br/>
        <w:t>3.    A pesar de no haber sido declarada en aquel caso,  decidido  en  1997,</w:t>
        <w:br/>
        <w:t>una violación del artículo 24 de la  Convención,  subsiguientemente,  en  su</w:t>
        <w:br/>
        <w:t>histórica Opinión Consultiva No. 18, sobre la Condición Jurídica y  Derechos</w:t>
        <w:br/>
        <w:t>de  los  Migrantes   Indocumentados   (2003),   la   Corte   desarrolló   su</w:t>
        <w:br/>
        <w:t>jurisprudencia en materia de  discriminación  e  desigualdad  ante  la  ley,</w:t>
        <w:br/>
        <w:t>habiendo declarado que</w:t>
        <w:br/>
        <w:br/>
        <w:br/>
        <w:t xml:space="preserve">           "el principio de igualdad ante la ley, igual protección ante  la</w:t>
        <w:br/>
        <w:t xml:space="preserve">      ley y no discriminación, pertenece al jus cogens, puesto que sobre  él</w:t>
        <w:br/>
        <w:t xml:space="preserve">      descansa todo el andamiaje  jurídico  del  orden  público  nacional  e</w:t>
        <w:br/>
        <w:t xml:space="preserve">      internacional  y  es  un  principio  fundamental   que   permea   todo</w:t>
        <w:br/>
        <w:t xml:space="preserve">      ordenamiento jurídico. Hoy día no se admite ningún acto  jurídico  que</w:t>
        <w:br/>
        <w:t xml:space="preserve">      entre  en  conflicto  con  dicho  principio  fundamental  (...).  Este</w:t>
        <w:br/>
        <w:t xml:space="preserve">      principio (igualdad y  no  discriminación)  forma  parte  del  derecho</w:t>
        <w:br/>
        <w:t xml:space="preserve">      internacional general. En la actual etapa de la evolución del  derecho</w:t>
        <w:br/>
        <w:t xml:space="preserve">      internacional,   el   principio   fundamental   de   igualdad   y   no</w:t>
        <w:br/>
        <w:t xml:space="preserve">      discriminación ha ingresado en el dominio del jus cogens" (párr. 101).</w:t>
        <w:br/>
        <w:br/>
        <w:br/>
        <w:br/>
        <w:br/>
        <w:t>4.    En su reciente Sentencia en el caso Yatama versus Nicaragua,  adoptada</w:t>
        <w:br/>
        <w:t>el día de ayer, 23 de junio de 2005, la Corte ha confirmado el  gran  avance</w:t>
        <w:br/>
        <w:t>jurisprudencial  alcanzado  por  su  Opinión  Consultiva  No.  18,  que   ha</w:t>
        <w:br/>
        <w:t>reafirmado el carácter de jus cogens del  principio  de  la  igualdad  y  no</w:t>
        <w:br/>
        <w:t>discriminación (párr. 184), y ha señalado que,</w:t>
        <w:br/>
        <w:br/>
        <w:br/>
        <w:t xml:space="preserve">           "Por consiguiente,  los  Estados  tienen  la  obligación  de  no</w:t>
        <w:br/>
        <w:t xml:space="preserve">      introducir en su ordenamiento jurídico regulaciones  discriminatorias,</w:t>
        <w:br/>
        <w:t xml:space="preserve">      eliminar las regulaciones de carácter  discriminatorio,  combatir  las</w:t>
        <w:br/>
        <w:t xml:space="preserve">      prácticas de este carácter y establecer normas  y  otras  medidas  que</w:t>
        <w:br/>
        <w:t xml:space="preserve">      reconozcan y aseguren la efectiva igualdad ante la ley  de  todas  las</w:t>
        <w:br/>
        <w:t xml:space="preserve">      personas.  Es  discriminatoria   una   distinción   que   carezca   de</w:t>
        <w:br/>
        <w:t xml:space="preserve">      justificación objetiva y razonable.</w:t>
        <w:br/>
        <w:t xml:space="preserve">           El  artículo  24  de  la   Convención   Americana   prohíbe   la</w:t>
        <w:br/>
        <w:t xml:space="preserve">      discriminación de derecho o de hecho, no sólo en cuanto a los derechos</w:t>
        <w:br/>
        <w:t xml:space="preserve">      consagrados en dicho tratado, sino en lo  que  respecta  a  todas  las</w:t>
        <w:br/>
        <w:t xml:space="preserve">      leyes que apruebe el Estado y a su aplicación. Es decir, no se  limita</w:t>
        <w:br/>
        <w:t xml:space="preserve">      a reiterar lo dispuesto en el artículo 1(1) de la misma,  respecto  de</w:t>
        <w:br/>
        <w:t xml:space="preserve">      la  obligación  de  los  Estados  de  respetar   y   garantizar,   sin</w:t>
        <w:br/>
        <w:t xml:space="preserve">      discriminación,  los  derechos  reconocidos  en  dicho  tratado,  sino</w:t>
        <w:br/>
        <w:t xml:space="preserve">      consagra un derecho que también  acarrea  obligaciones  al  Estado  de</w:t>
        <w:br/>
        <w:t xml:space="preserve">      respetar y garantizar el principio de igualdad y no discriminación  en</w:t>
        <w:br/>
        <w:t xml:space="preserve">      la salvaguardia de otros derechos y en toda la legislación interna que</w:t>
        <w:br/>
        <w:t xml:space="preserve">      apruebe" (párrs. 185-186).</w:t>
        <w:br/>
        <w:br/>
        <w:br/>
        <w:t>5.    En el presente caso Acosta Calderón, la misma  disposición  legal  que</w:t>
        <w:br/>
        <w:t>la Corte concluyó haber causado un daño a  la  víctima  en  el  caso  Suárez</w:t>
        <w:br/>
        <w:t>Rosero, causó igualmente un perjuicio  indebido  a  la  víctima  en  el  cas</w:t>
        <w:br/>
        <w:t>d'espèce, en el momento de la ocurrencia  de  los  hechos.  Aunque  los  dos</w:t>
        <w:br/>
        <w:t>primeros párrafos  del  artículo  114  bis  del  Código  Penal  ecuatoriano,</w:t>
        <w:br/>
        <w:t>entonces vigente, asignaban a las  personas  detenidas  el  derecho  de  ser</w:t>
        <w:br/>
        <w:t>liberadas cuando existían las condiciones indicadas, el último  párrafo  del</w:t>
        <w:br/>
        <w:t>mismo artículo contenía una excepción a dicho derecho</w:t>
        <w:br/>
        <w:t>[99], - que esta Corte consideró incompatible con  la  Convención  Americana</w:t>
        <w:br/>
        <w:t>(artículo 2).</w:t>
        <w:br/>
        <w:br/>
        <w:br/>
        <w:t>6.    Teniendo presente el desarrollo jurisprudencial de la Corte, del  caso</w:t>
        <w:br/>
        <w:t>Suárez Rosero hasta el presente caso Acosta Calderón (Opinión Consultiva  n.</w:t>
        <w:br/>
        <w:t>18 y caso Yatama, supra párrs. 3 y 4), no veo cómo dejar  de  establecer  en</w:t>
        <w:br/>
        <w:t>la presente Sentencia que el referido artículo 114 bis, in fine, del  Código</w:t>
        <w:br/>
        <w:t>Penal ecuatoriano, vigente al momento de la ocurrencia  de  los  hechos  del</w:t>
        <w:br/>
        <w:t>presente  caso  Acosta  Calderón  (abarcando  el  período  en   que   estaba</w:t>
        <w:br/>
        <w:t>detenido),  incurrió  en  violación  del  artículo  2  (deber   de   adoptar</w:t>
        <w:br/>
        <w:t>disposiciones de  derecho  interno),  en  combinación  con  el  artículo  24</w:t>
        <w:br/>
        <w:t>(derecho a la igualdad ante la ley), de la Convención Americana[100].</w:t>
        <w:br/>
        <w:br/>
        <w:br/>
        <w:t>7.    El referido artículo 114 bis, in fine, del Código  Penal  ecuatoriano,</w:t>
        <w:br/>
        <w:t>aplicado en  el  presente  caso,  violó  el  artículo  2  de  la  Convención</w:t>
        <w:br/>
        <w:t>Americana  precisamente  por  ser  discriminatorio;  violó,  asimismo,   por</w:t>
        <w:br/>
        <w:t>consiguiente, también el artículo 24 de la Convención Americana. Me  aparto,</w:t>
        <w:br/>
        <w:t>pues, de la  Corte,  en  este  punto,  por  haber  el  Tribunal  eludido  la</w:t>
        <w:br/>
        <w:t>cuestión,  y  no  haber   sido   consistente   con   su   propia   evolución</w:t>
        <w:br/>
        <w:t>jurisprudencial reciente.  Aún  más,  la  Corte  dejó  de  seguir,  en  este</w:t>
        <w:br/>
        <w:t>particular, el criterio que la orientó en la Sentencia adoptada  en  el  día</w:t>
        <w:br/>
        <w:t>de ayer, 23 de junio de 2005, en el caso Yatama versus Nicaragua.  Con  este</w:t>
        <w:br/>
        <w:t>lapso superveniens, en un plazo  de  tan  sólo  24  horas,  en  materia  tan</w:t>
        <w:br/>
        <w:t>relevante  como  el  principio  del  jus  cogens  de  la   igualdad   y   no</w:t>
        <w:br/>
        <w:t>discriminación[101], la Corte, en este punto específico, ha  lamentablemente</w:t>
        <w:br/>
        <w:t>frenado su propio desarrollo jurisprudencial.</w:t>
        <w:br/>
        <w:br/>
        <w:br/>
        <w:t>8.    Como la Corte ha sostenido en su Opinión Consultiva No. 18,  de  2003,</w:t>
        <w:br/>
        <w:t>los Estados Partes en la Convención no pueden dictar medidas que violen  los</w:t>
        <w:br/>
        <w:t>derechos  en  ella  consagrados;  en  virtud  del  carácter  perentorio  del</w:t>
        <w:br/>
        <w:t>principio básico de la igualdad y no discriminación, "los Estados tienen  la</w:t>
        <w:br/>
        <w:t>obligación  de  no  introducir  en  su  ordenamiento  jurídico  regulaciones</w:t>
        <w:br/>
        <w:t>discriminatorias, de eliminar de  dicho  ordenamiento  las  regulaciones  de</w:t>
        <w:br/>
        <w:t>carácter discriminatorio  y  de  combatir  las  prácticas  discriminatorias"</w:t>
        <w:br/>
        <w:t>(párr. 88). Los graves males de nuestros  tiempos,  -  el  narcotráfico,  el</w:t>
        <w:br/>
        <w:t>terrorismo,  el  crimen  organizado,  entre  otros  tantos,  -   deben   ser</w:t>
        <w:br/>
        <w:t>combatidos dentro del Derecho, pues simplemente  no  se  puede  enfrentarlos</w:t>
        <w:br/>
        <w:t>con sus propias armas: dichos males sólo  pueden  ser  vencidos  dentro  del</w:t>
        <w:br/>
        <w:t>Derecho.</w:t>
        <w:br/>
        <w:br/>
        <w:br/>
        <w:t>9.    Nada justifica tratar ciertas  personas  con  menoscabo  al  principio</w:t>
        <w:br/>
        <w:t>fundamental de la  igualdad  y  no  discriminación,  que  además  informa  y</w:t>
        <w:br/>
        <w:t>conforma el derecho a la igualdad ante la ley, consagrado en el artículo  24</w:t>
        <w:br/>
        <w:t>de la Convención Americana. Es este un principio del jus cogens, el cual  no</w:t>
        <w:br/>
        <w:t>puede ser eludido en circunstancia alguna. Espero que muy  pronto  la  Corte</w:t>
        <w:br/>
        <w:t>recupere la línea avanzada  de  su  propia  jurisprudencia  reciente,  y  se</w:t>
        <w:br/>
        <w:t>recupere, a sí misma, del lapso en que a mi juicio  ha  incurrido,  en  este</w:t>
        <w:br/>
        <w:t>particular, en la presente Sentencia.</w:t>
        <w:br/>
        <w:br/>
        <w:br/>
        <w:t>10.   Además del punto resolutivo que faltó,  con  la  debida  sustentación,</w:t>
        <w:br/>
        <w:t>sobre la violación del artículo 24 (derecho a la igualdad ante  la  ley)  de</w:t>
        <w:br/>
        <w:t>la Convención en el presente caso, la Corte también dejó  de  establecer  la</w:t>
        <w:br/>
        <w:t>violación  del  artículo  5  de  la  Convención  (derecho  a  la  integridad</w:t>
        <w:br/>
        <w:t>personal) en el cas d'espèce. El  párrafo  140  de  la  presente  Sentencia,</w:t>
        <w:br/>
        <w:t>mediante  el  cual  la  Corte  se  consideró   desprovista   de   "elementos</w:t>
        <w:br/>
        <w:t>probatorios suficientes para pronunciarse sobre la violación del artículo  5</w:t>
        <w:br/>
        <w:t>de la Convención", data venia, no se sostiene.</w:t>
        <w:br/>
        <w:br/>
        <w:br/>
        <w:t>11.   Una detención arbitraria (como lo estableció la Corte en  el  presente</w:t>
        <w:br/>
        <w:t>caso), sea por cinco años, o por cinco meses, o por cinco  semanas,  en  las</w:t>
        <w:br/>
        <w:t>condiciones carcelarias prevalecientes sea en el continente americano, o  en</w:t>
        <w:br/>
        <w:t>el  europeo[102],  o  en  los  demás  continentes  del  mundo  (o   submundo</w:t>
        <w:br/>
        <w:t>"globalizado"  de  las  cárceles),  no  deja  de  causar  traumas   en   los</w:t>
        <w:br/>
        <w:t>indebidamente privados de su  libertad.  No  se  requiere  una  "substantial</w:t>
        <w:br/>
        <w:t>evidence"  para  establecer  una  violación  del  derecho  a  la  integridad</w:t>
        <w:br/>
        <w:t>personal del individuo detenido arbitrariamente. La Corte estaba  habilitada</w:t>
        <w:br/>
        <w:t>a acudir a una presunción irrefutable en ese sentido, de conformidad con  su</w:t>
        <w:br/>
        <w:t>jurisprudence constante al respecto;  debió  así  haber  procedido,  con  la</w:t>
        <w:br/>
        <w:t>correspondiente fundamentación de ese otro punto resolutivo que faltó.</w:t>
        <w:br/>
        <w:br/>
        <w:br/>
        <w:t>12.   En mi Voto Razonado en el caso Tibi versus Ecuador (2004),  me  referí</w:t>
        <w:br/>
        <w:t>precisamente a los  efectos  de  la  detención  arbitraria  y  la  condición</w:t>
        <w:br/>
        <w:t>carcelaria sobre los indebidamente privados de su libertad (párrs. 2-7).  El</w:t>
        <w:br/>
        <w:t>Derecho, en efecto, no puede dejar de venir al amparo completo  de  aquellos</w:t>
        <w:br/>
        <w:t>que se encuentran simplemente olvidados en el submundo de las  cárceles,  en</w:t>
        <w:br/>
        <w:t>las casas de los muertos tan lucidamente denunciadas en el siglo XIX por  F.</w:t>
        <w:br/>
        <w:t>Dostoievski (Recuerdos de la Casa de los Muertos, 1862). A mi  juicio,  aquí</w:t>
        <w:br/>
        <w:t>se invierte la carga de la prueba: si  se  afirma  o  se  considera  que  la</w:t>
        <w:br/>
        <w:t>afectación de la integridad personal no está demostrada ipso facto  por  una</w:t>
        <w:br/>
        <w:t>prolongada detención arbitraria, hay que probar esa presunta  non-afectación</w:t>
        <w:br/>
        <w:t>(onus probandi incumbit actori)...</w:t>
        <w:br/>
        <w:br/>
        <w:br/>
        <w:t>13.   Quisiera concluir este Voto  Razonado  en  un  tono  positivo,  si  es</w:t>
        <w:br/>
        <w:t>posible. En su fundamentación  de  la  determinación  de  la  violación  del</w:t>
        <w:br/>
        <w:t>artículo 8(2) de la Convención (garantías judiciales),  en  combinación  con</w:t>
        <w:br/>
        <w:t>el artículo 1(1) de la misma, en el presente caso, la Corte ponderó  que  el</w:t>
        <w:br/>
        <w:t>Sr. R. Acosta Calderón,</w:t>
        <w:br/>
        <w:br/>
        <w:br/>
        <w:t>"como detenido extranjero, no fue notificado de su  derecho  de  comunicarse</w:t>
        <w:br/>
        <w:t>con un funcionario consular de su país con el fin de procurar la  asistencia</w:t>
        <w:br/>
        <w:t>reconocida  en  el  artículo  36(1)(b)  de  la  Convención  de  Viena  sobre</w:t>
        <w:br/>
        <w:t>Relaciones Consulares. El extranjero detenido, al momento de ser privado  de</w:t>
        <w:br/>
        <w:t>su libertad y antes de que rinda su primera declaración ante  la  autoridad,</w:t>
        <w:br/>
        <w:t>debe ser notificado de su derecho de establecer  contacto  con  una  tercera</w:t>
        <w:br/>
        <w:t>persona, por ejemplo, un familiar, un abogado  o  un  funcionario  consular,</w:t>
        <w:br/>
        <w:t>según corresponda, para informarle que se halla bajo  custodia  del  Estado.</w:t>
        <w:br/>
        <w:t>En el caso de la notificación consular, la Corte ha señalado que  el  cónsul</w:t>
        <w:br/>
        <w:t>podrá asistir al detenido en  diversos  actos  de  defensa  (...).  En  este</w:t>
        <w:br/>
        <w:t>sentido,  la  Corte  también  ha  señalado  que  el  derecho  individual  de</w:t>
        <w:br/>
        <w:t>solicitar asistencia consular a su país de nacionalidad debe ser  reconocido</w:t>
        <w:br/>
        <w:t>y considerado en el marco de  las  garantías  mínimas  para  brindar  a  los</w:t>
        <w:br/>
        <w:t>extranjeros la oportunidad de preparar adecuadamente  su  defensa  y  contar</w:t>
        <w:br/>
        <w:t>con un juicio justo. La inobservancia de este derecho afectó  el  derecho  a</w:t>
        <w:br/>
        <w:t>la defensa del señor Acosta Calderón, el cual forma parte de  las  garantías</w:t>
        <w:br/>
        <w:t>del debido proceso legal" (párr. 125).</w:t>
        <w:br/>
        <w:br/>
        <w:br/>
        <w:t>14.   Efectivamente,  el  derecho  a  la  información  sobre  la  asistencia</w:t>
        <w:br/>
        <w:t>consular  es  un  derecho  individual.  La  Corte  ha  basado  su   correcta</w:t>
        <w:br/>
        <w:t>ponderación al respecto en su  anterior  y  verdaderamente  pionera  Opinión</w:t>
        <w:br/>
        <w:t>Consultiva No. 16, sobre el Derecho a la  Información  sobre  la  Asistencia</w:t>
        <w:br/>
        <w:t>Consular en el Marco de  las  Garantías  del  Debido  Proceso  Legal  (1999,</w:t>
        <w:br/>
        <w:t>párrs. 106, 86 y 122). Esta Opinión Consultiva, adoptada por la Corte el  01</w:t>
        <w:br/>
        <w:t>de  octubre  de  1999,  ha  servido  de  fuente  de  inspiración   para   la</w:t>
        <w:br/>
        <w:t>jurisprudencia internacional in statu nascendi sobre  el  tema,  -  como  ha</w:t>
        <w:br/>
        <w:t>sido ampliamente reconocido por la doctrina jurídica contemporánea[103].</w:t>
        <w:br/>
        <w:br/>
        <w:t>15.   La Corte Interamericana ha,  en  su  Sentencia  en  el  presente  caso</w:t>
        <w:br/>
        <w:t>Acosta Calderón versus  Ecuador,  reiterado  su  parecer  sobre  el  derecho</w:t>
        <w:br/>
        <w:t>individual a la información sobre la asistencia consular en el marco de  las</w:t>
        <w:br/>
        <w:t>garantías del proceso legal, en el ámbito de un caso contencioso, lo que  es</w:t>
        <w:br/>
        <w:t>significativo. Tanto en la Opinión Consultiva n. 16,  como  en  el  presente</w:t>
        <w:br/>
        <w:t>caso Acosta Calderón, la Corte ha correctamente enmarcado aquel  derecho  en</w:t>
        <w:br/>
        <w:t>el universo conceptual de los derechos humanos.</w:t>
        <w:br/>
        <w:br/>
        <w:t>16.   Yo me permitiría  concluir  este  Voto  Razonado  dando  un  paso  más</w:t>
        <w:br/>
        <w:t>adelante al respecto. El  derecho  a  la  información  sobre  la  asistencia</w:t>
        <w:br/>
        <w:t>consular, además de ubicarse en las  garantías  del  debido  proceso  legal,</w:t>
        <w:br/>
        <w:t>tiene incidencia directa en la vigencia también de  otros  derechos  humanos</w:t>
        <w:br/>
        <w:t>internacionalmente  consagrados,  como,  v.g.,  el  derecho  a  la  libertad</w:t>
        <w:br/>
        <w:t>personal (artículo 7 de la Convención Americana). En el seno de esta  Corte,</w:t>
        <w:br/>
        <w:t>siempre he sostenido que la mejor hermenéutica en materia de  protección  de</w:t>
        <w:br/>
        <w:t>los derechos humanos es la que relaciona los derechos protegidos  entre  sí,</w:t>
        <w:br/>
        <w:t>indivisibles que son, - y no la que busca inadecuadamente desagregarlos  uno</w:t>
        <w:br/>
        <w:t>del otro, fragilizando indebidamente las bases de protección.</w:t>
        <w:br/>
        <w:br/>
        <w:t>17.   En la pionera Opinión Consultiva n. 16 de esta Corte, -  un  marco  en</w:t>
        <w:br/>
        <w:t>la historia del propio Derecho Internacional Público contemporáneo,  -  este</w:t>
        <w:br/>
        <w:t>Tribunal ha señalado que el artículo 36(1)(b) y  (c)  de  la  Convención  de</w:t>
        <w:br/>
        <w:t>Viena sobre Relaciones Consulares de 1963 atañe a  "la  asistencia  consular</w:t>
        <w:br/>
        <w:t>en una situación particular:  la  privación  de  la  libertad"  (párr.  81).</w:t>
        <w:br/>
        <w:t>También aquí se hace presente el derecho individual a la  información  sobre</w:t>
        <w:br/>
        <w:t>la asistencia consular en el marco de los  derechos  humanos,  para  asistir</w:t>
        <w:br/>
        <w:t>debidamente a los privados de su libertad (párr. 83).  La  hermenéutica  que</w:t>
        <w:br/>
        <w:t>he sostenido en el seno de esta Corte, y  que  sigo  y  seguiré  sosteniendo</w:t>
        <w:br/>
        <w:t>firmemente, - a pesar de los lapsos en que ésta ha incurrido  recientemente,</w:t>
        <w:br/>
        <w:t>- es, a mi juicio, la que mejor puede conllevar  a  la  realización  de  una</w:t>
        <w:br/>
        <w:t>protección integral de los derechos inherentes a la persona humana.</w:t>
        <w:br/>
        <w:br/>
        <w:br/>
        <w:br/>
        <w:br/>
        <w:br/>
        <w:t>Antônio Augusto Cançado Trindade</w:t>
        <w:br/>
        <w:t>Juez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t xml:space="preserve">                                VOTO RAZONADO</w:t>
        <w:br/>
        <w:t xml:space="preserve">                        JUEZ MANUEL E. VENTURA ROBLES</w:t>
        <w:br/>
        <w:br/>
        <w:t>1.    Pese a haber concurrido con mi voto  a  la  aprobación  de  todos  los</w:t>
        <w:br/>
        <w:t>puntos resolutivos de la presente sentencia,  la  alegación  hecha  por  los</w:t>
        <w:br/>
        <w:t>representantes de la víctima en su  escrito  de  solicitudes,  argumentos  y</w:t>
        <w:br/>
        <w:t>pruebas de que la Corte Interamericana de Derechos Humanos (en adelante  “la</w:t>
        <w:br/>
        <w:t>Corte”,  “la  Corte  Interamericana”  o  “el  Tribunal”)  declarase,  en  el</w:t>
        <w:br/>
        <w:t>presente caso, la violación por la República del Ecuador del  Derecho  a  la</w:t>
        <w:br/>
        <w:t>Integridad  Personal,  reconocido  por  el  artículo  5  de  la   Convención</w:t>
        <w:br/>
        <w:t>Americana  sobre  Derechos  Humanos  (en  adelante  “la  Convención”  o  “la</w:t>
        <w:br/>
        <w:t>Convención Americana”), en perjuicio  del señor Rigoberto  Acosta  Calderón,</w:t>
        <w:br/>
        <w:t>ha suscitado en mi ánimo varias preocupaciones  sobre  temas  que  la  Corte</w:t>
        <w:br/>
        <w:t>pudo haber abordado en su sentencia y que no hizo.  Uno de ellos  es  el  de</w:t>
        <w:br/>
        <w:t>la violación a la integridad psíquica y  moral  del  señor  Acosta  en  este</w:t>
        <w:br/>
        <w:t>caso.</w:t>
        <w:br/>
        <w:br/>
        <w:t>2.    El artículo 5 de la Convención, en sus párrafos 1 y 2, dispone que:</w:t>
        <w:br/>
        <w:t xml:space="preserve">        1. Toda persona tiene  derecho  a  que  se  respete  su  integridad</w:t>
        <w:br/>
        <w:t xml:space="preserve">           física, psíquica y moral.</w:t>
        <w:br/>
        <w:t xml:space="preserve">        2. Nadie debe ser sometido a torturas ni a penas o tratos  crueles,</w:t>
        <w:br/>
        <w:t xml:space="preserve">           inhumanos o degradantes.  Toda persona privada de libertad  será</w:t>
        <w:br/>
        <w:t xml:space="preserve">           tratada con el respeto debido a la  dignidad  inherente  al  ser</w:t>
        <w:br/>
        <w:t xml:space="preserve">           humano.</w:t>
        <w:br/>
        <w:br/>
        <w:t>3.    La Corte, en esta sentencia, expresó en su párrafo 143 que</w:t>
        <w:br/>
        <w:t xml:space="preserve">      “La detención arbitraria y el desconocimiento reiterado del derecho al</w:t>
        <w:br/>
        <w:t xml:space="preserve">      debido proceso del señor Acosta Calderón configura un cuadro en el que</w:t>
        <w:br/>
        <w:t xml:space="preserve">      se podría haber afectado su integridad psíquica y moral.  Sin embargo,</w:t>
        <w:br/>
        <w:t xml:space="preserve">      en el presente caso, la Corte  no  cuenta  con  elementos  probatorios</w:t>
        <w:br/>
        <w:t xml:space="preserve">      suficientes para pronunciarse sobre la violación del artículo 5 de  la</w:t>
        <w:br/>
        <w:t xml:space="preserve">      Convención”.</w:t>
        <w:br/>
        <w:br/>
        <w:t>4.    La preocupación que quedó en mi ánimo no reside en  el  hecho  de  que</w:t>
        <w:br/>
        <w:t>por no encontrarse en el expediente prueba alguna sobre si el  señor  Acosta</w:t>
        <w:br/>
        <w:t>Calderón sufrió daño en su integridad física durante su detención, o que  la</w:t>
        <w:br/>
        <w:t>Corte no la hubiese buscado  mediante  una  resolución  que  determinara  la</w:t>
        <w:br/>
        <w:t>realización de prueba para mejor proveer por desconocerse el paradero de  la</w:t>
        <w:br/>
        <w:t>víctima, sino en que no se determinara la violación del  artículo  5  de  la</w:t>
        <w:br/>
        <w:t>Convención Americana, en lo referente a la integridad psíquica  y  moral  de</w:t>
        <w:br/>
        <w:t>una persona que, según la  misma  sentencia,  pasó  más  de  cinco  años  en</w:t>
        <w:br/>
        <w:t>prisión preventiva, consecuencia de una  detención  que  el  mismo  Tribunal</w:t>
        <w:br/>
        <w:t>calificó de arbitraria y que dio  origen  a  una  afectación  reiterada  del</w:t>
        <w:br/>
        <w:t>debido proceso.</w:t>
        <w:br/>
        <w:br/>
        <w:t>5.     Reiteradamente  desde  la  sentencia  de  Reparaciones  en  el   caso</w:t>
        <w:br/>
        <w:t>Aloeboetoe  y  otros  versus  Suriname  (Cfr.  Caso  Aloeboetoe   y   otros.</w:t>
        <w:br/>
        <w:t>Reparaciones  (art.  63.1  Convención  Americana  sobre  Derechos  Humanos).</w:t>
        <w:br/>
        <w:t>Sentencia de 10 de septiembre de 1993.  Serie  C  No.  15,  párr.  52;  Caso</w:t>
        <w:br/>
        <w:t>Maritza Urrutia. Sentencia de 27 de noviembre de  2003.  Serie  C  No.  103,</w:t>
        <w:br/>
        <w:t>párrs. 168 y 169; y Caso Tibi. Sentencia de 7 de septiembre de  2004.  Serie</w:t>
        <w:br/>
        <w:t>C No. 114, párr. 244) en su jurisprudencia constante la  Corte  ha  afirmado</w:t>
        <w:br/>
        <w:t>que es propio de la naturaleza humana que una persona sometida a  agresiones</w:t>
        <w:br/>
        <w:t>y vejámenes experimente un daño moral y que no  se  requieran  pruebas  para</w:t>
        <w:br/>
        <w:t>llegar a esta conclusión.  Y también a partir del caso Loayza Tamayo  versus</w:t>
        <w:br/>
        <w:t>El Perú (Cfr. Caso Loayza Tamayo. Sentencia de 17  de  septiembre  de  1997.</w:t>
        <w:br/>
        <w:t>Serie C No. 33, párr. 57; Caso Hilaire,  Constantine  y  Benjamin  y  otros.</w:t>
        <w:br/>
        <w:t>Sentencia de 21 de junio de 2002. Serie C No. 94, párr.  169;  Caso  Maritza</w:t>
        <w:br/>
        <w:t>Urrutia. Sentencia de 27 de noviembre de 2003. Serie C No. 103, párr. 87;  y</w:t>
        <w:br/>
        <w:t>Caso Caesar. Sentencia 11 de marzo 2005. Serie C  No.  123,  párr.  97),  ha</w:t>
        <w:br/>
        <w:t>determinado la violación de la integridad psíquica de una persona  debido  a</w:t>
        <w:br/>
        <w:t>las  consecuencias  del  régimen  de  detención   y   de   las   condiciones</w:t>
        <w:br/>
        <w:t>carcelarias, que  son  similares  en  toda  América  Latina,  y  a  las  que</w:t>
        <w:br/>
        <w:t>seguramente estuvo expuesto el señor Acosta Calderón.</w:t>
        <w:br/>
        <w:br/>
        <w:t>6.    En mi opinión la Corte, en  este  caso,  debió  haber  considerado  la</w:t>
        <w:br/>
        <w:t>posibilidad de determinar si  al  señor  Rigoberto  Acosta  Calderón  se  le</w:t>
        <w:br/>
        <w:t>afectó su dignidad y se violó su integridad psíquica y moral, por  el  hecho</w:t>
        <w:br/>
        <w:t>de que ella misma reconoce en su  sentencia  que  dicho  señor  fue  privado</w:t>
        <w:br/>
        <w:t>arbitrariamente  de  su  libertad,  condición  natural  del  ser  humano,  y</w:t>
        <w:br/>
        <w:t>sometido a un proceso en el que se violaron  garantías  fundamentales.   Más</w:t>
        <w:br/>
        <w:t>de cinco años en  prisión  tiene  que  haber  causado  en  el  señor  Acosta</w:t>
        <w:br/>
        <w:t>Calderón dolor, el cual debe haber producido al  señor  Acosta  Calderón  un</w:t>
        <w:br/>
        <w:t>daño psicológico y  moral  que  no  necesita  prueba.   Basta  la  detención</w:t>
        <w:br/>
        <w:t>arbitraria por un plazo tan largo para presumir la lesión a su integridad  y</w:t>
        <w:br/>
        <w:t>el consecuente daño moral y psíquico a una persona.  Así lo entendieron  los</w:t>
        <w:br/>
        <w:t>representantes  de  la  víctima  cuando  en  su  escrito  de  solicitudes  y</w:t>
        <w:br/>
        <w:t>argumentos afirmaron lo siguiente:</w:t>
        <w:br/>
        <w:br/>
        <w:br/>
        <w:t xml:space="preserve">      La Comisión Ecuménica de Derechos Humanos estima que bajo  los  mismos</w:t>
        <w:br/>
        <w:t xml:space="preserve">      principios antes indicados, la Corte debe resolver  que  el  hecho  de</w:t>
        <w:br/>
        <w:t xml:space="preserve">      someter a una persona a una detención arbitraria, a  la  privación  de</w:t>
        <w:br/>
        <w:t xml:space="preserve">      las garantías  judiciales  y  derecho  del  debido  proceso  y  a  una</w:t>
        <w:br/>
        <w:t xml:space="preserve">      desprotección  judicial  bajo  claras  condiciones   discriminatorias,</w:t>
        <w:br/>
        <w:t xml:space="preserve">      producen necesariamente  sufrimiento  moral,  sin  que  sea  necesario</w:t>
        <w:br/>
        <w:t xml:space="preserve">      aportar prueba con respecto a dicho sufrimiento pues resulta  evidente</w:t>
        <w:br/>
        <w:t xml:space="preserve">      de la misma naturaleza humana.</w:t>
        <w:br/>
        <w:br/>
        <w:br/>
        <w:t xml:space="preserve">      En principio debería reconocerse, y así se  solicita  a  la  Honorable</w:t>
        <w:br/>
        <w:t xml:space="preserve">      Corte  que  se  pronuncie,   que   toda   forma   de   disminución   o</w:t>
        <w:br/>
        <w:t xml:space="preserve">      desconocimiento  de  la  dignidad  humana,  fundamento  mismo  de  los</w:t>
        <w:br/>
        <w:t xml:space="preserve">      derechos humanos, constituye una forma de trato cruel, pues implica un</w:t>
        <w:br/>
        <w:t xml:space="preserve">      desconocimiento parcial o  eventualmente  total  de  la  condición  de</w:t>
        <w:br/>
        <w:t xml:space="preserve">      humano de la persona.  Toda  persona  evidentemente  sufre  cuando  de</w:t>
        <w:br/>
        <w:t xml:space="preserve">      alguna manera se le priva de alguna de las  prerrogativas  o  derechos</w:t>
        <w:br/>
        <w:t xml:space="preserve">      que le deben ser reconocidos siempre y por todos.  Cualquier forma  de</w:t>
        <w:br/>
        <w:t xml:space="preserve">      disminución de lo que significa ser persona necesariamente  conduce  a</w:t>
        <w:br/>
        <w:t xml:space="preserve">      la violación de la integridad personal, pues el  individuo  ya  no  se</w:t>
        <w:br/>
        <w:t xml:space="preserve">      encontraría íntegro.</w:t>
        <w:br/>
        <w:br/>
        <w:t>7.    En la deliberación de este caso y en  la  votación  de  la  respectiva</w:t>
        <w:br/>
        <w:t>sentencia, la Corte perdió una valiosa oportunidad para considerar  posibles</w:t>
        <w:br/>
        <w:t>violaciones al artículo 5 de la Convención y, concretamente a la  integridad</w:t>
        <w:br/>
        <w:t>psíquica y moral, para determinar las  diferencias  de  la  violación  a  la</w:t>
        <w:br/>
        <w:t>integridad física y el tipo de prueba  que  se  requiere  para  probarla  en</w:t>
        <w:br/>
        <w:t>relación con las violaciones a la integridad psíquica y moral.  Y,  en  caso</w:t>
        <w:br/>
        <w:t>de violaciones de estos dos últimos tipos, cuando debe  presumirse  el  daño</w:t>
        <w:br/>
        <w:t>moral y psíquico.</w:t>
        <w:br/>
        <w:br/>
        <w:t>8.    Este será posiblemente un tema recurrente  en  futuros  casos  que  se</w:t>
        <w:br/>
        <w:t>sometan a consideración de la Corte, debido a  las  condiciones  carcelarias</w:t>
        <w:br/>
        <w:t>en la región, hecho público y notorio, lo mismo que las  muchas  violaciones</w:t>
        <w:br/>
        <w:t>a la libertad personal que se denuncian en América Latina.  Los  efectos  de</w:t>
        <w:br/>
        <w:t>la detención arbitraria y de la prisión  en  un  ser  humano,  así  como  el</w:t>
        <w:br/>
        <w:t>consecuente daño psíquico moral y su posible presunción por el  Tribunal  en</w:t>
        <w:br/>
        <w:t>ciertos casos, en un tema que,  ojalá  más  temprano  que  tarde,  la  Corte</w:t>
        <w:br/>
        <w:t>deberá abordar.  Y así espero que se haga.</w:t>
        <w:br/>
        <w:br/>
        <w:br/>
        <w:t xml:space="preserve">                                                    Manuel E. Ventura Robles</w:t>
        <w:br/>
        <w:t xml:space="preserve">                                                                        Juez</w:t>
        <w:br/>
        <w:t>Pablo Saavedra Alessandri</w:t>
        <w:br/>
        <w:t xml:space="preserve">      Secretario</w:t>
        <w:br/>
        <w:t>-----------------------</w:t>
        <w:br/>
        <w:t>[1]   Cfr. Caso Caesar.  Sentencia de 11 de marzo de 2005. Serie C No.  123,</w:t>
        <w:br/>
        <w:t>párr. 38.</w:t>
        <w:br/>
        <w:t>[2]   Cfr. Caso Caesar, supra  nota  1,  párr.  41;  Caso  de  las  Hermanas</w:t>
        <w:br/>
        <w:t>Serrano Cruz. Sentencia de 1 de marzo de 2005. Serie C No. 120, párr. 31;  y</w:t>
        <w:br/>
        <w:t>Caso Lori Berenson Mejía.  Sentencia de 25 de noviembre  de  2004.  Serie  C</w:t>
        <w:br/>
        <w:t>No. 119, párr. 63.</w:t>
        <w:br/>
        <w:br/>
        <w:t>[3]   Cfr. Caso de las Hermanas Serrano Cruz, supra nota 2, párr.  32;  Caso</w:t>
        <w:br/>
        <w:t>Lori Berenson Mejía, supra  nota  2,  párr.  63;  y  Caso  Molina  Theissen.</w:t>
        <w:br/>
        <w:t>Reparaciones  (art.  63.1  Convención  Americana  sobre  Derechos  Humanos).</w:t>
        <w:br/>
        <w:t>Sentencia de 3 de julio de 2004. Serie C No. 108, párr. 22.</w:t>
        <w:br/>
        <w:br/>
        <w:t>[4]   Cfr. Caso Caesar, supra  nota  1,  párr.  42;  Caso  de  las  Hermanas</w:t>
        <w:br/>
        <w:t>Serrano Cruz, supra nota 2, párr. 33; y  Caso  Lori  Berenson  Mejía,  supra</w:t>
        <w:br/>
        <w:t>nota 2, párr. 64.</w:t>
        <w:br/>
        <w:br/>
        <w:br/>
        <w:t>[5]   Cfr. Caso Caesar, supra  nota  1,  párr.  46;  Caso  de  las  Hermanas</w:t>
        <w:br/>
        <w:t>Serrano Cruz, supra nota 2, párr. 37; y  Caso  Lori  Berenson  Mejía,  supra</w:t>
        <w:br/>
        <w:t>nota 2, párr 77.</w:t>
        <w:br/>
        <w:br/>
        <w:t>[6]   Cfr. Caso Tibi.  Sentencia de 7 de septiembre de  2004.  Serie  C  No.</w:t>
        <w:br/>
        <w:t>114, párr 83; Caso 19 Comerciantes. Sentencia de 5 de julio de  2004.  Serie</w:t>
        <w:br/>
        <w:t>C No. 109, párr 77; y Caso  Juan  Humberto  Sánchez.  Interpretación  de  la</w:t>
        <w:br/>
        <w:t>Sentencia sobre Excepciones Preliminares, Fondo  y  Reparaciones.  (art.  67</w:t>
        <w:br/>
        <w:t>Convención Americana sobre Derechos Humanos). Sentencia de 26  de  noviembre</w:t>
        <w:br/>
        <w:t>de 2003. Serie C No. 102, párr. 47.</w:t>
        <w:br/>
        <w:br/>
        <w:t>[7]   Cfr. declaración rendida el 15 de  noviembre  de  1989  por  el  señor</w:t>
        <w:br/>
        <w:t>Acosta Calderón ante la Policía Militar Aduanera (expediente de anexos a  la</w:t>
        <w:br/>
        <w:t>demanda, anexo 10, folio 106); y testimonio indagatorio de 18 de octubre  de</w:t>
        <w:br/>
        <w:t>1991 rendido por el señor Acosta Calderón ante el Juez Penal de  Lago  Agrio</w:t>
        <w:br/>
        <w:t>(expediente de anexos a la demanda, anexo 10, folios 146 y 147).</w:t>
        <w:br/>
        <w:br/>
        <w:t>[8]   Cfr. parte policial de detención formulado el 15 de noviembre de  1989</w:t>
        <w:br/>
        <w:t>por la Policía Militar Aduanera (expediente de anexos a  la  demanda,  anexo</w:t>
        <w:br/>
        <w:t>10, folio 105).</w:t>
        <w:br/>
        <w:br/>
        <w:t>[9]   Cfr. declaración rendida el 15 de  noviembre  de  1989  por  el  señor</w:t>
        <w:br/>
        <w:t>Acosta Calderón ante la Policía Militar Aduanera (expediente de anexos a  la</w:t>
        <w:br/>
        <w:t>demanda, anexo 10, folio 106); y declaración rendida el 15 de  noviembre  de</w:t>
        <w:br/>
        <w:t>1989 por el señor Acosta Calderón ante el  Agente  Fiscal  de  lo  Penal  de</w:t>
        <w:br/>
        <w:t>Sucumbios (expediente de anexos a la demanda, anexo 10, folio 107).</w:t>
        <w:br/>
        <w:br/>
        <w:t>[10]  Hecho no controvertido.</w:t>
        <w:br/>
        <w:br/>
        <w:t>[11]  Cfr. auto cabeza del proceso emitido el 15 de noviembre  de  1989  por</w:t>
        <w:br/>
        <w:t>el Juez de lo Penal de Lago Agrio (expediente de anexos a la demanda,  anexo</w:t>
        <w:br/>
        <w:t>10, folio 109).</w:t>
        <w:br/>
        <w:br/>
        <w:t>[12]  Cfr. boleta constitucional de encarcelamiento de 15  de  noviembre  de</w:t>
        <w:br/>
        <w:t>1989 emitida por el Juez de lo Penal de Lago Agrio (expediente de  anexos  a</w:t>
        <w:br/>
        <w:t>la demanda, anexo 10, folio 111).</w:t>
        <w:br/>
        <w:br/>
        <w:t>[13]  Cfr. auto de 29 de noviembre de 1989 emitido  por  el  Juez  Penal  de</w:t>
        <w:br/>
        <w:t>Lago Agrio (expediente de anexos a la demanda, anexo 10, folio 112).</w:t>
        <w:br/>
        <w:br/>
        <w:t>[14]  Cfr. acta de pesaje de 29  de  noviembre  de  1989  realizada  por  el</w:t>
        <w:br/>
        <w:t>Director del Hospital de Lago Agrio (expediente  de  anexos  a  la  demanda,</w:t>
        <w:br/>
        <w:t>anexo 10, folio 116).</w:t>
        <w:br/>
        <w:br/>
        <w:t>[15]  Cfr. auto de 21 de diciembre de 1989 emitido  por  el  Juez  Penal  de</w:t>
        <w:br/>
        <w:t>Lago Agrio (expediente de anexos a la demanda, anexo 10, folio 113).</w:t>
        <w:br/>
        <w:br/>
        <w:t>[16]  Cfr. memorandum de 12 de enero de  1990  formulado  por  la  Dirección</w:t>
        <w:br/>
        <w:t>Provincial de Salud de Napo (expediente de anexos a la  demanda,  anexo  10,</w:t>
        <w:br/>
        <w:t>folio 117).</w:t>
        <w:br/>
        <w:br/>
        <w:t>[17]  Cfr. auto de 18 de enero de 1990 emitido por el  Juez  Penal  de  Lago</w:t>
        <w:br/>
        <w:t>Agrio (expediente de anexos a la demanda, anexo 10, folio 118);  y  artículo</w:t>
        <w:br/>
        <w:t>10 de la Ley de Control y Fiscalización del  Tráfico  de  Estupefacientes  y</w:t>
        <w:br/>
        <w:t>Sustancias Psicotrópicas (expediente de fondo, tomo II, folio 375).</w:t>
        <w:br/>
        <w:br/>
        <w:t>[18]  Cfr. auto de 18 de mayo de 1990 emitido por  el  Juez  Penal  de  Lago</w:t>
        <w:br/>
        <w:t>Agrio (expediente de anexos a la demanda, anexo 10, folio 119).</w:t>
        <w:br/>
        <w:br/>
        <w:t>[19]  Cfr. declaración de 6 de junio de 1990 rendida por  el  señor  policía</w:t>
        <w:br/>
        <w:t>Edison  Armando  Tobar  Imbaquingo  ante  el  Juez  Penal  de   Lago   Agrio</w:t>
        <w:br/>
        <w:t>(expediente de anexos a la demanda, anexo 10, folio 120); y  declaración  de</w:t>
        <w:br/>
        <w:t>6 de junio de 1990  rendida  por  el  señor  policía  Raúl  Hernán  Toapanta</w:t>
        <w:br/>
        <w:t>Unapucha ante el Juez Penal  de  Lago  Agrio  (expediente  de  anexos  a  la</w:t>
        <w:br/>
        <w:t>demanda, anexo 10, folio 120).</w:t>
        <w:br/>
        <w:br/>
        <w:t>[20]  Cfr. escrito de defensa de 27 de  julio  de  1990  presentado  por  el</w:t>
        <w:br/>
        <w:t>señor Acosta Calderón al Juez Penal de Lago Agrio (expediente  de  anexos  a</w:t>
        <w:br/>
        <w:t>la demanda, anexo 10, folio 121).</w:t>
        <w:br/>
        <w:br/>
        <w:t>[21]  Cfr. auto de 20 de agosto de 1990 emitido por el Juez  Penal  de  Lago</w:t>
        <w:br/>
        <w:t>Agrio (expediente de anexos a la demanda, anexo 10, folio 122).</w:t>
        <w:br/>
        <w:br/>
        <w:t>[22]  Cfr. auto de 13 de septiembre de 1990 emitido por  el  Juez  Penal  de</w:t>
        <w:br/>
        <w:t>Lago Agrio (expediente de anexos a la demanda, anexo 10, folio 124).</w:t>
        <w:br/>
        <w:br/>
        <w:t>[23]  Cfr. auto de 3 de octubre de 1990 emitido por el Juez  Penal  de  Lago</w:t>
        <w:br/>
        <w:t>Agrio (expediente de anexos a la demanda, anexo 10, folio 126).</w:t>
        <w:br/>
        <w:br/>
        <w:t>[24]  Cfr. oficio de 10 de octubre de 1990 dirigido  por  la  Directora  del</w:t>
        <w:br/>
        <w:t>Centro de Rehabilitación  Social  de  Tena  al  Juez  Penal  de  Lago  Agrio</w:t>
        <w:br/>
        <w:t>(expediente de anexos a la demanda, anexo 10, folio 127).</w:t>
        <w:br/>
        <w:br/>
        <w:t>[25]  Cfr. auto de 27 de noviembre de 1990 emitido  por  el  Juez  Penal  de</w:t>
        <w:br/>
        <w:t>Lago Agrio (expediente de anexos a la demanda, anexo 10, folio 128).</w:t>
        <w:br/>
        <w:br/>
        <w:t>[26]  Cfr. auto de 26 de agosto de 1991 emitido por el Juez  Penal  de  Lago</w:t>
        <w:br/>
        <w:t>Agrio (expediente de anexos a la demanda, anexo 10, folio 132).</w:t>
        <w:br/>
        <w:br/>
        <w:t>[27]  Cfr. escrito de defensa de 8 de octubre  de  1991  presentado  por  el</w:t>
        <w:br/>
        <w:t>señor Acosta Calderón al Juez Penal de Lago Agrio (expediente  de  anexos  a</w:t>
        <w:br/>
        <w:t>la demanda, anexo 10, folio 133).</w:t>
        <w:br/>
        <w:br/>
        <w:t>[28]  Cfr. escrito de defensa de 8 de octubre  de  1991  presentado  por  el</w:t>
        <w:br/>
        <w:t>señor Acosta Calderón al Juez Penal de Lago Agrio (expediente  de  anexos  a</w:t>
        <w:br/>
        <w:t>la demanda, anexo 10, folio 133).</w:t>
        <w:br/>
        <w:br/>
        <w:t>[29]  Cfr. auto de 8 de octubre de 1991 emitido por el Juez  Penal  de  Lago</w:t>
        <w:br/>
        <w:t>Agrio (expediente de anexos a la demanda, anexo 10, folio 139).</w:t>
        <w:br/>
        <w:br/>
        <w:t>[30]  Cfr. auto de 8 de octubre de 1991 emitido por el Juez  Penal  de  Lago</w:t>
        <w:br/>
        <w:t>Agrio (expediente de anexos a la demanda, anexo 10, folio 137).</w:t>
        <w:br/>
        <w:br/>
        <w:t>[31]  Cfr. certificado de buena conducta de 17 de octubre de 1991  formulado</w:t>
        <w:br/>
        <w:t>por el Centro de Rehabilitación Social de Ambato (expediente de anexos a  la</w:t>
        <w:br/>
        <w:t>demanda, anexo 10, folio 142).</w:t>
        <w:br/>
        <w:br/>
        <w:t>[32]  Cfr. testimonio indagatorio de 18 de octubre de 1991  rendido  por  el</w:t>
        <w:br/>
        <w:t>señor Acosta Calderón ante el  Juez  Penal  de  Lago  Agrio  (expediente  de</w:t>
        <w:br/>
        <w:t>anexos a la demanda, anexo 10, folios 146 y 147).</w:t>
        <w:br/>
        <w:br/>
        <w:t>[33]  Cfr. escrito de defensa (sin fecha) presentado  por  el  señor  Acosta</w:t>
        <w:br/>
        <w:t>Calderón al Juez Penal de Lago Agrio (expediente de  anexos  a  la  demanda,</w:t>
        <w:br/>
        <w:t>anexo 10, folio 141).</w:t>
        <w:br/>
        <w:br/>
        <w:t>[34]  Cfr. auto de 19 de noviembre de 1991 emitido  por  el  Juez  Penal  de</w:t>
        <w:br/>
        <w:t>Lago Agrio (expediente de anexos a la demanda, anexo 10, folio 144).</w:t>
        <w:br/>
        <w:br/>
        <w:t>[35]  Cfr. auto de 10 de diciembre de 1991 emitido por  la  Fiscalía  de  lo</w:t>
        <w:br/>
        <w:t>Penal de Sucumbios (expediente de anexos  a  la  demanda,  anexo  10,  folio</w:t>
        <w:br/>
        <w:t>149).</w:t>
        <w:br/>
        <w:br/>
        <w:t>[36]  Cfr. auto de 17 de diciembre de 1991 emitido  por  el  Juez  Penal  de</w:t>
        <w:br/>
        <w:t>Lago Agrio (expediente de anexos a la demanda, anexo 10, folio 150).</w:t>
        <w:br/>
        <w:br/>
        <w:t>[37]  Cfr. escrito de defensa de 24 de  enero  de  1992  presentado  por  el</w:t>
        <w:br/>
        <w:t>señor Acosta Calderón al Juez Penal de Lago Agrio (expediente  de  anexos  a</w:t>
        <w:br/>
        <w:t>la demanda, anexo 10, folio 154).</w:t>
        <w:br/>
        <w:br/>
        <w:t>[38]  Cfr. auto de 31 de enero de 1992 emitido por el  Juez  Penal  de  Lago</w:t>
        <w:br/>
        <w:t>Agrio (expediente de anexos a la demanda, anexo 10, folio 155).</w:t>
        <w:br/>
        <w:br/>
        <w:t>[39]  Cfr. escrito de defensa de 27 de  marzo  de  1992  presentado  por  el</w:t>
        <w:br/>
        <w:t>señor Acosta Calderón al Juez Penal de Lago Agrio (expediente  de  anexos  a</w:t>
        <w:br/>
        <w:t>la demanda, anexo 10, folio 156).</w:t>
        <w:br/>
        <w:br/>
        <w:t>[40]  Cfr. auto de 27 de mayo de 1992 emitido por  el  Juez  Penal  de  Lago</w:t>
        <w:br/>
        <w:t>Agrio (expediente de anexos a la demanda, anexo 10, folio 157).</w:t>
        <w:br/>
        <w:br/>
        <w:t>[41]  Cfr. oficio de 25 de mayo de 1993 dirigido por el Juez Penal  de  Lago</w:t>
        <w:br/>
        <w:t>Agrio al Director de Salud de la Provincia de Napo (expediente de  anexos  a</w:t>
        <w:br/>
        <w:t>la demanda, anexo 10, folio 165).</w:t>
        <w:br/>
        <w:br/>
        <w:t>[42]  Cfr. escrito de defensa de 1 de julio de 1993 presentado por el  señor</w:t>
        <w:br/>
        <w:t>Acosta Calderón al Juez Penal de Lago  Agrio  (expediente  de  anexos  a  la</w:t>
        <w:br/>
        <w:t>demanda, anexo 10, folio 166).</w:t>
        <w:br/>
        <w:br/>
        <w:t>[43]  Cfr. auto de 15 de julio de 1993 emitido por el  Juez  Penal  de  Lago</w:t>
        <w:br/>
        <w:t>Agrio (expediente de anexos a la demanda, anexo 10, folio 168).</w:t>
        <w:br/>
        <w:br/>
        <w:t>[44]  Cfr. oficio de 13 de agosto de 1993 dirigido por el  Consejo  Nacional</w:t>
        <w:br/>
        <w:t>de Control de Sustancias Estupefacientes y Psicotrópicas  (CONSEP)  al  Juez</w:t>
        <w:br/>
        <w:t>Penal de Lago Agrio (expediente de anexos a  la  demanda,  anexo  10,  folio</w:t>
        <w:br/>
        <w:t>170).</w:t>
        <w:br/>
        <w:br/>
        <w:t>[45]  Cfr. auto de 13 de agosto de 1993 emitido por el Juez  Penal  de  Lago</w:t>
        <w:br/>
        <w:t>Agrio (expediente de anexos a la demanda, anexo 10, folio 171).</w:t>
        <w:br/>
        <w:br/>
        <w:t>[46]  Cfr. dictamen de 16 de noviembre de 1993 presentado  por  el  promotor</w:t>
        <w:br/>
        <w:t>Fiscal al Juez Penal de Lago Agrio  (expediente  de  anexos  a  la  demanda,</w:t>
        <w:br/>
        <w:t>anexo 10, folio 174).</w:t>
        <w:br/>
        <w:br/>
        <w:t>[47]  Cfr. auto de sobreseimiento provisional de  3  de  diciembre  de  1993</w:t>
        <w:br/>
        <w:t>emitido por el Juez Penal de Lago Agrio (expediente de anexos a la  demanda,</w:t>
        <w:br/>
        <w:t>anexo 10, folios 179-180).</w:t>
        <w:br/>
        <w:br/>
        <w:t>[48]  Cfr. auto de revocatoria de sobreseimiento provisional y  de  apertura</w:t>
        <w:br/>
        <w:t>del plenario de 22 de julio de 1994 emitido por la Primera Sala de la  Corte</w:t>
        <w:br/>
        <w:t>Superior de Quito (expediente de anexos a la demanda, anexo 10, folio 183).</w:t>
        <w:br/>
        <w:br/>
        <w:t>[49]  Cfr. voto Salvado de 22 de julio de  1994  presentado  por  el  Doctor</w:t>
        <w:br/>
        <w:t>Gonzalo Serrano Vega, Juez de la Primera Sala de la Corte Superior de  Quito</w:t>
        <w:br/>
        <w:t>(expediente de anexos a la demanda, anexo 10, folio 184).</w:t>
        <w:br/>
        <w:br/>
        <w:t>[50]  Cfr. auto de 1 de diciembre de 1994 emitido por el Tribunal  Penal  de</w:t>
        <w:br/>
        <w:t>Napo (expediente de anexos a la demanda, anexo 10, folio 190).</w:t>
        <w:br/>
        <w:br/>
        <w:t>[51]  Cfr. acta de la audiencia de juzgamiento  del  señor  Acosta  Calderón</w:t>
        <w:br/>
        <w:t>celebrada el 7 diciembre de 1994 ante el Tribunal Penal de Napo  (expediente</w:t>
        <w:br/>
        <w:t>de anexos a la demanda, anexo 10, folios 191-192).</w:t>
        <w:br/>
        <w:br/>
        <w:t>[52]  Cfr. sentencia condenatoria de 8 de diciembre de 1994 emitida  por  el</w:t>
        <w:br/>
        <w:t>Tribunal Penal  de  Napo  en  Tena  en  contra  del  señor  Acosta  Calderón</w:t>
        <w:br/>
        <w:t>(expediente de anexos a la demanda, anexo 10, folios 214-216).</w:t>
        <w:br/>
        <w:br/>
        <w:t>[53]  Cfr. auto de excarcelación de 29 de  julio  de  1996  emitido  por  el</w:t>
        <w:br/>
        <w:t>Tribunal Penal de Napo en Tena (expediente de anexos  a  la  demanda,  anexo</w:t>
        <w:br/>
        <w:t>10, folio 241); y oficio de 18 de julio de 1996 dirigido  por  la  Dirección</w:t>
        <w:br/>
        <w:t>Nacional de Rehabilitación Social al Director del Centro  de  Rehabilitación</w:t>
        <w:br/>
        <w:t>Social de Ambato (expediente de anexos a la demanda, anexo 10, folio 225).</w:t>
        <w:br/>
        <w:br/>
        <w:t>[54]  Cfr. testimonio indagatorio de 18 de octubre de 1991  rendido  por  el</w:t>
        <w:br/>
        <w:t>señor Acosta Calderón ante el  Juez  Penal  de  Lago  Agrio  (expediente  de</w:t>
        <w:br/>
        <w:t>anexos a la demanda, anexo 10, folio 147).</w:t>
        <w:br/>
        <w:t>[55]  O.N.U., Conjunto  de  Principios  para  la  Protección  de  Todas  las</w:t>
        <w:br/>
        <w:t>Personas Sometidas a Cualquier Forma de Detención o  Prisión,  Adoptado  por</w:t>
        <w:br/>
        <w:t>la Asamblea General en su resolución 43/173, de  9  de  diciembre  de  1988,</w:t>
        <w:br/>
        <w:t>Principio 2.</w:t>
        <w:br/>
        <w:br/>
        <w:t>[56]  O.N.U., Conjunto  de  Principios  para  la  Protección  de  Todas  las</w:t>
        <w:br/>
        <w:t>Personas Sometidas a Cualquier Forma de Detención o Prisión, supra nota  55,</w:t>
        <w:br/>
        <w:t>Principio 4.</w:t>
        <w:br/>
        <w:br/>
        <w:t>[57]  Cfr. Caso Tibi, supra nota 6, párr. 97; Caso  de  los  Hermanos  Gómez</w:t>
        <w:br/>
        <w:t>Paquiyauri. Sentencia de 8 de julio de 2004. Serie C No. 110,  párr.  82;  y</w:t>
        <w:br/>
        <w:t>Caso Maritza Urrutia. Sentencia de 27 de noviembre  de  2003.  Serie  C  No.</w:t>
        <w:br/>
        <w:t>103, párr. 64.</w:t>
        <w:br/>
        <w:br/>
        <w:t>[58]  Cfr. Caso Tibi, supra nota 6, párr. 98; Caso  de  los  Hermanos  Gómez</w:t>
        <w:br/>
        <w:t>Paquiyauri, supra nota 57, párr. 83; y Caso Maritza Urrutia, supra nota  57,</w:t>
        <w:br/>
        <w:t>párr. 65.</w:t>
        <w:br/>
        <w:br/>
        <w:t>[59]  Cfr. Caso Tibi,  supra  nota  6,  párr.  106;  y  Caso  “Instituto  de</w:t>
        <w:br/>
        <w:t>Reeducación del Menor”. Sentencia de 2 de septiembre de 2004.  Serie  C  No.</w:t>
        <w:br/>
        <w:t>112, párr. 228.</w:t>
        <w:br/>
        <w:t>[60]  Cfr. Caso Tibi, supra  nota  6,  párr.  180;  y  Caso  Suárez  Rosero.</w:t>
        <w:br/>
        <w:t>Sentencia de 12 de noviembre de 1997. Serie C No. 35, párr. 77.</w:t>
        <w:br/>
        <w:br/>
        <w:t>[61]  Cfr. Caso Tibi, supra nota 6, párr. 114; Caso de  los  Hermanos  Gómez</w:t>
        <w:br/>
        <w:t>Paquiyauri, supra nota 57, párr. 96; y Caso Maritza Urrutia, supra nota  57,</w:t>
        <w:br/>
        <w:t>párr. 66.</w:t>
        <w:br/>
        <w:br/>
        <w:t>[62]  Cfr. Caso Tibi, supra nota 6, párr. 115; Caso de  los  Hermanos  Gómez</w:t>
        <w:br/>
        <w:t>Paquiyauri, supra nota 57, párr. 95; y Caso Maritza Urrutia, supra nota  57,</w:t>
        <w:br/>
        <w:t>párr. 73; y, en igual sentido, Eur. Court H.R., Brogan and Others,  judgment</w:t>
        <w:br/>
        <w:t>of 29 November 1988, Series A no. 145-B, párrs.  58-59,  61-62;  y  Kurt  vs</w:t>
        <w:br/>
        <w:t>Turkey, No. 24276/94, párrs. 122, 123 y124, ECHR 1998-III.</w:t>
        <w:br/>
        <w:br/>
        <w:t>[63]  Cfr. Eur. Court H.R., Brogan  and  Others.  Judgment  of  29  november</w:t>
        <w:br/>
        <w:t>1988, Series A no. 145-B, pars.  58-59,  61-62;  véase  también  Caso  Tibi,</w:t>
        <w:br/>
        <w:t>supra nota 6, párr. 115; Caso Maritza Urrutia, supra nota 57,  párr.  73;  y</w:t>
        <w:br/>
        <w:t>Caso Juan Humberto Sánchez, supra nota 6, párr. 84.</w:t>
        <w:br/>
        <w:br/>
        <w:t>[64]  Cfr. Caso Tibi, supra nota 6, párr. 118.</w:t>
        <w:br/>
        <w:br/>
        <w:t>[65]  Cfr. Caso Tibi, supra nota 6, párr. 119; y  Caso  Cantoral  Benavides.</w:t>
        <w:br/>
        <w:t>Sentencia de 18 de agosto de 2000. Serie C No. 69, párrs. 74 y 75.</w:t>
        <w:br/>
        <w:br/>
        <w:t>[66]  Cfr. Caso de la “Masacre de  Mapiripán”.  Excepciones  Preliminares  y</w:t>
        <w:br/>
        <w:t>Reconocimiento de Responsabilidad. Sentencia de 7 de marzo de 2005. Serie  C</w:t>
        <w:br/>
        <w:t>No. 122, párr. 28; Caso Tibi, supra nota 6, párr. 87; y Caso  “Instituto  de</w:t>
        <w:br/>
        <w:t>Reeducación del Menor”, supra nota 59, párr. 126.</w:t>
        <w:br/>
        <w:br/>
        <w:t>[67]  El caso Suárez Rosero fue decidido por el Tribunal el 12 de  noviembre</w:t>
        <w:br/>
        <w:t>de 1997, es decir, más de un año después de la  libertad  del  señor  Acosta</w:t>
        <w:br/>
        <w:t>Calderón.</w:t>
        <w:br/>
        <w:t>[68]  El Hábeas Corpus  Bajo  Suspensión  de  Garantías.  Serie  A.  Opinión</w:t>
        <w:br/>
        <w:t>Consultiva OC-8/87 del 30 de enero de 1987, párr.  42;  y  cfr.  Caso  Tibi,</w:t>
        <w:br/>
        <w:t>supra nota 6, párr. 128; Caso de los Hermanos Gómez Paquiyauri,  supra  nota</w:t>
        <w:br/>
        <w:t>57, párr. 97; Caso Durand y Ugarte. Sentencia  de  16  de  agosto  de  2000.</w:t>
        <w:br/>
        <w:t>Serie C No. 68, párr. 106; y Garantías Judiciales en Estados  de  Emergencia</w:t>
        <w:br/>
        <w:t>(arts. 27.2, 25 y 8 Convención Americana sobre  Derechos  Humanos).  Opinión</w:t>
        <w:br/>
        <w:t>Consultiva OC-9/87 del 6 de octubre de 1987. Serie A No. 9. párr. 33.</w:t>
        <w:br/>
        <w:br/>
        <w:t>[69]  Cfr. Caso Tibi, supra nota 6, párr. 129; Caso de  los  Hermanos  Gómez</w:t>
        <w:br/>
        <w:t>Paquiyauri, supra nota 57, párr. 98; y Caso  Bulacio.  Sentencia  de  18  de</w:t>
        <w:br/>
        <w:t>septiembre de 2003. Serie C No. 100, párr. 138.</w:t>
        <w:br/>
        <w:br/>
        <w:t>[70]   Cfr.  Caso  Tibi,  supra  nota  6,  párr.  130;  Caso  “Instituto  de</w:t>
        <w:br/>
        <w:t>Reeducación del Menor”, supra nota 59, párr. 239; y  Caso  Baena  Ricardo  y</w:t>
        <w:br/>
        <w:t>otros. Competencia.  Sentencia de 28 de noviembre de 2003. Serie C No.  104,</w:t>
        <w:br/>
        <w:t>párr. 78.</w:t>
        <w:br/>
        <w:br/>
        <w:t>[71]  Cfr. Caso Tibi, supra nota 6, párr. 130; Caso 19  Comerciantes,  supra</w:t>
        <w:br/>
        <w:t>nota 6, párr. 194; y Caso Maritza Urrutia, supra nota 57, párr. 116.</w:t>
        <w:br/>
        <w:br/>
        <w:t>[72]  Cfr. Caso Tibi, supra nota 6, párr. 131; Caso Maritza  Urrutia,  supra</w:t>
        <w:br/>
        <w:t>nota 57, párr. 117; Caso Juan Humberto Sánchez. Sentencia de 7 de  junio  de</w:t>
        <w:br/>
        <w:t>2003. Serie C No. 99, párr. 121.</w:t>
        <w:br/>
        <w:br/>
        <w:t>[73]  Cfr. Caso de las Hermanas Serrano Cruz, supra nota 2, párr.  75;  Caso</w:t>
        <w:br/>
        <w:t>Tibi, supra nota 6, párr. 131; y Caso 19 Comerciantes, supra nota  6,  párr.</w:t>
        <w:br/>
        <w:t>193.</w:t>
        <w:br/>
        <w:br/>
        <w:t>[74]  Cfr. Caso Tibi, supra nota 6, párr. 168; y Caso Suárez  Rosero,  supra</w:t>
        <w:br/>
        <w:t>nota 60, párr. 70.</w:t>
        <w:br/>
        <w:br/>
        <w:t>[75]  Cfr. Caso Tibi, supra nota 6, párr. 168;  Caso  Suárez  Rosero,  supra</w:t>
        <w:br/>
        <w:t>nota 60, párr. 70; y en igual sentido,  Hennig  v.  Austria,  No.  41444/98,</w:t>
        <w:br/>
        <w:t>párr. 32, ECHR 2003-I; y Reinhardt and  Slimane-Kaid  v.  France,  23043/93,</w:t>
        <w:br/>
        <w:t>párr. 93, ECHR 1998-II.</w:t>
        <w:br/>
        <w:br/>
        <w:t>[76]  Cfr. Caso de las Hermanas Serrano Cruz, supra nota 2, párr.  67;  Caso</w:t>
        <w:br/>
        <w:t>Tibi, supra nota 6, párr. 175; y Caso Ricardo Canese.  Sentencia  de  31  de</w:t>
        <w:br/>
        <w:t>agosto de 2004. Serie C No. 111, párr. 141.</w:t>
        <w:br/>
        <w:br/>
        <w:t>[77]  O.N.U., Conjunto  de  Principios  para  la  Protección  de  Todas  las</w:t>
        <w:br/>
        <w:t>Personas Sometidas a Cualquier Forma de Detención   o  Prisión,  supra  nota</w:t>
        <w:br/>
        <w:t>55, Principio 36.</w:t>
        <w:br/>
        <w:br/>
        <w:t>[78]  Cfr. Caso Tibi, supra nota 6, párr. 180; y Caso Suárez  Rosero,  supra</w:t>
        <w:br/>
        <w:t>nota 60, párr. 77.</w:t>
        <w:br/>
        <w:br/>
        <w:t>[79]  Cfr. Caso Tibi, supra nota 6, párr. 187; y  Eur.  Court  HR.  Case  of</w:t>
        <w:br/>
        <w:t>Pélissier and Sassi v France. Judgment of 25 march 1999, para. 51.</w:t>
        <w:br/>
        <w:br/>
        <w:t>[80]  O.N.U., Conjunto  de  Principios  para  la  Protección  de  Todas  las</w:t>
        <w:br/>
        <w:t>Personas Sometidas a Cualquier Forma de Detención o Prisión, supra nota  55,</w:t>
        <w:br/>
        <w:t>Principio 17.</w:t>
        <w:br/>
        <w:br/>
        <w:t>[81]  Cfr. Caso Tibi, supra nota 6, párr. 112; Caso de  los  Hermanos  Gómez</w:t>
        <w:br/>
        <w:t>Paquiyauri, supra nota 57, párr. 93; y Caso Bulacio, supra  nota  69,  párr.</w:t>
        <w:br/>
        <w:t>130; y El Derecho a la Información sobre la Asistencia Consular en el  marco</w:t>
        <w:br/>
        <w:t>de las Garantias del Debido Proceso Legal.  Opinión Consultiva  OC-16/99  de</w:t>
        <w:br/>
        <w:t>1 de octubre de 1999. Serie A No. 16, párr. 106.</w:t>
        <w:br/>
        <w:br/>
        <w:t>[82]  Cfr. Caso Tibi, supra nota 6, párr. 112; Caso Bulacio, supra nota  69,</w:t>
        <w:br/>
        <w:t>párr. 130; El Derecho a la Información sobre la Asistencia  Consular  en  el</w:t>
        <w:br/>
        <w:t>marco de las Garantías del Debido Proceso Legal, supra nota 81, párr. 86;  y</w:t>
        <w:br/>
        <w:t>O.N.U., Conjunto de Principios para la  Protección  de  Todas  las  Personas</w:t>
        <w:br/>
        <w:t>Sometidas a  Cualquier  Forma  de  Detención   o  Prisión,  supra  nota  55,</w:t>
        <w:br/>
        <w:t>Principios 13 y 16.</w:t>
        <w:br/>
        <w:br/>
        <w:t>[83]  Cfr.  Caso  Tibi,  supra  nota  6,  párr.  195;  y  El  Derecho  a  la</w:t>
        <w:br/>
        <w:t>Información sobre la Asistencia Consular en el marco de  las  Garantias  del</w:t>
        <w:br/>
        <w:t>Debido Proceso Legal, supra nota 81, párr. 122.</w:t>
        <w:br/>
        <w:br/>
        <w:t>[84]  Cfr. Caso Suárez Rosero, supra nota 60, párr.  97;  y  Responsabilidad</w:t>
        <w:br/>
        <w:t>internacional por  expedición  y  aplicación  de  leyes  violatorias  de  la</w:t>
        <w:br/>
        <w:t>Convención (arts. 1  y  2  Convención  Americana  sobre  Derechos  Humanos),</w:t>
        <w:br/>
        <w:t>Opinión Consultiva OC-14/94 de 9 de diciembre de  1994.   Serie  A  No.  14,</w:t>
        <w:br/>
        <w:t>párr. 36.</w:t>
        <w:br/>
        <w:br/>
        <w:t>[85]  Cfr. Caso Suárez Rosero. Reparaciones. Sentencia de  20  de  enero  de</w:t>
        <w:br/>
        <w:t>1999, párr. 82.</w:t>
        <w:br/>
        <w:br/>
        <w:t>[86]  Cfr. Caso Suárez Rosero, supra nota 60, párr. 98.</w:t>
        <w:br/>
        <w:t>[87]  Cfr. Caso de la “Masacre de Mapiripán”, supra nota 66, párr. 28;  Caso</w:t>
        <w:br/>
        <w:t>“Instituto de Reeducación del Menor”, supra nota 59, párr. 125;  y  Caso  de</w:t>
        <w:br/>
        <w:t>los Hermanos Gómez Paquiyauri, supra nota 57, párr. 179.</w:t>
        <w:br/>
        <w:br/>
        <w:t>[88]  Cfr. Caso Caesar,  supra  nota  1,  párr.  120;   Caso  Huilca  Tecse.</w:t>
        <w:br/>
        <w:t>Sentencia de 3 de marzo de 2005. Serie C No. 121, párr. 86; y  Caso  de  las</w:t>
        <w:br/>
        <w:t>Hermanas Serrano Cruz, supra nota 2, párr. 133.</w:t>
        <w:br/>
        <w:br/>
        <w:t>[89]  Cfr. Caso Caesar, supra nota 1, párr. 121;  Caso Huilca  Tecse,  supra</w:t>
        <w:br/>
        <w:t>nota 88, párr. 87; y Caso de las Hermanas Serrano Cruz, supra nota 2,  párr.</w:t>
        <w:br/>
        <w:t>134.</w:t>
        <w:br/>
        <w:br/>
        <w:t>[90]  Cfr. Caso Caesar, supra nota 1, párr. 122;  Caso Huilca  Tecse,  supra</w:t>
        <w:br/>
        <w:t>nota 88, párr. 88; y Caso de las Hermanas Serrano Cruz, supra nota 2,  párr.</w:t>
        <w:br/>
        <w:t>134.</w:t>
        <w:br/>
        <w:br/>
        <w:t>[91]  Cfr. Caso de las Hermanas Serrano Cruz, supra nota 2, párr. 135;  Caso</w:t>
        <w:br/>
        <w:t>Carpio Nicolle y otros, Sentencia de 22 de noviembre de 2004.  Serie  C  No.</w:t>
        <w:br/>
        <w:t>117, párr. 88; y Caso Masacre  Plan  de  Sánchez.  Reparaciones  (art.  63.1</w:t>
        <w:br/>
        <w:t>Convención Americana sobre Derechos Humanos). Sentencia de 19  de  noviembre</w:t>
        <w:br/>
        <w:t>de 2004. Serie C No. 116, párr. 54.</w:t>
        <w:br/>
        <w:br/>
        <w:t>[92]  Cfr. Caso Caesar, supra nota 1, párr. 122; Caso  Huilca  Tecse,  supra</w:t>
        <w:br/>
        <w:t>nota 88, párr. 88; y Caso de las Hermanas Serrano Cruz, supra nota 2,  párr.</w:t>
        <w:br/>
        <w:t>135.</w:t>
        <w:br/>
        <w:br/>
        <w:t>[93]  Cfr. Caso Caesar, supra nota 1, párr. 123;  Caso Huilca  Tecse,  supra</w:t>
        <w:br/>
        <w:t>nota 88, párr. 89; y Caso de las Hermanas Serrano Cruz, supra nota 2,  párr.</w:t>
        <w:br/>
        <w:t>136.</w:t>
        <w:br/>
        <w:br/>
        <w:t>[94]  Cfr. Caso Huilca Tecse, supra nota 88, párr. 93; Caso de las  Hermanas</w:t>
        <w:br/>
        <w:t>Serrano Cruz, supra nota 2, párr. 150; y Caso “Instituto de Reeducación  del</w:t>
        <w:br/>
        <w:t>Menor”, supra nota 59, párr. 283.</w:t>
        <w:br/>
        <w:br/>
        <w:t>[95]  Cfr. Caso Caesar, supra nota 1, párr. 125; Caso  Huilca  Tecse,  supra</w:t>
        <w:br/>
        <w:t>nota 88, párr. 96; y Caso de las Hermanas Serrano Cruz, supra nota 2, 156.</w:t>
        <w:br/>
        <w:br/>
        <w:t>[96]  Cfr. Caso Caesar, supra nota 1, párr. 126;  Caso Huilca  Tecse,  supra</w:t>
        <w:br/>
        <w:t>nota 88, párr. 97; Caso de las Hermanas Serrano Cruz, supra nota 2, 157.</w:t>
        <w:br/>
        <w:br/>
        <w:t>[97]  Cfr. Caso Caesar, supra nota 1, párr. 129;  Caso Huilca  Tecse,  supra</w:t>
        <w:br/>
        <w:t>nota 88, párr. 102; y Caso de las  Hermanas  Serrano  Cruz,  supra  nota  2,</w:t>
        <w:br/>
        <w:t>párr. 165.</w:t>
        <w:br/>
        <w:br/>
        <w:t>[98]  Cfr. Caso Huilca  Tecse,  supra  nota  88,  párr.  112;  Caso  de  las</w:t>
        <w:br/>
        <w:t>Hermanas Serrano Cruz, supra nota 2, párr. 195;  y  Caso  Carpio  Nicolle  y</w:t>
        <w:br/>
        <w:t>otros, supra nota 91, párr. 123.</w:t>
        <w:br/>
        <w:br/>
        <w:t>[99].  En  perjuicio  de  los  encausados  por  supuesto  envolvimiento   en</w:t>
        <w:br/>
        <w:t>narcotráfico.</w:t>
        <w:br/>
        <w:br/>
        <w:t>[100].       Ha  sido  demostrado  ante  la  Corte  (en  la   Sentencia   de</w:t>
        <w:br/>
        <w:t>reparaciones, del 20.01.1999, en el caso Suárez Rosero, párr.  82)  que,  el</w:t>
        <w:br/>
        <w:t>24.12.1997, el Tribunal Constitucional del Ecuador declaró  inconstitucional</w:t>
        <w:br/>
        <w:t>el artículo 114 bis del Código Penal. Sin embargo,  de  conformidad  con  lo</w:t>
        <w:br/>
        <w:t>alegado por los representantes, el 18.12.1997 se introdujo  una  reforma  al</w:t>
        <w:br/>
        <w:t>Código de Ejecución de Penas  en  la  que  supuestamente  se  introdujo  una</w:t>
        <w:br/>
        <w:t>disposición discriminatoria  (supra,  párr.  129(f)).  De  todos  modos,  no</w:t>
        <w:br/>
        <w:t>procedería examinar en la Sentencia en el presente caso el  alcance  de  las</w:t>
        <w:br/>
        <w:t>reformas  de  18.12.1997  alegadas  por   los   representantes   (i.e.,   su</w:t>
        <w:br/>
        <w:t>incompatibilidad o no con la Convención Americana), por  ser  posteriores  a</w:t>
        <w:br/>
        <w:t>los hechos del cas d'espèce, toda vez que al Sr. R. Acosta  Calderón  se  le</w:t>
        <w:br/>
        <w:t>concedió la libertad el 29.07.1996.</w:t>
        <w:br/>
        <w:br/>
        <w:t>[101].      Sobre  la  relevancia  de  dicho  principio,  cf.  A.A.  Cançado</w:t>
        <w:br/>
        <w:t>Trindade, Tratado de Direito Internacional dos Direitos  Humanos,  vol.  II,</w:t>
        <w:br/>
        <w:t>Porto Alegre/Brasil, S.A. Fabris Ed., 1999, pp. 76-82.</w:t>
        <w:br/>
        <w:br/>
        <w:t>[102].      Como se desprende de la práctica de la Comisión Europea para  la</w:t>
        <w:br/>
        <w:t>Prevención de la Tortura y Trato o Sanción Inhumana o  Degradante  (bajo  la</w:t>
        <w:br/>
        <w:t>Convención Europea de 1987 para la  Prevención  de  la  Tortura).  Para  una</w:t>
        <w:br/>
        <w:t>evaluación, cf. A. Cassese, Inhuman States  -  Imprisonment,  Detention  and</w:t>
        <w:br/>
        <w:t>Torture in Europe Today, Cambridge, Polity Press, 1996, pp. 125-126.</w:t>
        <w:br/>
        <w:br/>
        <w:t>[103].      Por ejemplo, la bibliografía especializada, al  referirse  a  la</w:t>
        <w:br/>
        <w:t>posterior  decisión  de  la  Corte  Internacional  de  Justicia  (CIJ),  del</w:t>
        <w:br/>
        <w:t>27.06.2001, en el caso  LaGrand,  señaló  haber  sido  ésta  emitida  "à  la</w:t>
        <w:br/>
        <w:t>lumière notamment de  l'avis  de  la  Cour  Interaméricaine  des  Droits  de</w:t>
        <w:br/>
        <w:t>l'Homme du 1er  octobre  1999";  G.  Cohen-Jonathan,  "Cour  Européenne  des</w:t>
        <w:br/>
        <w:t>Droits de l'Homme  et  droit  international  général  (2000)",  46  Annuaire</w:t>
        <w:br/>
        <w:t>français de Droit international (2000) p. 642. Se ha  además  observado,  en</w:t>
        <w:br/>
        <w:t>relación con la Opinión Consultiva n. 16 de  la  Corte  Interamericana,  "le</w:t>
        <w:br/>
        <w:t>soin mis par la Cour à démontrer que son  approche  est  conforme  au  droit</w:t>
        <w:br/>
        <w:t>international". Además, "pour la juridiction régionale  il  n'est  donc  pas</w:t>
        <w:br/>
        <w:t>question de reconnaître à la Cour de la Haye une prééminence fondée  sur  la</w:t>
        <w:br/>
        <w:t>nécessité de maintenir l'unité du droit au sein  du  système  international.</w:t>
        <w:br/>
        <w:t>Autonome,   la   juridiction   est   également   unique.   (...)   La   Cour</w:t>
        <w:br/>
        <w:t>Interaméricaine  des  Droits  de  l'Homme  rejette  fermement   toute   idée</w:t>
        <w:br/>
        <w:t>d'autolimitation  de  sa  compétence  en  faveur   de   la   Cour   mondiale</w:t>
        <w:br/>
        <w:t>fondamentalement parce que  cette  dernière  ne  serait  pas  en  mesure  de</w:t>
        <w:br/>
        <w:t>remplir la fonction qui est la sienne". Ph. Weckel,  M.S.E.  Helali  and  M.</w:t>
        <w:br/>
        <w:t>Sastre, "Chronique de jurisprudence internationale", 104 Revue  générale  de</w:t>
        <w:br/>
        <w:t>Droit international public (2000) pp. 794 and 791.  Se  ha  además  señalado</w:t>
        <w:br/>
        <w:t>que la Opinión Consultiva de 1999 de la Corte Interamericana  contrasta  con</w:t>
        <w:br/>
        <w:t>"la position restrictive prise par la  Cour  de  La  Haye"  en  su  decisión</w:t>
        <w:br/>
        <w:t>subsiguiente de 2001 en el caso LaGrand: - "La juridiction  régionale  avait</w:t>
        <w:br/>
        <w:t>exprimé son opinion dans  l'exercice  de  sa  compétence  consultative.  Or,</w:t>
        <w:br/>
        <w:t>statuant sur  un  différend  entre  États,  la  juridiction  universelle  ne</w:t>
        <w:br/>
        <w:t>disposait pas de la même liberté, parce qu'elle devait faire  prévaloir  les</w:t>
        <w:br/>
        <w:t>restrictions imposées à sa  juridiction  para  le  défendeur".  Ph.  Weckel,</w:t>
        <w:br/>
        <w:t>"Chronique de jurisprudence internationale", 105  Revue  générale  de  Droit</w:t>
        <w:br/>
        <w:t>international   public   (2001)   pp.   764-765.   Y,   además:   "La   Cour</w:t>
        <w:br/>
        <w:t>Interaméricaine avait examiné dans  quelle  mesure  la  violation  du  droit</w:t>
        <w:br/>
        <w:t>d'être informé de l'assistance consulaire pouvait être considérée comme  une</w:t>
        <w:br/>
        <w:t>violation de la règle fondamentale du procès équitable et si,  par  voie  de</w:t>
        <w:br/>
        <w:t>conséquence,  une  telle  irrégularité  de  procédure  dans  le  cas   d'une</w:t>
        <w:br/>
        <w:t>condamnation à mort  constituait  aussi  une  atteinte  illicite  à  la  vie</w:t>
        <w:br/>
        <w:t>humaine protégée par l'article 6 du  Pacte  relatif  aux  droits  civils  et</w:t>
        <w:br/>
        <w:t>politiques. (...) La CIJ ne s'est pas prononcée sur ces  questions  qui  ont</w:t>
        <w:br/>
        <w:t>trait à l'application de deux principes du droit international (la règle  du</w:t>
        <w:br/>
        <w:t>procès équitable et le  droit  à  la  vie)".  Ibid.,  p.  770.  Se  observó,</w:t>
        <w:br/>
        <w:t>asímismo, que la CIJ "was curiously diffident as to whether this  individual</w:t>
        <w:br/>
        <w:t>right should be characterized as a human right. The Court failed to  mention</w:t>
        <w:br/>
        <w:t>Advisory Opinion OC-16/99 of  the  Inter-American  Court  of  Human  Rights,</w:t>
        <w:br/>
        <w:t>which held that Article 36 is among the  `minimum  guarantees  essential  to</w:t>
        <w:br/>
        <w:t>providing foreign nationals the  opportunity  to  adequately  prepare  their</w:t>
        <w:br/>
        <w:t>defense and receive a fair trial"; J. Fitzpatrick, "Consular Rights and  the</w:t>
        <w:br/>
        <w:t>Death Penalty after LaGrand", Proceedings of the 96th Annual Meeting of  the</w:t>
        <w:br/>
        <w:t>American Society of  International  Law  (2002)  p.  309.  Cf.  también,  en</w:t>
        <w:br/>
        <w:t>reconocimiento adicional de la contribución  verdaderamente  pionera  de  la</w:t>
        <w:br/>
        <w:t>Corte  Interamerican  sobre  la   materia:   M.   Mennecke,   "Towards   the</w:t>
        <w:br/>
        <w:t>Humanization of the Vienna Convention of Consular Rights - The LaGrand  Case</w:t>
        <w:br/>
        <w:t>before  the  International  Court  of  Justice",  44  German   Yearbook   of</w:t>
        <w:br/>
        <w:t>International Law/Jahrbuch für internationales  Recht  (2001)  pp.  430-432,</w:t>
        <w:br/>
        <w:t>453-455, 459-460 y 467-468; M. Mennecke and C.J. Tams, "The  LaGrand  Case",</w:t>
        <w:br/>
        <w:t>51 International and Comparative Law Quarterly (2002) pp. 454-455; M.  Feria</w:t>
        <w:br/>
        <w:t>Tinta, "Due Process and the Right to Life  in  the  Context  of  the  Vienna</w:t>
        <w:br/>
        <w:t>Convention on Consular Relations: Arguing the  LaGrand  Case",  12  European</w:t>
        <w:br/>
        <w:t>Journal of International Law (2001) pp. 363-365.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