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Caso Raxcacó Reyes Vs. Guatemala</w:t>
        <w:br/>
        <w:br/>
        <w:br/>
        <w:t xml:space="preserve">                    Sentencia de 15 de septiembre de 2005</w:t>
        <w:br/>
        <w:t xml:space="preserve">                       (Fondo, Reparaciones y Costas)</w:t>
        <w:br/>
        <w:br/>
        <w:br/>
        <w:br/>
        <w:br/>
        <w:t>En el caso Raxcacó Reyes,</w:t>
        <w:br/>
        <w:br/>
        <w:br/>
        <w:t>La Corte Interamericana de Derechos Humanos (en  adelante  "la  Corte",  "la</w:t>
        <w:br/>
        <w:t>Corte  Interamericana"  o  "el  Tribunal"),  integrada  por  los  siguientes</w:t>
        <w:br/>
        <w:t>jueces: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Manuel E. Ventura Robles, Juez, y</w:t>
        <w:br/>
        <w:t xml:space="preserve">      Alejandro Sánchez Garrido, Juez ad hoc;</w:t>
        <w:br/>
        <w:br/>
        <w:br/>
        <w:t>presentes, además,</w:t>
        <w:br/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t>de conformidad con los artículos 29, 31, 56 y 58 del Reglamento de la  Corte</w:t>
        <w:br/>
        <w:t>(en adelante "el Reglamento") y  con  el  artículo  63.1  de  la  Convención</w:t>
        <w:br/>
        <w:t>Americana  sobre  Derechos  Humanos  (en  adelante  “la  Convención”  o  “la</w:t>
        <w:br/>
        <w:t>Convención  Americana”), dicta la siguiente Sentencia.</w:t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t>1.    El 18 de septiembre de 2004 la  Comisión  Interamericana  de  Derechos</w:t>
        <w:br/>
        <w:t>Humanos (en adelante "la Comisión" o "la Comisión  Interamericana")  sometió</w:t>
        <w:br/>
        <w:t>a la Corte una demanda contra  el  Estado  de  Guatemala  (en  adelante  "el</w:t>
        <w:br/>
        <w:t>Estado" o "Guatemala"), la cual  se  originó  en  la  denuncia  No.  12.402,</w:t>
        <w:br/>
        <w:t>recibida por la Secretaría de la Comisión el 28 de enero de 2002.</w:t>
        <w:br/>
        <w:br/>
        <w:t>2.    La Comisión presentó la demanda, a fin de que la  Corte  decidiera  si</w:t>
        <w:br/>
        <w:t>el  Estado  incumplió  sus  obligaciones  internacionales  e   incurrió   en</w:t>
        <w:br/>
        <w:t>violación de  los  artículos  4  (Derecho  a  la  Vida),  5  (Derecho  a  la</w:t>
        <w:br/>
        <w:t>Integridad Personal), 8 (Garantías Judiciales) y  25  (Protección  Judicial)</w:t>
        <w:br/>
        <w:t>de la Convención Americana, todos ellos en relación con  los  artículos  1.1</w:t>
        <w:br/>
        <w:t>(Obligación de Respetar los Derechos) y 2 (Deber  de  Adoptar  Disposiciones</w:t>
        <w:br/>
        <w:t>de Derecho Interno) de dicho tratado, en razón de la presunta imposición  de</w:t>
        <w:br/>
        <w:t>la pena de muerte obligatoria al señor Ronald Ernesto Raxcacó Reyes, por  la</w:t>
        <w:br/>
        <w:t>comisión del delito de plagio o secuestro, para el cual dicha sanción no  se</w:t>
        <w:br/>
        <w:t>encontraba prevista en la ley  al  momento  en  que  Guatemala  ratificó  la</w:t>
        <w:br/>
        <w:t>Convención Americana; la supuesta pena desproporcionada que  se  le  impuso;</w:t>
        <w:br/>
        <w:t>las  condiciones  carcelarias  en  las  que  se  encuentra,  y  la  presunta</w:t>
        <w:br/>
        <w:t>inefectividad  de  los  recursos  judiciales  que  se  plantearon  ante  los</w:t>
        <w:br/>
        <w:t>tribunales locales. Además, la Comisión solicitó a la Corte  que  ordene  al</w:t>
        <w:br/>
        <w:t>Estado que adopte varias medidas de reparación.</w:t>
        <w:br/>
        <w:br/>
        <w:br/>
        <w:t xml:space="preserve">                                     II</w:t>
        <w:br/>
        <w:br/>
        <w:br/>
        <w:t xml:space="preserve">                           Competencia de la Corte</w:t>
        <w:br/>
        <w:br/>
        <w:br/>
        <w:t>3.    Guatemala ratificó la Convención Americana el 25 de  mayo  de  1978  y</w:t>
        <w:br/>
        <w:t>reconoció la competencia contenciosa de la Corte el 9 de marzo de 1987.</w:t>
        <w:br/>
        <w:br/>
        <w:t xml:space="preserve">                                     III</w:t>
        <w:br/>
        <w:t xml:space="preserve">                       Procedimiento ante la Comisión</w:t>
        <w:br/>
        <w:br/>
        <w:t>4.    El 28 de enero de  2002  el  Centro  por  la  Justicia  y  el  Derecho</w:t>
        <w:br/>
        <w:t>Internacional (en adelante “CEJIL”), el Instituto de Estudios Comparados  en</w:t>
        <w:br/>
        <w:t>Ciencias Penales de Guatemala (en adelante “ICCPG”) y  el  Instituto  de  la</w:t>
        <w:br/>
        <w:t>Defensa Pública Penal (en adelante “IDPPG”) presentaron  una  denuncia  ante</w:t>
        <w:br/>
        <w:t>la Comisión Interamericana y solicitaron  medidas  cautelares  a  favor  del</w:t>
        <w:br/>
        <w:t>señor Raxcacó Reyes.  Dicha solicitud de medidas  cautelares  fue  reiterada</w:t>
        <w:br/>
        <w:t>posteriormente.</w:t>
        <w:br/>
        <w:t>5.    El 30 de enero de 2002  se  comunicó  al  Estado  la  decisión  de  la</w:t>
        <w:br/>
        <w:t>Comisión Interamericana de otorgar medidas  cautelares  a  favor  del  señor</w:t>
        <w:br/>
        <w:t>Raxcacó Reyes.</w:t>
        <w:br/>
        <w:t>6.    El 9 de  octubre  de  2002,  durante  el  116º  Período  Ordinario  de</w:t>
        <w:br/>
        <w:t>Sesiones, la Comisión aprobó  el  Informe  No.  73/02,  en  el  que  declaró</w:t>
        <w:br/>
        <w:t>admisible el caso y decidió continuar la consideración del fondo del  mismo.</w:t>
        <w:br/>
        <w:br/>
        <w:t>7.    El 8 de  octubre  de  2003,  durante  el  118º  Período  Ordinario  de</w:t>
        <w:br/>
        <w:t>Sesiones, la Comisión aprobó el Informe de  Fondo  No.  49/03,  en  el  cual</w:t>
        <w:br/>
        <w:t>recomendó al Estado que:</w:t>
        <w:br/>
        <w:t xml:space="preserve">      1.     Otorgue  a  Ronald  Raxcacó  una  reparación  que  incluya   la</w:t>
        <w:br/>
        <w:t xml:space="preserve">      conmutación de la sentencia.</w:t>
        <w:br/>
        <w:t xml:space="preserve">   2. Adopte las medidas legislativas  y  de  otra  índole  necesarias  para</w:t>
        <w:br/>
        <w:t xml:space="preserve">      garantizar que no se imponga la pena de muerte  en  violación  de  los</w:t>
        <w:br/>
        <w:t xml:space="preserve">      derechos y libertades garantizados por la  Convención,  incluidos  los</w:t>
        <w:br/>
        <w:t xml:space="preserve">      artículos 4, 5, 8 y 25  en  particular,  y  garantice  que  a  ninguna</w:t>
        <w:br/>
        <w:t xml:space="preserve">      persona le sea impuesta de manera obligatoria la  pena  de  muerte  en</w:t>
        <w:br/>
        <w:t xml:space="preserve">      Guatemala.</w:t>
        <w:br/>
        <w:t xml:space="preserve">   3. Adopte las medidas legislativas y de otra índole que  sean  necesarias</w:t>
        <w:br/>
        <w:t xml:space="preserve">      para garantizar la efectividad en Guatemala del derecho consagrado  en</w:t>
        <w:br/>
        <w:t xml:space="preserve">      el artículo 4[.]2 de la Convención Americana a que la pena  de  muerte</w:t>
        <w:br/>
        <w:t xml:space="preserve">      no se aplique a delitos que no la contemplaban al momento del depósito</w:t>
        <w:br/>
        <w:t xml:space="preserve">      de la ratificación  de  la  Convención  por  Guatemala,  y  adecue  su</w:t>
        <w:br/>
        <w:t xml:space="preserve">      legislación a dicho instrumento de conformidad con el artículo  2  del</w:t>
        <w:br/>
        <w:t xml:space="preserve">      mismo.</w:t>
        <w:br/>
        <w:t xml:space="preserve">   4. Adopte las medidas legislativas y de otra índole que  sean  necesarias</w:t>
        <w:br/>
        <w:t xml:space="preserve">      para garantizar la efectividad en Guatemala del derecho consagrado  en</w:t>
        <w:br/>
        <w:t xml:space="preserve">      el artículo 4[.]6 de la Convención Americana a solicitar la  amnistía,</w:t>
        <w:br/>
        <w:t xml:space="preserve">      el indulto o la conmutación de la sentencia.</w:t>
        <w:br/>
        <w:t xml:space="preserve">   5. Adopte las medidas legislativas y de otra índole que  sean  necesarias</w:t>
        <w:br/>
        <w:t xml:space="preserve">      para garantizar la efectividad en  Guatemala  de  los  derechos  a  la</w:t>
        <w:br/>
        <w:t xml:space="preserve">      integridad personal y a un trato humano, consagrados en los  artículos</w:t>
        <w:br/>
        <w:t xml:space="preserve">      5[.]1 y  5[.]2  de  la  Convención  Americana,  en  relación  con  las</w:t>
        <w:br/>
        <w:t xml:space="preserve">      condiciones de detención de[l señor] Ronald Raxcacó [Reyes].</w:t>
        <w:br/>
        <w:br/>
        <w:br/>
        <w:t>8.    El 19 de diciembre de 2003 la Comisión remitió al  Estado  el  Informe</w:t>
        <w:br/>
        <w:t>de Fondo No. 49/03 y le solicitó que informara sobre las  medidas  adoptadas</w:t>
        <w:br/>
        <w:t>para cumplir las recomendaciones contenidas  en  el  mismo,  dentro  de  dos</w:t>
        <w:br/>
        <w:t>meses contados a partir de la fecha de envío.  Mediante  nota  de  la  misma</w:t>
        <w:br/>
        <w:t>fecha, la Comisión  informó  a  los  peticionarios  que  había  aprobado  el</w:t>
        <w:br/>
        <w:t>referido Informe  de  Fondo,  de  conformidad  con  el  artículo  50  de  la</w:t>
        <w:br/>
        <w:t>Convención, y les pidió que le suministraran, en el  plazo  de  un  mes,  la</w:t>
        <w:br/>
        <w:t>información a la que se refiere  el  artículo  43.3  de  su  Reglamento,  en</w:t>
        <w:br/>
        <w:t>relación con su posición sobre la posibilidad de presentar el caso  ante  la</w:t>
        <w:br/>
        <w:t>Corte Interamericana.</w:t>
        <w:br/>
        <w:br/>
        <w:t>9.    El 26  de  enero  de  2004,  luego  de  una  prórroga  concedida,  los</w:t>
        <w:br/>
        <w:t>peticionarios presentaron su respuesta a la comunicación de la  Comisión  de</w:t>
        <w:br/>
        <w:t>19 de diciembre de 2003, en la cual indicaron su deseo de someter el caso  a</w:t>
        <w:br/>
        <w:t>la Corte Interamericana.</w:t>
        <w:br/>
        <w:br/>
        <w:t>10.   El 22 de julio de 2004, luego de una  prórroga  concedida,  el  Estado</w:t>
        <w:br/>
        <w:t>envió su respuesta a las recomendaciones realizadas por la  Comisión  en  el</w:t>
        <w:br/>
        <w:t>Informe de Fondo No. 49/03.</w:t>
        <w:br/>
        <w:br/>
        <w:t xml:space="preserve">                                     IV</w:t>
        <w:br/>
        <w:t xml:space="preserve">                         Procedimiento ante la Corte</w:t>
        <w:br/>
        <w:br/>
        <w:t>11.   El 18 de septiembre de 2004 la  Comisión  Interamericana  presentó  la</w:t>
        <w:br/>
        <w:t>demanda ante la Corte (supra párr. 1) a la cual adjuntó prueba documental  y</w:t>
        <w:br/>
        <w:t>ofreció prueba testimonial y pericial.  La Comisión designó  como  delegados</w:t>
        <w:br/>
        <w:t>a la señora Susana Villarán y al señor Santiago A. Canton, y  como  asesores</w:t>
        <w:br/>
        <w:t>legales  a  los  señores  Ariel  Dulitzky,  Víctor  Hugo  Madrigal  y  Brian</w:t>
        <w:br/>
        <w:t>Tittemore y a la señora María Claudia Pulido.</w:t>
        <w:br/>
        <w:br/>
        <w:t>12.   El 7 de octubre de 2004 la Secretaría de la  Corte  (en  adelante  “la</w:t>
        <w:br/>
        <w:t>Secretaría”), previo examen  preliminar  de  la  demanda  realizado  por  el</w:t>
        <w:br/>
        <w:t>Presidente de la Corte (en adelante “el Presidente”), la notificó junto  con</w:t>
        <w:br/>
        <w:t>los anexos al Estado y le  informó  sobre  los  plazos  para  contestarla  y</w:t>
        <w:br/>
        <w:t>designar su representación en el  proceso.  Ese  mismo  día  la  Secretaría,</w:t>
        <w:br/>
        <w:t>siguiendo instrucciones del Presidente, informó al Estado de  su  derecho  a</w:t>
        <w:br/>
        <w:t>designar un juez ad hoc para que participara en la consideración  del  caso.</w:t>
        <w:br/>
        <w:br/>
        <w:br/>
        <w:t>13.   El 7 de octubre de  2004,  de  conformidad  con  lo  dispuesto  en  el</w:t>
        <w:br/>
        <w:t>artículo 35.1 d) y e) del Reglamento, la Secretaría notificó  la  demanda  a</w:t>
        <w:br/>
        <w:t>los   representantes   de   la   presunta   víctima   (en   adelante    “los</w:t>
        <w:br/>
        <w:t>representantes”), a saber, CEJIL, ICCPG e IDPPG.</w:t>
        <w:br/>
        <w:br/>
        <w:t>14.   El  26  de  noviembre  de  2004  el  Estado,  luego  de  una  prórroga</w:t>
        <w:br/>
        <w:t>concedida, designó al señor Herbert Estuardo Meneses Coronado como Agente  y</w:t>
        <w:br/>
        <w:t>al señor Luis Ernesto Cáceres Rodríguez como Agente Alterno en  el  presente</w:t>
        <w:br/>
        <w:t>caso.  Asimismo, el Estado designó Juez ad hoc al  señor  Alejandro  Sánchez</w:t>
        <w:br/>
        <w:t>Garrido.</w:t>
        <w:br/>
        <w:br/>
        <w:t>15.   El 7 de diciembre de 2004 los representantes  presentaron  su  escrito</w:t>
        <w:br/>
        <w:t>de  solicitudes, argumentos y pruebas (en adelante “escrito  de  solicitudes</w:t>
        <w:br/>
        <w:t>y argumentos”), a la cual adjuntaron prueba documental y  ofrecieron  prueba</w:t>
        <w:br/>
        <w:t>testimonial y pericial.</w:t>
        <w:br/>
        <w:br/>
        <w:t>16.   El 8 de diciembre de 2004 el señor Alejandro Sánchez Garrido  presentó</w:t>
        <w:br/>
        <w:t>un acta de declaración jurada en la que consignó su aceptación al  cargo  de</w:t>
        <w:br/>
        <w:t>Juez ad hoc, así como una declaración de  confidencialidad  respecto  de  la</w:t>
        <w:br/>
        <w:t>información que obtenga en función del mismo.</w:t>
        <w:br/>
        <w:br/>
        <w:t>17.   El 10 de enero de 2005 el Estado solicitó una prórroga de  cinco  días</w:t>
        <w:br/>
        <w:t>hábiles a fin de tomar “una decisión sobre  la  persona  que  sustituirá  al</w:t>
        <w:br/>
        <w:t>[señor] Alejandro Sánchez Garrido”, quien fue designado Juez ad  hoc  en  el</w:t>
        <w:br/>
        <w:t>caso Raxcacó Reyes.</w:t>
        <w:br/>
        <w:br/>
        <w:t>18.   El 12 de enero de 2005  la  Secretaría,  siguiendo  instrucciones  del</w:t>
        <w:br/>
        <w:t>Presidente, informó al Estado que no era posible otorgar una  prórroga  para</w:t>
        <w:br/>
        <w:t>una nueva designación de Juez ad hoc en el  presente  caso,  puesto  que  ya</w:t>
        <w:br/>
        <w:t>había uno nombrado y que éste había aceptado  el  cargo  sin  que  hasta  la</w:t>
        <w:br/>
        <w:t>fecha haya presentado su renuncia al mismo (supra párr. 16).</w:t>
        <w:br/>
        <w:br/>
        <w:t>19.   El 11 de febrero de 2005 el Estado  presentó  su  contestación  de  la</w:t>
        <w:br/>
        <w:t>demanda y sus observaciones al  escrito  de  solicitudes  y  argumentos  (en</w:t>
        <w:br/>
        <w:t>adelante  “contestación  de  la  demanda”),  en  la  cual   ofreció   prueba</w:t>
        <w:br/>
        <w:t>testimonial.</w:t>
        <w:br/>
        <w:br/>
        <w:t>20.    Los  días  30  y  31  de  marzo  de  2005  la  Secretaría,  siguiendo</w:t>
        <w:br/>
        <w:t>instrucciones del Presidente, informó a las partes que después del  análisis</w:t>
        <w:br/>
        <w:t>de los escritos principales presentados por la Comisión Interamericana,  los</w:t>
        <w:br/>
        <w:t>representantes y el Estado, el pleno de la  Corte  Interamericana  consideró</w:t>
        <w:br/>
        <w:t>que en el presente caso no era necesario convocar a  audiencia  pública.   A</w:t>
        <w:br/>
        <w:t>su vez, ese mismo día la Secretaría solicitó a la  Comisión  Interamericana,</w:t>
        <w:br/>
        <w:t>a los representantes y al Estado la remisión de las  listas  definitivas  de</w:t>
        <w:br/>
        <w:t>testigos y peritos propuestos por cada uno de ellos.</w:t>
        <w:br/>
        <w:br/>
        <w:t>21.   El 4 de mayo de 2005 el Presidente dictó una  Resolución  mediante  la</w:t>
        <w:br/>
        <w:t>cual estimó conveniente  recibir,  a  través  de  declaración  rendida  ante</w:t>
        <w:br/>
        <w:t>fedatario  público  (affidávit),  los  testimonios  de  los  señores  Ronald</w:t>
        <w:br/>
        <w:t>Ernesto Raxcacó Reyes  y  Reyes  Ovidio  Girón  Vásquez,  ofrecidos  por  la</w:t>
        <w:br/>
        <w:t>Comisión  y  los  representantes;  y  de  los  señores  Eduardo   Zachrisson</w:t>
        <w:br/>
        <w:t>Castillo, María Concepción Reinhardt Mosquera y Conchita Mazariegos  Tobías,</w:t>
        <w:br/>
        <w:t>ofrecidos por el Estado; así como los peritajes  del  señor  Alberto  Martín</w:t>
        <w:br/>
        <w:t>Binder, ofrecido por la Comisión y por los representantes, y  de  la  señora</w:t>
        <w:br/>
        <w:t>Aída Castro Conde, ofrecido por los representantes. Asimismo, el  Presidente</w:t>
        <w:br/>
        <w:t>otorgó un plazo  improrrogable  de  siete  días,  contado  a  partir  de  la</w:t>
        <w:br/>
        <w:t>recepción de tales affidávits, para que la Comisión,  los  representantes  y</w:t>
        <w:br/>
        <w:t>el Estado presentaran las observaciones que estimaran pertinentes.   Además,</w:t>
        <w:br/>
        <w:t>en dicha Resolución el Presidente informó a  las  partes  que  contaban  con</w:t>
        <w:br/>
        <w:t>plazo hasta el 6 de junio  de  2005  para  presentar  sus  alegatos  finales</w:t>
        <w:br/>
        <w:t>escritos en relación con el fondo y las eventuales  reparaciones  y  costas.</w:t>
        <w:br/>
        <w:t>Finalmente, el Presidente rechazó la  solicitud  de  los  representantes  de</w:t>
        <w:br/>
        <w:t>celebrar una “audiencia destinada exclusivamente para los alegatos  orales”.</w:t>
        <w:br/>
        <w:br/>
        <w:br/>
        <w:t>22.   El 20 de mayo de 2005 los representantes remitieron las  declaraciones</w:t>
        <w:br/>
        <w:t>rendidas  ante  fedatario  público  (affidávits)  por  los  testigos  Ronald</w:t>
        <w:br/>
        <w:t>Ernesto Raxcacó Reyes y Ovidio Girón Vásquez, así como por  la  perito  Aída</w:t>
        <w:br/>
        <w:t>Castro-Cónde. De igual manera, remitieron el “testimonio del  señor  Raxcacó</w:t>
        <w:br/>
        <w:t>Reyes tomado con fecha 18 de mayo de dos mil cinco  por  el  notario  Rafael</w:t>
        <w:br/>
        <w:t>Francisco Cetina Gutiérrez a través de grabación  de  video”,  así  como  el</w:t>
        <w:br/>
        <w:t>documento en que el citado notario hacía constar  que  el  video  del  señor</w:t>
        <w:br/>
        <w:t>Raxcacó Reyes fue grabado ante él.</w:t>
        <w:br/>
        <w:br/>
        <w:t>23.   Ese mismo día  el  Estado  remitió  las  declaraciones  rendidas  ante</w:t>
        <w:br/>
        <w:t>fedatario público (affidávits) por los testigos Conchita  Mazariegos  Tobías</w:t>
        <w:br/>
        <w:t>y Eduardo Zachrisson Castillo. Asimismo, el Estado informó que  por  razones</w:t>
        <w:br/>
        <w:t>personales la señora  María  Concepción  Reinhardt  Mosquera  se  encontraba</w:t>
        <w:br/>
        <w:t>impedida de rendir declaración ante fedatario público, por lo que  no  sería</w:t>
        <w:br/>
        <w:t>presentada.</w:t>
        <w:br/>
        <w:br/>
        <w:t>24.    El  31  de  mayo  de  2005  la  Comisión  Interamericana  remitió  la</w:t>
        <w:br/>
        <w:t>declaración  rendida  ante  fedatario  público  (affidávit)  por  el  perito</w:t>
        <w:br/>
        <w:t>Alberto Martín Binder.</w:t>
        <w:br/>
        <w:br/>
        <w:t>25.   El 3 de junio de 2005 el  Estado  presentó  sus  observaciones  a  las</w:t>
        <w:br/>
        <w:t>declaraciones de los señores Ovidio Girón Vásquez, Ronald  Raxcacó  Reyes  y</w:t>
        <w:br/>
        <w:t>Aída Castro Conde.  Los  representantes  y  la  Comisión  Interamericana  no</w:t>
        <w:br/>
        <w:t>presentaron observaciones a los affidávits presentados por el Estado.  El  8</w:t>
        <w:br/>
        <w:t>de junio de 2005 el Estado presentó sus observaciones al peritaje del  señor</w:t>
        <w:br/>
        <w:t>Alberto Martín Binder.</w:t>
        <w:br/>
        <w:br/>
        <w:t>26.   El 3 de junio de 2005 la organización Amnistía Internacional  presentó</w:t>
        <w:br/>
        <w:t>un amicus curiae en el presente caso.</w:t>
        <w:br/>
        <w:br/>
        <w:t>27.   Los días 3 y 6 de junio de 2005 el Estado,  los  representantes  y  la</w:t>
        <w:br/>
        <w:t>Comisión Interamericana presentaron, respectivamente, sus  alegatos  finales</w:t>
        <w:br/>
        <w:t>escritos sobre el  fondo  y  las  eventuales  reparaciones  y  costas.   Los</w:t>
        <w:br/>
        <w:t>representantes presentaron documentación relativa  a  las  costas  y  gastos</w:t>
        <w:br/>
        <w:t>junto con sus alegatos finales escritos.</w:t>
        <w:br/>
        <w:br/>
        <w:t>28.   El 6 de julio de  2005  la  Secretaría,  siguiendo  instrucciones  del</w:t>
        <w:br/>
        <w:t>Presidente, solicitó al Estado la presentación de documentación como  prueba</w:t>
        <w:br/>
        <w:t>para mejor resolver, de conformidad con el artículo 45.2 del Reglamento.</w:t>
        <w:br/>
        <w:br/>
        <w:t>29.   El 26 de julio de 2005 Guatemala presentó  parte  de  la  prueba  para</w:t>
        <w:br/>
        <w:t>mejor resolver solicitada por el Tribunal.</w:t>
        <w:br/>
        <w:br/>
        <w:t xml:space="preserve">                                      V</w:t>
        <w:br/>
        <w:t xml:space="preserve">                            Medidas Provisionales</w:t>
        <w:br/>
        <w:br/>
        <w:t>30.    El  16  de  agosto  de  2004  la  Comisión  presentó   a   la   Corte</w:t>
        <w:br/>
        <w:t>Interamericana  una  solicitud  de  medidas  provisionales  conforme  a   lo</w:t>
        <w:br/>
        <w:t>dispuesto en los  artículos  63.2  de  la  Convención  Americana  y  25  del</w:t>
        <w:br/>
        <w:t>Reglamento, a  ser  adoptadas  con  carácter  urgente  con  el  fin  de  que</w:t>
        <w:br/>
        <w:t>Guatemala adopte las medidas necesarias para preservar la vida e  integridad</w:t>
        <w:br/>
        <w:t>física, incluyendo la suspensión de las ejecuciones, de los  señores  Ronald</w:t>
        <w:br/>
        <w:t>Raxcacó Reyes, Hugo Humberto  Ruiz  Fuentes,  Bernardino  Rodríguez  Lara  y</w:t>
        <w:br/>
        <w:t>Pablo Arturo Ruiz Almengor, condenados a muerte, a fin  de  no  obstaculizar</w:t>
        <w:br/>
        <w:t>la tramitación de sus casos ante el sistema interamericano.</w:t>
        <w:br/>
        <w:br/>
        <w:t>31.   El 30 de agosto de 2004 la Corte emitió una Resolución con relación  a</w:t>
        <w:br/>
        <w:t>la solicitud de medidas provisionales solicitadas por  la  Comisión,  en  la</w:t>
        <w:br/>
        <w:t>que resolvió:</w:t>
        <w:br/>
        <w:br/>
        <w:t xml:space="preserve">      1.    Requerir  al  Estado  que  adopte,  sin  dilación,  las  medidas</w:t>
        <w:br/>
        <w:t xml:space="preserve">      necesarias para proteger la vida de Ronald Ernesto Raxcacó Reyes, Hugo</w:t>
        <w:br/>
        <w:t xml:space="preserve">      Humberto Ruiz Fuentes, Bernardino Rodríguez Lara y Pablo  Arturo  Ruiz</w:t>
        <w:br/>
        <w:t xml:space="preserve">      Almengor con el fin de no obstaculizar el trámite de su caso  ante  el</w:t>
        <w:br/>
        <w:t xml:space="preserve">      sistema interamericano de protección de los derechos humanos.</w:t>
        <w:br/>
        <w:br/>
        <w:br/>
        <w:t xml:space="preserve">      2.    Requerir al Estado que informe  a  la  Corte  Interamericana  de</w:t>
        <w:br/>
        <w:t xml:space="preserve">      Derechos Humanos, dentro de los quince  días  siguientes,  contados  a</w:t>
        <w:br/>
        <w:t xml:space="preserve">      partir de la notificación de la […] Resolución, sobre las providencias</w:t>
        <w:br/>
        <w:t xml:space="preserve">      que haya adoptado en cumplimiento de ésta.</w:t>
        <w:br/>
        <w:br/>
        <w:br/>
        <w:t xml:space="preserve">      3.    Requerir a  los  representantes  de  los  beneficiarios  de  las</w:t>
        <w:br/>
        <w:t xml:space="preserve">      medidas provisionales ordenadas que  presenten  sus  observaciones  al</w:t>
        <w:br/>
        <w:t xml:space="preserve">      informe del Estado en el plazo de una  semana  contada  partir  de  su</w:t>
        <w:br/>
        <w:t xml:space="preserve">      recepción, y a la Comisión  Interamericana  de  Derechos  Humanos  que</w:t>
        <w:br/>
        <w:t xml:space="preserve">      presente sus observaciones al informe del Estado en un  plazo  de  dos</w:t>
        <w:br/>
        <w:t xml:space="preserve">      semanas, contado a partir de su recepción.</w:t>
        <w:br/>
        <w:br/>
        <w:br/>
        <w:t xml:space="preserve">      4.     Requerir  al  Estado  que,  con  posterioridad  a  su   primera</w:t>
        <w:br/>
        <w:t xml:space="preserve">      comunicación […], continúe informando a  la  Corte  Interamericana  de</w:t>
        <w:br/>
        <w:t xml:space="preserve">      Derechos Humanos, cada dos meses, sobre las providencias adoptadas,  y</w:t>
        <w:br/>
        <w:t xml:space="preserve">      requerir a los representantes de  los  beneficiarios  de  las  medidas</w:t>
        <w:br/>
        <w:t xml:space="preserve">      provisionales ordenadas y a la  Comisión  Interamericana  de  Derechos</w:t>
        <w:br/>
        <w:t xml:space="preserve">      Humanos que presenten sus observaciones a dichos informes  del  Estado</w:t>
        <w:br/>
        <w:t xml:space="preserve">      en un plazo de cuatro  y  seis  semanas,  respectivamente,  contado  a</w:t>
        <w:br/>
        <w:t xml:space="preserve">      partir de la recepción de los referidos informes del Estado.</w:t>
        <w:br/>
        <w:br/>
        <w:br/>
        <w:t xml:space="preserve">      […]</w:t>
        <w:br/>
        <w:br/>
        <w:t>32.   Hasta la fecha de la emisión de la presente Sentencia,  el  Estado  ha</w:t>
        <w:br/>
        <w:t>dado cumplimiento a las medidas provisionales ordenadas en este caso.</w:t>
        <w:br/>
        <w:br/>
        <w:t xml:space="preserve">                                     VI</w:t>
        <w:br/>
        <w:br/>
        <w:t xml:space="preserve">                                   Prueba</w:t>
        <w:br/>
        <w:br/>
        <w:br/>
        <w:t>33.   Antes del examen de las pruebas recibidas, la Corte  realizará,  a  la</w:t>
        <w:br/>
        <w:t>luz de lo establecido en los artículos  44  y  45  del  Reglamento,  algunas</w:t>
        <w:br/>
        <w:t>consideraciones generales aplicables al caso específico, la mayoría  de  las</w:t>
        <w:br/>
        <w:t>cuales han sido desarrolladas en la propia jurisprudencia del Tribunal.</w:t>
        <w:br/>
        <w:br/>
        <w:t>34.   En materia  probatoria  rige  el  principio  del  contradictorio,  que</w:t>
        <w:br/>
        <w:t>respeta el derecho de defensa de las partes, siendo este  principio  uno  de</w:t>
        <w:br/>
        <w:t>los fundamentos del artículo 44  del  Reglamento,  en  lo  que  atañe  a  la</w:t>
        <w:br/>
        <w:t>oportunidad para el ofrecimiento de la  prueba,  con  el  fin  de  que  haya</w:t>
        <w:br/>
        <w:t>igualdad entre las partes[1].</w:t>
        <w:br/>
        <w:br/>
        <w:t>35.   La Corte ha  señalado  anteriormente,  en  cuanto  a  la  recepción  y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partes.  Además,  la  Corte 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fallo.  Este  criterio  es  especialmente</w:t>
        <w:br/>
        <w:t>válido en relación con los tribunales internacionales de  derechos  humanos,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experiencia[2].</w:t>
        <w:br/>
        <w:br/>
        <w:t>36.   Con fundamento en  lo  anterior,  la  Corte  procederá  a  examinar  y</w:t>
        <w:br/>
        <w:t>valorar el conjunto de los elementos que conforman el acervo probatorio  del</w:t>
        <w:br/>
        <w:t>caso dentro del marco legal en estudio.</w:t>
        <w:br/>
        <w:br/>
        <w:t xml:space="preserve">      a) Prueba documental</w:t>
        <w:br/>
        <w:br/>
        <w:t>37.   Entre las pruebas documentales aportadas por las  partes  constan  las</w:t>
        <w:br/>
        <w:t>declaraciones juradas rendidas ante fedatario público  (affidávits)  por  la</w:t>
        <w:br/>
        <w:t>presunta víctima y por  los  testigos  y  peritos,  de  conformidad  con  lo</w:t>
        <w:br/>
        <w:t>dispuesto por el Presidente mediante Resolución de 4 de mayo de 2005  (supra</w:t>
        <w:br/>
        <w:t>párr. 21).  El Tribunal considera  pertinente  resumir  a  continuación  las</w:t>
        <w:br/>
        <w:t>partes relevantes de dichas declaraciones:</w:t>
        <w:br/>
        <w:br/>
        <w:t>a)    Declaración del señor Ronald Ernesto Raxcacó Reyes, presunta víctima</w:t>
        <w:br/>
        <w:br/>
        <w:t>Está privado de la libertad desde 1997 y fue sentenciado a la  pena  capital</w:t>
        <w:br/>
        <w:t>en 1999. En un principio estuvo detenido en  los  sectores  uno  y  dos  del</w:t>
        <w:br/>
        <w:t>Centro de Detención Preventiva de la Zona 18. En  junio  del  año  2000  fue</w:t>
        <w:br/>
        <w:t>trasladado al denominado sector once de máxima seguridad del  mismo  centro.</w:t>
        <w:br/>
        <w:t>Cuando  ingresó  al  sector  once  del  referido  centro  penitenciario  fue</w:t>
        <w:br/>
        <w:t>despojado de sus pertenencias  y  vestimenta  y  sometido  a  registro.  Los</w:t>
        <w:br/>
        <w:t>primeros  días  que  permaneció  en  este  lugar  estuvo  pidiendo  ropa   y</w:t>
        <w:br/>
        <w:t>“chamarras” a las autoridades competentes. Éstas  se  negaban  a  entregarle</w:t>
        <w:br/>
        <w:t>ropa, por lo que el  testigo  tuvo  que  solicitar  la  intervención  de  la</w:t>
        <w:br/>
        <w:t>Procuraduría de Derechos Humanos. Tampoco le  permitían  recibir  alimentos,</w:t>
        <w:br/>
        <w:t>no tenía estufa para cocinar y tuvo problemas  para  recibir  visitas.  Diez</w:t>
        <w:br/>
        <w:t>meses después fue trasladado sin previo aviso ni orden de juez competente  a</w:t>
        <w:br/>
        <w:t>la cárcel de máxima seguridad de Escuintla, denominada El Infiernito,  donde</w:t>
        <w:br/>
        <w:t>permaneció detenido por dos meses. Finalmente, el 19 de junio  de  2001  fue</w:t>
        <w:br/>
        <w:t>trasladado de regreso a la bartolina cuatro-b  del  sector  once  de  máxima</w:t>
        <w:br/>
        <w:t>seguridad del Centro de  Detención  Preventiva  de  la  Zona  18,  donde  ha</w:t>
        <w:br/>
        <w:t>permanecido detenido hasta  la  actualidad.  Cuando  ingresó  al  mencionado</w:t>
        <w:br/>
        <w:t>sector los guardias de seguridad del centro penitenciario lo  golpearon.  La</w:t>
        <w:br/>
        <w:t>presunta víctima no podía caminar ni hablar, tenía la  mandíbula  dislocada,</w:t>
        <w:br/>
        <w:t>las costillas fracturadas y las rodillas lastimadas. En ese mismo  año  hubo</w:t>
        <w:br/>
        <w:t>un período de tres meses durante los cuales sólo tenía la ropa  que  llevaba</w:t>
        <w:br/>
        <w:t>puesta, en su celda no habían colchonetas ni luz.</w:t>
        <w:br/>
        <w:br/>
        <w:t>La bartolina en la que se encuentra  es  pequeña  y  la  comparte  con  otro</w:t>
        <w:br/>
        <w:t>recluso. Dentro de dicha celda se encuentra  el  baño,  que  no  cuenta  con</w:t>
        <w:br/>
        <w:t>ventilación.  Su cama es de concreto  y  mide  “cuatro  cuartas  de  ancho”.</w:t>
        <w:br/>
        <w:t>Detrás de la celda hay un patio de tres  por  tres  metros  aproximadamente,</w:t>
        <w:br/>
        <w:t>donde está la pila de un lavadero y el depósito de  agua.   La  luz  natural</w:t>
        <w:br/>
        <w:t>que recibe entra al recinto a través de un agujero.</w:t>
        <w:br/>
        <w:br/>
        <w:t>Su alimentación depende de lo que reciba de su familia, o lo que  consiga  a</w:t>
        <w:br/>
        <w:t>través de un  compañero,  ya  que  la  comida  que  proporciona  el  sistema</w:t>
        <w:br/>
        <w:t>penitenciario no es saludable, muchas veces está descompuesta y es  de  mala</w:t>
        <w:br/>
        <w:t>calidad. Teme que su ingestión le ocasione alguna enfermedad.  En  la  celda</w:t>
        <w:br/>
        <w:t>no puede guardar alimentos  perecederos,  y  para  cocinar  cuenta  con  una</w:t>
        <w:br/>
        <w:t>estufa de confección propia.</w:t>
        <w:br/>
        <w:br/>
        <w:t>El sistema penitenciario no proporciona medios ni materiales  para  que  los</w:t>
        <w:br/>
        <w:t>reos  trabajen.   Los  materiales  (malla  y  rafia)  necesarios  para   las</w:t>
        <w:br/>
        <w:t>manualidades que la presunta víctima realiza, tales como bolsos o  carteras,</w:t>
        <w:br/>
        <w:t>le son proporcionados por su familia.</w:t>
        <w:br/>
        <w:br/>
        <w:t>Puede recibir visitas una vez a la semana, los días sábados de diez  a  doce</w:t>
        <w:br/>
        <w:t>de la mañana. Los días martes se le  permite  hacer  llamadas  durante  diez</w:t>
        <w:br/>
        <w:t>minutos por un teléfono público.  Esas  son  las  únicas  oportunidades  que</w:t>
        <w:br/>
        <w:t>tiene para salir de su bartolina, si no recibe  visitas  o  no  desea  hacer</w:t>
        <w:br/>
        <w:t>llamadas telefónicas no sale de la misma. Desde el año 2001 recibía  visitas</w:t>
        <w:br/>
        <w:t>esposado a un tubo y sin poder tener contacto  físico  con  los  visitantes,</w:t>
        <w:br/>
        <w:t>“porque no caben muy bien los dedos en la malla”.   Sin  embargo,  a  partir</w:t>
        <w:br/>
        <w:t>del mes de marzo de 2005, y gracias a la  intervención  de  la  subdirectora</w:t>
        <w:br/>
        <w:t>del centro de detención, las visitas se realizan más “humanamente”.</w:t>
        <w:br/>
        <w:br/>
        <w:t>Por orden médica debe hacer ejercicios físicos, pero por razones de  espacio</w:t>
        <w:br/>
        <w:t>sólo puede caminar en el pequeño patio de su celda, ida y vuelta de  a  diez</w:t>
        <w:br/>
        <w:t>pasos por vez, y hacer sentadillas en el lugar.</w:t>
        <w:br/>
        <w:br/>
        <w:t>Aunque desde hace años lo aquejan severos dolores en  diversos  lugares  del</w:t>
        <w:br/>
        <w:t>cuerpo, hasta el año 2003 sólo  recibía  las  visitas  de  un  enfermero  de</w:t>
        <w:br/>
        <w:t>turno.  A partir de ese año empezó a recibir visitas de médicos, quienes  no</w:t>
        <w:br/>
        <w:t>cuentan con los aparatos necesarios para una evaluación  adecuada  y  no  le</w:t>
        <w:br/>
        <w:t>proporcionan medicamentos, por lo que los tiene que adquirir por su  cuenta.</w:t>
        <w:br/>
        <w:t>Tampoco ha recibido ningún tipo de apoyo para poder sobrellevar  su  condena</w:t>
        <w:br/>
        <w:t>a muerte.</w:t>
        <w:br/>
        <w:br/>
        <w:t>Ante la denegación de los recursos judiciales intentados  y  la  posibilidad</w:t>
        <w:br/>
        <w:t>de que  sea  ejecutado,  el  testigo  prefiere  matarse  antes  que  dar  un</w:t>
        <w:br/>
        <w:t>espectáculo “al pueblo de Guatemala y al mundo entero”. Para sobrellevar  la</w:t>
        <w:br/>
        <w:t>condena piensa en su hija y en su madre, y en ahorrar dinero  para  ellas  y</w:t>
        <w:br/>
        <w:t>charla con amigos dentro del sector.</w:t>
        <w:br/>
        <w:br/>
        <w:t>Su esposa fue sentenciada a veinte años de prisión, por lo que, a  pesar  de</w:t>
        <w:br/>
        <w:t>haber hecho las solicitudes respectivas, no se han visto desde que se  dictó</w:t>
        <w:br/>
        <w:t>la condena. La llama por teléfono algunos martes, no todos porque a ella  le</w:t>
        <w:br/>
        <w:t>cobran las llamadas entrantes.</w:t>
        <w:br/>
        <w:br/>
        <w:t>En el sector once de máxima seguridad no  existe  posibilidad  de  continuar</w:t>
        <w:br/>
        <w:t>estudios, a diferencia de los otros sectores en los que sí  se  han  dictado</w:t>
        <w:br/>
        <w:t>cursos de primaria, bachillerato, computación y otros. La  presunta  víctima</w:t>
        <w:br/>
        <w:t>siente que lo discriminan por considerarlo una “lacra de la sociedad”.</w:t>
        <w:br/>
        <w:br/>
        <w:t>b)    Testimonio del señor Ovidio Girón Vásquez, abogado defensor del  señor</w:t>
        <w:br/>
        <w:t>Raxcacó Reyes en el fuero interno</w:t>
        <w:br/>
        <w:br/>
        <w:br/>
        <w:t>El testigo declaró que en el año 1999 le fue  asignado  el  caso  del  señor</w:t>
        <w:br/>
        <w:t>Raxcacó  Reyes,  en  su  calidad  de  abogado  defensor  de  la  Unidad   de</w:t>
        <w:br/>
        <w:t>impugnaciones del Instituto de la Defensa Pública Penal  de  Guatemala.   Se</w:t>
        <w:br/>
        <w:t>hizo cargo  para  preparar  el  recurso  de  apelación  especial  contra  la</w:t>
        <w:br/>
        <w:t>sentencia dictada por el Tribunal Sexto de Sentencia  Penal,  Narcoactividad</w:t>
        <w:br/>
        <w:t>y Delitos contra el Ambiente que condenó al señor Raxcacó Reyes  a  pena  de</w:t>
        <w:br/>
        <w:t>muerte.  Entre otros motivos argumentó la violación al artículo  4.2  de  la</w:t>
        <w:br/>
        <w:t>Convención Americana, por la extensión de la pena de muerte hacia  un  nuevo</w:t>
        <w:br/>
        <w:t>delito y porque la pena debe ser proporcional al daño causado y no  superior</w:t>
        <w:br/>
        <w:t>a éste. Contra la sentencia de la Sala Cuarta de  la  Corte  de  Apelaciones</w:t>
        <w:br/>
        <w:t>interpuso  recurso  de  casación  ante  la  Corte  Suprema  de  Justicia   y</w:t>
        <w:br/>
        <w:t>finalmente interpuso una acción constitucional de amparo ante  la  Corte  de</w:t>
        <w:br/>
        <w:t>Constitucionalidad en calidad de Tribunal  Extraordinario  de  Amparo.   Los</w:t>
        <w:br/>
        <w:t>tres recursos fueron declarados improcedentes.</w:t>
        <w:br/>
        <w:br/>
        <w:t>El testigo también presentó un recurso de indulto a favor del señor  Raxcacó</w:t>
        <w:br/>
        <w:t>Reyes, pero por la derogación del  Decreto  No.  159  el  Presidente  de  la</w:t>
        <w:br/>
        <w:t>República se ha negado a  admitirlo  formalmente  aduciendo  que  no  existe</w:t>
        <w:br/>
        <w:t>procedimiento  legalmente  preestablecido,  ni  autoridad  competente   para</w:t>
        <w:br/>
        <w:t>tramitarlo.</w:t>
        <w:br/>
        <w:br/>
        <w:t>Actualmente el señor Raxcacó Reyes se  encuentra  guardando  prisión  en  el</w:t>
        <w:br/>
        <w:t>sector once del Centro Preventivo para Hombres de la Zona 18. Se le  remitió</w:t>
        <w:br/>
        <w:t>a ese centro para resguardar la seguridad del reo y por la  magnitud  de  la</w:t>
        <w:br/>
        <w:t>pena impuesta. Las condiciones y régimen vigente en el centro  de  detención</w:t>
        <w:br/>
        <w:t>son mínimas en cuanto  al  espacio,  manteniéndolo  en  encierro  sin  mayor</w:t>
        <w:br/>
        <w:t>actividad, ya que no hay programas de aseo, deportes,  trabajo,  descanso  y</w:t>
        <w:br/>
        <w:t>otros.</w:t>
        <w:br/>
        <w:br/>
        <w:t>El señor Raxcacó Reyes le ha solicitado  varias  veces  que  haga  gestiones</w:t>
        <w:br/>
        <w:t>ante la Dirección General de Presidios a fin de que reciba atención  médica,</w:t>
        <w:br/>
        <w:t>ya que padece de varios problemas de salud y no  ha  tenido  un  tratamiento</w:t>
        <w:br/>
        <w:t>serio y permanente. Tampoco ha recibido asistencia  psicológica  durante  el</w:t>
        <w:br/>
        <w:t>tiempo que ha  permanecido  en  prisión.   Las  visitas  de  la  defensa  al</w:t>
        <w:br/>
        <w:t>imputado son a través de una malla que divide la sala de visitas,  sala  que</w:t>
        <w:br/>
        <w:t>tiene tres por tres metros cuadrados.  Desde  que  fue  detenido,  el  señor</w:t>
        <w:br/>
        <w:t>Raxcacó Reyes no ha podido relacionarse con  su  esposa,  quien  también  se</w:t>
        <w:br/>
        <w:t>encuentra cumpliendo pena de prisión por el mismo delito.</w:t>
        <w:br/>
        <w:br/>
        <w:t>c)     Testimonio  del  señor  Eduardo  Zachrisson  Castillo,  diputado  del</w:t>
        <w:br/>
        <w:t>Congreso de  la  República  de  Guatemala,  Presidente  de  la  Comisión  de</w:t>
        <w:br/>
        <w:t>Legislación y Puntos Constitucionales.</w:t>
        <w:br/>
        <w:br/>
        <w:t>En la actualidad la Comisión de Legislación y  Puntos  Constitucionales  del</w:t>
        <w:br/>
        <w:t>Congreso de Guatemala  conoce  una  iniciativa  de  ley  presentada  por  la</w:t>
        <w:br/>
        <w:t>Presidenta de la Comisión de Derechos Humanos del Congreso de la  República,</w:t>
        <w:br/>
        <w:t>que dispone aprobar reformas al Decreto No. 17/73, Código  Penal,  para  así</w:t>
        <w:br/>
        <w:t>eliminar la pena de muerte  como  pena  principal  dentro  del  ordenamiento</w:t>
        <w:br/>
        <w:t>jurídico penal guatemalteco y  conmutarla,  en  los  casos  en  que  hubiese</w:t>
        <w:br/>
        <w:t>condena firme, por la pena máxima de prisión señalada para el delito de  que</w:t>
        <w:br/>
        <w:t>se trate.  Asimismo,  conoce  otra  iniciativa  de  ley  para  readecuar  la</w:t>
        <w:br/>
        <w:t>legislación guatemalteca a la Convención Americana sobre  Derechos  Humanos,</w:t>
        <w:br/>
        <w:t>y restablecer el indulto mediante la aprobación de  la  Ley  Reguladora  del</w:t>
        <w:br/>
        <w:t>Recurso de Gracia.</w:t>
        <w:br/>
        <w:br/>
        <w:t>La Comisión de Legislación y Puntos Constitucionales que el testigo  preside</w:t>
        <w:br/>
        <w:t>espera emitir ambos dictámenes, para conocimiento del  pleno  del  Congreso,</w:t>
        <w:br/>
        <w:t>antes de finalizar el año 2005.</w:t>
        <w:br/>
        <w:br/>
        <w:t>d)    Testimonio de la  señora  Conchita  Mazariegos  Tobías,  diputada  del</w:t>
        <w:br/>
        <w:t>Congreso de la República.</w:t>
        <w:br/>
        <w:br/>
        <w:t>Se refirió a la aplicación de la pena de muerte en Guatemala. Indicó que  el</w:t>
        <w:br/>
        <w:t>9 de abril de 1996 el Congreso emitió el Decreto No. 81/96, por  efecto  del</w:t>
        <w:br/>
        <w:t>cual la pena de muerte se previó para dos nuevos  delitos  y  en  apariencia</w:t>
        <w:br/>
        <w:t>modificó cuatro tipos penales que ya la contemplaban, entre éstos el  delito</w:t>
        <w:br/>
        <w:t>de plagio o secuestro. Esta figura  delictiva  ya  contemplaba  la  pena  de</w:t>
        <w:br/>
        <w:t>muerte en el artículo 201 del Código Penal, pero  la  sustitución  total  de</w:t>
        <w:br/>
        <w:t>esa norma, de hecho y de derecho, creó una nueva figura con pena de  muerte.</w:t>
        <w:br/>
        <w:t xml:space="preserve"> Por otra parte, señaló que la Convención Americana sobre  Derechos  Humanos</w:t>
        <w:br/>
        <w:t>pasó  a  ser  ley  nacional  prevaleciente  sobre  el  derecho  interno,  de</w:t>
        <w:br/>
        <w:t>conformidad con el artículo 46 de la Constitución  de  la  República.   Este</w:t>
        <w:br/>
        <w:t>pacto prohíbe a Guatemala legislar sobre la materia.</w:t>
        <w:br/>
        <w:br/>
        <w:t xml:space="preserve">   e) Peritaje de la señora Aída Castro-Conde, licenciada en  Psicología  de</w:t>
        <w:br/>
        <w:t xml:space="preserve">      la Universidad de San Carlos de Guatemala.</w:t>
        <w:br/>
        <w:br/>
        <w:t>Realizó una evaluación de los daños psicológicos y mentales  provocados  por</w:t>
        <w:br/>
        <w:t>las  condiciones  carcelarias  de  los  condenados  a  pena  de  muerte   en</w:t>
        <w:br/>
        <w:t>Guatemala.  Entre los  centros  penitenciarios  evaluados  se  encuentra  el</w:t>
        <w:br/>
        <w:t>Centro de Detención Preventiva para hombres de la Zona 18,  en  el  cual  se</w:t>
        <w:br/>
        <w:t>encuentra recluido el señor Raxcacó Reyes.</w:t>
        <w:br/>
        <w:br/>
        <w:t>Se analizaron las condiciones físicas del  Centro  de  Detención  Preventiva</w:t>
        <w:br/>
        <w:t>para hombres de la Zona 18, sector once. Se determinó que el tamaño  de  las</w:t>
        <w:br/>
        <w:t>celdas es de aproximadamente tres a cuatro por cuatro  a  cinco  metros.  El</w:t>
        <w:br/>
        <w:t>patio  mide  de  cuatro  a  cinco  metros  cuadrados.  No  hay   ventilación</w:t>
        <w:br/>
        <w:t>suficiente, por lo que no se  puede  respirar  aire  fresco  dentro  de  las</w:t>
        <w:br/>
        <w:t>celdas, sólo existe una ventanita de treinta por treinta centímetros  en  la</w:t>
        <w:br/>
        <w:t>parte inferior de la puerta.  No ingresa luz natural a las celdas.   En  una</w:t>
        <w:br/>
        <w:t>de estas celdas se encuentra recluido el señor Raxcacó Reyes.</w:t>
        <w:br/>
        <w:br/>
        <w:t>Asimismo, se analizó la jornada de los condenados a muerte recluidos  en  el</w:t>
        <w:br/>
        <w:t>sector once de dicho centro penitenciario.  Aquéllos  viven  en  condiciones</w:t>
        <w:br/>
        <w:t>de total encierro, no existen oportunidades adecuadas para el trabajo  y  no</w:t>
        <w:br/>
        <w:t>practican ejercicios al aire libre, es más, nunca salen al aire  libre.  Una</w:t>
        <w:br/>
        <w:t>jornada habitual en sus vidas consiste en tomar desayuno, almuerzo  y  cena,</w:t>
        <w:br/>
        <w:t>ver televisión,  escuchar  música  o  hacer  manualidades  (los  que  tienen</w:t>
        <w:br/>
        <w:t>materiales proporcionados por su familia), y dormir.</w:t>
        <w:br/>
        <w:br/>
        <w:t>La mayoría de las solicitudes de permisos para acceder  a  oportunidades  de</w:t>
        <w:br/>
        <w:t>estudio  y  de  trabajo  o  participar  en  algún  servicio  religioso   son</w:t>
        <w:br/>
        <w:t>denegadas.  Las  únicas  actividades   de   trabajo   existentes   son   las</w:t>
        <w:br/>
        <w:t>manualidades  que  realizan  los  reclusos   que   tienen   los   materiales</w:t>
        <w:br/>
        <w:t>necesarios.  El dinero que se obtiene de su venta sólo  sirve  para  comprar</w:t>
        <w:br/>
        <w:t>más material, de manera que esta actividad, más que una  manera  de  ganarse</w:t>
        <w:br/>
        <w:t>la vida, es una terapia ocupacional.</w:t>
        <w:br/>
        <w:br/>
        <w:t>En cuanto a la alimentación, se encontró que la comida  no  está  en  buenas</w:t>
        <w:br/>
        <w:t>condiciones y que no hay dietas especiales para  diabéticos,  hipertensos  o</w:t>
        <w:br/>
        <w:t>internos con úlcera o gastritis, como es el caso del  señor  Raxcacó  Reyes.</w:t>
        <w:br/>
        <w:t>Se pudo determinar que existe ausencia casi total  de  artículos  médicos  y</w:t>
        <w:br/>
        <w:t>grave carencia de personal capacitado en el área, sólo hay un  enfermero  en</w:t>
        <w:br/>
        <w:t>cada  centro  penitenciario.   Los  reclusos  no  reciben  atención   médica</w:t>
        <w:br/>
        <w:t>adecuada.  Tampoco han recibido atención psicológica en todo el  tiempo  que</w:t>
        <w:br/>
        <w:t>llevan encerrados.</w:t>
        <w:br/>
        <w:br/>
        <w:t>Los internos pueden recibir visitas una vez por semana, por  un  período  de</w:t>
        <w:br/>
        <w:t>dos horas.  Estas se realizan a través de una malla que impide  el  contacto</w:t>
        <w:br/>
        <w:t>físico entre los reclusos y sus visitantes.  La  visita  conyugal  no  tiene</w:t>
        <w:br/>
        <w:t>tiempo específico y los locales donde se recibe son pocos e inadecuados.  En</w:t>
        <w:br/>
        <w:t>ocasiones los guardias  han  observado  a  los  internos  y  a  sus  esposas</w:t>
        <w:br/>
        <w:t>teniendo relaciones sexuales, lo que ha enfurecido a éstos.</w:t>
        <w:br/>
        <w:br/>
        <w:t>Los condenados a pena de muerte viven bajo la constante amenaza  de  que  en</w:t>
        <w:br/>
        <w:t>cualquier momento pueden ser llevados a la muerte por inyección letal.  Esto</w:t>
        <w:br/>
        <w:t>los aterroriza, deprime, no pueden dormir, tienen pesadillas y hasta  llegan</w:t>
        <w:br/>
        <w:t>a  pensar  en  el  suicidio  como  una  alternativa.   Sufren   enfermedades</w:t>
        <w:br/>
        <w:t>psicosomáticas producto de la situación en  la  que  viven,  que  afecta  su</w:t>
        <w:br/>
        <w:t>salud mental.</w:t>
        <w:br/>
        <w:br/>
        <w:t>De las entrevistas individuales se pudo observar que los condenados  a  pena</w:t>
        <w:br/>
        <w:t>de  muerte  desarrollan  mecanismos  de  defensa   inconscientemente,   para</w:t>
        <w:br/>
        <w:t>combatir la ansiedad y la  información  perturbadora,  así  por  ejemplo  el</w:t>
        <w:br/>
        <w:t>señor Raxcacó Reyes le dijo: “No quiero pensar en eso, prefiero  pensar  que</w:t>
        <w:br/>
        <w:t>tengo una condena a tiempo, cuando me digan que me quedan días allí  me  voy</w:t>
        <w:br/>
        <w:t>a volver loco”.</w:t>
        <w:br/>
        <w:br/>
        <w:t>En cuanto al daño psicológico y al estado mental del  señor  Raxcacó  Reyes,</w:t>
        <w:br/>
        <w:t>la  perito  señaló  que  el  encierro  total  le  ha   provocado   “malestar</w:t>
        <w:br/>
        <w:t>psicológico intenso”,  se siente indefenso  ante  cualquier  acontecimiento,</w:t>
        <w:br/>
        <w:t>permanece en  estado  constante  de  alerta,  temeroso,  intranquilo,  tiene</w:t>
        <w:br/>
        <w:t>dificultades para conciliar el sueño, respirar y concentrarse. La  constante</w:t>
        <w:br/>
        <w:t>negación  de  oportunidades  para  estudiar  o  trabajar  lo   hace   sentir</w:t>
        <w:br/>
        <w:t>discriminado, triste y desesperanzado. La limitación que tiene con  respecto</w:t>
        <w:br/>
        <w:t>a las visitas es lo que más  enojo  y  tristeza  le  produce.  La  falta  de</w:t>
        <w:br/>
        <w:t>atención médica necesaria agrava sus padecimientos; sufre  de  dolor  en  el</w:t>
        <w:br/>
        <w:t>pecho, no  puede  respirar,  se  le  duerme  la  mitad  de  la  cara,  tiene</w:t>
        <w:br/>
        <w:t>palpitaciones, mareo, sudoración y la “sensación de  que  un  día  amanecerá</w:t>
        <w:br/>
        <w:t>muerto en la celda”.  Todo ello permite concluir que el señor Raxcacó  Reyes</w:t>
        <w:br/>
        <w:t>sufre de estrés post traumático por estar  sometido  a  las  condiciones  de</w:t>
        <w:br/>
        <w:t>detención descritas y con una condena a muerte desde hace seis años.</w:t>
        <w:br/>
        <w:br/>
        <w:t>f)     Peritaje  del  señor  Alberto  Martín  Binder,  profesor  de  Derecho</w:t>
        <w:br/>
        <w:t>Procesal Penal en el Departamento de Postgrado de la Universidad  de  Buenos</w:t>
        <w:br/>
        <w:t>Aires y de otras universidades de América Latina y  co-redactor  del  Código</w:t>
        <w:br/>
        <w:t>de Procedimiento Penal de Guatemala.</w:t>
        <w:br/>
        <w:br/>
        <w:t>Desde la fecha de la ratificación de la Convención  Americana,  el  artículo</w:t>
        <w:br/>
        <w:t>201 del Código Penal guatemalteco fue modificado  en  varias  ocasiones:  en</w:t>
        <w:br/>
        <w:t>1994, por Decreto Legislativo No. 38/94; en 1995,  por  Decreto  Legislativo</w:t>
        <w:br/>
        <w:t>No. 14/95, y finalmente el 21 de octubre de 1996,  por  Decreto  Legislativo</w:t>
        <w:br/>
        <w:t>No. 81/96, que es el  que  se  encuentra  vigente.  Las  modificaciones  han</w:t>
        <w:br/>
        <w:t>tenido la finalidad común de aumentar la sanción por el delito de  plagio  o</w:t>
        <w:br/>
        <w:t>secuestro e introducir nuevos supuestos de aplicación de la pena de  muerte.</w:t>
        <w:br/>
        <w:t>Al momento de la ratificación  de  la  Convención  Americana  por  parte  de</w:t>
        <w:br/>
        <w:t>Guatemala, el artículo 201 regulaba dos supuestos delictivos abarcadores  de</w:t>
        <w:br/>
        <w:t>conductas diferentes: a. secuestro, y b. muerte producida por el  secuestro,</w:t>
        <w:br/>
        <w:t>y sólo en este último se prevenía la imposición de la  pena  de  muerte.  El</w:t>
        <w:br/>
        <w:t>Decreto No. 81/96 derogó el delito calificado por el resultado y  estableció</w:t>
        <w:br/>
        <w:t>la pena de muerte para todos los casos de secuestro. Por ello,  si  en  1978</w:t>
        <w:br/>
        <w:t>sólo se aplicaba la pena de muerte, como respuesta a la  producción  de  una</w:t>
        <w:br/>
        <w:t>muerte en el secuestro, a partir de  1996  el  solo  secuestro  habilita  la</w:t>
        <w:br/>
        <w:t>aplicación de la pena capital.  Asimismo,  se  amplió  la  noción  de  autor</w:t>
        <w:br/>
        <w:t>incluyendo la confusa figura del autor  intelectual.   De  igual  forma,  se</w:t>
        <w:br/>
        <w:t>estableció la pena privativa de la libertad, no como una  pena  alternativa,</w:t>
        <w:br/>
        <w:t>sino como una adecuación a la prohibición constitucional de aplicar la  pena</w:t>
        <w:br/>
        <w:t>de muerte a determinadas personas.</w:t>
        <w:br/>
        <w:br/>
        <w:t>Detrás de la permanencia de la misma denominación jurídica  para  el  delito</w:t>
        <w:br/>
        <w:t>contemplado en el artículo 201 del Código Penal, el Estado incluyó una  gama</w:t>
        <w:br/>
        <w:t>de casos y autores  para  la  aplicación  de  la  pena  capital.  El  delito</w:t>
        <w:br/>
        <w:t>reformado  expresa  una  plataforma  fáctica  diferente,  que  junto  a   la</w:t>
        <w:br/>
        <w:t>ampliación del campo de autores, significa una extensión de  la  pena  hacia</w:t>
        <w:br/>
        <w:t>nuevos casos no contemplados con anterioridad.</w:t>
        <w:br/>
        <w:br/>
        <w:t>El  delito  de  secuestro  vigente  actualmente  en  Guatemala  también   es</w:t>
        <w:br/>
        <w:t>incompatible con las disposiciones de  la  Convención  porque  establece  la</w:t>
        <w:br/>
        <w:t>pena de muerte para casos en los que no se respeta  el  criterio  limitativo</w:t>
        <w:br/>
        <w:t>de delitos graves, establecido en el artículo  4.2  de  la  Convención.  Por</w:t>
        <w:br/>
        <w:t>último, es incompatible porque define la imposición de  la  pena  de  muerte</w:t>
        <w:br/>
        <w:t>con carácter obligatorio desatendiendo  las  circunstancias  personales  del</w:t>
        <w:br/>
        <w:t>condenado.</w:t>
        <w:br/>
        <w:br/>
        <w:t>El  Estado  tampoco  respeta  las  disposiciones  del  artículo  4.6  de  la</w:t>
        <w:br/>
        <w:t>Convención Americana que establece el derecho  de  todos  los  condenados  a</w:t>
        <w:br/>
        <w:t>muerte a solicitar indulto, amnistía o conmutación de  pena.  La  derogación</w:t>
        <w:br/>
        <w:t>de las normas que establecían esta posibilidad, vía Decreto Legislativo  No.</w:t>
        <w:br/>
        <w:t>32/2000, produjo en el ordenamiento jurídico  interno  un  vacío  legal  que</w:t>
        <w:br/>
        <w:t>impide la conmutación de la pena y el reemplazo  por  una  privativa  de  la</w:t>
        <w:br/>
        <w:t>libertad.</w:t>
        <w:br/>
        <w:br/>
        <w:br/>
        <w:t xml:space="preserve">      B) Valoración de la prueba</w:t>
        <w:br/>
        <w:br/>
        <w:br/>
        <w:t>38.    En  este  caso,  como  en  otros[3],  el  Tribunal  admite  el  valor</w:t>
        <w:br/>
        <w:t>probatorio de los documentos presentados oportunamente por las  partes,  que</w:t>
        <w:br/>
        <w:t>no fueron controvertidos ni objetados, y cuya autenticidad no fue puesta  en</w:t>
        <w:br/>
        <w:t>duda.</w:t>
        <w:br/>
        <w:br/>
        <w:t>39.   Respecto de la declaración rendida  por  la  presunta  víctima  (supra</w:t>
        <w:br/>
        <w:t>párr. 37 a), este Tribunal la admite en  cuanto  concuerde  con  su  objeto,</w:t>
        <w:br/>
        <w:t>señalado en la Resolución de 4  de  mayo  de  2005  (supra  párr.  21).   Al</w:t>
        <w:br/>
        <w:t>respecto, dado que la presunta víctima tiene interés directo en el caso,  su</w:t>
        <w:br/>
        <w:t>declaración no puede ser evaluada aisladamente,  sino  en  el  conjunto  del</w:t>
        <w:br/>
        <w:t>acervo probatorio, aplicando las reglas de la sana crítica[4].</w:t>
        <w:br/>
        <w:br/>
        <w:t>40.    En  cuanto  a  las  declaraciones  rendidas  ante  fedatario  público</w:t>
        <w:br/>
        <w:t>(affidávits)  por  los  testigos  Reyes  Ovidio  Girón   Vásquez,   Conchita</w:t>
        <w:br/>
        <w:t>Mazariegos Tobías y Eduardo Zachrisson Castillo, así como  por  los  peritos</w:t>
        <w:br/>
        <w:t>Alberto Martín Binder y Aída Castro-Cónde (supra párr. 37 b, c, d, e  y  f),</w:t>
        <w:br/>
        <w:t>la Corte las admite en cuanto concuerden con su objeto y las  valora  en  el</w:t>
        <w:br/>
        <w:t>conjunto del acervo probatorio y con aplicación de las  reglas  de  la  sana</w:t>
        <w:br/>
        <w:t>crítica.</w:t>
        <w:br/>
        <w:br/>
        <w:t>41.   La Corte considera útiles para la resolución  del  presente  caso  los</w:t>
        <w:br/>
        <w:t>documentos suministrados por los  representantes  en  sus  alegatos  finales</w:t>
        <w:br/>
        <w:t>escritos, (supra párr. 27) en cuanto no fueron controvertidos ni  objetados,</w:t>
        <w:br/>
        <w:t>ni se puso en duda su autenticidad o veracidad.  Por lo  tanto,  se  agregan</w:t>
        <w:br/>
        <w:t>al acervo probatorio, conforme al artículo 45.1 del Reglamento[5].</w:t>
        <w:br/>
        <w:br/>
        <w:t>42.   En cuanto a los documentos solicitados y remitidos  como  prueba  para</w:t>
        <w:br/>
        <w:t>mejor resolver (supra párrs. 28 y 29), la  Corte  los  incorpora  al  acervo</w:t>
        <w:br/>
        <w:t>probatorio del presente caso en aplicación de  lo  dispuesto  en  el  inciso</w:t>
        <w:br/>
        <w:t>segundo del artículo 45 del Reglamento.</w:t>
        <w:br/>
        <w:br/>
        <w:t xml:space="preserve">                                     VII</w:t>
        <w:br/>
        <w:t xml:space="preserve">                               HECHOS PROBADOS</w:t>
        <w:br/>
        <w:br/>
        <w:t>43.   Después de analizados los elementos probatorios, las declaraciones  de</w:t>
        <w:br/>
        <w:t>testigos y peritos, así como los alegatos  de  la  Comisión  Interamericana,</w:t>
        <w:br/>
        <w:t>los representantes y el Estado, la Corte considera probados  los  siguientes</w:t>
        <w:br/>
        <w:t>hechos:</w:t>
        <w:br/>
        <w:br/>
        <w:br/>
        <w:t>Antecedentes: la tipificación del delito de plagio o secuestro</w:t>
        <w:br/>
        <w:br/>
        <w:br/>
        <w:t>43.1. En la fecha en que Guatemala depositó el instrumento  de  ratificación</w:t>
        <w:br/>
        <w:t>de la Convención Americana, se encontraba  vigente  el  Decreto  Legislativo</w:t>
        <w:br/>
        <w:t>No. 17/73, Código Penal, cuyo artículo 201  consagraba  la  pena  de  muerte</w:t>
        <w:br/>
        <w:t>como sanción para el delito de plagio o secuestro cuando, con  motivo  o  en</w:t>
        <w:br/>
        <w:t>ocasión del mismo, falleciera la  persona  secuestrada.  La  misma  conducta</w:t>
        <w:br/>
        <w:t>típica sin resultado de muerte era  sancionada  con  pena  privativa  de  la</w:t>
        <w:br/>
        <w:t>libertad de ocho a quince años:</w:t>
        <w:br/>
        <w:br/>
        <w:br/>
        <w:t xml:space="preserve">      El plagio o secuestro de una persona con el objeto de lograr  rescate,</w:t>
        <w:br/>
        <w:t xml:space="preserve">      canje de terceras personas u otro ilícito de igual o análoga  entidad,</w:t>
        <w:br/>
        <w:t xml:space="preserve">      se castigará con la pena de ocho a quince años de prisión.</w:t>
        <w:br/>
        <w:br/>
        <w:br/>
        <w:t xml:space="preserve">      Se impondrá la pena de muerte al responsable, cuando con motivo  o  en</w:t>
        <w:br/>
        <w:t xml:space="preserve">      ocasión del plagio o secuestro, falleciera la persona secuestrada[6].</w:t>
        <w:br/>
        <w:br/>
        <w:br/>
        <w:t>43.2. El citado artículo 201 del Código Penal guatemalteco  ha  sido  objeto</w:t>
        <w:br/>
        <w:t>de tres modificaciones. La primera reforma fue introducida mediante  Decreto</w:t>
        <w:br/>
        <w:t>Legislativo No. 38/94, que prescribía la pena de muerte para el caso en  que</w:t>
        <w:br/>
        <w:t>el secuestrado fuera una persona menor de doce años o mayor  de  sesenta,  y</w:t>
        <w:br/>
        <w:t>cuando  el  secuestrado  falleciera  o  resultara  con  lesiones  graves   o</w:t>
        <w:br/>
        <w:t>gravísimas  o  con  traumas   psíquicos   o   psicológicos   permanentes   a</w:t>
        <w:br/>
        <w:t>consecuencia del plagio. En caso de arrepentimiento del  autor  del  delito,</w:t>
        <w:br/>
        <w:t>la norma contemplaba el beneficio de atenuación de la pena:</w:t>
        <w:br/>
        <w:br/>
        <w:t xml:space="preserve">      El plagio o secuestro de una persona con el objeto de lograr  rescate,</w:t>
        <w:br/>
        <w:t xml:space="preserve">      remuneración, canje de terceras  personas,  así  como  cualquier  otro</w:t>
        <w:br/>
        <w:t xml:space="preserve">      propósito ilícito o lucrativo de iguales o análogas características  e</w:t>
        <w:br/>
        <w:t xml:space="preserve">      identidad se castigará con la pena de veinticinco a  treinta  años  de</w:t>
        <w:br/>
        <w:t xml:space="preserve">      prisión.  Se  impondrá  la  pena  de  muerte  al  responsable  en  los</w:t>
        <w:br/>
        <w:t xml:space="preserve">      siguientes casos: a) si se tratare de menores de doce años de  edad  o</w:t>
        <w:br/>
        <w:t xml:space="preserve">      personas mayores de sesenta años; b) cuando con motivo  o  en  ocasión</w:t>
        <w:br/>
        <w:t xml:space="preserve">      del plagio o secuestro, la persona secuestrada resultare con  lesiones</w:t>
        <w:br/>
        <w:t xml:space="preserve">      graves o  gravísimas,  trauma  psíquico  o  psicológico  permanente  o</w:t>
        <w:br/>
        <w:t xml:space="preserve">      falleciere. Al autor de este delito que se arrepintiere en  cualquiera</w:t>
        <w:br/>
        <w:t xml:space="preserve">      de sus etapas o diere datos para lograr la feliz solución del plagio o</w:t>
        <w:br/>
        <w:t xml:space="preserve">      secuestro, se le podrá atenuar la pena correspondiente[7].</w:t>
        <w:br/>
        <w:br/>
        <w:t>43.3. La segunda reforma  se  introdujo  mediante  Decreto  Legislativo  No.</w:t>
        <w:br/>
        <w:t>14/95, que sancionaba a todo culpable del delito de secuestro  con  pena  de</w:t>
        <w:br/>
        <w:t>muerte. La reforma excluía todas las causales de atenuación de la pena:</w:t>
        <w:br/>
        <w:br/>
        <w:t xml:space="preserve">      A los autores materiales del delito de  plagio o secuestro  de  una  o</w:t>
        <w:br/>
        <w:t xml:space="preserve">      más personas, con el propósito de lograr rescate, canje de personas  o</w:t>
        <w:br/>
        <w:t xml:space="preserve">      la toma de cualquier decisión contraria a la voluntad del  secuestrado</w:t>
        <w:br/>
        <w:t xml:space="preserve">      o con cualquier otro propósito similar o igual,  se  les  aplicará  la</w:t>
        <w:br/>
        <w:t xml:space="preserve">      pena de muerte. En este caso no  se  apreciará  ninguna  circunstancia</w:t>
        <w:br/>
        <w:t xml:space="preserve">      atenuante[8].</w:t>
        <w:br/>
        <w:br/>
        <w:t>43.4. La tercera reforma  del  citado  artículo  201  del  Código  Penal  se</w:t>
        <w:br/>
        <w:t>introdujo  mediante  el  Decreto  Legislativo  No.  81/96[9],   vigente   en</w:t>
        <w:br/>
        <w:t>Guatemala desde el 21 de octubre de 1996 hasta la actualidad.  Esta  reforma</w:t>
        <w:br/>
        <w:t>prescribe la pena de muerte como  única  sanción  aplicable  a  los  autores</w:t>
        <w:br/>
        <w:t>materiales o intelectuales del delito de secuestro:</w:t>
        <w:br/>
        <w:br/>
        <w:t xml:space="preserve">      A los autores materiales  o  intelectuales  del  delito  de  plagio  o</w:t>
        <w:br/>
        <w:t xml:space="preserve">      secuestro de una o más personas con el propósito  de  lograr  rescate,</w:t>
        <w:br/>
        <w:t xml:space="preserve">      canje de personas o la toma  de  cualquier  decisión  contraria  a  la</w:t>
        <w:br/>
        <w:t xml:space="preserve">      voluntad del secuestrado o con cualquiera  otro  propósito  similar  o</w:t>
        <w:br/>
        <w:t xml:space="preserve">      igual, se les aplicará la pena de muerte, y cuando ésta no  pueda  ser</w:t>
        <w:br/>
        <w:t xml:space="preserve">      impuesta, se aplicará prisión de veinticinco a cincuenta años. En este</w:t>
        <w:br/>
        <w:t xml:space="preserve">      caso no se apreciará ninguna circunstancia atenuante.</w:t>
        <w:br/>
        <w:br/>
        <w:br/>
        <w:t xml:space="preserve">      Los cómplices o encubridores serán sancionados con pena  de  veinte  a</w:t>
        <w:br/>
        <w:t xml:space="preserve">      cuarenta años de prisión.</w:t>
        <w:br/>
        <w:br/>
        <w:br/>
        <w:t xml:space="preserve">      A quienes  sea  condenados  a  prisión  por  el  delito  de  plagio  o</w:t>
        <w:br/>
        <w:t xml:space="preserve">      secuestro, no podrá concedérseles rebaja de pena por ninguna causa.</w:t>
        <w:br/>
        <w:br/>
        <w:t>43.5. El 31 de octubre de 2000 la Corte de Constitucionalidad de  Guatemala,</w:t>
        <w:br/>
        <w:t>en calidad de tribunal extraordinario de amparo, emitió un fallo en  el  que</w:t>
        <w:br/>
        <w:t>cuestionó la ampliación de la aplicación  de  la  pena  de  muerte  para  el</w:t>
        <w:br/>
        <w:t>delito de secuestro según la última reforma del Código  Penal  (supra  párr.</w:t>
        <w:br/>
        <w:t>43.4).  Dicho tribunal consideró que</w:t>
        <w:br/>
        <w:br/>
        <w:br/>
        <w:t xml:space="preserve">      el delito sancionado con pena de muerte en el artículo 201 del  Código</w:t>
        <w:br/>
        <w:t xml:space="preserve">      Penal antes de la vigencia  del  Pacto  de  San  José  era  un  delito</w:t>
        <w:br/>
        <w:t xml:space="preserve">      complejo cuyo tipo configuraba dos conductas punibles a) el  secuestro</w:t>
        <w:br/>
        <w:t xml:space="preserve">      de persona y b) la muerte de la víctima. Que  un  delito  (plagio  más</w:t>
        <w:br/>
        <w:t xml:space="preserve">      muerte de la víctima) es un delito distinto del otro  (plagio  simple)</w:t>
        <w:br/>
        <w:t xml:space="preserve">      aunque no hubiese variado el nomen, pues en el primero se  perfila  la</w:t>
        <w:br/>
        <w:t xml:space="preserve">      protección del bien jurídico superior: la  vida.   En  cambio,  en  el</w:t>
        <w:br/>
        <w:t xml:space="preserve">      otro, el bien protegido es la libertad individual [...]. El delito  de</w:t>
        <w:br/>
        <w:t xml:space="preserve">      secuestro o plagio no seguido de muerte de la víctima no tuvo prevista</w:t>
        <w:br/>
        <w:t xml:space="preserve">      pena de muerte en el artículo 201 del Código Penal vigente al  momento</w:t>
        <w:br/>
        <w:t xml:space="preserve">      en  que  la  Convención  Americana  sobre  Derechos  Humanos   vinculó</w:t>
        <w:br/>
        <w:t xml:space="preserve">      normativamente al Estado de Guatemala[10].</w:t>
        <w:br/>
        <w:br/>
        <w:br/>
        <w:t>43.6. La Corte de Constitucionalidad de Guatemala cambió de criterio  en  la</w:t>
        <w:br/>
        <w:t>sentencia que emitió con ocasión del recurso de amparo  interpuesto  por  el</w:t>
        <w:br/>
        <w:t>señor  Raxcacó  Reyes.  Dicha  Corte  señaló,  inter  alia,  que  no  existe</w:t>
        <w:br/>
        <w:t>incompatibilidad de las diferentes  reformas  al  artículo  201  del  Código</w:t>
        <w:br/>
        <w:t>Penal con la Convención Americana, ya que  el  legislador  ha  extendido  la</w:t>
        <w:br/>
        <w:t>aplicación de la pena atendiendo al criterio de autoría de las personas  que</w:t>
        <w:br/>
        <w:t>cometen el delito de secuestro, extensión que no prohíbe la  Convención  por</w:t>
        <w:br/>
        <w:t>tratarse de un mismo delito que ya contemplaba tal  pena  al  inicio  de  la</w:t>
        <w:br/>
        <w:t>vigencia de la Convención (infra párr. 49.16).</w:t>
        <w:br/>
        <w:br/>
        <w:br/>
        <w:t>El proceso penal y la condena a muerte del señor Raxcacó Reyes</w:t>
        <w:br/>
        <w:br/>
        <w:br/>
        <w:t>43.7. El 5 de agosto de 1997, a las seis horas y  cincuenta  minutos  de  la</w:t>
        <w:br/>
        <w:t>mañana, el niño Pedro Alberto de León Wug fue secuestrado por  tres  hombres</w:t>
        <w:br/>
        <w:t>armados.  Los  secuestradores,  en  reiteradas  comunicaciones  telefónicas,</w:t>
        <w:br/>
        <w:t>exigieron al padre del  niño,  señor  Oscar  de  León  Gamboa,  el  pago  de</w:t>
        <w:br/>
        <w:t>Q.1.000.000,00 (un millón de quetzales) por su liberación[11].</w:t>
        <w:br/>
        <w:br/>
        <w:br/>
        <w:t>43.8. El 6 de agosto de 1997 el niño fue localizado y liberado  ileso,  como</w:t>
        <w:br/>
        <w:t>consecuencia de un operativo llevado a cabo por investigadores  adscritos  a</w:t>
        <w:br/>
        <w:t>la Sección Antisecuestros y Extorsiones de la Policía Nacional Civil[12].</w:t>
        <w:br/>
        <w:br/>
        <w:t>43.9. Durante el operativo en cuestión fueron capturados los señores  Ronald</w:t>
        <w:br/>
        <w:t>Raxcacó Reyes, Jorge Mario Murga Rodríguez, Carlos  Manuel  García  Morales,</w:t>
        <w:br/>
        <w:t>Hugo Humberto Ruiz Fuentes y Olga Isabel Vicente, y  puestos  a  disposición</w:t>
        <w:br/>
        <w:t>del Juez Segundo de Paz  Penal  del  Municipio  de  Mixco,  Departamento  de</w:t>
        <w:br/>
        <w:t>Guatemala.   Seguidamente,  el  fiscal  del   Ministerio   Público   formuló</w:t>
        <w:br/>
        <w:t>acusación en contra de estas personas por la comisión del delito  de  plagio</w:t>
        <w:br/>
        <w:t>o secuestro, tipificado por el artículo 201 del Código Penal  de  Guatemala,</w:t>
        <w:br/>
        <w:t>vigente en la época de los hechos (supra párr. 43.4), lo que dio  inicio  al</w:t>
        <w:br/>
        <w:t>proceso[13].</w:t>
        <w:br/>
        <w:br/>
        <w:t>43.10.      El 14 de mayo de 1999 el  Tribunal  Sexto  de  Sentencia  Penal,</w:t>
        <w:br/>
        <w:t>Narcoactividad y Delitos contra el Ambiente  de  Guatemala  dictó  sentencia</w:t>
        <w:br/>
        <w:t>condenatoria en contra del señor Raxcacó Reyes y  de  los  otros  imputados.</w:t>
        <w:br/>
        <w:t>Los señores Raxcacó Reyes, Jorge Mario Murga Rodríguez y Hugo Humberto  Ruiz</w:t>
        <w:br/>
        <w:t>Fuentes fueron condenados a la pena de muerte, establecida  en  el  artículo</w:t>
        <w:br/>
        <w:t>201 del Código Penal (supra párr. 43.4), por ser responsables del delito  de</w:t>
        <w:br/>
        <w:t>plagio o secuestro en grado de “autores directos”, el  señor  Carlos  Manuel</w:t>
        <w:br/>
        <w:t>García Morales fue declarado “autor” del mismo delito y se  le  impuso  pena</w:t>
        <w:br/>
        <w:t>de cuarenta años de prisión inconmutables, y la señora Olga  Isabel  Vicente</w:t>
        <w:br/>
        <w:t>fue condenada a pena de veinte años de prisión, por su participación  en  el</w:t>
        <w:br/>
        <w:t>hecho en grado de “cómplice”[14].</w:t>
        <w:br/>
        <w:br/>
        <w:t>43.11.      Acompaña la citada sentencia condenatoria (supra  párr.  43.10),</w:t>
        <w:br/>
        <w:t>el voto razonado de la jueza Silvia Morales Alvarado, miembro  del  Tribunal</w:t>
        <w:br/>
        <w:t>Sexto de Sentencia Penal, Narcoactividad y Delitos  Contra  el  Ambiente  de</w:t>
        <w:br/>
        <w:t>Guatemala, en el cual manifestó que</w:t>
        <w:br/>
        <w:br/>
        <w:t xml:space="preserve">      [e]l decreto No. 81/96 del Congreso de la República de  Guatemala  que</w:t>
        <w:br/>
        <w:t xml:space="preserve">      impone la pena de muerte por el delito de secuestro fue emitido por el</w:t>
        <w:br/>
        <w:t xml:space="preserve">      Congreso de la República  […]  el  diecinueve  de  septiembre  de  mil</w:t>
        <w:br/>
        <w:t xml:space="preserve">      novecientos noventa y seis, es decir más de veinte años de  que  entró</w:t>
        <w:br/>
        <w:t xml:space="preserve">      en vigencia para Guatemala la Convención [Americana], por lo que  esta</w:t>
        <w:br/>
        <w:t xml:space="preserve">      reforma del Código Penal contraviene a la Constitución y a  las  leyes</w:t>
        <w:br/>
        <w:t xml:space="preserve">      constitucionales, por ser un decreto ordinario  con  eficacia  de  ley</w:t>
        <w:br/>
        <w:t xml:space="preserve">      común. Este decreto constituye una ampliación del tipo penal contenido</w:t>
        <w:br/>
        <w:t xml:space="preserve">      en el artículo 201 del Código Penal, porque antes de la reforma no  se</w:t>
        <w:br/>
        <w:t xml:space="preserve">      aplicaba la pena de muerte en los  casos  en  que  la  víctima  de  un</w:t>
        <w:br/>
        <w:t xml:space="preserve">      secuestro no falleciera, por lo  que  tal  ampliación  contraviene  lo</w:t>
        <w:br/>
        <w:t xml:space="preserve">      estipulado por el Pacto de San José. Los jueces,  sea  cual  fuere  su</w:t>
        <w:br/>
        <w:t xml:space="preserve">      jerarquía, no deben desconocer la existencia, vigencia  y  positividad</w:t>
        <w:br/>
        <w:t xml:space="preserve">      de la Convención [Americana], como  ley  de  la  República  y,  menos,</w:t>
        <w:br/>
        <w:t xml:space="preserve">      emitir votos y dictar sentencias que  la  contravengan,  disminuyan  o</w:t>
        <w:br/>
        <w:t xml:space="preserve">      tergiversen, porque serían nulas de pleno derecho[15].</w:t>
        <w:br/>
        <w:br/>
        <w:t>43.12.      El 9 de julio de 1999 fueron declarados admisibles los  recursos</w:t>
        <w:br/>
        <w:t>de apelación especial interpuestos  por  los  señores  Raxcacó  Reyes,  Hugo</w:t>
        <w:br/>
        <w:t>Humberto Ruiz Fuentes y Jorge Mario Murga contra la sentencia dictada el  14</w:t>
        <w:br/>
        <w:t>de mayo de 1999 por el Tribunal Sexto de Sentencia Penal,  Narcoactividad  y</w:t>
        <w:br/>
        <w:t>Delitos contra el Ambiente de Guatemala (supra párr. 43.10)[16].   El  señor</w:t>
        <w:br/>
        <w:t>Raxcacó Reyes fundamentó su apelación alegando[17] que el Tribunal le  había</w:t>
        <w:br/>
        <w:t>aplicado erróneamente la pena de muerte con base en una ley que  violaba  el</w:t>
        <w:br/>
        <w:t>principio constitucional según el cual en materia de  derechos  humanos  los</w:t>
        <w:br/>
        <w:t>tratados y convenios internacionales tienen preeminencia  sobre  el  derecho</w:t>
        <w:br/>
        <w:t>ordinario interno; que conforme al artículo 46 de la  Constitución  Política</w:t>
        <w:br/>
        <w:t>de Guatemala y al artículo 4.2 de la Convención Americana no se  le  debería</w:t>
        <w:br/>
        <w:t>aplicar la pena de muerte, toda vez que la pena  debe  ser  proporcional  al</w:t>
        <w:br/>
        <w:t>daño causado y no  superior  a  éste;  que  se  quebrantó  el  principio  de</w:t>
        <w:br/>
        <w:t>proporcionalidad de la pena y se  violaron  los  artículos  3  y  19  de  la</w:t>
        <w:br/>
        <w:t>Constitución Política de Guatemala, ya que el agraviado del presunto  plagio</w:t>
        <w:br/>
        <w:t>no murió, y que la sentencia que le fue impuesta no se ajustaba a la ley.</w:t>
        <w:br/>
        <w:br/>
        <w:t>43.13.      El 13 de septiembre de 1999  la  Sala  Cuarta  de  la  Corte  de</w:t>
        <w:br/>
        <w:t>Apelaciones declaró improcedente  la  impugnación  planteada  por  el  señor</w:t>
        <w:br/>
        <w:t>Raxcacó Reyes (supra párr. 43.12).  En cuanto  a  la  alegada  inobservancia</w:t>
        <w:br/>
        <w:t>del artículo 4.2 de la Convención Americana, el fallo señaló que</w:t>
        <w:br/>
        <w:br/>
        <w:t xml:space="preserve">      es tesis de éste Tribunal que el referido artículo del […]  Pacto  [de</w:t>
        <w:br/>
        <w:t xml:space="preserve">      San José], autoriza la aplicación de la pena de muerte en los  delitos</w:t>
        <w:br/>
        <w:t xml:space="preserve">      más  graves,  y  en  aquellos  delitos  que  ya  la  hubieren   tenido</w:t>
        <w:br/>
        <w:t xml:space="preserve">      contemplada antes de que entrara en vigencia el Pacto de San José.  Es</w:t>
        <w:br/>
        <w:t xml:space="preserve">      notorio que el delito de Plagio o Secuestro ya tenía contemplada dicha</w:t>
        <w:br/>
        <w:t xml:space="preserve">      pena, cuando falleciera la víctima, y esto desde la  promulgación  del</w:t>
        <w:br/>
        <w:t xml:space="preserve">      Decreto [No.] 17-73 del Congreso de la  República;  y  siendo  que  la</w:t>
        <w:br/>
        <w:t xml:space="preserve">      Convención  Americana  [sobre]   Derechos   Humanos   fue   ratificada</w:t>
        <w:br/>
        <w:t xml:space="preserve">      posteriormente, viniendo a ser ley  para  Guatemala  a  partir  de  la</w:t>
        <w:br/>
        <w:t xml:space="preserve">      promulgación del Decreto [No.] 6-78  del  Congreso  de  la  República,</w:t>
        <w:br/>
        <w:t xml:space="preserve">      entonces claramente se establece que el artículo 201 del Decreto [No.]</w:t>
        <w:br/>
        <w:t xml:space="preserve">      17-73 y sus reformas le es plenamente aplicable al caso que nos  ocupa</w:t>
        <w:br/>
        <w:t xml:space="preserve">      y no hay ninguna contravención, tampoco a lo estipulado en el artículo</w:t>
        <w:br/>
        <w:t xml:space="preserve">      46 de la  Constitución  Política  de  la  República,  pues  no  existe</w:t>
        <w:br/>
        <w:t xml:space="preserve">      colisión entre la ley nacional y lo contemplado en el referido tratado</w:t>
        <w:br/>
        <w:t xml:space="preserve">      de Derechos Humanos, motivo por el cual se concluye que el Tribunal de</w:t>
        <w:br/>
        <w:t xml:space="preserve">      primer grado actuó correctamente y con fundamento a la ley vigente  en</w:t>
        <w:br/>
        <w:t xml:space="preserve">      el país, pues el delito que se juzga es de mucha gravedad y  ya  tenía</w:t>
        <w:br/>
        <w:t xml:space="preserve">      contemplada la pena de muerte desde el año mil novecientos  setenta  y</w:t>
        <w:br/>
        <w:t xml:space="preserve">      tres[18].</w:t>
        <w:br/>
        <w:br/>
        <w:br/>
        <w:t>43.14.      Los señores  Raxcacó  Reyes,  Ruiz  Fuentes  y  Murga  Rodríguez</w:t>
        <w:br/>
        <w:t>interpusieron recurso de casación en contra de la sentencia dictada  por  la</w:t>
        <w:br/>
        <w:t>Sala Cuarta de la  Corte  de  Apelaciones  (supra  párr.  43.13).  El  señor</w:t>
        <w:br/>
        <w:t>Raxcacó Reyes alegó que la Corte de Apelaciones desconoció los artículos  3,</w:t>
        <w:br/>
        <w:t>19 y 46 de la Constitución Política de Guatemala y el  artículo  4.2  de  la</w:t>
        <w:br/>
        <w:t>Convención Americana, al extender y aplicar la  pena  de  muerte  a  delitos</w:t>
        <w:br/>
        <w:t>para los cuales la ley no la había previsto  al  momento  en  que  Guatemala</w:t>
        <w:br/>
        <w:t>ratificó el referido instrumento internacional[19].</w:t>
        <w:br/>
        <w:br/>
        <w:t>43.15.      El 20 de julio de 2000 la Cámara Penal de la  Corte  Suprema  de</w:t>
        <w:br/>
        <w:t>Justicia declaró improcedentes los recursos de casación interpuestos  (supra</w:t>
        <w:br/>
        <w:t>párr. 43.14)[20].  La Corte Suprema de Justicia señaló que el  artículo  201</w:t>
        <w:br/>
        <w:t>del Código Penal</w:t>
        <w:br/>
        <w:br/>
        <w:br/>
        <w:t xml:space="preserve">      desde el inicio de  la  vigencia  de  la  Convención  Americana  sobre</w:t>
        <w:br/>
        <w:t xml:space="preserve">      Derechos Humanos, ya contemplaba la pena de  muerte,  y  aún  con  las</w:t>
        <w:br/>
        <w:t xml:space="preserve">      reformas contenidas por los Decretos [Nos.] 14-95 [supra párr.  46]  y</w:t>
        <w:br/>
        <w:t xml:space="preserve">      81-96 [supra párr.  47]  del  Congreso  de  la  República,  no  se  ha</w:t>
        <w:br/>
        <w:t xml:space="preserve">      modificado  el  tipo  penal  en  su  estructura,   ya   que   continúa</w:t>
        <w:br/>
        <w:t xml:space="preserve">      individualizando las mismas conductas que prohibía con anterioridad  a</w:t>
        <w:br/>
        <w:t xml:space="preserve">      ellas,  en  determinadas  condiciones  se  aplicaba  ya  la  pena   de</w:t>
        <w:br/>
        <w:t xml:space="preserve">      muerte[21].</w:t>
        <w:br/>
        <w:br/>
        <w:br/>
        <w:t>43.16.      El 25 de agosto de 2000 el señor  Raxcacó  Reyes  interpuso  una</w:t>
        <w:br/>
        <w:t>acción de amparo contra el referido fallo de la Corte  Suprema  de  Justicia</w:t>
        <w:br/>
        <w:t>(supra párr. 43.15), el cual fue rechazado en única instancia por  la  Corte</w:t>
        <w:br/>
        <w:t>de Constitucionalidad el 28 de junio de 2001[22].  En su decisión, la  Corte</w:t>
        <w:br/>
        <w:t>de  Constitucionalidad  concluyó,  inter  alia,  que:   a)  es   viable   la</w:t>
        <w:br/>
        <w:t>aplicación de la pena de muerte para delitos calificados como graves,  entre</w:t>
        <w:br/>
        <w:t>los  cuales  se  encuentra  el   delito   de   secuestro;   b)   no   existe</w:t>
        <w:br/>
        <w:t>incompatibilidad de las diferentes  reformas  al  artículo  201  del  Código</w:t>
        <w:br/>
        <w:t>Penal con la Convención Americana, ya que  el  legislador  ha  extendido  la</w:t>
        <w:br/>
        <w:t>aplicación de la pena atendiendo al criterio de autoría de las personas  que</w:t>
        <w:br/>
        <w:t>cometen el delito de secuestro, extensión que no prohíbe la  Convención  por</w:t>
        <w:br/>
        <w:t>tratarse de un mismo delito que ya contemplaba tal  pena  al  inicio  de  la</w:t>
        <w:br/>
        <w:t>vigencia  de  la  Convención,  y  c)  la  aplicación  por   los   tribunales</w:t>
        <w:br/>
        <w:t>guatemaltecos del artículo 201 reformado del Código Penal  en  el  caso  del</w:t>
        <w:br/>
        <w:t>señor Raxcacó Reyes no violó el artículo 46 de la Constitución  Política  de</w:t>
        <w:br/>
        <w:t>Guatemala ni el artículo 4.2 de la Convención, “aún en el evento  de  plagio</w:t>
        <w:br/>
        <w:t>o secuestro no seguido de muerte de la víctima”.</w:t>
        <w:br/>
        <w:br/>
        <w:br/>
        <w:t>Petición de indulto y clemencia ante las autoridades internas</w:t>
        <w:br/>
        <w:br/>
        <w:br/>
        <w:t>43.17.      El  1  de  junio  de  2000,  mediante  Decreto  Legislativo  No.</w:t>
        <w:br/>
        <w:t>32/00[23], el Congreso de Guatemala  derogó  el  Decreto  No.  159  del  año</w:t>
        <w:br/>
        <w:t>1892[24], el cual  contemplaba  la  facultad  del  Ejecutivo  para  conceder</w:t>
        <w:br/>
        <w:t>indulto o conmutación de la pena y reglamentaba el procedimiento para  hacer</w:t>
        <w:br/>
        <w:t>efectivo   tal   derecho.   El   Congreso   realizó   las   siguientes   las</w:t>
        <w:br/>
        <w:t>consideraciones para la derogación del Decreto No. 159:</w:t>
        <w:br/>
        <w:br/>
        <w:t xml:space="preserve">      Que la Asamblea Nacional Legislativa  de  la  Republica  de  Guatemala</w:t>
        <w:br/>
        <w:t xml:space="preserve">      aprobó, con fecha diecinueve de abril de  mil  ochocientos  noventa  y</w:t>
        <w:br/>
        <w:t xml:space="preserve">      dos, el Decreto  Numero  159  que  reglamentaba  la  facultad  que  el</w:t>
        <w:br/>
        <w:t xml:space="preserve">      artículo setenta y ocho de la Constitución  Política  vigente  en  ese</w:t>
        <w:br/>
        <w:t xml:space="preserve">      entonces, otorgaba al Presidente de la Republica para conmutar la pena</w:t>
        <w:br/>
        <w:t xml:space="preserve">      de muerte y conceder indultos  en  los  casos  previstos,  disposición</w:t>
        <w:br/>
        <w:t xml:space="preserve">      constitucional que con algunas variantes se mantuvo en  Constituciones</w:t>
        <w:br/>
        <w:t xml:space="preserve">      posteriores, hasta el año mil novecientos ochenta y cinco  en  que  se</w:t>
        <w:br/>
        <w:t xml:space="preserve">      promulgo la actual Constitución Política de la República,  que  no  la</w:t>
        <w:br/>
        <w:t xml:space="preserve">      contempla.</w:t>
        <w:br/>
        <w:br/>
        <w:br/>
        <w:t xml:space="preserve">      […]</w:t>
        <w:br/>
        <w:br/>
        <w:br/>
        <w:t xml:space="preserve">      Que la  Constitución  Política  de  la  República  promulgada  por  la</w:t>
        <w:br/>
        <w:t xml:space="preserve">      Asamblea Nacional Constituyente el  treinta  y  uno  de  mayo  de  mil</w:t>
        <w:br/>
        <w:t xml:space="preserve">      novecientos ochenta y cinco, vigente a partir del día catorce de enero</w:t>
        <w:br/>
        <w:t xml:space="preserve">      de mil novecientos ochenta  y  seis,  derogó  expresamente  todas  las</w:t>
        <w:br/>
        <w:t xml:space="preserve">      Constituciones de la República de Guatemala y cualesquiera  leyes  que</w:t>
        <w:br/>
        <w:t xml:space="preserve">      hubieren surtido iguales efectos con  anterioridad,  y  estableció  la</w:t>
        <w:br/>
        <w:t xml:space="preserve">      independencia de poderes al declarar que la  soberanía  radica  en  el</w:t>
        <w:br/>
        <w:t xml:space="preserve">      pueblo que delega para su ejercicio  en  los  Organismos  Legislativo,</w:t>
        <w:br/>
        <w:t xml:space="preserve">      Ejecutivo  y  Judicial,  dentro  de  los   que   esta   prohibida   la</w:t>
        <w:br/>
        <w:t xml:space="preserve">      subordinación, y demás, que faculta de juzgar y  ejecutar  lo  juzgado</w:t>
        <w:br/>
        <w:t xml:space="preserve">      corresponde con exclusividad al Organismo Judicial y que ninguna  otra</w:t>
        <w:br/>
        <w:t xml:space="preserve">      autoridad podrá intervenir en la administración de justicia.</w:t>
        <w:br/>
        <w:br/>
        <w:br/>
        <w:t xml:space="preserve">      […]</w:t>
        <w:br/>
        <w:br/>
        <w:br/>
        <w:t xml:space="preserve">      Que la Constitución  Política  de  la  República  establece  que  ésta</w:t>
        <w:br/>
        <w:t xml:space="preserve">      prevalecerá sobre cualquier ley o tratado, y que no habiendo norma que</w:t>
        <w:br/>
        <w:t xml:space="preserve">      sirva de fundamento para que el Organismo Ejecutivo pueda conmutar  la</w:t>
        <w:br/>
        <w:t xml:space="preserve">      pena de muerte como establece el Decreto Número  159  de  la  Asamblea</w:t>
        <w:br/>
        <w:t xml:space="preserve">      Nacional  Legislativa  de  la  República,  al  haberse  derogado   las</w:t>
        <w:br/>
        <w:t xml:space="preserve">      Constituciones anteriores, se hace necesario derogar  expresamente  el</w:t>
        <w:br/>
        <w:t xml:space="preserve">      mismo con el propósito de crear certeza jurídica y  evitar  ambigüedad</w:t>
        <w:br/>
        <w:t xml:space="preserve">      en la interpretación de la ley[25].</w:t>
        <w:br/>
        <w:br/>
        <w:t>43.18.      Como consecuencia de esta falta de regulación legal, el  recurso</w:t>
        <w:br/>
        <w:t>de gracia interpuesto el 19 de mayo de 2004[26] por el señor  Raxcacó  Reyes</w:t>
        <w:br/>
        <w:t>ante el Ministerio de Gobernación de Guatemala no ha sido tramitado[27].</w:t>
        <w:br/>
        <w:br/>
        <w:t>Las  condiciones  carcelarias  de  las  personas  condenadas  a  muerte   en</w:t>
        <w:br/>
        <w:t>Guatemala y del señor Raxcacó Reyes en particular.</w:t>
        <w:br/>
        <w:br/>
        <w:br/>
        <w:t>43.19.      El 14 de mayo de 1999, fecha en la que fue condenado a  la  pena</w:t>
        <w:br/>
        <w:t>de muerte, el señor Raxcacó Reyes tenía 24  años  de  edad[28].   Desde  ese</w:t>
        <w:br/>
        <w:t>momento se encuentra confinado en un  establecimiento  de  máxima  seguridad</w:t>
        <w:br/>
        <w:t>llamado Centro de Detención Preventiva para Hombres de la  Zona  18,  sector</w:t>
        <w:br/>
        <w:t>once, a la espera de la ejecución  de  la  sentencia[29].   Su  celda  tiene</w:t>
        <w:br/>
        <w:t>aproximadamente cuatro por cuatro  metros.   El  señor  Raxcacó  Reyes  sólo</w:t>
        <w:br/>
        <w:t>puede salir a un patio cementado del mismo tamaño,  localizado  junto  a  su</w:t>
        <w:br/>
        <w:t>celda, con rejas y malla en el techo, el cual constituye  su  única  entrada</w:t>
        <w:br/>
        <w:t>de luz natural y ventilación[30].  En  la  misma  celda  se  encuentran  las</w:t>
        <w:br/>
        <w:t>instalaciones sanitarias para los presos  que  comparten  el  encierro,  las</w:t>
        <w:br/>
        <w:t>cuales están en condiciones altamente deficientes e insalubres[31].</w:t>
        <w:br/>
        <w:br/>
        <w:t>43.20.      El señor Raxcacó Reyes se queja de afecciones  relacionadas  con</w:t>
        <w:br/>
        <w:t>la tensión que le  produce  la  espera  de  la  ejecución  de  su  sentencia</w:t>
        <w:br/>
        <w:t>condenatoria, tales como depresión,  ansiedad,  dificultades  respiratorias,</w:t>
        <w:br/>
        <w:t>dolor en el pecho, úlcera y gastritis.  Sin embargo, no  recibe  tratamiento</w:t>
        <w:br/>
        <w:t>médico  adecuado  ni  medicamentos  de  ningún  tipo.  Tampoco  ha  recibido</w:t>
        <w:br/>
        <w:t>asistencia psicológica durante su permanencia en la prisión[32].</w:t>
        <w:br/>
        <w:br/>
        <w:t>43.21.      El señor Raxcacó Reyes tiene una hija con la señora Olga  Isabel</w:t>
        <w:br/>
        <w:t>Vicente. La niña se encuentra al cuidado de su abuela  paterna,  ya  que  la</w:t>
        <w:br/>
        <w:t>señora Vicente está cumpliendo una condena de veinte años de prisión  en  el</w:t>
        <w:br/>
        <w:t>Centro de Orientación Femenino, por haber sido sentenciada como cómplice  en</w:t>
        <w:br/>
        <w:t>el mismo delito de  secuestro  por  el  que  se  condenó  al  señor  Raxcacó</w:t>
        <w:br/>
        <w:t>Reyes[33] (supra párr. 43.10).</w:t>
        <w:br/>
        <w:br/>
        <w:t>43.22.      Las visitas  de  los  familiares  del  señor  Raxcacó  Reyes  se</w:t>
        <w:br/>
        <w:t>limitan a dos horas semanales y  se  efectúan  en  el  mismo  pabellón,  con</w:t>
        <w:br/>
        <w:t>muchas limitaciones físicas. Hasta marzo de 2005 las visitas  de  familiares</w:t>
        <w:br/>
        <w:t>se realizaban a través de una malla que impedía todo contacto  físico  entre</w:t>
        <w:br/>
        <w:t>detenido y visitante, además los privados de libertad  mantenían  asido  uno</w:t>
        <w:br/>
        <w:t>de sus brazos a un tubo[34].  Dentro de este régimen de  visitas,  el  señor</w:t>
        <w:br/>
        <w:t>Raxcacó Reyes ha podido ver a su hija, quien es llevada a la prisión por  su</w:t>
        <w:br/>
        <w:t>abuela[35].  El señor Raxcacó Reyes no ha recibido visitas de su  compañera,</w:t>
        <w:br/>
        <w:t>la señora Olga Isabel Vicente, desde  que  fue  detenido,  ya  que  ella  se</w:t>
        <w:br/>
        <w:t>encuentra  igualmente  encarcelada  (supra  párr.  43.21)  y  no  les   está</w:t>
        <w:br/>
        <w:t>permitido salir para visitas[36].</w:t>
        <w:br/>
        <w:br/>
        <w:t>43.23.      La comida que recibe el señor Raxcacó Reyes es escasa y de  mala</w:t>
        <w:br/>
        <w:t>calidad, por lo  que  se  ve  obligado  a  comprar  sus  propios  alimentos.</w:t>
        <w:br/>
        <w:t>Igualmente, la presunta víctima no recibe implementos de  higiene  personal.</w:t>
        <w:br/>
        <w:t>Dentro del régimen en que se encuentra, el  señor  Raxcacó  Reyes  no  puede</w:t>
        <w:br/>
        <w:t>participar en programas de trabajo, educación o rehabilitación.  Con el  fin</w:t>
        <w:br/>
        <w:t>de obtener dinero para  atender  a  sus  propias  necesidades  y  ocupar  el</w:t>
        <w:br/>
        <w:t>tiempo, la presunta víctima realiza trabajos  manuales  con  los  materiales</w:t>
        <w:br/>
        <w:t>que le provee su familia[37].</w:t>
        <w:br/>
        <w:br/>
        <w:t xml:space="preserve">                                    VIII</w:t>
        <w:br/>
        <w:t xml:space="preserve">             Violación del artículo 4 de la Convención Americana</w:t>
        <w:br/>
        <w:t xml:space="preserve">                             (Derecho a la Vida)</w:t>
        <w:br/>
        <w:t xml:space="preserve">              en relación con los artículos 1.1 y 2 de la misma</w:t>
        <w:br/>
        <w:br/>
        <w:t>Alegatos de la Comisión</w:t>
        <w:br/>
        <w:br/>
        <w:br/>
        <w:t>44.   En relación con el artículo 4.1 de la Convención,  la  Comisión  alegó</w:t>
        <w:br/>
        <w:t>que:</w:t>
        <w:br/>
        <w:br/>
        <w:br/>
        <w:t xml:space="preserve">   a) al imponer la pena de muerte obligatoria al señor  Raxcacó  Reyes,  en</w:t>
        <w:br/>
        <w:t xml:space="preserve">      virtud del artículo 201 del Código Penal, el Estado violó su derecho a</w:t>
        <w:br/>
        <w:t xml:space="preserve">      no ser privado arbitrariamente de la vida, consagrado en  el  artículo</w:t>
        <w:br/>
        <w:t xml:space="preserve">      4.1 de la Convención Americana;</w:t>
        <w:br/>
        <w:br/>
        <w:br/>
        <w:t xml:space="preserve">   b) en razón de la redacción actual del artículo 201 del Código Penal  que</w:t>
        <w:br/>
        <w:t xml:space="preserve">      prescribe como sanción única la pena de muerte, una vez establecida la</w:t>
        <w:br/>
        <w:t xml:space="preserve">      autoría en un  delito  de  secuestro  el  tribunal  no  puede  valorar</w:t>
        <w:br/>
        <w:t xml:space="preserve">      circunstancia atenuante alguna con el propósito de  graduar  la  pena.</w:t>
        <w:br/>
        <w:t xml:space="preserve">      Tal  como  está  redactada,  la  legislación  obliga  al  tribunal  de</w:t>
        <w:br/>
        <w:t xml:space="preserve">      sentencia a imponer la pena sobre la base única de  la  categoría  del</w:t>
        <w:br/>
        <w:t xml:space="preserve">      delito del que se considera responsable al acusado;</w:t>
        <w:br/>
        <w:br/>
        <w:t xml:space="preserve">   c) el artículo 65 del Código Penal guatemalteco obliga  al  juzgador,  al</w:t>
        <w:br/>
        <w:t xml:space="preserve">      momento de imponer la sanción a los responsables, a analizar una serie</w:t>
        <w:br/>
        <w:t xml:space="preserve">      de  factores,  además  del  delito,  tales  como  la  mayor  o   menor</w:t>
        <w:br/>
        <w:t xml:space="preserve">      peligrosidad del culpable, los antecedentes personales de éste y de la</w:t>
        <w:br/>
        <w:t xml:space="preserve">      víctima del delito, el móvil del mismo, la extensión e intensidad  del</w:t>
        <w:br/>
        <w:t xml:space="preserve">      daño  causado  y  las  circunstancias  atenuantes  y  agravantes   que</w:t>
        <w:br/>
        <w:t xml:space="preserve">      concurren en el hecho, apreciadas tanto por  su  número  como  por  su</w:t>
        <w:br/>
        <w:t xml:space="preserve">      entidad o importancia. La norma en  cuestión  resulta  definitivamente</w:t>
        <w:br/>
        <w:t xml:space="preserve">      inaplicable a los delitos de secuestro.  En  el  caso  particular  del</w:t>
        <w:br/>
        <w:t xml:space="preserve">      señor Raxcacó Reyes, las circunstancias particulares del hecho  y  del</w:t>
        <w:br/>
        <w:t xml:space="preserve">      acusado jamás llegaron a considerarse. Una  vez  que  el  tribunal  de</w:t>
        <w:br/>
        <w:t xml:space="preserve">      sentencia lo encontró responsable del delito de secuestro,  le  impuso</w:t>
        <w:br/>
        <w:t xml:space="preserve">      de manera directa la  pena  de  muerte,  según  lo  prescrito  por  el</w:t>
        <w:br/>
        <w:t xml:space="preserve">      ordenamiento jurídico interno, y</w:t>
        <w:br/>
        <w:br/>
        <w:t xml:space="preserve">   d) los  órganos  supervisores  de  los  instrumentos  internacionales  de</w:t>
        <w:br/>
        <w:t xml:space="preserve">      derechos humanos han sometido las disposiciones sobre pena de muerte a</w:t>
        <w:br/>
        <w:t xml:space="preserve">      una interpretación restrictiva, para asegurar que la  ley  controle  y</w:t>
        <w:br/>
        <w:t xml:space="preserve">      limite las circunstancias en que un Estado puede privar de la  vida  a</w:t>
        <w:br/>
        <w:t xml:space="preserve">      una persona.</w:t>
        <w:br/>
        <w:br/>
        <w:br/>
        <w:t>45.   En relación con  el  artículo  4.2  de  la  Convención  Americana,  la</w:t>
        <w:br/>
        <w:t>Comisión señaló que:</w:t>
        <w:br/>
        <w:br/>
        <w:br/>
        <w:t xml:space="preserve">   a) el artículo 201 del Código Penal vigente al 25 de mayo de 1978,  fecha</w:t>
        <w:br/>
        <w:t xml:space="preserve">      en la que el Estado depositó el  instrumento  de  ratificación  de  la</w:t>
        <w:br/>
        <w:t xml:space="preserve">      Convención Americana, establecía la pena de muerte como  sanción  para</w:t>
        <w:br/>
        <w:t xml:space="preserve">      el delito de plagio o secuestro únicamente en  el  evento  de  que  la</w:t>
        <w:br/>
        <w:t xml:space="preserve">      persona secuestrada perdiera la vida, mientras que la  misma  conducta</w:t>
        <w:br/>
        <w:t xml:space="preserve">      típica sin resultado de muerte era sancionada con pena privativa de la</w:t>
        <w:br/>
        <w:t xml:space="preserve">      libertad de ocho a quince años;</w:t>
        <w:br/>
        <w:br/>
        <w:br/>
        <w:t xml:space="preserve">   b) la norma en cuestión fue modificada en 1994, 1995 y 1996,  extendiendo</w:t>
        <w:br/>
        <w:t xml:space="preserve">      la pena de muerte  a  conductas  constitutivas  de  secuestro  que  al</w:t>
        <w:br/>
        <w:t xml:space="preserve">      momento de la ratificación de la Convención  Americana  no  la  tenían</w:t>
        <w:br/>
        <w:t xml:space="preserve">      prevista.  La  tercera  reforma,   realizada   mediante   el   Decreto</w:t>
        <w:br/>
        <w:t xml:space="preserve">      Legislativo No. 81/96, vigente en Guatemala desde el 21 de octubre  de</w:t>
        <w:br/>
        <w:t xml:space="preserve">      1996, prescribe la pena de muerte  como  única  sanción  aplicable  al</w:t>
        <w:br/>
        <w:t xml:space="preserve">      delito de secuestro, en todas sus modalidades;</w:t>
        <w:br/>
        <w:br/>
        <w:t xml:space="preserve">   c) mientras el bien jurídico protegido en el régimen penal vigente en  el</w:t>
        <w:br/>
        <w:t xml:space="preserve">      año 1973 era la vida del plagiado, cuya violación era sancionable  con</w:t>
        <w:br/>
        <w:t xml:space="preserve">      la pena de muerte, bajo la reforma  del  año  1996  el  bien  jurídico</w:t>
        <w:br/>
        <w:t xml:space="preserve">      tutelado es  la  libertad  del  plagiado.  Por  lo  tanto  no  resulta</w:t>
        <w:br/>
        <w:t xml:space="preserve">      razonable concluir, como hicieron las autoridades  guatemaltecas,  que</w:t>
        <w:br/>
        <w:t xml:space="preserve">      ambos  textos  describen  un  mismo  tipo  penal,  aun  cuando   ambas</w:t>
        <w:br/>
        <w:t xml:space="preserve">      infracciones aparezcan bajo una misma nomenclatura;</w:t>
        <w:br/>
        <w:br/>
        <w:t>d) la aplicación de la pena de muerte al señor Raxcacó Reyes, por un  delito</w:t>
        <w:br/>
        <w:t xml:space="preserve">   para el cual no estaba prevista por la ley al momento  en  que  Guatemala</w:t>
        <w:br/>
        <w:t xml:space="preserve">   pasó a ser parte de la Convención Americana, constituye una violación  al</w:t>
        <w:br/>
        <w:t xml:space="preserve">   artículo 4.2 de dicho instrumento, en relación con la obligación  general</w:t>
        <w:br/>
        <w:t xml:space="preserve">   de respeto y garantía contemplada en el artículo 1.1 del mismo.</w:t>
        <w:br/>
        <w:br/>
        <w:t>46.   Asimismo, la Comisión  alegó  que  la  facultad  punitiva  del  Estado</w:t>
        <w:br/>
        <w:t>encuentra su límite jurídico en las obligaciones adquiridas en virtud de  la</w:t>
        <w:br/>
        <w:t>ratificación de los tratados internacionales y  el  desarrollo  del  derecho</w:t>
        <w:br/>
        <w:t>internacional de los derechos humanos.  Por  ello,  los  Estados  tienen  un</w:t>
        <w:br/>
        <w:t>margen de discrecionalidad para determinar la gravedad de la  sanción  penal</w:t>
        <w:br/>
        <w:t>por un hecho particular. En este contexto, con relación a la  pena  capital,</w:t>
        <w:br/>
        <w:t>el castigo debe guardar proporción con el daño que  el  hecho  delictivo  ha</w:t>
        <w:br/>
        <w:t>causado al ofendido y a la sociedad. La pena de muerte como sanción  por  un</w:t>
        <w:br/>
        <w:t>delito de secuestro simple, resulta desproporcionada y excesiva.</w:t>
        <w:br/>
        <w:br/>
        <w:t>47.   En relación con el artículo 4.6 de la Convención, la Comisión alegó</w:t>
        <w:br/>
        <w:t>que:</w:t>
        <w:br/>
        <w:br/>
        <w:br/>
        <w:t xml:space="preserve">   a) a fines de mayo de 2000, el Congreso de Guatemala  derogó  el  Decreto</w:t>
        <w:br/>
        <w:t xml:space="preserve">      Legislativo No. 159 del año 1892 (Ley de Indulto)  que  establecía  el</w:t>
        <w:br/>
        <w:t xml:space="preserve">      procedimiento para el trámite de las peticiones de clemencia  ante  el</w:t>
        <w:br/>
        <w:t xml:space="preserve">      Presidente de la República. Por lo tanto, al abstenerse de reglamentar</w:t>
        <w:br/>
        <w:t xml:space="preserve">      el procedimiento para garantizar el acceso de los condenados a la pena</w:t>
        <w:br/>
        <w:t xml:space="preserve">      de muerte al recurso de indulto o de clemencia, conforme lo  establece</w:t>
        <w:br/>
        <w:t xml:space="preserve">      el artículo 4.6 de la Convención Americana, el Estado ha incurrido  en</w:t>
        <w:br/>
        <w:t xml:space="preserve">      una violación que le acarrea responsabilidad internacional;</w:t>
        <w:br/>
        <w:br/>
        <w:br/>
        <w:t xml:space="preserve">   b) el derecho a solicitar indulto comprende ciertas garantías  procesales</w:t>
        <w:br/>
        <w:t xml:space="preserve">      mínimas  para  los  condenados,  a  fin  de  que  se  respete  y  goce</w:t>
        <w:br/>
        <w:t xml:space="preserve">      efectivamente ese derecho. Esas protecciones incluyen  el  derecho  de</w:t>
        <w:br/>
        <w:t xml:space="preserve">      parte del condenado a presentar la solicitud de indulto, ser informado</w:t>
        <w:br/>
        <w:t xml:space="preserve">      del momento en  que  la  autoridad  competente  considerará  el  caso,</w:t>
        <w:br/>
        <w:t xml:space="preserve">      presentar argumentos  ante  la  autoridad  competente  y  recibir  una</w:t>
        <w:br/>
        <w:t xml:space="preserve">      decisión de la autoridad dentro de un  plazo  razonable  antes  de  su</w:t>
        <w:br/>
        <w:t xml:space="preserve">      ejecución, y</w:t>
        <w:br/>
        <w:br/>
        <w:t xml:space="preserve">   c) en relación con la situación particular del señor  Raxcacó  Reyes,  su</w:t>
        <w:br/>
        <w:t xml:space="preserve">      defensa no pudo intentar el recurso de gracia o de conmutación  de  la</w:t>
        <w:br/>
        <w:t xml:space="preserve">      pena ante el Presidente de la República, debido a que el  decreto  que</w:t>
        <w:br/>
        <w:t xml:space="preserve">      reglamentaba  dicho  recurso  había  sido  derogado,  por  lo  que  se</w:t>
        <w:br/>
        <w:t xml:space="preserve">      imposibilitó su ejercicio. La falta  de  una  ley  que  reglamente  el</w:t>
        <w:br/>
        <w:t xml:space="preserve">      recurso  de indulto niega a las  personas  condenadas  a  la  pena  de</w:t>
        <w:br/>
        <w:t xml:space="preserve">      muerte, en este caso al señor Raxcacó Reyes, el derecho de  acceder  a</w:t>
        <w:br/>
        <w:t xml:space="preserve">      un  procedimiento   de   clemencia   conforme   a   las   obligaciones</w:t>
        <w:br/>
        <w:t xml:space="preserve">      internacionales  adoptadas  por  el  Estado  en  materia  de  derechos</w:t>
        <w:br/>
        <w:t xml:space="preserve">      humanos.</w:t>
        <w:br/>
        <w:br/>
        <w:t>Alegatos de los representantes</w:t>
        <w:br/>
        <w:br/>
        <w:t>48.   En relación con el  artículo  4.1  de  la  Convención  Americana,  los</w:t>
        <w:br/>
        <w:t>representantes alegaron que:</w:t>
        <w:br/>
        <w:br/>
        <w:t xml:space="preserve">   a) el derecho a la vida es reconocido como el  derecho  supremo  del  ser</w:t>
        <w:br/>
        <w:t xml:space="preserve">      humano, y si bien la Convención Americana no prohíbe la aplicación  de</w:t>
        <w:br/>
        <w:t xml:space="preserve">      la pena de muerte, sí tiende a su progresiva eliminación. Es decir, la</w:t>
        <w:br/>
        <w:t xml:space="preserve">      pena de muerte está  considerada  sólo  en  el  marco  de  condiciones</w:t>
        <w:br/>
        <w:t xml:space="preserve">      verdaderamente excepcionales;</w:t>
        <w:br/>
        <w:br/>
        <w:br/>
        <w:t xml:space="preserve">   b) el Estado condenó a muerte al señor Raxcacó Reyes  por  el  delito  de</w:t>
        <w:br/>
        <w:t xml:space="preserve">      plagio o secuestro contemplado en el artículo 201  del  Código  Penal,</w:t>
        <w:br/>
        <w:t xml:space="preserve">      reformado mediante Decreto No.  81/96,  estableciendo  así  la  muerte</w:t>
        <w:br/>
        <w:t xml:space="preserve">      obligatoria   en   todos   los   casos   de   plagio   o    secuestro,</w:t>
        <w:br/>
        <w:t xml:space="preserve">      independientemente de las víctimas, las circunstancias que rodean  los</w:t>
        <w:br/>
        <w:t xml:space="preserve">      hechos y los resultados; todo ello en  franca  contradicción  con  las</w:t>
        <w:br/>
        <w:t xml:space="preserve">      obligaciones generales relativas al deber de respetar los derechos  de</w:t>
        <w:br/>
        <w:t xml:space="preserve">      las personas sujetas a su  jurisdicción  y  adoptar  disposiciones  de</w:t>
        <w:br/>
        <w:t xml:space="preserve">      derecho interno acordes a los estándares establecidos en la Convención</w:t>
        <w:br/>
        <w:t xml:space="preserve">       Americana, y</w:t>
        <w:br/>
        <w:br/>
        <w:t xml:space="preserve">   c) al imponer automáticamente la pena de muerte,  el  Estado  ignora  los</w:t>
        <w:br/>
        <w:t xml:space="preserve">      principios fundamentales de la teoría del delito y de  la  pena,  toda</w:t>
        <w:br/>
        <w:t xml:space="preserve">      vez que éstos abogan por la necesidad de  un  análisis  que  considere</w:t>
        <w:br/>
        <w:t xml:space="preserve">      tanto las circunstancias  individuales  del  sujeto  activo  como  las</w:t>
        <w:br/>
        <w:t xml:space="preserve">      particulares del delito. La pena de muerte obligatoria contraviene  la</w:t>
        <w:br/>
        <w:t xml:space="preserve">      comprensión de que cada persona es única y por  lo  tanto  merece  una</w:t>
        <w:br/>
        <w:t xml:space="preserve">      consideración individual por parte de la justicia penal.</w:t>
        <w:br/>
        <w:br/>
        <w:br/>
        <w:t>49.   En relación con el artículo 4.2 de la Convención,  los  representantes</w:t>
        <w:br/>
        <w:t>señalaron que:</w:t>
        <w:br/>
        <w:br/>
        <w:t>a) el señor Raxcacó Reyes fue condenado a la pena de muerte en virtud de  un</w:t>
        <w:br/>
        <w:t xml:space="preserve">   delito no  comprendido  en  la  legislación  interna  al  momento  de  la</w:t>
        <w:br/>
        <w:t xml:space="preserve">   ratificación de la Convención Americana por Guatemala;</w:t>
        <w:br/>
        <w:br/>
        <w:br/>
        <w:t>b) la Corte de Constitucionalidad de Guatemala, en el  año  2000,  dictó  un</w:t>
        <w:br/>
        <w:t xml:space="preserve">   fallo en el que cuestionó la ampliación del alcance de la pena de muerte,</w:t>
        <w:br/>
        <w:t xml:space="preserve">   ya que el delito sancionado con ésta  por  el  artículo  201  del  Código</w:t>
        <w:br/>
        <w:t xml:space="preserve">   Penal, antes de la vigencia del Pacto de San José, era un delito complejo</w:t>
        <w:br/>
        <w:t xml:space="preserve">   cuyo tipo configuraba dos conductas punibles, a saber: a) el secuestro de</w:t>
        <w:br/>
        <w:t xml:space="preserve">   una persona, y b)  la  muerte  de  la  víctima.  Éstos  son  dos  delitos</w:t>
        <w:br/>
        <w:t xml:space="preserve">   distintos aunque no hubiese variado el  nomen,  pues  en  el  primero  se</w:t>
        <w:br/>
        <w:t xml:space="preserve">   perfila la protección del bien jurídico vida y en el segundo la  libertad</w:t>
        <w:br/>
        <w:t xml:space="preserve">   individual. Existen notorias diferencias  en  la  naturaleza  del  delito</w:t>
        <w:br/>
        <w:t xml:space="preserve">   entre el artículo 201 original y el reformado. El tipo  original  era  de</w:t>
        <w:br/>
        <w:t xml:space="preserve">   resultado y la versión actual es de mera actividad, y</w:t>
        <w:br/>
        <w:br/>
        <w:br/>
        <w:t xml:space="preserve">   c) al variar sustancialmente el contenido del  artículo  201  del  Código</w:t>
        <w:br/>
        <w:t xml:space="preserve">      Penal, se extendió la aplicación de la pena capital a un nuevo delito,</w:t>
        <w:br/>
        <w:t xml:space="preserve">      violando en perjuicio del señor Raxcacó Reyes el artículo  4.2  de  la</w:t>
        <w:br/>
        <w:t xml:space="preserve">      Convención Americana, en conexión  con  el  artículo  1.1  del  citado</w:t>
        <w:br/>
        <w:t xml:space="preserve">      instrumento.</w:t>
        <w:br/>
        <w:br/>
        <w:br/>
        <w:t>50.   En relación con el artículo 4.6 de la Convención,  los  representantes</w:t>
        <w:br/>
        <w:t>indicaron que el Congreso de Guatemala derogó el  decreto  que  regulaba  el</w:t>
        <w:br/>
        <w:t>procedimiento interno para los pedidos de clemencia. A pesar de  este  vacío</w:t>
        <w:br/>
        <w:t>legal los defensores del señor  Raxcacó  Reyes  presentaron  un  recurso  de</w:t>
        <w:br/>
        <w:t>indulto ante el Ministerio de Gobernación  el  19  de  mayo  de  2004.  Esta</w:t>
        <w:br/>
        <w:t>solicitud no ha sido resuelta hasta la fecha. Según los  representantes,  al</w:t>
        <w:br/>
        <w:t>no resolver el pedido de clemencia y no regular  un  procedimiento  para  el</w:t>
        <w:br/>
        <w:t>trámite de dichas  peticiones,  el  Estado  violó  el  artículo  4.6  de  la</w:t>
        <w:br/>
        <w:t>Convención Americana.</w:t>
        <w:br/>
        <w:br/>
        <w:t>Alegatos del Estado</w:t>
        <w:br/>
        <w:br/>
        <w:t>51.   En relación con el artículo 4.1 de la Convención Americana, el  Estado</w:t>
        <w:br/>
        <w:t>alegó que:</w:t>
        <w:br/>
        <w:br/>
        <w:t xml:space="preserve">   a) reconoce el derecho fundamental de la persona de  que  se  proteja  su</w:t>
        <w:br/>
        <w:t xml:space="preserve">      vida y no se le prive de la misma en forma arbitraria, y</w:t>
        <w:br/>
        <w:br/>
        <w:t xml:space="preserve">   b) el juzgador no impone de forma obligatoria la  pena  de  muerte,  sino</w:t>
        <w:br/>
        <w:t xml:space="preserve">      hace la valoración respectiva de cada una de las  pruebas  presentadas</w:t>
        <w:br/>
        <w:t xml:space="preserve">      por las partes y determina qué pena imponer a cada imputado.</w:t>
        <w:br/>
        <w:br/>
        <w:t>52.   En relación con el artículo 4.2 de la  Convención,  el  Estado  indicó</w:t>
        <w:br/>
        <w:t>que:</w:t>
        <w:br/>
        <w:br/>
        <w:t xml:space="preserve">   a) la pena de muerte es una  sanción  establecida  y  reconocida  por  el</w:t>
        <w:br/>
        <w:t xml:space="preserve">      ordenamiento constitucional guatemalteco, encontrándose regulados  los</w:t>
        <w:br/>
        <w:t xml:space="preserve">      casos en que no se puede imponer dicha sanción;</w:t>
        <w:br/>
        <w:br/>
        <w:br/>
        <w:t xml:space="preserve">   b) la pena  de  muerte  es  una  sanción  que  debe  imponerse  en  forma</w:t>
        <w:br/>
        <w:t xml:space="preserve">      extraordinaria, y está prevista para determinados delitos,  dejando  a</w:t>
        <w:br/>
        <w:t xml:space="preserve">      criterio  del  juzgador  su   aplicación,   si   considera   que   las</w:t>
        <w:br/>
        <w:t xml:space="preserve">      circunstancias en que se cometió el hecho revelan mayor  o  particular</w:t>
        <w:br/>
        <w:t xml:space="preserve">      peligrosidad del autor del mismo;</w:t>
        <w:br/>
        <w:br/>
        <w:t xml:space="preserve">   c) al momento de dictar sentencia, el Tribunal Sexto de Sentencia  Penal,</w:t>
        <w:br/>
        <w:t xml:space="preserve">      Narcoactividad y Delitos contra el Ambiente indicó que  la  imposición</w:t>
        <w:br/>
        <w:t xml:space="preserve">      de la  pena  de  muerte  por  el  delito  de  plagio  o  secuestro  no</w:t>
        <w:br/>
        <w:t xml:space="preserve">      contravenía  el  artículo  4  de  la  Convención,  debido  a  que   se</w:t>
        <w:br/>
        <w:t xml:space="preserve">      contemplaba dicha sanción en el artículo 201 del Código Penal,  previo</w:t>
        <w:br/>
        <w:t xml:space="preserve">      a la ratificación de la Convención Americana en el año 1978, y</w:t>
        <w:br/>
        <w:br/>
        <w:t xml:space="preserve">   d) la reforma realizada al artículo 201 del  Código  Penal  “implica  una</w:t>
        <w:br/>
        <w:t xml:space="preserve">      evidente contravención a  lo  dispuesto  en  el  artículo  4.2  de  la</w:t>
        <w:br/>
        <w:t xml:space="preserve">      Convención Americana [sobre| Derechos Humanos, por el hecho de colocar</w:t>
        <w:br/>
        <w:t xml:space="preserve">      como pena principal la de muerte y como accesoria la de veinticinco  a</w:t>
        <w:br/>
        <w:t xml:space="preserve">      cincuenta años de prisión”.</w:t>
        <w:br/>
        <w:br/>
        <w:t>53.   En relación con el artículo 4.6 de la  Convención,  el  Estado  señaló</w:t>
        <w:br/>
        <w:t>que reconoce que el indulto es el último recurso que puede ser  concedido  a</w:t>
        <w:br/>
        <w:t>una persona condenada a muerte. También reconoce el vacío  legal  existente,</w:t>
        <w:br/>
        <w:t>pues el Código Penal regula el indulto pero  no  existe  una  reglamentación</w:t>
        <w:br/>
        <w:t>jurídica que sirva para hacerlo efectivo.  Para remediar este  vacío  indicó</w:t>
        <w:br/>
        <w:t>que se está desarrollando  una  propuesta  para  presentar  al  Congreso  un</w:t>
        <w:br/>
        <w:t>proyecto de ley que norme el procedimiento del indulto.</w:t>
        <w:br/>
        <w:br/>
        <w:t>Consideraciones de la Corte</w:t>
        <w:br/>
        <w:br/>
        <w:t>54.   En este caso, la Corte ha sido llamada a determinar si  la  imposición</w:t>
        <w:br/>
        <w:t>de la pena de muerte al señor Raxcacó Reyes se hizo en  consonancia  con  lo</w:t>
        <w:br/>
        <w:t>establecido en el artículo 4 de la Convención Americana, que dispone que:</w:t>
        <w:br/>
        <w:br/>
        <w:t xml:space="preserve">     1.  Toda persona tiene derecho a que se respete su vida. Este  derecho</w:t>
        <w:br/>
        <w:t xml:space="preserve">        estará                   protegido por la  ley  y,  en  general,  a</w:t>
        <w:br/>
        <w:t xml:space="preserve">        partir del momento de la concepción. Nadie puede ser privado de  la</w:t>
        <w:br/>
        <w:t xml:space="preserve">        vida arbitrariamente.</w:t>
        <w:br/>
        <w:br/>
        <w:br/>
        <w:t xml:space="preserve">     2.  En los países que no han abolido la  pena  de  muerte,  ésta  sólo</w:t>
        <w:br/>
        <w:t xml:space="preserve">        podrá imponerse por los delitos  más  graves,  en  cumplimiento  de</w:t>
        <w:br/>
        <w:t xml:space="preserve">        sentencia ejecutoriada de tribunal competente y de conformidad  con</w:t>
        <w:br/>
        <w:t xml:space="preserve">        una ley que establezca tal pena,  dictada  con  anterioridad  a  la</w:t>
        <w:br/>
        <w:t xml:space="preserve">        comisión del delito. Tampoco se extenderá su aplicación a delitos a</w:t>
        <w:br/>
        <w:t xml:space="preserve">        los cuales no se la aplique actualmente.</w:t>
        <w:br/>
        <w:br/>
        <w:br/>
        <w:t xml:space="preserve">        […]</w:t>
        <w:br/>
        <w:br/>
        <w:br/>
        <w:t xml:space="preserve">        6. Toda persona condenada a muerte tiene  derecho  a  solicitar  la</w:t>
        <w:br/>
        <w:t xml:space="preserve">        amnistía, el indulto o la conmutación de pena,  los  cuales  podrán</w:t>
        <w:br/>
        <w:t xml:space="preserve">        ser concedidos en todos los casos. No se puede aplicar la  pena  de</w:t>
        <w:br/>
        <w:t xml:space="preserve">        muerte mientras  la  solicitud  esté  pendiente  de  decisión  ante</w:t>
        <w:br/>
        <w:t xml:space="preserve">        autoridad competente.</w:t>
        <w:br/>
        <w:br/>
        <w:t>55.   El proceso seguido contra el señor Raxcacó Reyes  se  originó  por  el</w:t>
        <w:br/>
        <w:t>secuestro de un menor de edad. Al respecto, es  necesario  reiterar  que  la</w:t>
        <w:br/>
        <w:t>Corte no es un tribunal penal en el que pueda analizarse la  responsabilidad</w:t>
        <w:br/>
        <w:t>penal  de  los  individuos[38].  Esa  tarea  corresponde  a  los  tribunales</w:t>
        <w:br/>
        <w:t>nacionales. La Corte destaca el deber que tienen los Estados de  proteger  a</w:t>
        <w:br/>
        <w:t>todas las personas, evitando los delitos, sancionando a los  responsables  y</w:t>
        <w:br/>
        <w:t>manteniendo el orden público, particularmente  cuando  se  trata  de  hechos</w:t>
        <w:br/>
        <w:t>como los que dieron origen al proceso penal seguido contra el señor  Raxcacó</w:t>
        <w:br/>
        <w:t>Reyes, en la inteligencia de que la lucha de los Estados  contra  el  crimen</w:t>
        <w:br/>
        <w:t>debe desarrollarse dentro de los límites y  conforme  a  los  procedimientos</w:t>
        <w:br/>
        <w:t>que permitan preservar tanto la seguridad pública como el  pleno  respeto  a</w:t>
        <w:br/>
        <w:t>los derechos humanos[39].</w:t>
        <w:br/>
        <w:br/>
        <w:t>56.   Aún cuando la Convención no prohíbe expresamente la aplicación  de  la</w:t>
        <w:br/>
        <w:t>pena de muerte, las normas convencionales sobre ésta deben interpretarse  en</w:t>
        <w:br/>
        <w:t>el sentido de “limitar definitivamente su aplicación y su  ámbito,  de  modo</w:t>
        <w:br/>
        <w:t>que ést[a] se vaya reduciendo hasta su supresión final”[40].</w:t>
        <w:br/>
        <w:br/>
        <w:t xml:space="preserve">     i) ampliación del catálogo de delitos sancionados con pena de muerte</w:t>
        <w:br/>
        <w:br/>
        <w:br/>
        <w:t>57.   Al interpretar el  artículo  4.2  de  la  Convención  Americana,  este</w:t>
        <w:br/>
        <w:t>Tribunal advirtió que</w:t>
        <w:br/>
        <w:br/>
        <w:t xml:space="preserve">      no es posible albergar duda alguna respecto de la prohibición absoluta</w:t>
        <w:br/>
        <w:t xml:space="preserve">      contenida en esa disposición, según la cual  ninguno  de  los  Estados</w:t>
        <w:br/>
        <w:t xml:space="preserve">      Partes puede disponer la aplicación de la pena de muerte  respecto  de</w:t>
        <w:br/>
        <w:t xml:space="preserve">      delitos para los cuales no estuviese contemplada  previamente  por  su</w:t>
        <w:br/>
        <w:t xml:space="preserve">      legislación interna[41].</w:t>
        <w:br/>
        <w:br/>
        <w:br/>
        <w:t>58.   Los  representantes  y  la  Comisión  Interamericana  alegan  que  las</w:t>
        <w:br/>
        <w:t>modificaciones  que  se  hicieron  al  artículo  201  del  Código  Penal  de</w:t>
        <w:br/>
        <w:t>Guatemala, que tipificaba el delito de plagio o  secuestro,  son  contrarias</w:t>
        <w:br/>
        <w:t>al artículo  4  de  la  Convención  porque  sancionan  con  pena  de  muerte</w:t>
        <w:br/>
        <w:t>conductas  que  no  lo  estaban  cuando  Guatemala  ratificó  la  Convención</w:t>
        <w:br/>
        <w:t>Americana. Por su parte, el Estado señaló, en un inicio, que no existía  tal</w:t>
        <w:br/>
        <w:t>violación a la Convención,  toda  vez  que  la  pena  de  muerte  ya  estaba</w:t>
        <w:br/>
        <w:t>establecida para el delito de plagio  o  secuestro  con  anterioridad  a  la</w:t>
        <w:br/>
        <w:t>entrada en vigencia del mencionado tratado. No  obstante,  en  sus  alegatos</w:t>
        <w:br/>
        <w:t>finales escritos el Estado reconoció que “la reforma realizada  al  artículo</w:t>
        <w:br/>
        <w:t>201 del Código Penal implica una evidente contravención a  lo  dispuesto  en</w:t>
        <w:br/>
        <w:t>el artículo 4.2 de la Convención Americana […] por el hecho de colocar  como</w:t>
        <w:br/>
        <w:t>pena principal la de muerte y como accesoria la de veinticinco  a  cincuenta</w:t>
        <w:br/>
        <w:t>años de prisión”.</w:t>
        <w:br/>
        <w:br/>
        <w:t>59.    En  sus  observaciones  finales  al  segundo  informe[42]   periódico</w:t>
        <w:br/>
        <w:t>presentado por Guatemala, el Comité de Derechos Humanos señaló su</w:t>
        <w:br/>
        <w:br/>
        <w:t xml:space="preserve">      preocupación por la aplicación de la pena de muerte y en particular la</w:t>
        <w:br/>
        <w:t xml:space="preserve">      ampliación del número de delitos susceptibles de  ser  castigados  con</w:t>
        <w:br/>
        <w:t xml:space="preserve">      dicha pena, habiéndose extendido ésta al secuestro  sin  resultado  de</w:t>
        <w:br/>
        <w:t xml:space="preserve">      muerte, en contravención de lo dispuesto en el Pacto. El Estado  Parte</w:t>
        <w:br/>
        <w:t xml:space="preserve">      debe limitar la aplicación de la pena de  muerte  a  los  delitos  más</w:t>
        <w:br/>
        <w:t xml:space="preserve">      graves,  y  restringir  el  número  de  delitos  susceptibles  de  ser</w:t>
        <w:br/>
        <w:t xml:space="preserve">      castigados con dicha pena de conformidad con el párrafo 2 del artículo</w:t>
        <w:br/>
        <w:t xml:space="preserve">      6 del Pacto. Se invita al Estado Parte a que vaya hacia  la  abolición</w:t>
        <w:br/>
        <w:t xml:space="preserve">      total de la pena de muerte[43].</w:t>
        <w:br/>
        <w:br/>
        <w:t>60.   En el momento en que Guatemala ratificó la  Convención  Americana   se</w:t>
        <w:br/>
        <w:t>encontraba vigente el Decreto No. 17/73, Código Penal  (supra  párr.  43.1),</w:t>
        <w:br/>
        <w:t>en cuyo artículo 201 se sancionaba con pena de muerte el  secuestro  seguido</w:t>
        <w:br/>
        <w:t>de la muerte del secuestrado:</w:t>
        <w:br/>
        <w:br/>
        <w:t xml:space="preserve">      El plagio o secuestro de una persona con el objeto de lograr  rescate,</w:t>
        <w:br/>
        <w:t xml:space="preserve">      canje de terceras personas u otro ilícito de igual o análoga  entidad,</w:t>
        <w:br/>
        <w:t xml:space="preserve">      se castigará con la pena de ocho a quince años de prisión.</w:t>
        <w:br/>
        <w:br/>
        <w:br/>
        <w:t xml:space="preserve">      Se impondrá la pena de muerte al responsable, cuando con motivo  o  en</w:t>
        <w:br/>
        <w:t xml:space="preserve">      ocasión del plagio o secuestro, falleciera la persona secuestrada.</w:t>
        <w:br/>
        <w:br/>
        <w:t>61.   Esta norma fue modificada en varias ocasiones  (supra  párrs.  43.1  a</w:t>
        <w:br/>
        <w:t>43.4), aplicándose finalmente a la presunta víctima  del  presente  caso  la</w:t>
        <w:br/>
        <w:t>disposición establecida mediante Decreto Legislativo No.  81/96,  de  25  de</w:t>
        <w:br/>
        <w:t>septiembre de 1996, que establece:</w:t>
        <w:br/>
        <w:br/>
        <w:t xml:space="preserve">      A los autores materiales  o  intelectuales  del  delito  de  plagio  o</w:t>
        <w:br/>
        <w:t xml:space="preserve">      secuestro de una o más personas con el propósito  de  lograr  rescate,</w:t>
        <w:br/>
        <w:t xml:space="preserve">      canje de personas o la toma  de  cualquier  decisión  contraria  a  la</w:t>
        <w:br/>
        <w:t xml:space="preserve">      voluntad del secuestrado o con cualquiera  otro  propósito  similar  o</w:t>
        <w:br/>
        <w:t xml:space="preserve">      igual, se les aplicará la pena de muerte, y cuando ésta no  pueda  ser</w:t>
        <w:br/>
        <w:t xml:space="preserve">      impuesta, se aplicará prisión de veinticinco a cincuenta años. En este</w:t>
        <w:br/>
        <w:t xml:space="preserve">      caso no se apreciará ninguna circunstancia atenuante.</w:t>
        <w:br/>
        <w:br/>
        <w:br/>
        <w:t xml:space="preserve">      Los cómplices o encubridores serán sancionados con pena  de  veinte  a</w:t>
        <w:br/>
        <w:t xml:space="preserve">      cuarenta años de prisión.</w:t>
        <w:br/>
        <w:br/>
        <w:br/>
        <w:t xml:space="preserve">      A quienes  sea  condenados  a  prisión  por  el  delito  de  plagio  o</w:t>
        <w:br/>
        <w:t xml:space="preserve">      secuestro, no podrá concedérseles rebaja de pena por ninguna causa.</w:t>
        <w:br/>
        <w:br/>
        <w:t>62.   La frase “y cuando esta no pueda ser impuesta” se refiere al  artículo</w:t>
        <w:br/>
        <w:t>43 del mismo Código Penal, que establece que:</w:t>
        <w:br/>
        <w:br/>
        <w:br/>
        <w:t xml:space="preserve">      No podrá imponerse la pena de muerte:</w:t>
        <w:br/>
        <w:br/>
        <w:br/>
        <w:t xml:space="preserve">      1. Por delitos políticos.</w:t>
        <w:br/>
        <w:t xml:space="preserve">      2. Cuando la condena se fundamente en presunciones.</w:t>
        <w:br/>
        <w:t xml:space="preserve">      3. A mujeres.</w:t>
        <w:br/>
        <w:t xml:space="preserve">      4. A varones mayores de setenta años.</w:t>
        <w:br/>
        <w:t xml:space="preserve">      5. A personas cuya extradición haya sido concedida bajo esa condición.</w:t>
        <w:br/>
        <w:br/>
        <w:br/>
        <w:t xml:space="preserve">      […]</w:t>
        <w:br/>
        <w:br/>
        <w:t>63.    Para  establecer  si  la  modificación  introducida  por  el  Decreto</w:t>
        <w:br/>
        <w:t>Legislativo No. 81/96 al tipo penal de plagio o secuestro trae  consigo  una</w:t>
        <w:br/>
        <w:t>“extensión” de la  aplicación  de  la  pena  de  muerte,  prohibida  por  el</w:t>
        <w:br/>
        <w:t>artículo 4.2 de la Convención  Americana,  conviene  recordar  que  el  tipo</w:t>
        <w:br/>
        <w:t>penal limita el campo de la persecución penal, acotando  la  descripción  de</w:t>
        <w:br/>
        <w:t>la conducta jurídica.</w:t>
        <w:br/>
        <w:br/>
        <w:t>64.   La acción descrita en el primer inciso del artículo  201  del  Decreto</w:t>
        <w:br/>
        <w:t>Legislativo No. 17/73 correspondía a la sustracción o aprehensión dolosa  de</w:t>
        <w:br/>
        <w:t>una persona, acompañada  de  cierto  propósito  (lograr  rescate,  canje  de</w:t>
        <w:br/>
        <w:t>terceras personas u otro  fin  ilícito);  consecuentemente,  el  tipo  penal</w:t>
        <w:br/>
        <w:t>protegía básicamente la libertad individual. El hecho recogido en el  inciso</w:t>
        <w:br/>
        <w:t>segundo  de  esta  norma  abarcaba  un  extremo  adicional:  además  de   la</w:t>
        <w:br/>
        <w:t>sustracción o  aprehensión,  la  muerte,  en  cualquier  circunstancia,  del</w:t>
        <w:br/>
        <w:t>sujeto pasivo; con ello  se  protegía  el  bien  jurídico  de  la  vida.  En</w:t>
        <w:br/>
        <w:t>consecuencia, existe un deslinde entre el secuestro simple  y  el  secuestro</w:t>
        <w:br/>
        <w:t>calificado por la muerte del ofendido. En el primer caso  se  aplicaba  pena</w:t>
        <w:br/>
        <w:t>privativa de la libertad; en el segundo, pena de muerte.</w:t>
        <w:br/>
        <w:br/>
        <w:t>65.   El artículo 201 del Decreto Legislativo No. 81/96, que  se  aplicó  en</w:t>
        <w:br/>
        <w:t>la condena al señor Raxcacó Reyes, tipifica una sola  conducta:  sustracción</w:t>
        <w:br/>
        <w:t>o aprehensión de una persona, acompañada de cierto propósito. La  acción  de</w:t>
        <w:br/>
        <w:t>dar muerte no se  halla  abarcada  por  este  tipo  penal,  que  protege  la</w:t>
        <w:br/>
        <w:t>libertad individual, no la vida, y prevé la imposición de pena de muerte  al</w:t>
        <w:br/>
        <w:t>secuestrador.</w:t>
        <w:br/>
        <w:br/>
        <w:t>66.   Si bien el nomen iuris del plagio o  secuestro  permaneció  inalterado</w:t>
        <w:br/>
        <w:t>desde el momento en que Guatemala ratificó la Convención, los  supuestos  de</w:t>
        <w:br/>
        <w:t>hecho  contenidos  en   los   correspondientes   tipos   penales   cambiaron</w:t>
        <w:br/>
        <w:t>sustancialmente, hasta hacer posible la aplicación de la pena de muerte  por</w:t>
        <w:br/>
        <w:t>acciones no sancionadas con ésta en el pasado.  Aceptar  una  interpretación</w:t>
        <w:br/>
        <w:t>contraria permitiría que un delito pudiera ser sustituido o alterado con  la</w:t>
        <w:br/>
        <w:t>inclusión de nuevos supuestos de hecho, no obstante la  prohibición  expresa</w:t>
        <w:br/>
        <w:t>de extender la pena capital, contenida en el artículo 4.2 de la Convención.</w:t>
        <w:br/>
        <w:br/>
        <w:t xml:space="preserve">    ii) limitación de la pena de muerte a los delitos de máxima gravedad</w:t>
        <w:br/>
        <w:br/>
        <w:t>67.   La Comisión y los representantes alegaron que la pena  de  muerte  que</w:t>
        <w:br/>
        <w:t>se aplica en Guatemala como  sanción  por  un  delito  de  secuestro  simple</w:t>
        <w:br/>
        <w:t>“resulta desproporcionada y excesiva”.</w:t>
        <w:br/>
        <w:br/>
        <w:t>68.   Al respecto, la Corte ha señalado que la Convención  Americana  reduce</w:t>
        <w:br/>
        <w:t>el ámbito de aplicación de la pena de  muerte  a  los  delitos  comunes  más</w:t>
        <w:br/>
        <w:t>graves[44],  es  decir,  tiene  el  “propósito  de  considerar  dicha   pena</w:t>
        <w:br/>
        <w:t>aplicable sólo en condiciones verdaderamente excepcionales”[45]. En  efecto,</w:t>
        <w:br/>
        <w:t>el artículo 4.2 de la Convención Americana dispone que “[e]n los países  que</w:t>
        <w:br/>
        <w:t>no han abolido la pena de muerte, ésta sólo podrá imponerse por los  delitos</w:t>
        <w:br/>
        <w:t>más graves”.</w:t>
        <w:br/>
        <w:br/>
        <w:t>69.   El Comité de Derechos Humanos de las Naciones Unidas[46] ha  expresado</w:t>
        <w:br/>
        <w:t>que los “delitos que no entrañan la pérdida de vidas humanas” no pueden  ser</w:t>
        <w:br/>
        <w:t>castigados con la pena de muerte.</w:t>
        <w:br/>
        <w:br/>
        <w:t>70.   Es preciso reconocer la diversa gravedad de  los  hechos  que  permita</w:t>
        <w:br/>
        <w:t>distinguir los delitos  graves  de  los  “delitos  más  graves”,  es  decir,</w:t>
        <w:br/>
        <w:t>aquellos que afectan  más  severamente  los  bienes  de  máxima  importancia</w:t>
        <w:br/>
        <w:t>individual y social, y por ello  merecen  el  reproche  más  enérgico  y  la</w:t>
        <w:br/>
        <w:t>sanción más severa.</w:t>
        <w:br/>
        <w:br/>
        <w:t>71.    El  delito  de  plagio   o   secuestro   puede   contener   distintas</w:t>
        <w:br/>
        <w:t>connotaciones de gravedad, que irían desde  el  plagio  simple,  que  no  se</w:t>
        <w:br/>
        <w:t>encuentra dentro de la categoría de  los  “delitos  más  graves”,  hasta  el</w:t>
        <w:br/>
        <w:t>plagio seguido de la muerte de la víctima. Incluso en este último  supuesto,</w:t>
        <w:br/>
        <w:t>que ya constituiría un hecho de  suma  gravedad,  habría  que  ponderar  las</w:t>
        <w:br/>
        <w:t>condiciones o circunstancias del caso sub judice. Todo lo  cual  deberá  ser</w:t>
        <w:br/>
        <w:t>analizado por el juzgador, para lo cual es preciso  que  la  ley  conceda  a</w:t>
        <w:br/>
        <w:t>éste cierto margen de apreciación objetiva.</w:t>
        <w:br/>
        <w:br/>
        <w:t>72.   En el caso que nos ocupa, el artículo 201 del  Código  Penal  aplicado</w:t>
        <w:br/>
        <w:t>al señor Raxcacó Reyes sanciona con pena de muerte tanto el  plagio  simple,</w:t>
        <w:br/>
        <w:t>como cualquier otra forma  de  plagio  o  secuestro,  desatendiendo  así  la</w:t>
        <w:br/>
        <w:t>limitación que impone el artículo 4.2 de la  Convención  Americana  respecto</w:t>
        <w:br/>
        <w:t>de la aplicación de  la  plena  de  muerte  solamente  a  los  “delitos  más</w:t>
        <w:br/>
        <w:t>graves”.</w:t>
        <w:br/>
        <w:br/>
        <w:t xml:space="preserve">   iii) pena de muerte obligatoria</w:t>
        <w:br/>
        <w:br/>
        <w:t>73.   Los representantes y la Comisión Interamericana afirman que el  Código</w:t>
        <w:br/>
        <w:t>Penal guatemalteco sanciona con pena de muerte “obligatoria”  el  delito  de</w:t>
        <w:br/>
        <w:t>plagio o secuestro, y que  el  señor  Raxcacó  Reyes  fue  víctima  de  esta</w:t>
        <w:br/>
        <w:t>violación  al  artículo  4.1  de  la   Convención   Americana.   El   Estado</w:t>
        <w:br/>
        <w:t>controvierte esta afirmación señalando que el juzgador no  impone  de  forma</w:t>
        <w:br/>
        <w:t>obligatoria la pena de muerte, sino hace la valoración  respectiva  de  cada</w:t>
        <w:br/>
        <w:t>una de las pruebas presentadas por las partes y determina qué pena  se  debe</w:t>
        <w:br/>
        <w:t>imponer a cada imputado. El Estado adujo al respecto  que  el  señor  Carlos</w:t>
        <w:br/>
        <w:t>Manuel  García  Morales,  co-procesado  del  señor  Raxcacó  Reyes,  no  fue</w:t>
        <w:br/>
        <w:t>condenado a sufrir la pena de muerte.</w:t>
        <w:br/>
        <w:br/>
        <w:t>74.   Al respecto, la Corte nota que en la sentencia de 14 de mayo  de  1999</w:t>
        <w:br/>
        <w:t>el Tribunal Sexto de Sentencia Penal, Narcoactividad  y  Delitos  contra  el</w:t>
        <w:br/>
        <w:t>Ambiente (supra párr. 43.10) hizo  una  distinción  entre  los  autores  del</w:t>
        <w:br/>
        <w:t>delito de plagio o secuestro.  Por un lado calificó  de  “autores  directos”</w:t>
        <w:br/>
        <w:t>al señor Raxcacó Reyes y a dos  imputados  más,  y  por  otro,  calificó  de</w:t>
        <w:br/>
        <w:t>“autor” al señor Carlos Manuel García Morales.  La  distinción,  explicó  el</w:t>
        <w:br/>
        <w:t>Tribunal de Sentencia, se debió a</w:t>
        <w:br/>
        <w:br/>
        <w:br/>
        <w:t xml:space="preserve">      que la participación del acusado García Morales  se  circunscribió  al</w:t>
        <w:br/>
        <w:t xml:space="preserve">      “cuidado  del  menor  secuestrado  durante  la  noche  que  permaneció</w:t>
        <w:br/>
        <w:t xml:space="preserve">      cautivo”, evidenciando  de  esa  forma  que  no  hubo  por  su  parte,</w:t>
        <w:br/>
        <w:t xml:space="preserve">      pertinencia del hecho delictivo,  aunque  sí  desempeñó  un  papel,  a</w:t>
        <w:br/>
        <w:t xml:space="preserve">      criterio del Tribunal menos próximo  y  decisivo  en  cuanto  dependía</w:t>
        <w:br/>
        <w:t xml:space="preserve">      además que el autor material ejecutara o no el ilícito  penal.  Ningún</w:t>
        <w:br/>
        <w:t xml:space="preserve">      medio de prueba producido durante las audiencias del debate, demostró,</w:t>
        <w:br/>
        <w:t xml:space="preserve">      que el procesado  Carlos  Manuel  García  Morales  haya  concertado  y</w:t>
        <w:br/>
        <w:t xml:space="preserve">      repartición del tipo de autoría, sino más bien, una cooperación en  la</w:t>
        <w:br/>
        <w:t xml:space="preserve">      perpetración del delito; razones que inducen al Tribunal a  considerar</w:t>
        <w:br/>
        <w:t xml:space="preserve">      que la responsabilidad penal del acusado no puede sancionarse  con  la</w:t>
        <w:br/>
        <w:t xml:space="preserve">      pena que le corresponde a sus autores materiales[47].</w:t>
        <w:br/>
        <w:br/>
        <w:br/>
        <w:t>75.   Por ello, el Tribunal de Sentencia resolvió</w:t>
        <w:br/>
        <w:br/>
        <w:t xml:space="preserve">      [q]ue CARLOS MANUEL GARCÍA  MORALES,  es  responsable  del  delito  de</w:t>
        <w:br/>
        <w:t xml:space="preserve">      PLAGIO O SECUESTRO, cometido en contra  de  la  libertad  y  seguridad</w:t>
        <w:br/>
        <w:t xml:space="preserve">      individual del menor PEDRO ALBERTO DE LEON WUG, en grado de AUTOR [y,]</w:t>
        <w:br/>
        <w:t xml:space="preserve">      por dicha infracción penal, se le impone la pena de CUARENTA  AÑOS  DE</w:t>
        <w:br/>
        <w:t xml:space="preserve">      PRISION INCONMUTABLES […][48].</w:t>
        <w:br/>
        <w:br/>
        <w:t>76.   Del razonamiento  del  Tribunal  de  Sentencia  se  desprende  que  la</w:t>
        <w:br/>
        <w:t>participación del señor García Morales en el delito no  fue  considerada  en</w:t>
        <w:br/>
        <w:t>realidad como autoría, tomando en cuenta la pena  aplicada  al  autor,  sino</w:t>
        <w:br/>
        <w:t>como cooperación, característica del cómplice. De ahí  que  se  aplicara  la</w:t>
        <w:br/>
        <w:t>pena correspondiente a éste y no la reservada a aquél (supra párr. 43.4).</w:t>
        <w:br/>
        <w:br/>
        <w:t>77.   Por otra parte, el Tribunal de Sentencia se circunscribió  a  examinar</w:t>
        <w:br/>
        <w:t>el grado de participación que tuvieron los distintos actores en  el  ilícito</w:t>
        <w:br/>
        <w:t>que se les imputaba, pero no valoró posibles  atenuantes  o  agravantes,  ni</w:t>
        <w:br/>
        <w:t>tomó en cuenta la culpabilidad de los  justiciables  ni  las  circunstancias</w:t>
        <w:br/>
        <w:t>particulares del delito, tal como dispone el artículo 65  del  Código  Penal</w:t>
        <w:br/>
        <w:t>de Guatemala, a saber:</w:t>
        <w:br/>
        <w:br/>
        <w:t xml:space="preserve">      El  juez  o  tribunal  determinará,  en  la  sentencia,  la  pena  que</w:t>
        <w:br/>
        <w:t xml:space="preserve">      corresponda, dentro del máximo y el mínimo señalado por la  ley,  para</w:t>
        <w:br/>
        <w:t xml:space="preserve">      cada delito, teniendo en cuenta la  mayor  o  menor  peligrosidad  del</w:t>
        <w:br/>
        <w:t xml:space="preserve">      culpable, los antecedentes personales de éste  y  de  la  víctima,  el</w:t>
        <w:br/>
        <w:t xml:space="preserve">      móvil del delito, la extensión e intensidad del  daño  causado  y  las</w:t>
        <w:br/>
        <w:t xml:space="preserve">      circunstancias atenuantes y  agravantes  que  concurran  en  el  hecho</w:t>
        <w:br/>
        <w:t xml:space="preserve">      apreciadas tanto por su número como por su entidad o  importancia.  El</w:t>
        <w:br/>
        <w:t xml:space="preserve">      juez o tribunal deberá consignar, expresamente, los extremos a que  se</w:t>
        <w:br/>
        <w:t xml:space="preserve">      refiere el párrafo que antecede y  que  ha  considerado  determinantes</w:t>
        <w:br/>
        <w:t xml:space="preserve">      para regular la pena[49].</w:t>
        <w:br/>
        <w:br/>
        <w:t>78.   Una vez que el juzgador calificó a algunos procesados, entre ellos  el</w:t>
        <w:br/>
        <w:t>señor Raxcacó Reyes, como “autores directos”  de  plagio  o  secuestro,  les</w:t>
        <w:br/>
        <w:t>aplicó la pena de muerte. El Tribunal sentenció que</w:t>
        <w:br/>
        <w:br/>
        <w:t xml:space="preserve">      [e]stando acreditado la efectiva participación de  los  acusados  como</w:t>
        <w:br/>
        <w:t xml:space="preserve">      autores inmediatos del ilícito que  se  juzga  […],  el  Tribunal  les</w:t>
        <w:br/>
        <w:t xml:space="preserve">      impone la pena que se indicará en la parte resolutiva de este fallo[,]</w:t>
        <w:br/>
        <w:t xml:space="preserve">      ya que ninguna persona tiene derecho a privar de la libertad a otra  y</w:t>
        <w:br/>
        <w:t xml:space="preserve">      a negociar la misma sin tomarse en cuenta el más mínimo respeto a  los</w:t>
        <w:br/>
        <w:t xml:space="preserve">      Derechos Humanos de la víctima, la sola sustracción y la privación  de</w:t>
        <w:br/>
        <w:t xml:space="preserve">      su libertad de locomoción en la forma en que ocurrió el hecho  que  se</w:t>
        <w:br/>
        <w:t xml:space="preserve">      juzga, produce daños irreparables a la  víctima,  considerando  además</w:t>
        <w:br/>
        <w:t xml:space="preserve">      que el secuestrado fue un menor de edad, con lo que  se  demuestra  el</w:t>
        <w:br/>
        <w:t xml:space="preserve">      abierto menosprecio a la inocencia y a la pureza de la niñez, así como</w:t>
        <w:br/>
        <w:t xml:space="preserve">      un reto y burla a la sociedad […][50].</w:t>
        <w:br/>
        <w:br/>
        <w:br/>
        <w:t>79.   La Corte constata que la regulación vigente del  delito  de  plagio  o</w:t>
        <w:br/>
        <w:t>secuestro en el Código Penal guatemalteco ordena la aplicación  de  la  pena</w:t>
        <w:br/>
        <w:t>de muerte de manera automática y genérica a  los  autores  de   tal  ilícito</w:t>
        <w:br/>
        <w:t>(“se les aplicará la pena  de  muerte”)  y  al  respecto  estima  pertinente</w:t>
        <w:br/>
        <w:t>recordar  que  el  Comité  de  Derechos  Humanos  de  las  Naciones   Unidas</w:t>
        <w:br/>
        <w:t>consideró que la obligatoriedad de la pena capital con la que  se  priva  al</w:t>
        <w:br/>
        <w:t>sujeto de su derecho a la vida, impide considerar si, en las  circunstancias</w:t>
        <w:br/>
        <w:t>particulares del caso, esta forma excepcional de castigo es  compatible  con</w:t>
        <w:br/>
        <w:t>las  disposiciones  del  Pacto   Internacional   de   Derechos   Civiles   y</w:t>
        <w:br/>
        <w:t>Políticos[51].</w:t>
        <w:br/>
        <w:br/>
        <w:t>80.   En el mismo sentido, esta Corte consideró en un caso anterior  que  la</w:t>
        <w:br/>
        <w:t>aplicación de la pena de muerte obligatoria trataba a los acusados “no  como</w:t>
        <w:br/>
        <w:t>seres humanos individuales y únicos, sino como  miembros  indiferenciados  y</w:t>
        <w:br/>
        <w:t>sin rostro de una masa que será sometida a la aplicación ciega  de  la  pena</w:t>
        <w:br/>
        <w:t>de muerte”[52].</w:t>
        <w:br/>
        <w:br/>
        <w:t>81.   El artículo 201 del Código Penal, tal como está redactado, tiene  como</w:t>
        <w:br/>
        <w:t>efecto someter a los acusados del delito de plagio o  secuestro  a  procesos</w:t>
        <w:br/>
        <w:t>penales  en  los  que  no  se  consideran   –en   ninguna   instancia–   las</w:t>
        <w:br/>
        <w:t>circunstancias particulares  del  delito  y  del  acusado,  tales  como  los</w:t>
        <w:br/>
        <w:t>antecedentes penales de éste y de la  víctima,  el  móvil,  la  extensión  e</w:t>
        <w:br/>
        <w:t>intensidad del  daño  causado,  las  posibles  circunstancias  atenuantes  o</w:t>
        <w:br/>
        <w:t>agravantes, entre otras consideraciones del autor y del delito.</w:t>
        <w:br/>
        <w:br/>
        <w:t>82.   Por todo lo anterior, la  Corte  concluye  que  el  artículo  201  del</w:t>
        <w:br/>
        <w:t>Código Penal guatemalteco, en el que se fundó la condena  al  señor  Raxcacó</w:t>
        <w:br/>
        <w:t>Reyes, viola la prohibición de privación arbitraria de la  vida  establecida</w:t>
        <w:br/>
        <w:t>en el artículo 4.1 y 4.2 de la Convención.</w:t>
        <w:br/>
        <w:br/>
        <w:t xml:space="preserve">    iv)  derecho a solicitar indulto o conmutación de la pena</w:t>
        <w:br/>
        <w:br/>
        <w:t>83.   Como se expuso en el capítulo de Hechos Probados (supra párr.  43.17),</w:t>
        <w:br/>
        <w:t>el Decreto No. 159 de 19  de  abril  de  1892  establecía  la  facultad  del</w:t>
        <w:br/>
        <w:t>Presidente de la República de conocer y resolver el  indulto.  Sin  embargo,</w:t>
        <w:br/>
        <w:t>el Decreto No. 32/2000 derogó expresamente esta facultad y el  procedimiento</w:t>
        <w:br/>
        <w:t>pertinente.</w:t>
        <w:br/>
        <w:br/>
        <w:t>84.   A pesar de lo anterior, el señor Raxcacó Reyes solicitó indulto el  19</w:t>
        <w:br/>
        <w:t>de mayo de 2004, ante el Ministro de Gobernación de Guatemala  (supra  párr.</w:t>
        <w:br/>
        <w:t>43.18), fundamentando su petición, inter alia, en los  artículos  1.1,  2  y</w:t>
        <w:br/>
        <w:t>4.6 de la Convención Americana. Del expediente que obra en  esta  Corte,  se</w:t>
        <w:br/>
        <w:t>desprende que el Ministerio de Gobernación no ha dado trámite al  mencionado</w:t>
        <w:br/>
        <w:t>recurso de indulto (supra párr. 43.18).</w:t>
        <w:br/>
        <w:br/>
        <w:t>85.   Sobre este punto, la Corte Interamericana  se  pronunció  en  un  caso</w:t>
        <w:br/>
        <w:t>anterior en contra del propio Estado, en el sentido  de  que  la  derogación</w:t>
        <w:br/>
        <w:t>del Decreto No. 159 de 1892, por medio del Decreto No.  32/2000,  tuvo  como</w:t>
        <w:br/>
        <w:t>consecuencia que se suprimiera la facultad  atribuida  a  un  organismo  del</w:t>
        <w:br/>
        <w:t>Estado, de conocer  y  resolver  el  derecho  de  gracia  estipulado  en  el</w:t>
        <w:br/>
        <w:t>artículo 4.6 de la Convención[53]. Por  ello,  la  Corte  consideró  que  el</w:t>
        <w:br/>
        <w:t>Estado incumplió la obligación derivada del artículo 4.6 de  la  Convención,</w:t>
        <w:br/>
        <w:t>en relación con los artículos 1.1 y 2 de la misma[54].</w:t>
        <w:br/>
        <w:br/>
        <w:t>86.   En el  presente  caso,  la  Corte  no  encuentra  motivo  alguno  para</w:t>
        <w:br/>
        <w:t>apartarse de su jurisprudencia anterior.</w:t>
        <w:br/>
        <w:br/>
        <w:t xml:space="preserve">                                      *</w:t>
        <w:br/>
        <w:t xml:space="preserve">                                   *     *</w:t>
        <w:br/>
        <w:br/>
        <w:t>87.   El artículo 2 de la Convención Americana obliga a los  Estados  Partes</w:t>
        <w:br/>
        <w:t>a adoptar, con  arreglo  a  sus  procedimientos  constitucionales  y  a  las</w:t>
        <w:br/>
        <w:t>disposiciones de la Convención, las medidas legislativas o de otro  carácter</w:t>
        <w:br/>
        <w:t>que fueren  necesarias  para  hacer  efectivos  los  derechos  y  libertades</w:t>
        <w:br/>
        <w:t>protegidos por aquélla. Es necesario reafirmar que la obligación de  adaptar</w:t>
        <w:br/>
        <w:t>la legislación interna sólo se satisface cuando efectivamente se realiza  la</w:t>
        <w:br/>
        <w:t>reforma[55].</w:t>
        <w:br/>
        <w:br/>
        <w:t>88.   En el presente caso,  la  Corte  estima  que,  aun  cuando  no  se  ha</w:t>
        <w:br/>
        <w:t>ejecutado al señor Raxcacó Reyes, se ha  incumplido  el  artículo  2  de  la</w:t>
        <w:br/>
        <w:t>Convención.  La  sola  existencia  del  artículo  201   del   Código   Penal</w:t>
        <w:br/>
        <w:t>guatemalteco, que sanciona con pena de muerte  obligatoria  cualquier  forma</w:t>
        <w:br/>
        <w:t>de plagio o secuestro y amplía el número de delitos  sancionados  con  dicha</w:t>
        <w:br/>
        <w:t>pena, es per  se  violatoria  de  esa  disposición  convencional[56].   Este</w:t>
        <w:br/>
        <w:t>criterio es conforme con la Opinión Consultiva  OC-14/94  de  la  Corte,  de</w:t>
        <w:br/>
        <w:t>acuerdo con la cual “en el caso de las leyes de  aplicación  inmediata,  […]</w:t>
        <w:br/>
        <w:t>la violación de los derechos humanos, individual  o  colectiva,  se  produce</w:t>
        <w:br/>
        <w:t>por el solo hecho de su expedición”[57].</w:t>
        <w:br/>
        <w:br/>
        <w:t>89.   Igualmente, la falta de legislación  nacional  que  haga  efectivo  el</w:t>
        <w:br/>
        <w:t>derecho a solicitar indulto, amnistía o  conmutación  de  la  pena,  en  los</w:t>
        <w:br/>
        <w:t>términos del artículo 4.6 de la Convención Americana,  constituye  un  nuevo</w:t>
        <w:br/>
        <w:t>incumplimiento del artículo 2 de la misma.</w:t>
        <w:br/>
        <w:br/>
        <w:t>90.   Por lo expuesto, la Corte considera que el Estado violó  los  derechos</w:t>
        <w:br/>
        <w:t>consagrados en el artículo 4.1, 4.2 y 4.6 de  la  Convención  Americana,  en</w:t>
        <w:br/>
        <w:t>relación con los artículos 1.1 y 2 de  la  misma,  en  perjuicio  del  señor</w:t>
        <w:br/>
        <w:t>Ronald Ernesto Raxcacó Reyes.</w:t>
        <w:br/>
        <w:br/>
        <w:t xml:space="preserve">                                     IX</w:t>
        <w:br/>
        <w:t xml:space="preserve">                Artículo 5.1 Y 5.2 de la Convención Americana</w:t>
        <w:br/>
        <w:t xml:space="preserve">                     (Derecho a la Integridad Personal)</w:t>
        <w:br/>
        <w:t xml:space="preserve">                 en relación con el artículo 1.1 de la misma</w:t>
        <w:br/>
        <w:br/>
        <w:br/>
        <w:t>Alegatos de la Comisión</w:t>
        <w:br/>
        <w:br/>
        <w:br/>
        <w:t>91.   En relación con el artículo 5 de la Convención Americana, la  Comisión</w:t>
        <w:br/>
        <w:t>señaló que:</w:t>
        <w:br/>
        <w:br/>
        <w:t>a) el Estado, al privar  de  libertad  a  una  persona,  se  coloca  en  una</w:t>
        <w:br/>
        <w:t xml:space="preserve">   especial    posición de garante, lo que implica que sus agentes  no  sólo</w:t>
        <w:br/>
        <w:t xml:space="preserve">   deben abstenerse de realizar actos que puedan infligir lesiones a la vida</w:t>
        <w:br/>
        <w:t xml:space="preserve">   e integridad física del detenido, sino  deben  procurar,  por  todos  los</w:t>
        <w:br/>
        <w:t xml:space="preserve">   medios a su alcance, mantener a la persona detenida en  el  goce  de  sus</w:t>
        <w:br/>
        <w:t xml:space="preserve">   derechos fundamentales y, en  especial,  del  derecho  a  la  vida  y  la</w:t>
        <w:br/>
        <w:t xml:space="preserve">   integridad personal.  Cuando  el  Estado  omite  esta  protección  a  los</w:t>
        <w:br/>
        <w:t xml:space="preserve">   reclusos  viola  el  artículo  5  de   la   Convención   e   incurre   en</w:t>
        <w:br/>
        <w:t xml:space="preserve">   responsabilidad internacional;</w:t>
        <w:br/>
        <w:br/>
        <w:br/>
        <w:t xml:space="preserve">   b) en su condición de condenado a pena de muerte, el señor Raxcacó  Reyes</w:t>
        <w:br/>
        <w:t xml:space="preserve">      ha sido sometido por el Estado a condiciones de detención  que  no  se</w:t>
        <w:br/>
        <w:t xml:space="preserve">      adecuan a los estándares internacionales y ha tenido que soportar  una</w:t>
        <w:br/>
        <w:t xml:space="preserve">      prolongada espera de la ejecución, durante casi cinco años;</w:t>
        <w:br/>
        <w:br/>
        <w:t xml:space="preserve">   c) los condenados a muerte  en  Guatemala  sufren  diversas  enfermedades</w:t>
        <w:br/>
        <w:t xml:space="preserve">      derivadas, en la mayoría de los casos, de la tensión que les  ocasiona</w:t>
        <w:br/>
        <w:t xml:space="preserve">      la espera de la ejecución; no  obstante,  no  reciben  el  tratamiento</w:t>
        <w:br/>
        <w:t xml:space="preserve">      adecuado por parte del Estado, que ni siquiera les permite concurrir a</w:t>
        <w:br/>
        <w:t xml:space="preserve">      visitas hospitalarias;</w:t>
        <w:br/>
        <w:br/>
        <w:t xml:space="preserve">   d) el Estado no ha observado los parámetros mínimos para  el  tratamiento</w:t>
        <w:br/>
        <w:t xml:space="preserve">      de reclusos establecidos por Naciones Unidas en relación con el  señor</w:t>
        <w:br/>
        <w:t xml:space="preserve">      Raxcacó Reyes. En  efecto,  las  condiciones  en  las  que  ha  estado</w:t>
        <w:br/>
        <w:t xml:space="preserve">      detenido, en particular el aislamiento,  el  encierro  prolongado  sin</w:t>
        <w:br/>
        <w:t xml:space="preserve">      acceso a la luz solar, la falta de  instalaciones  adecuadas  para  su</w:t>
        <w:br/>
        <w:t xml:space="preserve">      higiene personal y la falta de asistencia médica,  sumados  al  tiempo</w:t>
        <w:br/>
        <w:t xml:space="preserve">      prolongado en que ha permanecido recluido durante el proceso  penal  y</w:t>
        <w:br/>
        <w:t xml:space="preserve">      luego con ocasión de su condena, no puede considerarse congruente  con</w:t>
        <w:br/>
        <w:t xml:space="preserve">      el derecho a un trato  humano  consagrado  en  el  artículo  5  de  la</w:t>
        <w:br/>
        <w:t xml:space="preserve">      Convención, y</w:t>
        <w:br/>
        <w:br/>
        <w:t xml:space="preserve">   e) al sentenciar al señor Raxcacó Reyes a pena de muerte obligatoria  sin</w:t>
        <w:br/>
        <w:t xml:space="preserve">      considerar sus circunstancias individuales, el Estado ha  violado  sus</w:t>
        <w:br/>
        <w:t xml:space="preserve">      derechos a la integridad física, psíquica y  moral,  en  contravención</w:t>
        <w:br/>
        <w:t xml:space="preserve">      del artículo 5.1 de la Convención, y lo ha sometido  a  un  castigo  o</w:t>
        <w:br/>
        <w:t xml:space="preserve">      tratamiento cruel, inhumano o degradante, en  violación  del  artículo</w:t>
        <w:br/>
        <w:t xml:space="preserve">      5.2 del mismo instrumento. El respeto esencial  por  la  dignidad  del</w:t>
        <w:br/>
        <w:t xml:space="preserve">      individuo, que informa el artículo 5.1 y  5.2  de  la  Convención,  no</w:t>
        <w:br/>
        <w:t xml:space="preserve">      puede conciliarse con un sistema que priva a éste de sus derechos  más</w:t>
        <w:br/>
        <w:t xml:space="preserve">      fundamentales, como el derecho a la vida, sin considerar si esta forma</w:t>
        <w:br/>
        <w:t xml:space="preserve">      excepcional de castigo es adecuada a las circunstancias del caso.   La</w:t>
        <w:br/>
        <w:t xml:space="preserve">      determinación  de  la  pena  de  muerte  obligatoria  como   privación</w:t>
        <w:br/>
        <w:t xml:space="preserve">      arbitraria de la vida refuerza su caracterización de castigo  o  trato</w:t>
        <w:br/>
        <w:t xml:space="preserve">      cruel, inhumano y degradante.</w:t>
        <w:br/>
        <w:br/>
        <w:br/>
        <w:t>Alegatos de los representantes</w:t>
        <w:br/>
        <w:br/>
        <w:br/>
        <w:t>92.   En relación  con  el  artículo  5  de  la  Convención  Americana,  los</w:t>
        <w:br/>
        <w:t>representantes señalaron que el Estado está violando el  derecho  del  señor</w:t>
        <w:br/>
        <w:t>Raxcacó Reyes a la integridad personal, en tres formas:  por  la  imposición</w:t>
        <w:br/>
        <w:t>de una pena de muerte obligatoria;  por  el  fenómeno  del  corredor  de  la</w:t>
        <w:br/>
        <w:t>muerte, y por las condiciones carcelarias  de  detención  en  las  que  vive</w:t>
        <w:br/>
        <w:t>actualmente.</w:t>
        <w:br/>
        <w:br/>
        <w:br/>
        <w:t>Alegatos del Estado</w:t>
        <w:br/>
        <w:br/>
        <w:br/>
        <w:t>93.   En relación con el artículo 5 de la Convención  Americana,  el  Estado</w:t>
        <w:br/>
        <w:t>señaló que realizó una entrevista al señor Raxcacó Reyes, con el  objeto  de</w:t>
        <w:br/>
        <w:t>verificar las condiciones carcelarias en que se encuentra.  De  acuerdo  con</w:t>
        <w:br/>
        <w:t>lo manifestado por el Estado, el señor Raxcacó Reyes consideraba buenas  las</w:t>
        <w:br/>
        <w:t>condiciones alimentarias, médicas, físicas, régimen de  visitas,  sanitarias</w:t>
        <w:br/>
        <w:t>y de acceso a formación y trabajo, y su única solicitud  fue  que  existiera</w:t>
        <w:br/>
        <w:t>un recurso eficaz para  solventar  su  situación  jurídica,  respecto  a  la</w:t>
        <w:br/>
        <w:t>conmutación de la pena.</w:t>
        <w:br/>
        <w:br/>
        <w:br/>
        <w:t>Consideraciones de la Corte</w:t>
        <w:br/>
        <w:br/>
        <w:br/>
        <w:t>94.   El artículo 5 de la Convención Americana establece que:</w:t>
        <w:br/>
        <w:br/>
        <w:t xml:space="preserve">   1. Toda persona tiene derecho a que  se  respete  su  integridad  física,</w:t>
        <w:br/>
        <w:t xml:space="preserve">      psíquica y moral.</w:t>
        <w:br/>
        <w:br/>
        <w:br/>
        <w:t xml:space="preserve">   2. Nadie debe ser sometido a  torturas  ni 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t xml:space="preserve">       […]</w:t>
        <w:br/>
        <w:br/>
        <w:br/>
        <w:t>95.   La Corte ha especificado que  toda  persona  privada  de  la  libertad</w:t>
        <w:br/>
        <w:t>tiene derecho a  vivir  en  condiciones  de  detención  compatibles  con  su</w:t>
        <w:br/>
        <w:t>dignidad personal[58] y que el Estado debe garantizar el derecho a  la  vida</w:t>
        <w:br/>
        <w:t>y a la integridad personal de los detenidos[59].  Como  responsable  de  los</w:t>
        <w:br/>
        <w:t>establecimientos de detención, el Estado debe garantizar a los  reclusos  la</w:t>
        <w:br/>
        <w:t>existencia de condiciones que dejen a salvo  sus  derechos[60].  Mantener  a</w:t>
        <w:br/>
        <w:t>una  persona  detenida  en  condiciones  de  hacinamiento,  con   falta   de</w:t>
        <w:br/>
        <w:t>ventilación y luz natural, sin cama para su reposo ni condiciones  adecuadas</w:t>
        <w:br/>
        <w:t>de higiene, en aislamiento e incomunicación o  con  restricciones  indebidas</w:t>
        <w:br/>
        <w:t>al  régimen  de  visitas  constituye   una   violación   a   su   integridad</w:t>
        <w:br/>
        <w:t>personal[61].</w:t>
        <w:br/>
        <w:br/>
        <w:t>96.   El Comité de Derechos Humanos ha afirmado que mantener detenida a  una</w:t>
        <w:br/>
        <w:t>persona en una celda reducida, veintitrés  horas  al  día,  aislada  de  los</w:t>
        <w:br/>
        <w:t>demás presos, en oscuridad, sin tener en  qué  ocuparse  y  sin  que  se  le</w:t>
        <w:br/>
        <w:t>permita trabajar ni estudiar, constituye una violación a su  derecho  a  ser</w:t>
        <w:br/>
        <w:t>tratado humanamente y con el debido respeto a la dignidad inherente  al  ser</w:t>
        <w:br/>
        <w:t>humano[62].   En  el  caso  Mukong[63]   el   Comité   insistió   sobre   la</w:t>
        <w:br/>
        <w:t>universalidad del derecho a un trato digno y humano y rechazó la escasez  de</w:t>
        <w:br/>
        <w:t>recursos como excusa para la inobservancia de este derecho.</w:t>
        <w:br/>
        <w:br/>
        <w:t>97.   En el Caso Soering vs. Reino Unido, la Corte Europea determinó que  el</w:t>
        <w:br/>
        <w:t>llamado “fenómeno del corredor de la muerte”, constituido por un período  de</w:t>
        <w:br/>
        <w:t>detención prolongado en espera y previo a la ejecución, durante el  cual  el</w:t>
        <w:br/>
        <w:t>condenado sufre de angustia mental y está sujeto a una tensión extrema  y  a</w:t>
        <w:br/>
        <w:t>trauma psicológico por la constante espera de lo que será el  ritual  de  la</w:t>
        <w:br/>
        <w:t>propia ejecución, implica un trato cruel, inhumano y degradante[64].</w:t>
        <w:br/>
        <w:br/>
        <w:t>98.   Ese mismo tribunal ha establecido que en todos los  casos  en  que  se</w:t>
        <w:br/>
        <w:t>imponga  la pena de muerte, es necesario que se consideren,  a  la  luz  del</w:t>
        <w:br/>
        <w:t>artículo 3 del Convenio Europeo para la Protección de los  Derechos  Humanos</w:t>
        <w:br/>
        <w:t>y  las  Libertades  Fundamentales,   las   circunstancias   personales   del</w:t>
        <w:br/>
        <w:t>condenado, las condiciones de detención mientras espera la  ejecución  y  la</w:t>
        <w:br/>
        <w:t>duración de la detención anterior a la ejecución[65].</w:t>
        <w:br/>
        <w:br/>
        <w:t>99.   Numerosas decisiones de organismos internacionales invocan las  Reglas</w:t>
        <w:br/>
        <w:t>Mínimas de Naciones Unidas  para  el  Tratamiento  de  Reclusos,  a  fin  de</w:t>
        <w:br/>
        <w:t>interpretar el contenido del derecho de  los  presos  a  un  trato  digno  y</w:t>
        <w:br/>
        <w:t>humano; aquéllas prescriben las  normas  básicas  respecto  al  alojamiento,</w:t>
        <w:br/>
        <w:t>higiene,  tratamiento  médico  y  ejercicio  de  los  reos  privados  de  la</w:t>
        <w:br/>
        <w:t>libertad[66].</w:t>
        <w:br/>
        <w:br/>
        <w:t>100.   En el presente caso,  el  Estado  no  ha  cumplido  estos  parámetros</w:t>
        <w:br/>
        <w:t>mínimos durante la detención del señor Raxcacó Reyes en el sector  once  del</w:t>
        <w:br/>
        <w:t>Centro de Detención Preventiva para Hombres de  la  Zona  18  (supra  párrs.</w:t>
        <w:br/>
        <w:t>43.19 a 43.23).</w:t>
        <w:br/>
        <w:br/>
        <w:t>101.  El  peritaje  de  la  señora  Aída  Castro–Conde  (supra  párr.  37.e)</w:t>
        <w:br/>
        <w:t>concluyó que las condiciones carcelarias en las que vive  en  señor  Raxcacó</w:t>
        <w:br/>
        <w:t>Reyes le han provocado malestar  psicológico  intenso.  Diagnosticó  que  el</w:t>
        <w:br/>
        <w:t>detenido sufre estrés post- traumático  y  señaló  que  padece  enfermedades</w:t>
        <w:br/>
        <w:t>psicosomáticas producto de la situación en la que se encuentra en espera  de</w:t>
        <w:br/>
        <w:t>la ejecución.</w:t>
        <w:br/>
        <w:br/>
        <w:t>102.  La Corte estima que las condiciones de detención a  las  que  ha  sido</w:t>
        <w:br/>
        <w:t>sometido el señor Ronald Ernesto Raxcacó Reyes han sido  violatorias  de  su</w:t>
        <w:br/>
        <w:t>derecho a la integridad física, psíquica y moral, contenido en  el  artículo</w:t>
        <w:br/>
        <w:t>5.1 de  la  Convención,  y  han  constituido  un  trato  cruel,  inhumano  y</w:t>
        <w:br/>
        <w:t>degradante contrario al artículo 5.2 de la misma.</w:t>
        <w:br/>
        <w:br/>
        <w:t xml:space="preserve">                                      X</w:t>
        <w:br/>
        <w:t xml:space="preserve">             Violación del artículo 8 de la Convención Americana</w:t>
        <w:br/>
        <w:t xml:space="preserve">                           (garantías judiciales)</w:t>
        <w:br/>
        <w:br/>
        <w:br/>
        <w:t>Alegatos de la Comisión</w:t>
        <w:br/>
        <w:br/>
        <w:br/>
        <w:t>103.  En relación con el artículo 8 de la Convención Americana, la  Comisión</w:t>
        <w:br/>
        <w:t>señaló que  el  Estado  ha  violado  este  artículo  al  imponer  de  manera</w:t>
        <w:br/>
        <w:t>obligatoria  la  pena  de  muerte  al  señor  Raxcacó  Reyes,  negándole  la</w:t>
        <w:br/>
        <w:t>oportunidad de presentar argumentos y pruebas ante el  tribunal  de  primera</w:t>
        <w:br/>
        <w:t>instancia respecto a la pertinencia de  aplicar  en  su  caso   la  pena  de</w:t>
        <w:br/>
        <w:t>muerte, y al impedir que  el  tribunal  de  segunda  instancia  revisara  la</w:t>
        <w:br/>
        <w:t>condena con el mismo objeto.</w:t>
        <w:br/>
        <w:br/>
        <w:br/>
        <w:t>Alegatos de los representantes</w:t>
        <w:br/>
        <w:br/>
        <w:br/>
        <w:t>104.  En relación  con  el  artículo  8  de  la  Convención  Americana,  los</w:t>
        <w:br/>
        <w:t>representantes señalaron que:</w:t>
        <w:br/>
        <w:br/>
        <w:t xml:space="preserve">   a) en el caso del señor Raxcacó Reyes, la previsión  de  pena  de  muerte</w:t>
        <w:br/>
        <w:t xml:space="preserve">      obligatoria impidió tomar en cuenta sus  circunstancias  individuales,</w:t>
        <w:br/>
        <w:t xml:space="preserve">      como la inexistencia de antecedentes penales y policiales  y  la  edad</w:t>
        <w:br/>
        <w:t xml:space="preserve">      que tenía entonces, alrededor de 22 años, extremos que dejan  ver  que</w:t>
        <w:br/>
        <w:t xml:space="preserve">      se trataba de una persona joven sin un grado de peligrosidad  tal  que</w:t>
        <w:br/>
        <w:t xml:space="preserve">      ameritara  la  imposición  de  la  sanción  más  severa.   Entre   las</w:t>
        <w:br/>
        <w:t xml:space="preserve">      particularidades del caso mismo, la corta duración del  secuestro  que</w:t>
        <w:br/>
        <w:t xml:space="preserve">      sólo se extendió alrededor de 30 horas y el hecho de no haber existido</w:t>
        <w:br/>
        <w:t xml:space="preserve">      resultado fatal para la víctima del  secuestro  tampoco  pudieron  ser</w:t>
        <w:br/>
        <w:t xml:space="preserve">      ponderados por el juzgador de una manera independiente e imparcial, en</w:t>
        <w:br/>
        <w:t xml:space="preserve">      contravención del artículo 8.1 de la Convención Americana;</w:t>
        <w:br/>
        <w:br/>
        <w:br/>
        <w:t xml:space="preserve">   b) la pena de muerte obligatoria priva al procesado de la posibilidad  de</w:t>
        <w:br/>
        <w:t xml:space="preserve">      ejercitar  su  derecho  de  defensa,  ya  que  todos   sus   esfuerzos</w:t>
        <w:br/>
        <w:t xml:space="preserve">      probatorios y argumentativos se ven reducidos a la  única  posibilidad</w:t>
        <w:br/>
        <w:t xml:space="preserve">      de demostrar que no cometió el hecho considerado como delito. No puede</w:t>
        <w:br/>
        <w:t xml:space="preserve">      demostrar que la pena de muerte no es adecuada al caso y a su persona,</w:t>
        <w:br/>
        <w:t xml:space="preserve">      o  que  existen  circunstancias  que  atenúan  su  culpabilidad.    En</w:t>
        <w:br/>
        <w:t xml:space="preserve">      conclusión, se  limitó  la  posibilidad  de  la  presunta  víctima  de</w:t>
        <w:br/>
        <w:t xml:space="preserve">      presentar pruebas y  formular  declaraciones,  a  efectos  de  que  el</w:t>
        <w:br/>
        <w:t xml:space="preserve">      juzgador evaluara si la pena de muerte era o no el  castigo  adecuado,</w:t>
        <w:br/>
        <w:t xml:space="preserve">      por lo que el proceso penal interno  no  concluyó  con  una  sentencia</w:t>
        <w:br/>
        <w:t xml:space="preserve">      individualizada que tuviese presentes las particularidades del caso  y</w:t>
        <w:br/>
        <w:t xml:space="preserve">      las circunstancias individuales del imputado, y</w:t>
        <w:br/>
        <w:br/>
        <w:br/>
        <w:t xml:space="preserve">   c) al encontrase ante la obligación de imponer  la  pena  de  muerte,  el</w:t>
        <w:br/>
        <w:t xml:space="preserve">      Tribunal de alzada que resolvió la apelación planteada  por  el  señor</w:t>
        <w:br/>
        <w:t xml:space="preserve">      Raxcacó Reyes no  valoró  si  ésta  era  el  castigo  adecuado  a  las</w:t>
        <w:br/>
        <w:t xml:space="preserve">      condiciones personales del acusado y a las circunstancias particulares</w:t>
        <w:br/>
        <w:t xml:space="preserve">      en las que se realizó la conducta,  ni  pudo  apreciar  la  proporción</w:t>
        <w:br/>
        <w:t xml:space="preserve">      entre el delito y el castigo. El acceso a esta instancia fue meramente</w:t>
        <w:br/>
        <w:t xml:space="preserve">      formal, sin que existiera un verdadero análisis  sobre  el  fondo  del</w:t>
        <w:br/>
        <w:t xml:space="preserve">      caso, comprensivo e integral de todas las cuestiones atinentes al caso</w:t>
        <w:br/>
        <w:t xml:space="preserve">      particular resuelto por el tribunal inferior.</w:t>
        <w:br/>
        <w:br/>
        <w:br/>
        <w:t>Alegatos del Estado</w:t>
        <w:br/>
        <w:br/>
        <w:t>105.  En relación con el artículo 8 de la Convención  Americana,  el  Estado</w:t>
        <w:br/>
        <w:t>señaló que cumplió el ordenamiento jurídico guatemalteco,  llevando  a  cabo</w:t>
        <w:br/>
        <w:t>el proceso penal respectivo y realizando el debate público oral, en  el  que</w:t>
        <w:br/>
        <w:t>se observó el principio de inmediación y los jueces tuvieron  acceso  a  las</w:t>
        <w:br/>
        <w:t>partes  y  a  las  pruebas  presentadas,  para  realizar  posteriormente  la</w:t>
        <w:br/>
        <w:t>valoración de las mismas  y  decidir  sobre  la  responsabilidad  penal  del</w:t>
        <w:br/>
        <w:t>sindicado y acerca de la respectiva sanción.</w:t>
        <w:br/>
        <w:br/>
        <w:t>Consideraciones de la Corte</w:t>
        <w:br/>
        <w:br/>
        <w:t>106.  Este Tribunal considera que los hechos alegados en el  presente  caso,</w:t>
        <w:br/>
        <w:t>respecto del artículo 8 de la Convención Americana, han sido  examinados  al</w:t>
        <w:br/>
        <w:t>analizar la pena de muerte  obligatoria  impuesta  al  señor  Raxcacó  Reyes</w:t>
        <w:br/>
        <w:t>(supra párrs. 73 a  82),  por  lo  que  no  hay  necesidad  de  pronunciarse</w:t>
        <w:br/>
        <w:t>separadamente sobre ellos.</w:t>
        <w:br/>
        <w:br/>
        <w:t xml:space="preserve">                                     XI</w:t>
        <w:br/>
        <w:t xml:space="preserve">            Violación del artículo 25 de la Convención Americana</w:t>
        <w:br/>
        <w:t xml:space="preserve">                            (Protección Judicial)</w:t>
        <w:br/>
        <w:br/>
        <w:br/>
        <w:t>Alegatos de la Comisión</w:t>
        <w:br/>
        <w:br/>
        <w:t>107.  La Comisión alegó que el Estado  ha  violado  el  artículo  25  de  la</w:t>
        <w:br/>
        <w:t>Convención Americana, toda vez que los recursos previstos  en  la  ley  para</w:t>
        <w:br/>
        <w:t>impugnar la imposición obligatoria de la pena de muerte no son idóneos  para</w:t>
        <w:br/>
        <w:t>producir el resultado para el cual han  sido  creados.  Impuesta  de  manera</w:t>
        <w:br/>
        <w:t>obligatoria la sanción  capital,  lo  único  que  puede  hacer  un  tribunal</w:t>
        <w:br/>
        <w:t>superior es determinar si el acusado fue culpable de un delito para el  cual</w:t>
        <w:br/>
        <w:t>es obligatorio imponer  dicha  sanción.  El  carácter  obligatorio  de  ésta</w:t>
        <w:br/>
        <w:t>impide que un tribunal de alzada considere si es el castigo adecuado  a  las</w:t>
        <w:br/>
        <w:t>condiciones del procesado y a las circunstancias del caso,  así  como  a  la</w:t>
        <w:br/>
        <w:t>proporcionalidad existente entre el delito y el castigo.</w:t>
        <w:br/>
        <w:br/>
        <w:br/>
        <w:t>Alegatos de los representantes</w:t>
        <w:br/>
        <w:br/>
        <w:t>108.  Los representantes alegaron que el señor  Raxcacó  Reyes  presentó  un</w:t>
        <w:br/>
        <w:t>recurso de amparo el 25 de agosto de 2000, que fue resuelto por la Corte  de</w:t>
        <w:br/>
        <w:t>Constitucionalidad casi un año después, el 28 de julio de 2001.  El  recurso</w:t>
        <w:br/>
        <w:t>no fue capaz de producir  el  resultado  para  el  cual  fue  concebido,  la</w:t>
        <w:br/>
        <w:t>reivindicación de los derechos violados. Debido al carácter  obligatorio  de</w:t>
        <w:br/>
        <w:t>la pena de muerte impuesta, se  negó  a  la  presunta  víctima  la  revisión</w:t>
        <w:br/>
        <w:t>efectiva del fallo  condenatorio,  violando  así  el  derecho  a  la  debida</w:t>
        <w:br/>
        <w:t>protección judicial.</w:t>
        <w:br/>
        <w:br/>
        <w:t>Alegatos del Estado</w:t>
        <w:br/>
        <w:br/>
        <w:t>109.  El Estado reconoció que a toda persona condenada a  muerte  le  asiste</w:t>
        <w:br/>
        <w:t>el derecho de contar con un recurso eficaz para obtener  la  conmutación  de</w:t>
        <w:br/>
        <w:t>esa pena.</w:t>
        <w:br/>
        <w:br/>
        <w:t>Consideraciones de la  Corte</w:t>
        <w:br/>
        <w:br/>
        <w:t>110.  El artículo 25 de la Convención dispone que:</w:t>
        <w:br/>
        <w:br/>
        <w:t xml:space="preserve">   1.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2. Los Estados Partes se comprometen:</w:t>
        <w:br/>
        <w:br/>
        <w:t xml:space="preserve">        a. a garantizar que la autoridad competente prevista por el sistema</w:t>
        <w:br/>
        <w:t xml:space="preserve">           legal del Estado decidirá sobre los derechos de toda persona que</w:t>
        <w:br/>
        <w:t xml:space="preserve">           interponga tal recurso;</w:t>
        <w:br/>
        <w:t xml:space="preserve">        b. a desarrollar las posibilidades de recurso judicial, y</w:t>
        <w:br/>
        <w:t xml:space="preserve">        c. a garantizar el cumplimiento, por las  autoridades  competentes,</w:t>
        <w:br/>
        <w:t xml:space="preserve">           de toda decisión en que se haya estimado procedente el recurso.</w:t>
        <w:br/>
        <w:br/>
        <w:t>111.  La resolución de fondo dictada por el Tribunal de Sentencia Penal  que</w:t>
        <w:br/>
        <w:t>condenó a muerte al señor Raxcacó Reyes (supra párr.  43.10)  fue  impugnada</w:t>
        <w:br/>
        <w:t>por medio de diversos recursos existentes en Guatemala (supra párrs.  43.12,</w:t>
        <w:br/>
        <w:t>43.14 y 43.16). Las decisiones dictadas coincidieron en que las  actuaciones</w:t>
        <w:br/>
        <w:t>del  Tribunal  de   Sentencia   se   ajustaron   a   las   normas   penales,</w:t>
        <w:br/>
        <w:t>constitucionales e internacionales aplicables al caso (supra  párrs.  43.13,</w:t>
        <w:br/>
        <w:t>43.15 y 43.16).</w:t>
        <w:br/>
        <w:br/>
        <w:t>112.  Las instancias superiores  admitieron  a  trámite  y  resolvieron  con</w:t>
        <w:br/>
        <w:t>regularidad los recursos interpuestos  por  la  defensa  del  señor  Raxcacó</w:t>
        <w:br/>
        <w:t>Reyes. El hecho de que las impugnaciones intentadas no fueran  resueltas  de</w:t>
        <w:br/>
        <w:t>manera favorable a los intereses del impugnante, no implica que la  presunta</w:t>
        <w:br/>
        <w:t>víctima  no  tuviera  acceso  a  un  recurso  efectivo  para  proteger   sus</w:t>
        <w:br/>
        <w:t>derechos[67].</w:t>
        <w:br/>
        <w:br/>
        <w:t>113.   Luego  del  análisis  de  los  fundamentos  de  hecho  y  de  derecho</w:t>
        <w:br/>
        <w:t>contenidos en las resoluciones de los  recursos  intentados  en  el  proceso</w:t>
        <w:br/>
        <w:t>penal (supra párrs. 43.12 a 43.16), este Tribunal  no  considera  demostrado</w:t>
        <w:br/>
        <w:t>que el Estado violó  el  derecho  del  señor  Raxcacó  Reyes  a  un  recurso</w:t>
        <w:br/>
        <w:t>efectivo para impugnar la sentencia dictada en su contra,  en  los  términos</w:t>
        <w:br/>
        <w:t>del artículo 25 de la Convención Americana.</w:t>
        <w:br/>
        <w:br/>
        <w:t xml:space="preserve">                                     XII</w:t>
        <w:br/>
        <w:t xml:space="preserve">                                Reparaciones</w:t>
        <w:br/>
        <w:t xml:space="preserve">                Aplicación del artículo 63.1 de la Convención</w:t>
        <w:br/>
        <w:br/>
        <w:br/>
        <w:t xml:space="preserve">                            Obligación de reparar</w:t>
        <w:br/>
        <w:br/>
        <w:br/>
        <w:t>114.  Este Tribunal ha  establecido  que  la  violación  de  una  obligación</w:t>
        <w:br/>
        <w:t>internacional  imputable  al   Estado   comporta   el   deber   de   reparar</w:t>
        <w:br/>
        <w:t>adecuadamente el  daño  causado  y  hacer  cesar  las  consecuencias  de  la</w:t>
        <w:br/>
        <w:t>violación[68].  Conforme al artículo 63.1 de la  Convención  Americana,  que</w:t>
        <w:br/>
        <w:t>refleja  una  norma  consuetudinaria  que  constituye  uno  de  los  pilares</w:t>
        <w:br/>
        <w:t>fundamentales   del   Derecho   internacional   contemporáneo    sobre    la</w:t>
        <w:br/>
        <w:t>responsabilidad de los Estados[69],</w:t>
        <w:br/>
        <w:br/>
        <w:t xml:space="preserve">   [c]uando decida que hubo violación de un derecho o libertad protegidos en</w:t>
        <w:br/>
        <w:t xml:space="preserve">   [la] Convención, la Corte dispondrá que se garantice al lesionado  en  el</w:t>
        <w:br/>
        <w:t xml:space="preserve">   goce de su derecho o libertad conculcados.  Dispondrá asimismo,  si  ello</w:t>
        <w:br/>
        <w:t xml:space="preserve">   fuera procedente, que  se  reparen  las  consecuencias  de  la  medida  o</w:t>
        <w:br/>
        <w:t xml:space="preserve">   situación que ha configurado la vulneración de esos derechos y el pago de</w:t>
        <w:br/>
        <w:t xml:space="preserve">   una justa indemnización a la parte lesionada[70].</w:t>
        <w:br/>
        <w:br/>
        <w:t>115.  La reparación del daño ocasionado por la infracción de una  obligación</w:t>
        <w:br/>
        <w:t>internacional requiere la plena restitución (restitutio  in  integrum),  que</w:t>
        <w:br/>
        <w:t>consiste en el restablecimiento de la situación anterior, siempre  que  esto</w:t>
        <w:br/>
        <w:t>sea posible. De no serlo, como  ocurre  en  la  mayoría  de  los  casos,  el</w:t>
        <w:br/>
        <w:t>Tribunal debe determinar medidas que garanticen los derechos  conculcados  y</w:t>
        <w:br/>
        <w:t>reparen las consecuencias que las infracciones produjeron[71]. Es  necesario</w:t>
        <w:br/>
        <w:t>añadir las acciones que el Estado debe  cumplir  para  asegurar  que  no  se</w:t>
        <w:br/>
        <w:t>repitan hechos lesivos como  los  ocurridos  en  el  presente  caso[72].  La</w:t>
        <w:br/>
        <w:t>obligación de reparar, regulada por el Derecho internacional, no  puede  ser</w:t>
        <w:br/>
        <w:t>modificada o incumplida por el Estado obligado  invocando  disposiciones  de</w:t>
        <w:br/>
        <w:t>su derecho interno[73].</w:t>
        <w:br/>
        <w:br/>
        <w:t>116.  El carácter y el monto de las reparaciones dependen de  la  naturaleza</w:t>
        <w:br/>
        <w:t>de las violaciones cometidas y del daño ocasionado, material  e  inmaterial.</w:t>
        <w:br/>
        <w:t>Deben guardar relación con las violaciones declaradas.  No  pueden  implicar</w:t>
        <w:br/>
        <w:t>enriquecimiento o empobrecimiento para la víctima o sus sucesores[74].</w:t>
        <w:br/>
        <w:br/>
        <w:t>Alegatos de la Comisión</w:t>
        <w:br/>
        <w:br/>
        <w:t>117.  En relación con los beneficiarios, la Comisión  indicó  que  el  señor</w:t>
        <w:br/>
        <w:t>Raxcacó Reyes es el beneficiario de las reparaciones  que  ordene  la  Corte</w:t>
        <w:br/>
        <w:t>Interamericana.</w:t>
        <w:br/>
        <w:br/>
        <w:br/>
        <w:t>118.  Respecto del daño material, la Comisión  manifestó  que  no  considera</w:t>
        <w:br/>
        <w:t>aplicable a este caso una compensación por ese concepto.</w:t>
        <w:br/>
        <w:br/>
        <w:t>119.  Asimismo, en relación con el daño inmaterial, la  Comisión  alegó  que</w:t>
        <w:br/>
        <w:t>es pertinente que la Corte ordene al Estado pagar  una  compensación  fijada</w:t>
        <w:br/>
        <w:t>en equidad, para reparar el daño infligido al señor Raxcacó Reyes por  dicho</w:t>
        <w:br/>
        <w:t>concepto.</w:t>
        <w:br/>
        <w:br/>
        <w:t>120.  A su vez, en relación con las otras formas de reparación, la  Comisión</w:t>
        <w:br/>
        <w:t>solicitó a la Corte que ordene al Estado que:</w:t>
        <w:br/>
        <w:br/>
        <w:t xml:space="preserve">   a) adopte  las  medidas  legislativas  o  de  otro  carácter  que  fueren</w:t>
        <w:br/>
        <w:t xml:space="preserve">      necesarias, a fin de que la imposición de la pena de muerte se realice</w:t>
        <w:br/>
        <w:t xml:space="preserve">      con estricta observancia de los derechos y libertades garantizados por</w:t>
        <w:br/>
        <w:t xml:space="preserve">      la Convención;</w:t>
        <w:br/>
        <w:br/>
        <w:br/>
        <w:t xml:space="preserve">   b) adecue su derecho interno a la Convención, a  fin  de  garantizar  los</w:t>
        <w:br/>
        <w:t xml:space="preserve">      derechos que en ella se consagran;</w:t>
        <w:br/>
        <w:br/>
        <w:t xml:space="preserve">   c) reforme el artículo 201 del Código Penal, a fin de tipificar  diversas</w:t>
        <w:br/>
        <w:t xml:space="preserve">      categorías de secuestro, según la gravedad de los hechos,  tomando  en</w:t>
        <w:br/>
        <w:t xml:space="preserve">      cuenta las circunstancias del delito y del justiciable;</w:t>
        <w:br/>
        <w:br/>
        <w:t xml:space="preserve">   d) se abstenga de aplicar el artículo 201 del Código Penal,  mientras  se</w:t>
        <w:br/>
        <w:t xml:space="preserve">      efectúan las reformas detalladas;</w:t>
        <w:br/>
        <w:br/>
        <w:t xml:space="preserve">   e) reglamente el recurso de gracia;</w:t>
        <w:br/>
        <w:br/>
        <w:t xml:space="preserve">   f)  ajuste  las  condiciones  del  régimen  carcelario   a   las   normas</w:t>
        <w:br/>
        <w:t xml:space="preserve">      internacionales aplicables a la materia, y</w:t>
        <w:br/>
        <w:br/>
        <w:t xml:space="preserve">   g) declare la invalidez de la sentencia y pronuncie otra  en  la  que  se</w:t>
        <w:br/>
        <w:t xml:space="preserve">      imponga al señor Raxcacó Reyes una pena proporcional a la naturaleza y</w:t>
        <w:br/>
        <w:t xml:space="preserve">      gravedad del delito cometido.</w:t>
        <w:br/>
        <w:br/>
        <w:br/>
        <w:t>121.  Finalmente, la Comisión solicitó a la Corte que ordene al  Estado  que</w:t>
        <w:br/>
        <w:t>asuma el pago de las costas y gastos en que incurrió el señor Raxcacó  Reyes</w:t>
        <w:br/>
        <w:t>en la tramitación del caso tanto a  nivel  nacional  como  ante  el  sistema</w:t>
        <w:br/>
        <w:t>interamericano de protección de los derechos humanos.</w:t>
        <w:br/>
        <w:br/>
        <w:br/>
        <w:t>Alegatos de los representantes</w:t>
        <w:br/>
        <w:br/>
        <w:t>122.  En relación con los beneficiarios, los  representantes  indicaron  que</w:t>
        <w:br/>
        <w:t>el señor Raxcacó Reyes es el beneficiario de las reparaciones que ordene  el</w:t>
        <w:br/>
        <w:t>Tribunal.</w:t>
        <w:br/>
        <w:br/>
        <w:br/>
        <w:t>123.  Respecto del  daño  material,  los  representantes  alegaron  que,  en</w:t>
        <w:br/>
        <w:t>virtud del régimen de  máxima  seguridad  que  le  fue  impuesto,  el  señor</w:t>
        <w:br/>
        <w:t>Raxcacó Reyes se ha visto privado indebidamente de su derecho a trabajar  en</w:t>
        <w:br/>
        <w:t>la cárcel  y  a  contar  con  las  prestaciones  laborales  mínimas  que  la</w:t>
        <w:br/>
        <w:t>Constitución de Guatemala garantiza para los trabajadores. En  consecuencia,</w:t>
        <w:br/>
        <w:t>solicitaron a la Corte condene al Estado  a  cubrir  una  indemnización  por</w:t>
        <w:br/>
        <w:t>lucro cesante, equivalente a los salarios que  hubiera  percibido  el  señor</w:t>
        <w:br/>
        <w:t>Raxcacó Reyes desde el 6 de agosto de  1997  hasta  la  fecha,  conforme  al</w:t>
        <w:br/>
        <w:t>salario mínimo vigente en Guatemala.</w:t>
        <w:br/>
        <w:br/>
        <w:br/>
        <w:t>124.  En relación con el daño inmaterial, los representantes indicaron que:</w:t>
        <w:br/>
        <w:br/>
        <w:t>a) el Estado debe pagar al señor Raxcacó Reyes una  compensación  fijada  en</w:t>
        <w:br/>
        <w:t xml:space="preserve">   equidad, ya que de los hechos del caso se desprende que el señor  Raxcacó</w:t>
        <w:br/>
        <w:t xml:space="preserve">   Reyes ha experimentado aflicción moral  y  emocional  al  ser  juzgado  y</w:t>
        <w:br/>
        <w:t xml:space="preserve">   sentenciado a pena de muerte en un procedimiento  violatorio  del  debido</w:t>
        <w:br/>
        <w:t xml:space="preserve">   proceso,  a  lo  que  se  agregan  los  sufrimientos  morales   que   son</w:t>
        <w:br/>
        <w:t xml:space="preserve">   consecuencia de estar pendiente la ejecución de  la  condena  y  hallarse</w:t>
        <w:br/>
        <w:t xml:space="preserve">   sometido al fenómeno  del  corredor  de  la  muerte,  así  como  por  las</w:t>
        <w:br/>
        <w:t xml:space="preserve">   condiciones carcelarias en que vive, y</w:t>
        <w:br/>
        <w:br/>
        <w:br/>
        <w:t>b) los sufrimientos padecidos por el señor Raxcacó  Reyes  se  han  agravado</w:t>
        <w:br/>
        <w:t xml:space="preserve">   por no existir  en  Guatemala  la  posibilidad  de  indulto,  amnistía  o</w:t>
        <w:br/>
        <w:t xml:space="preserve">   conmutación de la pena, ni voluntad del Estado de adecuar su  legislación</w:t>
        <w:br/>
        <w:t xml:space="preserve">   a las normas internacionales.</w:t>
        <w:br/>
        <w:br/>
        <w:br/>
        <w:t>125.   Asimismo,  en  relación  con  otras   formas   de   reparación,   los</w:t>
        <w:br/>
        <w:t>representantes solicitaron a la Corte que ordene al Estado que:</w:t>
        <w:br/>
        <w:br/>
        <w:t>a) adecue su marco normativo interno y adopte las medidas legislativas o  de</w:t>
        <w:br/>
        <w:t xml:space="preserve">   otro carácter necesarias para que la imposición de la pena de  muerte  se</w:t>
        <w:br/>
        <w:t xml:space="preserve">   realice  con  estricta  observancia  de   los   derechos   y   libertades</w:t>
        <w:br/>
        <w:t xml:space="preserve">   garantizados por la Convención Americana;</w:t>
        <w:br/>
        <w:br/>
        <w:t>b) reforme el artículo  201  del  Código  Penal  guatemalteco  por  resultar</w:t>
        <w:br/>
        <w:t xml:space="preserve">   violatorio de la Convención Americana. La  reforma  deberá  respetar  los</w:t>
        <w:br/>
        <w:t xml:space="preserve">   contenidos del citado  instrumento  internacional.  Para  tales  efectos,</w:t>
        <w:br/>
        <w:t xml:space="preserve">   entre las modificaciones  de  la  legislación  debe  quedar  incluida  la</w:t>
        <w:br/>
        <w:t xml:space="preserve">   referente a la introducción de diversas categorías en el tipo  penal  del</w:t>
        <w:br/>
        <w:t xml:space="preserve">   secuestro, que corresponde a la diversa gravedad de los  hechos,  tomando</w:t>
        <w:br/>
        <w:t xml:space="preserve">   en cuenta las circunstancias del delito y de sus responsables.  Asimismo,</w:t>
        <w:br/>
        <w:t xml:space="preserve">   la graduación de los  niveles  de  severidad  de  la  pena  debe  guardar</w:t>
        <w:br/>
        <w:t xml:space="preserve">   relación con la  gravedad  de  los  hechos  y  con  la  culpabilidad  del</w:t>
        <w:br/>
        <w:t xml:space="preserve">   imputado, respetando el principio de proporcionalidad de la pena;</w:t>
        <w:br/>
        <w:br/>
        <w:br/>
        <w:t>c)  establezca un procedimiento interno para el  trámite  de  peticiones  de</w:t>
        <w:br/>
        <w:t xml:space="preserve">   clemencia, el cual deberá observar las normas del  debido  proceso  legal</w:t>
        <w:br/>
        <w:t xml:space="preserve">   consagradas en la Convención Americana;</w:t>
        <w:br/>
        <w:br/>
        <w:br/>
        <w:t>d) mejore las condiciones de detención, principalmente  para  garantizar  la</w:t>
        <w:br/>
        <w:t xml:space="preserve">   obtención de los siguientes objetivos:</w:t>
        <w:br/>
        <w:br/>
        <w:t xml:space="preserve">       i.   proveer atención médica y psicológica, así como  garantizar  al</w:t>
        <w:br/>
        <w:t xml:space="preserve">       señor Raxcacó Reyes una  evaluación  médica  en  un  establecimiento</w:t>
        <w:br/>
        <w:t xml:space="preserve">       hospitalario distinto del Centro  Penal,  y  que  a  partir  de  las</w:t>
        <w:br/>
        <w:t xml:space="preserve">       conclusiones respectivas se  le  brinde  la  atención  y  medicación</w:t>
        <w:br/>
        <w:t xml:space="preserve">       necesarias;</w:t>
        <w:br/>
        <w:br/>
        <w:br/>
        <w:t xml:space="preserve">       ii.   suministrar  a  los  reclusos   alimentación   adecuada   bajo</w:t>
        <w:br/>
        <w:t xml:space="preserve">       estándares nutricionales y sanitarios;</w:t>
        <w:br/>
        <w:br/>
        <w:br/>
        <w:t xml:space="preserve">       iii. ampliar el régimen de visitas a las  personas  privadas  de  la</w:t>
        <w:br/>
        <w:t xml:space="preserve">       libertad, a fin de asegurar que sus familiares  y  allegados  tengan</w:t>
        <w:br/>
        <w:t xml:space="preserve">       contacto  físico  real  y   efectivo   con   aquéllas,   suprimiendo</w:t>
        <w:br/>
        <w:t xml:space="preserve">       limitaciones improcedentes;</w:t>
        <w:br/>
        <w:br/>
        <w:br/>
        <w:t xml:space="preserve">       iv.  el sistema penitenciario debe procurar que los lazos  afectivos</w:t>
        <w:br/>
        <w:t xml:space="preserve">       entre los privados de la libertad y sus allegados puedan  mantenerse</w:t>
        <w:br/>
        <w:t xml:space="preserve">       a través de diversas modalidades de contacto. En el caso  específico</w:t>
        <w:br/>
        <w:t xml:space="preserve">       del señor Raxcacó Reyes,  debe  autorizarse  la  visita  conyugal  y</w:t>
        <w:br/>
        <w:t xml:space="preserve">       comunicación telefónica con su esposa;</w:t>
        <w:br/>
        <w:br/>
        <w:br/>
        <w:t xml:space="preserve">       v.   proveer las  condiciones  para  que  la  visita  de  asistencia</w:t>
        <w:br/>
        <w:t xml:space="preserve">       técnica profesional pueda realizarse en espacios físicos adecuados y</w:t>
        <w:br/>
        <w:t xml:space="preserve">       por el tiempo y con la intimidad necesarios;</w:t>
        <w:br/>
        <w:br/>
        <w:br/>
        <w:t xml:space="preserve">       vi.  proveer condiciones adecuadas para el ejercicio y mantenimiento</w:t>
        <w:br/>
        <w:t xml:space="preserve">       físico, horas de  sol  adecuadas  y  acceso  a  ventilación  y  aire</w:t>
        <w:br/>
        <w:t xml:space="preserve">       apropiado;</w:t>
        <w:br/>
        <w:br/>
        <w:br/>
        <w:t xml:space="preserve">       vii. concretar, proveer y apoyar iniciativas públicas o privadas  de</w:t>
        <w:br/>
        <w:t xml:space="preserve">       rehabilitación, formación, recreación y desarrollo  espiritual,  así</w:t>
        <w:br/>
        <w:t xml:space="preserve">       como el acceso al trabajo;</w:t>
        <w:br/>
        <w:br/>
        <w:br/>
        <w:t xml:space="preserve">       viii.     promulgar una ley que  regule  el  sistema  penitenciario,</w:t>
        <w:br/>
        <w:t xml:space="preserve">       acogiendo los derechos y obligaciones de los privados de libertad, y</w:t>
        <w:br/>
        <w:t xml:space="preserve">       garantice  a  éstos  el  derecho  a  una   ejecución   penitenciaria</w:t>
        <w:br/>
        <w:t xml:space="preserve">       compatible con la dignidad del ser humano, y</w:t>
        <w:br/>
        <w:br/>
        <w:br/>
        <w:t xml:space="preserve">       ix.   adecuar  su  legislación  para  establecer  que  las  personas</w:t>
        <w:br/>
        <w:t xml:space="preserve">       condenadas a penas privativas de la libertad  puedan  redimir  éstas</w:t>
        <w:br/>
        <w:t xml:space="preserve">       mediante la realización de actividades educativas y laborales.</w:t>
        <w:br/>
        <w:br/>
        <w:br/>
        <w:t>e) reconozca públicamente  que  incurrió  en  responsabilidad  internacional</w:t>
        <w:br/>
        <w:t xml:space="preserve">   cuando reformó el artículo 201 del Código Penal y derogó el  Decreto  No.</w:t>
        <w:br/>
        <w:t xml:space="preserve">   159 referente al indulto; también debe reconocer que el  corredor  de  la</w:t>
        <w:br/>
        <w:t xml:space="preserve">   muerte implica un trato cruel, inhumano y degradante que  se  agrava  por</w:t>
        <w:br/>
        <w:t xml:space="preserve">   las pésimas condiciones carcelarias en  los  centros  de  alta  y  máxima</w:t>
        <w:br/>
        <w:t xml:space="preserve">   seguridad. En el acto de reconocimiento deberán estar presentes las altas</w:t>
        <w:br/>
        <w:t xml:space="preserve">   autoridades del Estado y deberá ser difundido a través de los principales</w:t>
        <w:br/>
        <w:t xml:space="preserve">   medios de comunicación nacionales;</w:t>
        <w:br/>
        <w:br/>
        <w:t>f) publique la sentencia que la Corte  emita  en  el  presente  caso  en  el</w:t>
        <w:br/>
        <w:t xml:space="preserve">   Diario Oficial de Guatemala y en un periódico de circulación nacional;</w:t>
        <w:br/>
        <w:br/>
        <w:br/>
        <w:t>g) se abstenga de ejecutar a las personas que han sido condenadas  a  muerte</w:t>
        <w:br/>
        <w:t xml:space="preserve">   con base en una ley incompatible con la Convención Americana, como lo  es</w:t>
        <w:br/>
        <w:t xml:space="preserve">   el artículo 201 del Código Penal. Asimismo, el Estado  deberá  abstenerse</w:t>
        <w:br/>
        <w:t xml:space="preserve">   de condenar a muerte en los casos de secuestro  hasta  tanto  hayan  sido</w:t>
        <w:br/>
        <w:t xml:space="preserve">   efectuadas las reformas pertinentes;</w:t>
        <w:br/>
        <w:br/>
        <w:br/>
        <w:t>h) realice un nuevo proceso penal por el delio  imputado  al  señor  Raxcacó</w:t>
        <w:br/>
        <w:t xml:space="preserve">   Reyes, aplicando  a  éste  la  legislación  reformada,  única  manera  de</w:t>
        <w:br/>
        <w:t xml:space="preserve">   garantizar una sanción individualizada y proporcional,  a  través  de  un</w:t>
        <w:br/>
        <w:t xml:space="preserve">   proceso  justo  que  considere  todos  los  elementos  y   circunstancias</w:t>
        <w:br/>
        <w:t xml:space="preserve">   particulares del caso, y</w:t>
        <w:br/>
        <w:br/>
        <w:br/>
        <w:t>i) modifique la pena de prisión correspondiente al delito de  secuestro.  La</w:t>
        <w:br/>
        <w:t xml:space="preserve">   pena  actualmente  contemplada,  de  veinticinco  a  cincuenta  años,  es</w:t>
        <w:br/>
        <w:t xml:space="preserve">   contraria  a  la  Convención  Americana.  Por  su  duración  aniquila  la</w:t>
        <w:br/>
        <w:t xml:space="preserve">   personalidad  del  condenado  y   causa   a   éste   daños   psicológicos</w:t>
        <w:br/>
        <w:t xml:space="preserve">   irreversibles.</w:t>
        <w:br/>
        <w:br/>
        <w:br/>
        <w:t>126.  En relación con las costas y gastos, los representantes solicitaron  a</w:t>
        <w:br/>
        <w:t>la Corte que ordene al Estado el pago  de  las  costas  originadas  a  nivel</w:t>
        <w:br/>
        <w:t>nacional e internacional. A  tal  efecto,  calcularon  la  cantidad  de  US$</w:t>
        <w:br/>
        <w:t>2,090.87 (dos mil noventa dólares  con  ochenta  y  siete  centavos  de  los</w:t>
        <w:br/>
        <w:t>Estados Unidos de América) a favor  del  IECCP,  y  US$  2,918.92  (dos  mil</w:t>
        <w:br/>
        <w:t>novecientos dieciocho dólares con noventa y  dos  centavos  de  los  Estados</w:t>
        <w:br/>
        <w:t>Unidos de América) a favor de CEJIL. Asimismo, solicitaron que se fijen,  en</w:t>
        <w:br/>
        <w:t>términos de equidad, los gastos en que incurrió el señor Raxcacó Reyes,  por</w:t>
        <w:br/>
        <w:t>concepto de honorarios  profesionales  de  su  representación  en  el  orden</w:t>
        <w:br/>
        <w:t>interno.</w:t>
        <w:br/>
        <w:br/>
        <w:br/>
        <w:t>Alegatos del Estado</w:t>
        <w:br/>
        <w:br/>
        <w:t>127.   El  Estado  solicitó  a  la  Corte  que,  independientemente  de   la</w:t>
        <w:br/>
        <w:t>resolución de este caso, tome en consideración la  situación  económica  del</w:t>
        <w:br/>
        <w:t>país  y  desestime   la   solicitud   de   reparación   económica   de   los</w:t>
        <w:br/>
        <w:t>representantes, así como las  costas y gastos procesales.</w:t>
        <w:br/>
        <w:br/>
        <w:t>Consideraciones de la Corte</w:t>
        <w:br/>
        <w:br/>
        <w:t xml:space="preserve">                               A) beneficiario</w:t>
        <w:br/>
        <w:br/>
        <w:t>128.  En los términos del artículo  63.1  de  la  Convención  Americana,  la</w:t>
        <w:br/>
        <w:t>Corte considera como parte lesionada al señor Ronald Ernesto Raxcacó  Reyes,</w:t>
        <w:br/>
        <w:t>en su carácter de víctima de las violaciones  detalladas  en  los  capítulos</w:t>
        <w:br/>
        <w:t>anteriores de la presente Sentencia.</w:t>
        <w:br/>
        <w:br/>
        <w:br/>
        <w:t xml:space="preserve">                        B) Daño material e inmaterial</w:t>
        <w:br/>
        <w:br/>
        <w:t>129.  El daño material supone la pérdida o detrimento de los  ingresos,  los</w:t>
        <w:br/>
        <w:t>gastos efectuados con motivo de los hechos y las consecuencias  de  carácter</w:t>
        <w:br/>
        <w:t>pecuniario que tengan un  nexo  causal  con  las  violaciones[75].  El  daño</w:t>
        <w:br/>
        <w:t>inmaterial  puede  comprender  tanto  los  sufrimientos  y  las  aflicciones</w:t>
        <w:br/>
        <w:t>causados a  las  víctimas  de  violaciones  de  derechos  humanos  y  a  sus</w:t>
        <w:br/>
        <w:t>allegados,  como  el  menoscabo  de  valores  muy  significativos  para  las</w:t>
        <w:br/>
        <w:t>personas o sus condiciones de existencia[76].</w:t>
        <w:br/>
        <w:br/>
        <w:t>130.  En el presente caso, la Corte no fijará indemnización por concepto  de</w:t>
        <w:br/>
        <w:t>daño  material,  relacionado  con  la  falta  de  actividades  laborales   o</w:t>
        <w:br/>
        <w:t>económicas del señor  Raxcacó  Reyes,  conforme  a  lo  solicitado  por  los</w:t>
        <w:br/>
        <w:t>representantes, ya que no  existe  un  nexo  causal  entre  las  violaciones</w:t>
        <w:br/>
        <w:t>declaradas y el daño invocado.</w:t>
        <w:br/>
        <w:br/>
        <w:t>131.  En lo referente al daño inmaterial,  este  Tribunal  reconoce  que  el</w:t>
        <w:br/>
        <w:t>señor Raxcacó Reyes fue  sometido  a  condiciones  de  reclusión  inhumanas,</w:t>
        <w:br/>
        <w:t>crueles y degradantes, que fue condenado a pena de  muerte  obligatoria  por</w:t>
        <w:br/>
        <w:t>un delito que no merecía tal pena  al  momento  de  la  ratificación  de  la</w:t>
        <w:br/>
        <w:t>Convención Americana por parte del Estado, y que se vio privado del  derecho</w:t>
        <w:br/>
        <w:t>a solicitar indulto o conmutación de  la  pena,  todo  lo  cual  le  produjo</w:t>
        <w:br/>
        <w:t>sufrimientos, así como consecuencias físicas y  psicológicas  (estrés  post-</w:t>
        <w:br/>
        <w:t>traumático) (supra párr. 43.19 a 43.23). La Corte estima que en el  presente</w:t>
        <w:br/>
        <w:t>caso no es pertinente ordenar el pago  de  una  compensación  económica  por</w:t>
        <w:br/>
        <w:t>concepto  de  daño  inmaterial,  tomando  en  cuenta  que   esta   sentencia</w:t>
        <w:br/>
        <w:t>constituye, per se, una forma de  reparación[77],  y  considerando  que  los</w:t>
        <w:br/>
        <w:t>actos u obras de alcance o  repercusión  públicos  que  se  detallan  en  el</w:t>
        <w:br/>
        <w:t>siguiente apartado significan una debida  reparación  en  los  términos  del</w:t>
        <w:br/>
        <w:t>artículo 63.1 de la Convención Americana.</w:t>
        <w:br/>
        <w:br/>
        <w:t xml:space="preserve">                        c) Otras Formas de Reparación</w:t>
        <w:br/>
        <w:br/>
        <w:t>a)    Adecuación de la legislación interna a la Convención Americana</w:t>
        <w:br/>
        <w:br/>
        <w:t>132.  La Corte declaró la existencia de una violación a los  artículos  4.1,</w:t>
        <w:br/>
        <w:t>4.2 y 4.6 de la Convención, en relación con los artículos  1.1  y  2  de  la</w:t>
        <w:br/>
        <w:t>misma. Por ello, dispone que el  Estado  adopte  las  medidas  legislativas,</w:t>
        <w:br/>
        <w:t>administrativas y de cualquier otro  carácter  necesarias  para  adecuar  su</w:t>
        <w:br/>
        <w:t>derecho interno a la Convención Americana, en especial:</w:t>
        <w:br/>
        <w:br/>
        <w:t xml:space="preserve">      i.    la modificación, dentro de un plazo razonable, del artículo  201</w:t>
        <w:br/>
        <w:t xml:space="preserve">      del Código Penal vigente, de manera que se estructuren  tipos  penales</w:t>
        <w:br/>
        <w:t xml:space="preserve">      diversos y específicos para determinar las diferentes formas de plagio</w:t>
        <w:br/>
        <w:t xml:space="preserve">      o secuestro, en función de sus características,  la  gravedad  de  los</w:t>
        <w:br/>
        <w:t xml:space="preserve">      hechos  y  las  circunstancias  del  delito,  con  la  correspondiente</w:t>
        <w:br/>
        <w:t xml:space="preserve">      previsión de punibilidades diferentes, proporcionales a aquéllas,  así</w:t>
        <w:br/>
        <w:t xml:space="preserve">      como la atribución al juzgador de la potestad  de  individualizar  las</w:t>
        <w:br/>
        <w:t xml:space="preserve">      penas en forma consecuente con los datos del hecho y el autor,  dentro</w:t>
        <w:br/>
        <w:t xml:space="preserve">      de los extremos máximo y mínimo que deberá consagrar cada  conminación</w:t>
        <w:br/>
        <w:t xml:space="preserve">      penal. Esta modificación, en ningún  caso,  ampliará  el  catálogo  de</w:t>
        <w:br/>
        <w:t xml:space="preserve">      delitos sancionados con la pena capital previsto con anterioridad a la</w:t>
        <w:br/>
        <w:t xml:space="preserve">      ratificación de la Convención  Americana.  Mientras  esto  ocurra,  el</w:t>
        <w:br/>
        <w:t xml:space="preserve">      Estado deberá abstenerse de aplicar la pena de muerte y ejecutar a los</w:t>
        <w:br/>
        <w:t xml:space="preserve">      condenados por el delito de plagio o secuestro exclusivamente.</w:t>
        <w:br/>
        <w:br/>
        <w:t xml:space="preserve">      ii.   la adopción, dentro de un plazo razonable, de  un  procedimiento</w:t>
        <w:br/>
        <w:t xml:space="preserve">      que garantice que toda persona condenada  a  muerte  tenga  derecho  a</w:t>
        <w:br/>
        <w:t xml:space="preserve">      solicitar y, en su  caso,  obtener  indulto  o  conmutación  de  pena,</w:t>
        <w:br/>
        <w:t xml:space="preserve">      conforme a una regulación que establezca la autoridad  facultada  para</w:t>
        <w:br/>
        <w:t xml:space="preserve">      concederlo, los supuestos de procedencia y el trámite  respectivo;  en</w:t>
        <w:br/>
        <w:t xml:space="preserve">      estos casos no debe ejecutarse  la  sentencia  mientras  se  encuentre</w:t>
        <w:br/>
        <w:t xml:space="preserve">      pendiente  la   decisión   sobre   el   indulto   o   la   conmutación</w:t>
        <w:br/>
        <w:t xml:space="preserve">      solicitados[78].</w:t>
        <w:br/>
        <w:br/>
        <w:t>b)    Revocación de la sentencia a  pena  de  muerte  en  contra  del  señor</w:t>
        <w:br/>
        <w:t>Raxcacó Reyes</w:t>
        <w:br/>
        <w:br/>
        <w:t>133.  La Comisión y los representantes  solicitaron  la  realización  de  un</w:t>
        <w:br/>
        <w:t>nuevo proceso penal al  señor  Raxcacó  Reyes,  en  el  que  se  aplique  la</w:t>
        <w:br/>
        <w:t>legislación  reformada.  En  sus  alegatos  finales  escritos  la   Comisión</w:t>
        <w:br/>
        <w:t>reconsideró esa pretensión, tomando en cuenta  que  lo  cuestionable  en  el</w:t>
        <w:br/>
        <w:t>presente caso no es la validez del proceso penal seguido contra la  víctima,</w:t>
        <w:br/>
        <w:t>sino la consecuencia establecida por el ordenamiento jurídico, esto  es,  la</w:t>
        <w:br/>
        <w:t>pena de muerte. Esta Corte dispone que, dentro de  un  plazo  razonable,  se</w:t>
        <w:br/>
        <w:t>deje sin efectos la pena impuesta al señor Raxcacó  Reyes  en  la  sentencia</w:t>
        <w:br/>
        <w:t>del Tribunal Sexto de Sentencia Penal, Narcoactividad y  Delitos  contra  el</w:t>
        <w:br/>
        <w:t>Ambiente (supra párr. 43.10) y,  sin  necesidad  de  un  nuevo  proceso,  se</w:t>
        <w:br/>
        <w:t>pronuncie otra que en ningún caso podrá ser la pena de  muerte.  Para  ello,</w:t>
        <w:br/>
        <w:t>la Corte toma en cuenta que esta punibilidad resultaba incompatible  con  la</w:t>
        <w:br/>
        <w:t>Convención Americana, considerando los  razonamientos  que  al  respecto  se</w:t>
        <w:br/>
        <w:t>expresan en otra parte de la presente Sentencia (supra párrs. 54 a 90) y  de</w:t>
        <w:br/>
        <w:t>la que se desprende que el Estado no podía aplicar dicha  pena  en  el  caso</w:t>
        <w:br/>
        <w:t>concreto que ahora se analiza. El Estado deberá asegurar que la  nueva  pena</w:t>
        <w:br/>
        <w:t>sea proporcional a la naturaleza y gravedad del delito que  se  persigue,  y</w:t>
        <w:br/>
        <w:t>tome en cuenta las  circunstancias  atenuantes  y  agravantes  que  pudieren</w:t>
        <w:br/>
        <w:t>concurrir en este caso,  para  lo  cual,  previamente  a  dictar  sentencia,</w:t>
        <w:br/>
        <w:t>ofrecerá a las partes la oportunidad de ejercer su derecho de audiencia.</w:t>
        <w:br/>
        <w:br/>
        <w:br/>
        <w:br/>
        <w:br/>
        <w:br/>
        <w:t>c)     Adecuación  de  las  condiciones   carcelarias   a   los   estándares</w:t>
        <w:br/>
        <w:t>internacionales</w:t>
        <w:br/>
        <w:br/>
        <w:t>134.  Como lo ha dispuesto la  Corte  en  otros  casos[79]  y  a  título  de</w:t>
        <w:br/>
        <w:t>garantía de no repetición, el  Estado  debe  adoptar,  dentro  de  un  plazo</w:t>
        <w:br/>
        <w:t>razonable, las medidas necesarias para que las condiciones de  las  cárceles</w:t>
        <w:br/>
        <w:t>se adecuen a los estándares internacionales relativos a esta materia.</w:t>
        <w:br/>
        <w:br/>
        <w:t>135.  De la prueba presentada en el presente caso se desprende que el  señor</w:t>
        <w:br/>
        <w:t>Raxcacó Reyes padece algunos problemas físicos y psicológicos  (supra  párr.</w:t>
        <w:br/>
        <w:t>43.20). Consecuentemente, la Corte considera apropiado ordenar, como  lo  ha</w:t>
        <w:br/>
        <w:t>hecho en otros casos[80], que el Estado provea al señor  Raxcacó  Reyes,  si</w:t>
        <w:br/>
        <w:t>éste así lo requiere, por el tiempo  que  sea  necesario,  a  partir  de  la</w:t>
        <w:br/>
        <w:t>notificación de la presente Sentencia, sin cargo alguno y por medio  de  los</w:t>
        <w:br/>
        <w:t>servicios nacionales de salud, adecuado tratamiento  médico  y  psicológico,</w:t>
        <w:br/>
        <w:t>incluida  la  provisión  de  medicamentos,  según  las   prescripciones   de</w:t>
        <w:br/>
        <w:t>especialistas debidamente calificados. Asimismo,  dado  que  la  esposa  del</w:t>
        <w:br/>
        <w:t>señor Raxcacó Reyes, señora Olga Isabel Vicente, se encuentra privada de  la</w:t>
        <w:br/>
        <w:t>libertad a raíz de sentencia condenatoria por su participación, a título  de</w:t>
        <w:br/>
        <w:t>cómplice, en el secuestro que  se  imputa  al  señor  Raxcacó  Reyes  (supra</w:t>
        <w:br/>
        <w:t>párrs. 43.21 y 43.22), el Estado debe dictar  las  medidas  necesarias  para</w:t>
        <w:br/>
        <w:t>permitir que éste reciba visitas de su esposa. Finalmente,  el  Estado  debe</w:t>
        <w:br/>
        <w:t>adoptar, dentro de un plazo razonable, las medidas educativas,  laborales  y</w:t>
        <w:br/>
        <w:t>de cualquier otra índole necesarias para que el señor  Raxcacó  Reyes  pueda</w:t>
        <w:br/>
        <w:t>reincorporarse en la sociedad una vez  que  cumpla  la  condena  que  se  le</w:t>
        <w:br/>
        <w:t>imponga, tal como lo dispone el artículo 5.6 de la Convención Americana:</w:t>
        <w:br/>
        <w:br/>
        <w:t xml:space="preserve">      Las penas privativas de la libertad tendrán como finalidad esencial la</w:t>
        <w:br/>
        <w:t xml:space="preserve">      reforma y la readaptación social de los condenados.</w:t>
        <w:br/>
        <w:br/>
        <w:t>d)    Difusión de la Sentencia</w:t>
        <w:br/>
        <w:br/>
        <w:t>136.  Como lo ha ordenado en otras oportunidades[81], la Corte  dispone  que</w:t>
        <w:br/>
        <w:t>el Estado publique  en  el  Diario  Oficial  y  en  otro  diario  de  amplia</w:t>
        <w:br/>
        <w:t>circulación nacional, al menos una vez, el capítulo de Hechos Probados,  los</w:t>
        <w:br/>
        <w:t>párrafos 65, 66, 72, 81, 82, 85, 86,  102  y  113  que  corresponden  a  los</w:t>
        <w:br/>
        <w:t>capítulos VIII, IX, X y XI, y los puntos resolutivos primero  a  decimosexto</w:t>
        <w:br/>
        <w:t>de la presente Sentencia. En la publicación se deberán incluir  los  títulos</w:t>
        <w:br/>
        <w:t>de los referidos capítulos y se omitirán las citas al pié  de  página.  Para</w:t>
        <w:br/>
        <w:t>estas publicaciones se fija plazo de un año, a partir de la notificación  de</w:t>
        <w:br/>
        <w:t>la presente Sentencia.</w:t>
        <w:br/>
        <w:br/>
        <w:br/>
        <w:t>e)    Costas y gastos</w:t>
        <w:br/>
        <w:br/>
        <w:t>137.  La Corte ha establecido que las costas  y  gastos  están  comprendidos</w:t>
        <w:br/>
        <w:t>dentro del concepto de reparación consagrado  en  el  artículo  63.1  de  la</w:t>
        <w:br/>
        <w:t>Convención Americana[82]. Corresponde al Tribunal apreciar prudentemente  el</w:t>
        <w:br/>
        <w:t>alcance  de  aquéllos,  considerando   los   gastos   generados   ante   las</w:t>
        <w:br/>
        <w:t>jurisdicciones  interna  e  interamericana,  y   teniendo   en   cuenta   la</w:t>
        <w:br/>
        <w:t>acreditación de las erogaciones  efectuadas,  las  circunstancias  del  caso</w:t>
        <w:br/>
        <w:t>concreto y la naturaleza de la jurisdicción internacional de  protección  de</w:t>
        <w:br/>
        <w:t>los derechos humanos.  Esta apreciación puede ser realizada con base  en  la</w:t>
        <w:br/>
        <w:t>equidad[83].</w:t>
        <w:br/>
        <w:br/>
        <w:t>138.  La Corte toma en cuenta que el señor Raxcacó Reyes actuó a  través  de</w:t>
        <w:br/>
        <w:t>sus representantes, tanto en el ámbito interno como ante la Comisión y  esta</w:t>
        <w:br/>
        <w:t>Corte. A tal efecto, el Tribunal estima equitativo  ordenar  al  Estado  que</w:t>
        <w:br/>
        <w:t>reembolse al señor Raxcacó Reyes la cantidad  de  US  $5.000,00  (cinco  mil</w:t>
        <w:br/>
        <w:t>dólares de los Estados  Unidos  de  América)  o  su  equivalente  en  moneda</w:t>
        <w:br/>
        <w:t>guatemalteca, por concepto de  costas  y  gastos.  El  señor  Raxcacó  Reyes</w:t>
        <w:br/>
        <w:t>entregará a sus representantes la cantidad que corresponda,  conforme  a  la</w:t>
        <w:br/>
        <w:t>asistencia que éstos le hubiesen prestado.</w:t>
        <w:br/>
        <w:br/>
        <w:t xml:space="preserve">                                    XIII</w:t>
        <w:br/>
        <w:t xml:space="preserve">                          Modalidad de Cumplimiento</w:t>
        <w:br/>
        <w:br/>
        <w:t>139.  Para dar cumplimiento  a  la  presente  Sentencia,  el  Estado  deberá</w:t>
        <w:br/>
        <w:t>efectuar el pago por concepto de reintegro de costas y gastos  (supra  párr.</w:t>
        <w:br/>
        <w:t>138) dentro del plazo de un año contado a partir de la notificación de  esta</w:t>
        <w:br/>
        <w:t>Sentencia; y debe adoptar las otras medidas de reparación  en  los  términos</w:t>
        <w:br/>
        <w:t>de los párrafos 132 a 136 del presente fallo.</w:t>
        <w:br/>
        <w:br/>
        <w:t>140.  El Estado 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pago.</w:t>
        <w:br/>
        <w:br/>
        <w:t>141.  Si por causas no atribuibles al Estado no fuera posible que  el  señor</w:t>
        <w:br/>
        <w:t>Raxcacó Reyes reciba el reintegro de costas y gastos  para  así  entregar  a</w:t>
        <w:br/>
        <w:t>sus representantes la cantidad correspondiente, dentro  del  indicado  plazo</w:t>
        <w:br/>
        <w:t>de un año, contado a partir de la notificación de la presente Sentencia,  el</w:t>
        <w:br/>
        <w:t>Estado  consignará  dichos  montos  a  favor  de  aquél  en  una  cuenta   o</w:t>
        <w:br/>
        <w:t>certificado de depósito en una institución bancaria solvente  de  Guatemala,</w:t>
        <w:br/>
        <w:t>en dólares estadounidenses y en las condiciones financieras  más  favorables</w:t>
        <w:br/>
        <w:t>que permitan la legislación y la práctica bancarias.  Si  al  cabo  de  diez</w:t>
        <w:br/>
        <w:t>años la cantidad correspondiente al reintegro de dichos gastos  no  ha  sido</w:t>
        <w:br/>
        <w:t>reclamada, la misma será devuelta al Estado con los intereses devengados.</w:t>
        <w:br/>
        <w:br/>
        <w:t>142.  El monto asignado en la presente Sentencia por concepto de  gastos  no</w:t>
        <w:br/>
        <w:t>podrá ser afectado, reducido o condicionado por motivos fiscales actuales  o</w:t>
        <w:br/>
        <w:t>futuros.  En consecuencia, deberá ser entregado al señor  Raxcacó  Reyes  en</w:t>
        <w:br/>
        <w:t>forma íntegra, conforme a lo establecido en la Sentencia.</w:t>
        <w:br/>
        <w:br/>
        <w:t>143.  En caso de que el Estado incurriera en mora, deberá pagar  un  interés</w:t>
        <w:br/>
        <w:t>sobre la cantidad adeudada, correspondiente al  interés  bancario  moratorio</w:t>
        <w:br/>
        <w:t>en Guatemala.</w:t>
        <w:br/>
        <w:br/>
        <w:t>144.  Conforme  a  su  práctica  constante,  y  para  el  ejercicio  de  sus</w:t>
        <w:br/>
        <w:t>atribuciones y el cumplimiento de  sus  deberes  conforme  a  la  Convención</w:t>
        <w:br/>
        <w:t>Americana, la Corte ejercerá la facultad, inherente a sus  atribuciones,  de</w:t>
        <w:br/>
        <w:t>supervisar el cumplimiento íntegro de la presente  Sentencia.   El  caso  se</w:t>
        <w:br/>
        <w:t>dará por concluido una vez que el Estado haya dado cabal cumplimiento  a  lo</w:t>
        <w:br/>
        <w:t>dispuesto en el presente fallo.  Dentro del  plazo  de  un  año,  contado  a</w:t>
        <w:br/>
        <w:t>partir de la notificación de esta Sentencia, Guatemala deberá  rendir  a  la</w:t>
        <w:br/>
        <w:t>Corte un primer informe sobre las medidas adoptadas  para  la  ejecución  de</w:t>
        <w:br/>
        <w:t>esta Sentencia.</w:t>
        <w:br/>
        <w:br/>
        <w:br/>
        <w:t xml:space="preserve">                                     XIV</w:t>
        <w:br/>
        <w:t xml:space="preserve">                             Puntos Resolutivos</w:t>
        <w:br/>
        <w:br/>
        <w:br/>
        <w:t>145.  Por tanto,</w:t>
        <w:br/>
        <w:br/>
        <w:t xml:space="preserve">      LA CORTE</w:t>
        <w:br/>
        <w:br/>
        <w:br/>
        <w:t>DECLARA,</w:t>
        <w:br/>
        <w:br/>
        <w:br/>
        <w:t>por unanimidad, que:</w:t>
        <w:br/>
        <w:br/>
        <w:t>1.    El Estado violó en perjuicio del  señor  Raxcacó  Reyes  los  derechos</w:t>
        <w:br/>
        <w:t>consagrados en el artículo 4.1, 4.2. y 4.6 de la Convención Americana  sobre</w:t>
        <w:br/>
        <w:t>Derechos Humanos, en relación con los artículos 1.1 y 2 de la misma, en  los</w:t>
        <w:br/>
        <w:t>términos de los párrafos 54 a 90 de esta Sentencia.</w:t>
        <w:br/>
        <w:br/>
        <w:br/>
        <w:t>2.    El Estado violó en perjuicio del señor Raxcacó Reyes el Derecho  a  la</w:t>
        <w:br/>
        <w:t>Integridad personal consagrado en el artículo 5.1 y  5.2  de  la  Convención</w:t>
        <w:br/>
        <w:t>Americana sobre Derechos Humanos, en relación con  el  artículo  1.1  de  la</w:t>
        <w:br/>
        <w:t>misma, en los términos de los párrafos 93 a 102 de esta Sentencia.</w:t>
        <w:br/>
        <w:br/>
        <w:br/>
        <w:t>3.    No está demostrado que el Estado violó en perjuicio del señor  Raxcacó</w:t>
        <w:br/>
        <w:t>Reyes el derecho a la Protección Judicial consagrado en el  artículo  25  de</w:t>
        <w:br/>
        <w:t>la Convención Americana sobre Derechos Humanos, por  las  razones  expuestas</w:t>
        <w:br/>
        <w:t>en los párrafos 110 a 113 de esta Sentencia.</w:t>
        <w:br/>
        <w:br/>
        <w:br/>
        <w:t>4.    Esta Sentencia constituye per se  una  forma  de  reparación,  en  los</w:t>
        <w:br/>
        <w:t>términos del párrafo 131 de la misma.</w:t>
        <w:br/>
        <w:br/>
        <w:br/>
        <w:t>Y DECIDE:</w:t>
        <w:br/>
        <w:br/>
        <w:br/>
        <w:t>por unanimidad, que:</w:t>
        <w:br/>
        <w:br/>
        <w:t>5.    El Estado debe modificar, dentro de un plazo  razonable,  el  artículo</w:t>
        <w:br/>
        <w:t>201 del Código Penal vigente, de manera que  se  estructuren  tipos  penales</w:t>
        <w:br/>
        <w:t>diversos y específicos para determinar las diferentes  formas  de  plagio  o</w:t>
        <w:br/>
        <w:t>secuestro, en función de sus características, la gravedad de  los  hechos  y</w:t>
        <w:br/>
        <w:t>las  circunstancias  del  delito,  con  la  correspondiente   previsión   de</w:t>
        <w:br/>
        <w:t>punibilidades diferentes, proporcionales a aquéllas, así como la  atribución</w:t>
        <w:br/>
        <w:t>al juzgador de la potestad de individualizar las penas en forma  consecuente</w:t>
        <w:br/>
        <w:t>con los datos del hecho y el autor, dentro de los extremos máximo  y  mínimo</w:t>
        <w:br/>
        <w:t>que deberá consagrar cada conminación penal.  Esta  modificación  en  ningún</w:t>
        <w:br/>
        <w:t>caso ampliará el  catálogo  de  delitos  sancionados  con  la  pena  capital</w:t>
        <w:br/>
        <w:t>previsto con anterioridad a la ratificación de la Convención Americana.</w:t>
        <w:br/>
        <w:br/>
        <w:br/>
        <w:t>6.    Mientras no se realicen  las  modificaciones  señaladas  en  el  punto</w:t>
        <w:br/>
        <w:t>resolutivo anterior, el Estado deberá  abstenerse  de  aplicar  la  pena  de</w:t>
        <w:br/>
        <w:t>muerte y ejecutar a los condenados por el delito de plagio o  secuestro,  en</w:t>
        <w:br/>
        <w:t>los términos del párrafo 132 de la presente Sentencia.</w:t>
        <w:br/>
        <w:br/>
        <w:br/>
        <w:t>7.    El Estado debe adoptar, en un plazo razonable,  un  procedimiento  que</w:t>
        <w:br/>
        <w:t>garantice que toda persona condenada a muerte tenga derecho a  solicitar  y,</w:t>
        <w:br/>
        <w:t>en su caso, obtener indulto, conforme a una  regulación  que  establezca  la</w:t>
        <w:br/>
        <w:t>autoridad facultada para concederlo,  los  supuestos  de  procedencia  y  el</w:t>
        <w:br/>
        <w:t>trámite respectivo. En estos casos no debe ejecutarse la sentencia  mientras</w:t>
        <w:br/>
        <w:t>se encuentre pendiente  la  decisión  sobre  el  indulto  o  la  conmutación</w:t>
        <w:br/>
        <w:t>solicitados.</w:t>
        <w:br/>
        <w:br/>
        <w:br/>
        <w:br/>
        <w:br/>
        <w:t>8.    El Estado debe dejar sin efectos la pena  impuesta  al  señor  Raxcacó</w:t>
        <w:br/>
        <w:t>Reyes en la sentencia del Tribunal Sexto de Sentencia Penal,  Narcoactividad</w:t>
        <w:br/>
        <w:t>y Delitos contra  el  Ambiente  (supra  párr.  43.10)  dentro  de  un  plazo</w:t>
        <w:br/>
        <w:t>razonable y, sin necesidad de un nuevo proceso, emitir otra  que  en  ningún</w:t>
        <w:br/>
        <w:t>caso podrá ser la pena de muerte. El Estado deberá  asegurar  que  la  nueva</w:t>
        <w:br/>
        <w:t>pena sea  proporcional  a  la  naturaleza  y  gravedad  del  delito  que  se</w:t>
        <w:br/>
        <w:t>persigue, y tome en cuenta las circunstancias atenuantes  y  agravantes  que</w:t>
        <w:br/>
        <w:t>pudieren  concurrir  en  el  caso,  para  lo  cual,  previamente  a   dictar</w:t>
        <w:br/>
        <w:t>sentencia, ofrecerá a las partes la oportunidad de  ejercer  su  derecho  de</w:t>
        <w:br/>
        <w:t>audiencia.</w:t>
        <w:br/>
        <w:br/>
        <w:br/>
        <w:br/>
        <w:br/>
        <w:t>9.    El Estado debe adoptar, dentro de  un  plazo  razonable,  las  medidas</w:t>
        <w:br/>
        <w:t>necesarias para que las  condiciones  de  las  cárceles  se  adecuen  a  los</w:t>
        <w:br/>
        <w:t>estándares internacionales relativos a esta materia.</w:t>
        <w:br/>
        <w:br/>
        <w:br/>
        <w:br/>
        <w:br/>
        <w:t>10.   El Estado debe proveer al señor Raxcacó  Reyes,  previa  manifestación</w:t>
        <w:br/>
        <w:t>de su consentimiento, por el tiempo  que  sea  necesario,  a  partir  de  la</w:t>
        <w:br/>
        <w:t>notificación de la presente Sentencia, sin cargo alguno y por medio  de  los</w:t>
        <w:br/>
        <w:t>servicios  nacionales  de  salud,   un   adecuado   tratamiento   médico   y</w:t>
        <w:br/>
        <w:t>psicológico,   incluida   la   provisión   de   medicamentos,   según    las</w:t>
        <w:br/>
        <w:t>prescripciones de especialistas debidamente calificados.</w:t>
        <w:br/>
        <w:br/>
        <w:br/>
        <w:t>11.   El Estado debe adoptar, a partir de la  notificación  de  la  presente</w:t>
        <w:br/>
        <w:t>Sentencia, las medidas necesarias para  posibilitar  que  el  señor  Raxcacó</w:t>
        <w:br/>
        <w:t>Reyes reciba visitas periódicas de la señora Olga Isabel Vicente.</w:t>
        <w:br/>
        <w:br/>
        <w:br/>
        <w:br/>
        <w:br/>
        <w:t>12.   El Estado debe adoptar, dentro de  un  plazo  razonable,  las  medidas</w:t>
        <w:br/>
        <w:t>educativas, laborales o de cualquier otra  índole  necesarias  para  que  el</w:t>
        <w:br/>
        <w:t>señor Raxcacó Reyes pueda reinsertarse a la sociedad una vez que  cumpla  la</w:t>
        <w:br/>
        <w:t>condena que se le imponga de conformidad con el punto resolutivo  octavo  de</w:t>
        <w:br/>
        <w:t>la presente Sentencia.</w:t>
        <w:br/>
        <w:br/>
        <w:br/>
        <w:t>13.   El Estado debe publicar, en  el  plazo  de  un  año  a  partir  de  la</w:t>
        <w:br/>
        <w:t>notificación de la presente Sentencia,  en  el  Diario  Oficial  y  en  otro</w:t>
        <w:br/>
        <w:t>diario de amplia circulación nacional, al menos  una  vez,  el  capítulo  de</w:t>
        <w:br/>
        <w:t>Hechos Probados, los párrafos 65, 66, 72, 81, 82, 85,  86,  102  y  113  que</w:t>
        <w:br/>
        <w:t>corresponden a los capítulos VIII, IX, X y  XI,  y  los  puntos  resolutivos</w:t>
        <w:br/>
        <w:t>primero a decimosexto  de  la  presente  Sentencia.  En  la  publicación  se</w:t>
        <w:br/>
        <w:t>deberán incluir los títulos de los referidos capítulos  y  se  omitirán  las</w:t>
        <w:br/>
        <w:t>citas al pié de página.</w:t>
        <w:br/>
        <w:br/>
        <w:br/>
        <w:br/>
        <w:br/>
        <w:t>14.   El Estado debe efectuar el pago por concepto de  reintegro  de  gastos</w:t>
        <w:br/>
        <w:t>dentro del plazo de  un  año,  contado  a  partir  de  la  notificación  del</w:t>
        <w:br/>
        <w:t>presente fallo, en los términos del párrafo 138 de esta Sentencia.</w:t>
        <w:br/>
        <w:br/>
        <w:br/>
        <w:br/>
        <w:br/>
        <w:t>15.   Las obligaciones del Estado en el marco de las  medidas  provisionales</w:t>
        <w:br/>
        <w:t>ordenadas por  este  Tribunal  en  el  presente  caso  quedan  reemplazadas,</w:t>
        <w:br/>
        <w:t>exclusivamente en lo que respecta al señor Raxcacó Reyes,  por  las  que  se</w:t>
        <w:br/>
        <w:t>ordenan en esta Sentencia, a partir  de  la  fecha  de  notificación  de  la</w:t>
        <w:br/>
        <w:t>misma.</w:t>
        <w:br/>
        <w:br/>
        <w:br/>
        <w:br/>
        <w:br/>
        <w:t>16.   Supervisará el cumplimiento íntegro de esta  Sentencia,  en  ejercicio</w:t>
        <w:br/>
        <w:t>de sus  atribuciones  y  en  cumplimiento  de  sus  deberes  conforme  a  la</w:t>
        <w:br/>
        <w:t>Convención Americana, y dará por concluido el presente caso una vez  que  el</w:t>
        <w:br/>
        <w:t>Estado haya dado cabal cumplimiento a lo dispuesto en la misma.  Dentro  del</w:t>
        <w:br/>
        <w:t>plazo de un año, contado a partir de  la  notificación  de  esta  Sentencia,</w:t>
        <w:br/>
        <w:t>Guatemala deberá rendir a la Corte un informe sobre  las  medidas  adoptadas</w:t>
        <w:br/>
        <w:t>para la ejecución de la misma.</w:t>
        <w:br/>
        <w:br/>
        <w:br/>
        <w:br/>
        <w:br/>
        <w:t>El Juez Sergio García Ramírez hizo conocer a la Corte su Voto Razonado</w:t>
        <w:br/>
        <w:t>Concurrente, el cual acompaña esta Sentencia.</w:t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Alirio Abreu Burelli   Oliver Jackman</w:t>
        <w:br/>
        <w:br/>
        <w:br/>
        <w:br/>
        <w:br/>
        <w:br/>
        <w:t>Antônio A. Cançado Trindade       Manuel E. Ventura Robles</w:t>
        <w:br/>
        <w:br/>
        <w:br/>
        <w:br/>
        <w:br/>
        <w:t xml:space="preserve">                          Alejandro Sánchez Garrido</w:t>
        <w:br/>
        <w:t xml:space="preserve">                                 Juez ad hoc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t xml:space="preserve">      Sergio García Ramírez</w:t>
        <w:br/>
        <w:t xml:space="preserve">                                                          Presidente</w:t>
        <w:br/>
        <w:br/>
        <w:br/>
        <w:br/>
        <w:br/>
        <w:br/>
        <w:t>Pablo Saavedra Alessandri</w:t>
        <w:br/>
        <w:t xml:space="preserve">        Secretario</w:t>
        <w:br/>
        <w:br/>
        <w:t xml:space="preserve">                VOTO RAZONADO DEL JUEZ SERGIO GARCIA RAMIREZ</w:t>
        <w:br/>
        <w:t xml:space="preserve">                   EN EL CASO RAXCACO REYES VS. GUATEMALA.</w:t>
        <w:br/>
        <w:t xml:space="preserve">                   SENTENCIA DEL 15 DE SEPTIEMBRE DE 2005</w:t>
        <w:br/>
        <w:br/>
        <w:br/>
        <w:t>A)    LA PENA DE MUERTE EN LA CONVENCION AMERICANA Y  EN  LA  JURISPRUDENCIA</w:t>
        <w:br/>
        <w:t>INTERAMERICANA</w:t>
        <w:br/>
        <w:br/>
        <w:t>1. En el caso al que se refiere  este  Voto  razonado,  que  acompaño  a  la</w:t>
        <w:br/>
        <w:t>sentencia adoptada  por la Corte Interamericana con unanimidad de votos,  el</w:t>
        <w:br/>
        <w:t>Tribunal interamericano se plantea una  vez  más  el  tema  de  la  pena  de</w:t>
        <w:br/>
        <w:t>muerte,  anteriormente  examinado  en  el  desempeño  de  las   atribuciones</w:t>
        <w:br/>
        <w:t>consultivas del Tribunal: OC-3/83, del 8 de septiembre de  1983,  acerca  de</w:t>
        <w:br/>
        <w:t>Restricciones a la pena de muerte (artículos 4.2 y 4.4 Convención  Americana</w:t>
        <w:br/>
        <w:t>sobre Derechos Humanos)”, y en asuntos contenciosos planteados  en  diversas</w:t>
        <w:br/>
        <w:t>demandas: Casos Hilaire, Constantine y Benjamin y otros (Sentencia de 21  de</w:t>
        <w:br/>
        <w:t>junio de 2002) y Caso Fermín Ramírez (Sentencia de 18 de junio de  2005),  a</w:t>
        <w:br/>
        <w:t>los que adelante me referiré con alguna  extensión.  A  esto  se  agrega  la</w:t>
        <w:br/>
        <w:t>Resolución de la Corte del 24 de  junio  de  2005,  que  también  examinaré,</w:t>
        <w:br/>
        <w:t>emitida a raíz de la consulta formulada por la  Comisión  Interamericana  de</w:t>
        <w:br/>
        <w:t>Derechos Humanos sobre cuestiones concernientes a la pena capital.</w:t>
        <w:br/>
        <w:br/>
        <w:t>2.    No existe novedad absoluta, pues, en el planteamiento de  estos  temas</w:t>
        <w:br/>
        <w:t>ante la jurisdicción  interamericana.  Sin  embargo,  cada  caso  ha  traído</w:t>
        <w:br/>
        <w:t>aspectos  relevantes  de  aquellos  temas.  El  análisis  de  esos  aspectos</w:t>
        <w:br/>
        <w:t>contribuye a perfilar  la  doctrina  de  la  Corte  en  este  extremo,  cuya</w:t>
        <w:br/>
        <w:t>importancia es manifiesta, y el conjunto implica la  revisión  contemporánea</w:t>
        <w:br/>
        <w:t>de la materia desde la  perspectiva  de  la  jurisprudencia  interamericana.</w:t>
        <w:br/>
        <w:t>Esta ha comenzado a permear fuertemente --sobre todo en los  últimos  años--</w:t>
        <w:br/>
        <w:t>la legislación y la jurisprudencia de  los  países  que  han  reconocido  la</w:t>
        <w:br/>
        <w:t>competencia contenciosa de la Corte. La  reiteración  de  ciertos  criterios</w:t>
        <w:br/>
        <w:t>puede influir en las decisiones político-jurídicas de los  países  del  área</w:t>
        <w:br/>
        <w:t>americana. Esta trascendencia constituye, por lo demás, la mayor  aportación</w:t>
        <w:br/>
        <w:t>que puede hacer un  tribunal  internacional  de  derechos  humanos,  que  no</w:t>
        <w:br/>
        <w:t>constituye una última instancia para la atención  de  litigios  internos  ni</w:t>
        <w:br/>
        <w:t>tiene la posibilidad de conocer un gran número de casos.</w:t>
        <w:br/>
        <w:br/>
        <w:t>3.    Cuando se examinó y  suscribió  la  versión  final  de  la  Convención</w:t>
        <w:br/>
        <w:t>Americana sobre Derechos Humanos, en 1969, existía  una  vigorosa  corriente</w:t>
        <w:br/>
        <w:t>“vitalista” que impugnaba tanto la legitimidad como la utilidad de  la  pena</w:t>
        <w:br/>
        <w:t>de muerte. Esa corriente, con gran presencia mundial y regional,  se  mostró</w:t>
        <w:br/>
        <w:t>en  los  trabajos  de  la  Conferencia  Especializada  Interamericana  sobre</w:t>
        <w:br/>
        <w:t>Derechos Humanos, reunida en San José del 7 al  22  de  noviembre  de  1969.</w:t>
        <w:br/>
        <w:t>Entonces no fue posible dar el paso indispensable para la  abolición  de  la</w:t>
        <w:br/>
        <w:t>pena de muerte. Quizás los  delegados  no  hallaron  condiciones  favorables</w:t>
        <w:br/>
        <w:t>para ese progreso, pero tampoco desatendieron la conveniencia de  emitir  un</w:t>
        <w:br/>
        <w:t>pronunciamiento que expresara la convicción de muchos  países  --y  en  todo</w:t>
        <w:br/>
        <w:t>caso,  de  innumerables  personas--,  adversa  a  la  pena   capital.   Esto</w:t>
        <w:br/>
        <w:t>constituyó una llamada  de  atención  y  una  guía  para  los  trabajos  del</w:t>
        <w:br/>
        <w:t>porvenir, que ciertamente no han concluido.</w:t>
        <w:br/>
        <w:br/>
        <w:t>4.    Como he recordado en mi Voto concurrente a la Sentencia de  los  Casos</w:t>
        <w:br/>
        <w:t>Hilaire, Constantine y Benjamin  y  otros,  catorce  Estados  --la  mayoría,</w:t>
        <w:br/>
        <w:t>pues,  de  los  concurrentes  al  encuentro  de  San  José--  expresaron  su</w:t>
        <w:br/>
        <w:t>intención de ganar  muy  pronto  la  causa  de  la  humanidad,  mediante  la</w:t>
        <w:br/>
        <w:t>supresión definitiva de la pena capital. En la sesión  plenaria  del  22  de</w:t>
        <w:br/>
        <w:t>noviembre de 1969, una vez suscrita el Acta Final de la Conferencia y  antes</w:t>
        <w:br/>
        <w:t>de escuchar el discurso de clausura, se leyó  la  Declaración  suscrita  por</w:t>
        <w:br/>
        <w:t>los  representantes  de  esos  Estados.  En  ella   quedó   establecida   la</w:t>
        <w:br/>
        <w:t>conveniencia de emitir un Protocolo adicional a la Convención Americana  que</w:t>
        <w:br/>
        <w:t>marcase la desaparición de la pena de muerte en esta región.</w:t>
        <w:br/>
        <w:br/>
        <w:t>5.    La referida Declaración expuso:  “Las  Delegaciones  abajo  firmantes,</w:t>
        <w:br/>
        <w:t>participantes de la Conferencia Especializada Interamericana sobre  Derechos</w:t>
        <w:br/>
        <w:t>Humanos, recogiendo el sentimiento ampliamente mayoritario expresado  en  el</w:t>
        <w:br/>
        <w:t>curso de los debates sobre la prohibición de la  pena  de  muerte,  concorde</w:t>
        <w:br/>
        <w:t>con las más puras tradiciones humanistas  de  nuestros  pueblos,  declaramos</w:t>
        <w:br/>
        <w:t>solemnemente nuestra firme aspiración de  ver  desde  ahora  erradicada  del</w:t>
        <w:br/>
        <w:t>ámbito americano la aplicación de la pena de muerte y  nuestro  indeclinable</w:t>
        <w:br/>
        <w:t>propósito de realizar todos los esfuerzos posibles para que, a corto  plazo,</w:t>
        <w:br/>
        <w:t>pueda suscribirse un  Protocolo  adicional  a  la  Convención  Americana  de</w:t>
        <w:br/>
        <w:t>Derechos  Humanos  –Pacto  de  San  José,  Costa  Rica--   que  consagre  la</w:t>
        <w:br/>
        <w:t>definitiva abolición de la pena de muerte y coloque una vez  más  a  América</w:t>
        <w:br/>
        <w:t>en la vanguardia de los derechos fundamentales del hombre”.</w:t>
        <w:br/>
        <w:br/>
        <w:t>6.     Suscribieron  la  declaración  las  delegaciones  de  los  siguientes</w:t>
        <w:br/>
        <w:t>países, que menciono en el  orden  en  que  lo  hizo  el  Presidente  de  la</w:t>
        <w:br/>
        <w:t>Plenaria: Costa Rica,  Uruguay,  Colombia,  Ecuador,  El  Salvador,  Panamá,</w:t>
        <w:br/>
        <w:t>Honduras, República Dominicana,  Guatemala,  México,  Venezuela,  Nicaragua,</w:t>
        <w:br/>
        <w:t>Argentina y Paraguay (Cfr. Conferencia  Especializada  Interamericana  sobre</w:t>
        <w:br/>
        <w:t>Derechos Humanos, San José, Costa Rica, 7-22 de noviembre de 1969,  Actas  y</w:t>
        <w:br/>
        <w:t>Documentos, OEA/Ser.K/XVI/1.2, Washington, D. C.,  1973,   p.  467).  En  la</w:t>
        <w:br/>
        <w:t>fecha de  la  declaración,  varios  de  estos  países  aún  retenían  en  su</w:t>
        <w:br/>
        <w:t>legislación interna la pena capital. En el documento había,  por  ende,  una</w:t>
        <w:br/>
        <w:t>doble aspiración: de alcance internacional, en todos los casos,  de  alcance</w:t>
        <w:br/>
        <w:t>nacional, en algunos de ellos.</w:t>
        <w:br/>
        <w:br/>
        <w:t>7.    La preocupación de la Conferencia, concretada  en  la  Convención,  se</w:t>
        <w:br/>
        <w:t>advierte en la fórmula acogida en el artículo 4º del Pacto, al que la  Corte</w:t>
        <w:br/>
        <w:t>Interamericana ha tenido que referirse en diversas oportunidades.  La  norma</w:t>
        <w:br/>
        <w:t>aparece bajo  el  epígrafe  “Derecho  a  la  Vida”.   Al  amparo   de   esta</w:t>
        <w:br/>
        <w:t>expresión --que  enuncia  el  más  preciado  de  los  derechos,  consecuente</w:t>
        <w:br/>
        <w:t>con el bien jurídico más encumbrado sujeto a  la  tutela  internacional:  la</w:t>
        <w:br/>
        <w:t>vida-- un párrafo del precepto plantea el respeto a la  vida  de  todas  las</w:t>
        <w:br/>
        <w:t>personas, e inmediatamente inicia la reflexión normativa sobre la  privación</w:t>
        <w:br/>
        <w:t>de la existencia: “Nadie puede ser privado de la vida arbitrariamente”.  Los</w:t>
        <w:br/>
        <w:t>seis párrafos restantes en el artículo destinado al “Derecho a la  Vida”  se</w:t>
        <w:br/>
        <w:t>refieren a  la  pena  de  muerte,  y  todos  ellos  se  ocupan  en  anunciar</w:t>
        <w:br/>
        <w:t>prohibiciones, restricciones y exclusiones.  En  suma,  los  autores  de  la</w:t>
        <w:br/>
        <w:t>Convención iniciaron sin demora el cierre de la puerta que,  de  mala  gana,</w:t>
        <w:br/>
        <w:t>dejaron  abierta  todavía.  Otro  tanto   había   ocurrido   en   el   Pacto</w:t>
        <w:br/>
        <w:t>Internacional de Derechos Civiles y Políticos, tres años antes: de los  seis</w:t>
        <w:br/>
        <w:t>párrafos que componen el artículo 6º, sobre el derecho a la vida, cuatro  se</w:t>
        <w:br/>
        <w:t>refieren exclusivamente a la pena de muerte.</w:t>
        <w:br/>
        <w:br/>
        <w:t>8.     Es por ello que la Corte Interamericana, al ocuparse de  la  pena  de</w:t>
        <w:br/>
        <w:t>muerte en una de las primeras opiniones consultivas, señaló  claramente  que</w:t>
        <w:br/>
        <w:t>si bien la Convención Americana no suprime  la  pena  capital,  “revela  una</w:t>
        <w:br/>
        <w:t>inequívoca tendencia limitativa del ámbito de (ésta), sea en su  imposición,</w:t>
        <w:br/>
        <w:t>sea en su aplicación”; y que de tal manera y por lo que toca  a  la  materia</w:t>
        <w:br/>
        <w:t>examinada,  “la  Convención  expresa  una  clara  nota   de   progresividad,</w:t>
        <w:br/>
        <w:t>consistente en que, sin llegar a decidir la abolición de la pena de  muerte,</w:t>
        <w:br/>
        <w:t>adopta  las  disposiciones  requeridas  para  limitar   definitivamente   su</w:t>
        <w:br/>
        <w:t>aplicación y su ámbito, de  modo  que  éste  se  vaya  reduciendo  hasta  su</w:t>
        <w:br/>
        <w:t>supresión final” (Restricciones a la pena de muerte  (artículos  4.2  y  4.4</w:t>
        <w:br/>
        <w:t>Convención Americana sobre Derechos  Humanos).  Opinión  Consultiva  OC-3/83</w:t>
        <w:br/>
        <w:t>del 8 de septiembre de 1983. Serie A, núm. 3, párrs. 52 y 57).</w:t>
        <w:br/>
        <w:br/>
        <w:t>9.    En años posteriores a 1969 la humanidad volvería a la carga, lo  mismo</w:t>
        <w:br/>
        <w:t>en el plano universal que en los regionales europeo y americano. En  efecto,</w:t>
        <w:br/>
        <w:t>en 1984 se expidieron las Salvaguardias para  garantizar  la  protección  de</w:t>
        <w:br/>
        <w:t>los derechos de los condenados a la pena de muerte, y en 1989  fue  suscrito</w:t>
        <w:br/>
        <w:t>el Segundo Protocolo facultativo  del  Pacto  Internacional  sobre  Derechos</w:t>
        <w:br/>
        <w:t>Civiles y Políticos, destinado a abolir la pena de muerte, aprobado  por  la</w:t>
        <w:br/>
        <w:t>Asamblea General  de  Naciones  Unidas.  En  Europa,  fueron  adoptados  dos</w:t>
        <w:br/>
        <w:t>Protocolos a la Convención de 1950, con el  mismo  designio,  cada  vez  más</w:t>
        <w:br/>
        <w:t>acentuado, a saber: Protocolo no. 6, del 28 de abril de  1983,  y  Protocolo</w:t>
        <w:br/>
        <w:t>no. 13, del 3 de mayo de 2002.</w:t>
        <w:br/>
        <w:br/>
        <w:t>10.    En  nuestra  América  se  suscribió  el  Protocolo  a  la  Convención</w:t>
        <w:br/>
        <w:t>Americana sobre Derechos Humanos relativo a  la  abolición  de  la  pena  de</w:t>
        <w:br/>
        <w:t>muerte, del 8 de junio de 1990.  Hasta  el  mes  de  junio  del  2005,  este</w:t>
        <w:br/>
        <w:t>instrumento  había  sido  ratificado  por  Brasil,  Costa   Rica,   Ecuador,</w:t>
        <w:br/>
        <w:t>Nicaragua, Panamá, Paraguay, Uruguay y Venezuela. El Protocolo americano  de</w:t>
        <w:br/>
        <w:t>1990 ha iniciado su propio camino ascendente hacia  la  plena  admisión  por</w:t>
        <w:br/>
        <w:t>los Estados del Continente, o al menos de un conjunto importante  de  ellos:</w:t>
        <w:br/>
        <w:t>los integrados en el sistema de la CADH. Constituye el  hito  anunciado  por</w:t>
        <w:br/>
        <w:t>aquellos catorce países que presentaron  a la Conferencia  Especializada  de</w:t>
        <w:br/>
        <w:t>San José la Declaración que antes mencioné.</w:t>
        <w:br/>
        <w:br/>
        <w:t>11.   Los considerandos del Protocolo  de  1990  expresan  los  motivos  del</w:t>
        <w:br/>
        <w:t>instrumento: reconocimiento del derecho  a  la  vida  y  restricción  en  la</w:t>
        <w:br/>
        <w:t>aplicación de  la  pena  de  muerte,  bajo  el  artículo  4º  CADH;  derecho</w:t>
        <w:br/>
        <w:t>inalienable de toda persona “a que se  le  respete  su  vida  sin  que  este</w:t>
        <w:br/>
        <w:t>derecho pueda ser suspendido por ninguna causa”; tendencia abolicionista  de</w:t>
        <w:br/>
        <w:t>los Estados americanos; irreparabilidad de las consecuencias de la  pena  de</w:t>
        <w:br/>
        <w:t>muerte, “que impiden subsanar el error judicial y eliminar toda  posibilidad</w:t>
        <w:br/>
        <w:t>de enmienda y  rehabilitación  del  procesado”  (rectius,  del  sentenciado)</w:t>
        <w:br/>
        <w:t>(invocación, esta última, que enlaza con la finalidad “recuperadora” de  las</w:t>
        <w:br/>
        <w:t>penas privativas de libertad, acogida en el párrafo 6 del artículo 5º de  la</w:t>
        <w:br/>
        <w:t>Convención Americana); necesidad de “asegurar una  protección  más  efectiva</w:t>
        <w:br/>
        <w:t>del derecho a la vida”; pertinencia de “alcanzar  un  acuerdo  internacional</w:t>
        <w:br/>
        <w:t>que signifique un desarrollo progresivo de  la  Convención  Americana  sobre</w:t>
        <w:br/>
        <w:t>Derechos Humanos”;  y  expresión  del  propósito,  manifestado  por  Estados</w:t>
        <w:br/>
        <w:t>partes  en  la   Convención,   de   “comprometerse   mediante   un   acuerdo</w:t>
        <w:br/>
        <w:t>internacional, con el fin de consolidar la práctica de la no  aplicación  de</w:t>
        <w:br/>
        <w:t>la pena de muerte dentro del continente americano”.</w:t>
        <w:br/>
        <w:br/>
        <w:t>12.    Es evidente que el Protocolo de 1990 reanuda, en su propio  ámbito  y</w:t>
        <w:br/>
        <w:t>en la etapa a la que corresponde, la ruta que deberá llevar a  la  supresión</w:t>
        <w:br/>
        <w:t>de la pena capital, supresión que esperamos sea definitiva, como lo ha  sido</w:t>
        <w:br/>
        <w:t>la exclusión normativa  --aunque en ocasiones los hechos se  rebelen  contra</w:t>
        <w:br/>
        <w:t>las leyes--  de otras formas primitivas e injustificadas de reacción  penal.</w:t>
        <w:br/>
        <w:t>Es  en  esta  dirección  restrictiva,   pues,   que   debe   efectuarse   la</w:t>
        <w:br/>
        <w:t>interpretación del artículo 4º. En la especie, el criterio pro  homine   --o</w:t>
        <w:br/>
        <w:t>pro personae—acogido invariablemente por la Corte  Interamericana,  como  es</w:t>
        <w:br/>
        <w:t>propio del régimen de los derechos humanos  --atento  al  contenido  de  las</w:t>
        <w:br/>
        <w:t>relaciones jurídicas correspondientes y a la naturaleza de  los  respectivos</w:t>
        <w:br/>
        <w:t>convenios internacionales--, marcha en la dirección más  restrictiva  de  la</w:t>
        <w:br/>
        <w:t>pena capital. No la  suprime  por  sí  mismo  cuando  se  trata  de  aplicar</w:t>
        <w:br/>
        <w:t>disposiciones convencionales que expresamente la retienen,  pero  provee  la</w:t>
        <w:br/>
        <w:t>interpretación más estricta de esas normas.</w:t>
        <w:br/>
        <w:br/>
        <w:t>13.    La referencia al método de interpretación que  utiliza  la  Corte  en</w:t>
        <w:br/>
        <w:t>los casos sujetos a su conocimiento, y que desde luego  ha  empleado  en  el</w:t>
        <w:br/>
        <w:t>Caso Raxcacó Reyes, como en oportunidades previas, permite recordar que  pro</w:t>
        <w:br/>
        <w:t>personae constituye, en fin de cuentas, un método de indagación del  sentido</w:t>
        <w:br/>
        <w:t>último de las disposiciones jurídicas en el campo que ahora  interesa,  para</w:t>
        <w:br/>
        <w:t>los fines de la aplicación no jurisdiccional o jurisdiccional  de  aquéllas,</w:t>
        <w:br/>
        <w:t>y  en  este  sentido  es  un  “principio  de   interpretación”   ampliamente</w:t>
        <w:br/>
        <w:t>acreditado, pero al mismo tiempo significa  un  criterio  riguroso  para  la</w:t>
        <w:br/>
        <w:t>elaboración de  las  disposiciones  que  nacional  e  internacionalmente  se</w:t>
        <w:br/>
        <w:t>expidan sobre esta  materia, y en tal virtud es  también  un  “principio  de</w:t>
        <w:br/>
        <w:t>regulación”.</w:t>
        <w:br/>
        <w:br/>
        <w:t>14.    Especialmente  significativa  es  la  posición  representada  por  el</w:t>
        <w:br/>
        <w:t>Estatuto de Roma de la Corte Penal Internacional, que no incluye la pena  de</w:t>
        <w:br/>
        <w:t>muerte entre las previstas por el orden penal internacional  sustantivo.  Me</w:t>
        <w:br/>
        <w:t>parece especialmente elocuente este hecho, tanto  porque  ese  orden   penal</w:t>
        <w:br/>
        <w:t>se ha diseñado precisamente para enfrentar los más  graves  crímenes  contra</w:t>
        <w:br/>
        <w:t>los bienes sobresalientes en cuya protección se  interesa  la  humanidad  --</w:t>
        <w:br/>
        <w:t>protección   que  lleva  a  pensar  en  reacciones  penales  particularmente</w:t>
        <w:br/>
        <w:t>severas--, como porque el  Estatuto  de  1998  constituye  la  más  reciente</w:t>
        <w:br/>
        <w:t>expresión de un sistema penal pactado entre países que cuentan con  diversas</w:t>
        <w:br/>
        <w:t>tradiciones jurídicas, y entre  ellos  varios  que  aún  conservan  la  pena</w:t>
        <w:br/>
        <w:t>capital en su normativa interna.</w:t>
        <w:br/>
        <w:br/>
        <w:t>B)    UNA REVISION RECIENTE</w:t>
        <w:br/>
        <w:br/>
        <w:t>15.     Me  parece  conveniente  mencionar  aquí  la  solicitud  de  opinión</w:t>
        <w:br/>
        <w:t>consultiva formulada por la Comisión Interamericana de Derechos  Humanos  el</w:t>
        <w:br/>
        <w:t>20 de abril de 2004, a la que recayó una Resolución de la  Corte  el  24  de</w:t>
        <w:br/>
        <w:t>junio  de  2005.  Esa   instancia   requería   el   parecer   del   Tribunal</w:t>
        <w:br/>
        <w:t>interamericano acerca de determinadas disposiciones relativas a la  pena  de</w:t>
        <w:br/>
        <w:t>muerte adoptadas en países del Caribe, señaladamente  las  referentes  a  la</w:t>
        <w:br/>
        <w:t>pena de muerte  obligatoria.  La  Corte  decidió  no  dar  respuesta  a  las</w:t>
        <w:br/>
        <w:t>preguntas formuladas, porque “ya ha establecido su criterio en relación  son</w:t>
        <w:br/>
        <w:t>los  puntos  expuestos  en  dicha  consulta”,  como   lo   indicó   en   los</w:t>
        <w:br/>
        <w:t>considerandos de la resolución del 24 de junio de 2005.</w:t>
        <w:br/>
        <w:br/>
        <w:t>16.    La  lectura  de  estos  considerandos,  que  justifican  la  decisión</w:t>
        <w:br/>
        <w:t>adoptada por el Tribunal,  permite  al  mismo  tiempo  conocer  la  posición</w:t>
        <w:br/>
        <w:t>formal de este órgano en relación con  los  temas  planteados,  y  por  ello</w:t>
        <w:br/>
        <w:t>implica una revisión de la jurisprudencia acuñada.  De  ahí  mi  interés  en</w:t>
        <w:br/>
        <w:t>recordar ahora, de manera sintética, el contenido de  las  preguntas  de  la</w:t>
        <w:br/>
        <w:t>Comisión y de las reflexiones aportadas por la Corte  en  los  considerandos</w:t>
        <w:br/>
        <w:t>mencionados, algunas de las cuales se reflejan  en  la  Sentencia  sobre  el</w:t>
        <w:br/>
        <w:t>Caso Raxcacó Reyes y en el sentido de mi Voto concurrente.</w:t>
        <w:br/>
        <w:br/>
        <w:t>17.   Se inquirió  si  es  compatible  con  las  disposiciones  del  sistema</w:t>
        <w:br/>
        <w:t>interamericano “que un Estado adopte medidas legislativas y de  otra  índole</w:t>
        <w:br/>
        <w:t>que niegan a los condenados a muerte el acceso a un  recurso  judicial  o  a</w:t>
        <w:br/>
        <w:t>otro recurso efectivo para impugnar el carácter obligatorio  de  la  sanción</w:t>
        <w:br/>
        <w:t>impuesta”. Al respecto, la Corte invocó (considerando 9)  su  jurisprudencia</w:t>
        <w:br/>
        <w:t>a propósito del artículo 2º de la Convención, que alude a  la  necesidad  de</w:t>
        <w:br/>
        <w:t>ajustar el orden  nacional  al  orden  internacional,  y  se  remitió  a  la</w:t>
        <w:br/>
        <w:t>decisión del Caso Hilaire, Constantine y Benjamin y  otros  vs.  Trinidad  y</w:t>
        <w:br/>
        <w:t>Tobago.</w:t>
        <w:br/>
        <w:br/>
        <w:t>18.    Recordemos que  aquel  deber  de  congruencia  de  las  disposiciones</w:t>
        <w:br/>
        <w:t>internas con las internacionales  ha  sido  soberanamente  aceptado  por  el</w:t>
        <w:br/>
        <w:t>Estado, a  través  de  un  compromiso  explícito  que  se  documenta  en  la</w:t>
        <w:br/>
        <w:t>ratificación  del  instrumento  internacional.   En   los   pronunciamientos</w:t>
        <w:br/>
        <w:t>mencionados por la Corte en esta parte de la  Resolución  se  establece  “la</w:t>
        <w:br/>
        <w:t>incompatibilidad con la Convención Americana de las  leyes  que  imponen  la</w:t>
        <w:br/>
        <w:t>pena de muerte de manera  obligatoria,  y  por  consiguiente  el  deber  del</w:t>
        <w:br/>
        <w:t>Estado de modificarlas y no aplicarlas, ya que se priva  arbitrariamente  de</w:t>
        <w:br/>
        <w:t>la vida al no atenderse a las condiciones particulares del acusado y  a  las</w:t>
        <w:br/>
        <w:t>características específicas del delito”.  Igualmente,  la  Corte  afirmó  la</w:t>
        <w:br/>
        <w:t>obligación estatal de “garantizar el más estricto y riguroso respeto de  las</w:t>
        <w:br/>
        <w:t>garantías judiciales al aplicar ese tipo de penas”, y confirmó  el  “derecho</w:t>
        <w:br/>
        <w:t>que asiste a toda persona condenada a muerte de solicitar  la  amnistía,  el</w:t>
        <w:br/>
        <w:t>indulto o la conmutación de la pena, de conformidad con lo dispuesto  en  el</w:t>
        <w:br/>
        <w:t>artículo 4.6 de la Convención Americana”.</w:t>
        <w:br/>
        <w:br/>
        <w:t>19.    Asimismo,  la  Comisión  consultó  la  compatibilidad   con   diversa</w:t>
        <w:br/>
        <w:t>disposiciones interamericanas de las medidas legislativas o de  otra  índole</w:t>
        <w:br/>
        <w:t>adoptadas por un Estado “que nieguen a los condenados a muerte el  acceso  a</w:t>
        <w:br/>
        <w:t>un recurso judicial o a otro  recurso  efectivo  para  impugnar  la  sanción</w:t>
        <w:br/>
        <w:t>impuesta, en base a la demora o a las condiciones en que la persona ha  sido</w:t>
        <w:br/>
        <w:t>detenida”.   Sobre   este   punto,   el   Tribunal   interamericano   invoco</w:t>
        <w:br/>
        <w:t>(considerando 10)  tanto  la  Sentencia  en  los  Casos  Hilaire…,  como  la</w:t>
        <w:br/>
        <w:t>correspondiente al Caso Fermín Ramírez vs. Guatemala.  En  estas  ocasiones,</w:t>
        <w:br/>
        <w:t>la Corte “dispuso que el Estado debía abstenerse  de  ejecutar  la  pena  de</w:t>
        <w:br/>
        <w:t>muerte, tomando en cuenta, entre otras cosas, las condiciones  de  detención</w:t>
        <w:br/>
        <w:t>en que  estuvieron  y  estaban  sometidas  las  víctimas,  las  cuales  eran</w:t>
        <w:br/>
        <w:t>violatorias del  artículo  5  (Derecho  a  la  integridad  personal)  de  la</w:t>
        <w:br/>
        <w:t>Convención”. Existe aquí, pues, una implícita recepción de la equidad.</w:t>
        <w:br/>
        <w:br/>
        <w:t>20.   Finalmente, en la  consulta  del  20  de  abril  se  preguntó  por  la</w:t>
        <w:br/>
        <w:t>compatibilidad con las normas interamericanas de las medidas estatales  “que</w:t>
        <w:br/>
        <w:t>nieguen a los condenados a muerte el acceso a un recurso judicial o  a  otro</w:t>
        <w:br/>
        <w:t>recurso efectivo para impugnar la sanción impuesta, en base a que tienen  un</w:t>
        <w:br/>
        <w:t>procedimiento  pendiente  ante  el  sistema   interamericano   de   derechos</w:t>
        <w:br/>
        <w:t>humanos”.  En  torno  a  esta  cuestión,  el  Tribunal  se  refirió  a   sus</w:t>
        <w:br/>
        <w:t>pronunciamientos sobre medidas provisionales y a la Sentencia en  los  Casos</w:t>
        <w:br/>
        <w:t>Hilaire... Por lo que toca  a  medidas,  la  Corte  ha  resuelto:  “para  no</w:t>
        <w:br/>
        <w:t>obstaculizar la tramitación  del  caso  ante  el  sistema  interamericano  y</w:t>
        <w:br/>
        <w:t>prevenir daños irreparables,  el  Estado  no  puede  ejecutar”  la  pena  de</w:t>
        <w:br/>
        <w:t>muerte.  En  la  misma  línea,  por  cierto,  se  ha  pronunciado  la  Corte</w:t>
        <w:br/>
        <w:t>Internacional  de  Justicia  en  los  Casos  LeGrand  y  Avena,   igualmente</w:t>
        <w:br/>
        <w:t>relacionados con procesos cuestionados que culminaron en  la  aplicación  de</w:t>
        <w:br/>
        <w:t>la pena de  muerte.  En  la  sentencia  de  los  Casos  Hilaire…,  la  Corte</w:t>
        <w:br/>
        <w:t>Interamericana “declaró la violación del artículo 4 (Derecho a la  Vida)  de</w:t>
        <w:br/>
        <w:t>la Convención debido a que el  Estado  ejecutó  a  una  víctima  durante  el</w:t>
        <w:br/>
        <w:t>proceso internacional en contravención de lo ordenado por la  Corte  en  sus</w:t>
        <w:br/>
        <w:t>decisiones sobre medidas provisionales”.</w:t>
        <w:br/>
        <w:br/>
        <w:t>21.    En estas últimas hipótesis destacan tres  precisiones,  entre  otras:</w:t>
        <w:br/>
        <w:t>a) obligatoriedad de las medidas provisionales en  lo  que  respecta  a  los</w:t>
        <w:br/>
        <w:t>Estados que se hallan vinculados por el sistema normativo que  es  el  marco</w:t>
        <w:br/>
        <w:t>para  la  adopción  de  aquéllas;  b)  necesidad  de  especial  atención  al</w:t>
        <w:br/>
        <w:t>cumplimiento de las medidas cuando  la  inobservancia  puede  traer  consigo</w:t>
        <w:br/>
        <w:t>daños irreparables, concepto que se localiza en la  lógica  misma  de  estos</w:t>
        <w:br/>
        <w:t>instrumentos precautorios; y  c)  existencia  de  una  violación  cuando  se</w:t>
        <w:br/>
        <w:t>infringe la medida y se  afecta,  con  este  motivo,  el  derecho  sujeto  a</w:t>
        <w:br/>
        <w:t>salvaguarda a través de la propia medida: se presenta, en  la  especie,  una</w:t>
        <w:br/>
        <w:t>vulneración arbitraria de ese derecho.</w:t>
        <w:br/>
        <w:br/>
        <w:t>C)    ALCANCE DEL ARTICULO 4 CADH: AMPLIACION DE HIPOTESIS  Y  GRAVEDAD  DEL</w:t>
        <w:br/>
        <w:t>HECHO</w:t>
        <w:br/>
        <w:br/>
        <w:t>22.   No se puede ignorar que pese a los avances sustanciales  en  el  rumbo</w:t>
        <w:br/>
        <w:t>abolicionista a los que aludí en párrafos anteriores, todavía  persisten  la</w:t>
        <w:br/>
        <w:t>autorización y la aplicación de la pena  de muerte: ampliamente  en  algunos</w:t>
        <w:br/>
        <w:t>países --ninguno de ellos es parte en la CADH--, aisladamente en  otros.  No</w:t>
        <w:br/>
        <w:t>se  ha  podido  afirmar  que  la  proscripción  de  la  muerte  punitiva  ya</w:t>
        <w:br/>
        <w:t>constituye un  postulado  del  Derecho  imperativo,  es  decir,  jus  cogens</w:t>
        <w:br/>
        <w:t>internacional, que trae consigo obligaciones  erga  omnes  de  los  Estados,</w:t>
        <w:br/>
        <w:t>como lo es en cambio --paradójicamente-- la exclusión terminante y  absoluta</w:t>
        <w:br/>
        <w:t>de la tortura y de los tratos  crueles,  inhumanos  o  degradantes  (en  tal</w:t>
        <w:br/>
        <w:t>sentido,   las   sentencias   correspondientes   a   los    Caso    Cantoral</w:t>
        <w:br/>
        <w:t>Benavides,“Niños  de  la  Calle”  –Villagrán  Morales  y  otros--,   Maritza</w:t>
        <w:br/>
        <w:t>Urrutia, Hermanos Gómez Paquiyauri, Caesar), e incluso de ciertas  sanciones</w:t>
        <w:br/>
        <w:t>todavía permitidas --si bien que escasamente  y  bajo  el  reproche  de  las</w:t>
        <w:br/>
        <w:t>Constituciones de los países que las aceptan--  en  algunas  leyes  penales:</w:t>
        <w:br/>
        <w:t>sanciones que entrañan tortura o tratos de aquella naturaleza,  como  lo  ha</w:t>
        <w:br/>
        <w:t>señalado la Corte Interamericana. Ejemplo de esto  último  es  la  Sentencia</w:t>
        <w:br/>
        <w:t>dictada en el Caso Caesar con respecto a una  resolución  judicial  nacional</w:t>
        <w:br/>
        <w:t>que dispuso la aplicación de la pena de azotes, prevista por la ley penal.</w:t>
        <w:br/>
        <w:br/>
        <w:t>23.   Dentro de este marco se ha movido la Corte Interamericana al  examinar</w:t>
        <w:br/>
        <w:t>y resolver el Caso Raxcacó Reyes en la Sentencia del  15  de  septiembre  de</w:t>
        <w:br/>
        <w:t>2005. En primer término, la Corte se ha planteado el  alcance  del  artículo</w:t>
        <w:br/>
        <w:t>4.2 de la Convención Americana con respecto al caso sub judice,  disposición</w:t>
        <w:br/>
        <w:t>limitativa  en  un  extremo,  y  abolicionista  en  otro.   Esta  norma  fue</w:t>
        <w:br/>
        <w:t>analizada en esa doble dimensión: a) bajo la óptica de  la  autorización  de</w:t>
        <w:br/>
        <w:t>la pena capital únicamente para los llamados “delitos más  graves”,  que  se</w:t>
        <w:br/>
        <w:t>halla en la primera parte del párrafo 2, y b) desde  la  perspectiva  de  la</w:t>
        <w:br/>
        <w:t>proscripción hacia el porvenir, con respecto a los Estados que  a  la  fecha</w:t>
        <w:br/>
        <w:t>de la ratificación de la CADH o la adhesión a ésta, aún no  han  abolido  la</w:t>
        <w:br/>
        <w:t>pena de muerte, en lo que respecta a “delitos a los cuales no se la  aplique</w:t>
        <w:br/>
        <w:t>actualmente”, esto es, a delitos sancionados con una  consecuencia  jurídica</w:t>
        <w:br/>
        <w:t>diferente de la pena capital.</w:t>
        <w:br/>
        <w:br/>
        <w:t>24.   El artículo 4.2, que la Corte  declara  vulnerado,  contiene  extremos</w:t>
        <w:br/>
        <w:t>“sustantivos” y “adjetivos”. Por lo que  hace  a  aquéllos,  el  párrafo  se</w:t>
        <w:br/>
        <w:t>refiere a tres cuestiones:</w:t>
        <w:br/>
        <w:br/>
        <w:t>a)     la  entidad  del  delito,  considerado  en  sí  mismo  (“delitos  más</w:t>
        <w:br/>
        <w:t>graves”); b) la observancia específica del  principio  de  legalidad  (nulla</w:t>
        <w:br/>
        <w:t>poena sine praevia lege), y c) la reducción de  la  pena  de  muerte  a  los</w:t>
        <w:br/>
        <w:t>delitos por los  que  se  aplica  actualmente  (es  decir,  a  los  ilícitos</w:t>
        <w:br/>
        <w:t>sancionados con pena capital al momento en que el Estado queda obligado  por</w:t>
        <w:br/>
        <w:t>la Convención) y la terminante exclusión de los delitos “a los cuales no  se</w:t>
        <w:br/>
        <w:t>la aplique actualmente”. No examinaré la  segunda  cuestión,  que  ahora  no</w:t>
        <w:br/>
        <w:t>viene al caso. Me limitaré a la primera y a la tercera. Tampoco se  requiere</w:t>
        <w:br/>
        <w:t>en este momento el examen de  los  extremos  “adjetivos”  contenidos  en  el</w:t>
        <w:br/>
        <w:t>párrafo 2 del artículo 4: tribunal competente y sentencia ejecutoriada,  con</w:t>
        <w:br/>
        <w:t>respecto a los cuales no se encontró violación de la CADH.</w:t>
        <w:br/>
        <w:br/>
        <w:t>25.   En mi Voto concurrente a la Sentencia en los Casos Hilaire…, me  ocupé</w:t>
        <w:br/>
        <w:t>en el examen del concepto “delitos más graves”. Entonces  observé,  y  ahora</w:t>
        <w:br/>
        <w:t>reitero, que para establecer la gravedad de los  delitos  que  pudieran  ser</w:t>
        <w:br/>
        <w:t>sancionados  con  pena  capital  es  preciso  acudir  a  ciertos   elementos</w:t>
        <w:br/>
        <w:t>objetivos de la conminación penal: ante todo, el bien jurídico tutelado  por</w:t>
        <w:br/>
        <w:t>el tipo y lesionado por el infractor; y en seguida, la forma  de  afectación</w:t>
        <w:br/>
        <w:t>de ese bien jurídico, que puede incorporar, a  su  vez,  nuevos  datos  para</w:t>
        <w:br/>
        <w:t>ponderar la mayor o menor gravedad de la conducta desplegada por el  agente.</w:t>
        <w:br/>
        <w:t>Evidentemente, el bien jurídico mayor tutelado por el sistema  penal  es  la</w:t>
        <w:br/>
        <w:t>vida humana. Este es, igualmente, el derecho  central  --eje  o  soporte  de</w:t>
        <w:br/>
        <w:t>todos los restantes-- en el orden de los derechos humanos.</w:t>
        <w:br/>
        <w:br/>
        <w:t>26.   La máxima afectación de ese bien es la supresión o destrucción, no  el</w:t>
        <w:br/>
        <w:t>intento de supresión. En términos de Derecho  penal,  estamos  aludiendo  al</w:t>
        <w:br/>
        <w:t>delito de homicidio consumado, no a la tentativa, y subjetivamente al  autor</w:t>
        <w:br/>
        <w:t>del crimen, no al cómplice, colaborador o encubridor. Sin embargo,  esto  no</w:t>
        <w:br/>
        <w:t>basta para resolver el punto que ahora examinamos, porque  existen  diversas</w:t>
        <w:br/>
        <w:t>manifestaciones de supresión ilícita y culpable de la vida humana por  parte</w:t>
        <w:br/>
        <w:t>de quien efectivamente se propone ese resultado:  en  efecto,  la  supresión</w:t>
        <w:br/>
        <w:t>delictuosa existe en el supuesto de homicidio  simple  (tipo  básico),  pero</w:t>
        <w:br/>
        <w:t>también en la hipótesis de  homicidio  calificado  (por  relación  existente</w:t>
        <w:br/>
        <w:t>entre los sujetos activo y  pasivo,  móviles  de  aquél,  medios  empleados,</w:t>
        <w:br/>
        <w:t>etcétera). Por ello la ley suele disponer diversas punibilidades  para  cada</w:t>
        <w:br/>
        <w:t>categoría de homicidio.</w:t>
        <w:br/>
        <w:br/>
        <w:t>27.   Si el homicidio calificado es el delito más grave, la  posibilidad  de</w:t>
        <w:br/>
        <w:t>aplicar la pena de muerte debe confinarse a aquél. Prefiero no entrar  ahora</w:t>
        <w:br/>
        <w:t>en otras consideraciones sobre esta materia, como serían las  derivadas  del</w:t>
        <w:br/>
        <w:t>contraste entre el homicidio calificado con que se victima a  un  individuo,</w:t>
        <w:br/>
        <w:t>y la misma conducta (en esencia) con que se victima  a  un  grupo  o  a  una</w:t>
        <w:br/>
        <w:t>multitud (p. ej., genocidio). Finalmente, en todos estos casos se  trata  de</w:t>
        <w:br/>
        <w:t>privación intencional, ilícita y culpable de la vida humana.</w:t>
        <w:br/>
        <w:br/>
        <w:t>28.   Ningún otro delito ofrece la misma gravedad, porque  no  afecta  a  un</w:t>
        <w:br/>
        <w:t>bien con la misma jerarquía de la vida humana.  No  son  equiparables  otros</w:t>
        <w:br/>
        <w:t>bienes (aunque sean extraordinariamente relevantes, y  por  ello  deban  ser</w:t>
        <w:br/>
        <w:t>penalmente tutelados): integridad física  o  psíquica  (lesiones),  libertad</w:t>
        <w:br/>
        <w:t>(plagio o secuestro), propiedad (robo), etcétera. En suma, los  delitos  más</w:t>
        <w:br/>
        <w:t>graves  --que traen consigo la aplicabilidad de las  penas  más  severas,  y</w:t>
        <w:br/>
        <w:t>específicamente de la más  grave  de  éstas:  la  muerte--  que  pueden  ser</w:t>
        <w:br/>
        <w:t>sancionados con pena capital (en un Estado que retiene ésta y  debe  sujetar</w:t>
        <w:br/>
        <w:t>la  retención  a  las  estipulaciones  de  la  CADH)  son   los   homicidios</w:t>
        <w:br/>
        <w:t>calificados.</w:t>
        <w:br/>
        <w:br/>
        <w:t>29.   El manejo excesivo del sistema penal --y por  excesivo,  eventualmente</w:t>
        <w:br/>
        <w:t>arbitrario, en contravención del artículo  4  de  la  Convención--,  que  se</w:t>
        <w:br/>
        <w:t>muestra en la asignación de la pena más grave a hechos  que  no  constituyen</w:t>
        <w:br/>
        <w:t>los delitos más graves, queda a la vista igualmente cuando  la  norma  penal</w:t>
        <w:br/>
        <w:t>excluye la posibilidad de que el juzgador pondere  las  características  del</w:t>
        <w:br/>
        <w:t>hecho y del comportamiento del autor. Esto es lo que  ocurre  cuando  existe</w:t>
        <w:br/>
        <w:t>la  llamada  “pena  de  muerte  obligatoria”,  con  un  giro   que   traduce</w:t>
        <w:br/>
        <w:t>literalmente la expresión inglesa: mandatory death penalty.</w:t>
        <w:br/>
        <w:br/>
        <w:t>30.   Cuando se ordena la aplicación en forma absoluta,  casi  mecánica,  de</w:t>
        <w:br/>
        <w:t>cierta pena a  cualquier  conducta  ilícita  que  trae  consigo  determinado</w:t>
        <w:br/>
        <w:t>resultado, se está excluyendo la apreciación integral del  hecho  con  todos</w:t>
        <w:br/>
        <w:t>sus componentes (es decir, queda  bloqueada  la  posibilidad  de  distinguir</w:t>
        <w:br/>
        <w:t>entre un homicidio simple y un homicidio calificado, que  no  son  un  mismo</w:t>
        <w:br/>
        <w:t>delito, aunque el resultado sea el mismo en ambos  casos:  privación  de  la</w:t>
        <w:br/>
        <w:t>vida) y también se hace  de  lado  la  valoración  de  la  culpabilidad  del</w:t>
        <w:br/>
        <w:t>agente, que es una referencia necesaria para la  determinación  racional  de</w:t>
        <w:br/>
        <w:t>la pena.</w:t>
        <w:br/>
        <w:br/>
        <w:t>31.   La Corte ha considerado que en este caso se infringió, asimismo,  otro</w:t>
        <w:br/>
        <w:t>aspecto sustantivo de la autorización contenida en el artículo  4.2  al  que</w:t>
        <w:br/>
        <w:t>me referí supra, a saber: la restricción de la pena de  muerte  sólo  a  los</w:t>
        <w:br/>
        <w:t>delitos por los que se aplica actualmente (es decir,  a  los  que  aparecían</w:t>
        <w:br/>
        <w:t>sancionados con  pena  capital  cuando  el  Estado  quedó  obligado  por  la</w:t>
        <w:br/>
        <w:t>Convención) y la consecuente y terminante exclusión de los  delitos  “a  los</w:t>
        <w:br/>
        <w:t>cuales no se la aplique actualmente”.</w:t>
        <w:br/>
        <w:br/>
        <w:t>32.   Cuando el Estado ratificó la Convención Americana, se hallaba  vigente</w:t>
        <w:br/>
        <w:t>un texto del artículo 201 en cuyos términos: a) el  plagio  o  secuestro  de</w:t>
        <w:br/>
        <w:t>una persona, realizado con determinados fines, se castigaría  con  privación</w:t>
        <w:br/>
        <w:t>de libertad de entre ocho y quince años  de  presidio,  y  b)  el  plagio  o</w:t>
        <w:br/>
        <w:t>secuestro asociado al fallecimiento del  secuestrado  (resultado  de  muerte</w:t>
        <w:br/>
        <w:t>“con motivo o en ocasión del plagio o secuestro”),  es  decir,  unos  hechos</w:t>
        <w:br/>
        <w:t>que culminan en resultados plurales --privación de la libertad  y  privación</w:t>
        <w:br/>
        <w:t>de la vida--, se sancionaría con pena de muerte.</w:t>
        <w:br/>
        <w:br/>
        <w:t>33.   Así las cosas, el Estado podía mantener la aplicación de  la  pena  de</w:t>
        <w:br/>
        <w:t>muerte en el supuesto mencionado en el párrafo anterior  sub  b),  castigado</w:t>
        <w:br/>
        <w:t>con pena de muerte, pero  no  en  la  hipótesis  identificada  sub  a),  que</w:t>
        <w:br/>
        <w:t>entonces sólo se sancionaba con privación de la libertad.  Parece  evidente,</w:t>
        <w:br/>
        <w:t>pero es preciso destacarlo porque  se  trata  de  un  punto  central  de  la</w:t>
        <w:br/>
        <w:t>cuestión contenciosa planteada ante la Corte Interamericana, que  el  delito</w:t>
        <w:br/>
        <w:t>sancionado con pena de muerte en el artículo 201 del Código Penal,  conforme</w:t>
        <w:br/>
        <w:t>al Decreto Legislativo 17/73, vigente al tiempo de  la  ratificación  de  la</w:t>
        <w:br/>
        <w:t>CADH, no es el mismo delito sancionado con pena de muerte  en  ese  artículo</w:t>
        <w:br/>
        <w:t>conforme al Decreto Legislativo 81/96, por el que se  condenó  al  inculpado</w:t>
        <w:br/>
        <w:t>Raxcacó Reyes.</w:t>
        <w:br/>
        <w:br/>
        <w:t>34.   Los hechos que el Estado podía retener como  hipótesis  de  aplicación</w:t>
        <w:br/>
        <w:t>de la pena de muerte, sin entrar en conflicto con el  párrafo  2,  in  fine,</w:t>
        <w:br/>
        <w:t>del artículo 4º CADH, constituían en realidad un  concurso  de  dos  delitos</w:t>
        <w:br/>
        <w:t>diferentes: plagio o secuestro, por una parte, con  el  que  se  vulnera  la</w:t>
        <w:br/>
        <w:t>libertad de la víctima, y homicidio, por la otra, con el que se priva de  la</w:t>
        <w:br/>
        <w:t>vida al sujeto pasivo. La posibilidad y necesidad de deslinde es  manifiesta</w:t>
        <w:br/>
        <w:t>y también necesaria. En cambio, el hecho por el que se condenó al  inculpado</w:t>
        <w:br/>
        <w:t>no implica concurso alguno, sino solamente  plagio  o  secuestro,  esto  es,</w:t>
        <w:br/>
        <w:t>privación de la libertad. En tal  virtud,  si  se  sanciona  el  plagio  con</w:t>
        <w:br/>
        <w:t>muerte, sin que se hubiese presentado también la privación de  la  vida  del</w:t>
        <w:br/>
        <w:t>plagiado, se incurrirá en una extensión  en  la  aplicabilidad  de  la  pena</w:t>
        <w:br/>
        <w:t>capital. En efecto, se utilizará ésta con respecto a un hecho  para  el  que</w:t>
        <w:br/>
        <w:t>no se hallaba prevista cuando el Estado ratificó la Convención.</w:t>
        <w:br/>
        <w:br/>
        <w:t>D)    CUESTIONES PROCESALES</w:t>
        <w:br/>
        <w:br/>
        <w:t>35.    La Corte declaró la existencia de una violación al artículo 4.6,  que</w:t>
        <w:br/>
        <w:t>estatuye el derecho del condenado a muerte  a  “solicitar  la  amnistía,  el</w:t>
        <w:br/>
        <w:t>indulto o la conmutación de la pena, los cuales  podrán  ser  concedidos  en</w:t>
        <w:br/>
        <w:t>todos los casos”. En este punto ocurre, a mi juicio, una concurrencia  entre</w:t>
        <w:br/>
        <w:t>derechos derivados de la aplicación o de la  aplicabilidad  de  la  pena  de</w:t>
        <w:br/>
        <w:t>muerte, por una parte, y derechos inherentes al debido proceso legal, en  la</w:t>
        <w:br/>
        <w:t>etapa procedimental --o procesal, si se prefiere-- posterior a la  sentencia</w:t>
        <w:br/>
        <w:t>condenatoria, por la otra. El reconocimiento de  un  derecho  trae  consigo,</w:t>
        <w:br/>
        <w:t>lógicamente, el establecimiento de los medios para  hacerlo  valer,  que  en</w:t>
        <w:br/>
        <w:t>este  caso  son  orgánicos  y  procesales:   atribución   de   la   facultad</w:t>
        <w:br/>
        <w:t>correspondiente a cierto órgano del Estado y definición de un  procedimiento</w:t>
        <w:br/>
        <w:t>para el ejercicio del derecho reconocido, a efecto de que  éste  “pueda  ser</w:t>
        <w:br/>
        <w:t>concedido”. Ello  no  significa  que  se  deba  conceder  el  indulto  o  la</w:t>
        <w:br/>
        <w:t>conmutación, sino solamente que sea posible concederlos. ¿Cómo  se  lograría</w:t>
        <w:br/>
        <w:t>esto si no existe el medio para ello, no obstante la estipulación  contenida</w:t>
        <w:br/>
        <w:t>en  el  Pacto  ratificado  por  el  Estado,  que  de   esta   forma   asumió</w:t>
        <w:br/>
        <w:t>soberanamente las obligaciones previstas en los artículos 1º y 2º?</w:t>
        <w:br/>
        <w:br/>
        <w:t>36.   En la sentencia a la que acompaño este Voto, la Corte ha  resuelto,  a</w:t>
        <w:br/>
        <w:t>título de reparación, que “se deje sin efectos la pena impuesta (…)  y,  sin</w:t>
        <w:br/>
        <w:t>necesidad de un nuevo proceso, se pronuncie otra que en  ningún  caso  podrá</w:t>
        <w:br/>
        <w:t>ser la pena de muerte” (párr. 133). Adelante, la misma sentencia indica  que</w:t>
        <w:br/>
        <w:t>“previamente a dictar (la nueva) sentencia, (se) ofrecerá a  las  partes  la</w:t>
        <w:br/>
        <w:t>oportunidad de ejercer su derecho de audiencia”  (ibidem).  Con  respecto  a</w:t>
        <w:br/>
        <w:t>esta porción de la  sentencia  del  órgano  judicial  internacional,  estimo</w:t>
        <w:br/>
        <w:t>pertinente formular las siguientes consideraciones:</w:t>
        <w:br/>
        <w:br/>
        <w:t>a)     como es evidente, la Corte Interamericana no se pronunció  acerca  de</w:t>
        <w:br/>
        <w:t>la culpabilidad del imputado. Este  es  un  punto  cuya  resolución  compete</w:t>
        <w:br/>
        <w:t>solamente a los tribunales penales nacionales.  Incurriría  en  error  quien</w:t>
        <w:br/>
        <w:t>supusiera que aquella Corte está juzgando penalmente al sujeto  a  quien  se</w:t>
        <w:br/>
        <w:t>atribuye la comisión del delito ;</w:t>
        <w:br/>
        <w:br/>
        <w:t>b)    la decisión de la Corte Interamericana no obstruye,  en  modo  alguno,</w:t>
        <w:br/>
        <w:t>la reacción estatal frente a la criminalidad en general y  a  cierto  crimen</w:t>
        <w:br/>
        <w:t>en particular: la propia Corte ha destacado que el Estado  tiene  el  deber,</w:t>
        <w:br/>
        <w:t>no sólo la facultad, de proveer a  la  defensa  de  la  sociedad  contra  la</w:t>
        <w:br/>
        <w:t>delincuencia;</w:t>
        <w:br/>
        <w:br/>
        <w:t>c)    no se ha dispuesto la celebración de un nuevo proceso,  porque  no  se</w:t>
        <w:br/>
        <w:t>acreditó la existencia de  violaciones  procesales  que  hicieran  necesario</w:t>
        <w:br/>
        <w:t>realizar un verdadero  juicio  con  respeto  a  los  principios  del  debido</w:t>
        <w:br/>
        <w:t>proceso, en  el  que  se  sustenta  la  autoridad  de  cosa  juzgada  de  la</w:t>
        <w:br/>
        <w:t>sentencia;</w:t>
        <w:br/>
        <w:br/>
        <w:t>d)     sólo se  ha  señalado  que  el  Estado  puede  pronunciar  una  nueva</w:t>
        <w:br/>
        <w:t>sentencia, que no  será  la  de  muerte.  Esta  salvedad  no  obedece  a  la</w:t>
        <w:br/>
        <w:t>sentencia del Tribunal interamericano, sino al compromiso adquirido  por  el</w:t>
        <w:br/>
        <w:t>Estado al ratificar la Convención Americana: no  extender  la  aplicabilidad</w:t>
        <w:br/>
        <w:t>de la pena capital a delitos para los que  no  se  hallaba  prevista  en  el</w:t>
        <w:br/>
        <w:t>momento de la ratificación; y</w:t>
        <w:br/>
        <w:br/>
        <w:t>e)     la decisión de que se abra la oportunidad para que las  partes  hagan</w:t>
        <w:br/>
        <w:t>valer el derecho de audiencia con respecto a la nueva resolución  final  que</w:t>
        <w:br/>
        <w:t>se pronuncie, refleja la conciencia de  que  esta  resolución  afectará  las</w:t>
        <w:br/>
        <w:t>pretensiones de aquéllas, y por lo mismo es preciso observar la garantía  de</w:t>
        <w:br/>
        <w:t>audiencia  a  efecto  de  que  puedan  aportar  las  pruebas   que   estimen</w:t>
        <w:br/>
        <w:t>pertinentes y formular las alegaciones que a su derecho convenga.</w:t>
        <w:br/>
        <w:br/>
        <w:t>E)    SITUACION DE LAS PRISIONES</w:t>
        <w:br/>
        <w:br/>
        <w:t>37.  No  quiero  omitir  una  alusión,  así  sea  muy  breve,  a  otro  tema</w:t>
        <w:br/>
        <w:t>considerado en la sentencia de la Corte Interamericana: las  condiciones  de</w:t>
        <w:br/>
        <w:t>la vida carcelaria. En diversos Votos concurrentes,  tanto  a  propósito  de</w:t>
        <w:br/>
        <w:t>sentencias  como  de  medidas  provisionales  y  opiniones  consultivas,  he</w:t>
        <w:br/>
        <w:t>llamado la atención  sobre  la  generalizada  vulneración  de  los  llamados</w:t>
        <w:br/>
        <w:t>estándares internacionales acerca de la privación procesal  o  penal  de  la</w:t>
        <w:br/>
        <w:t>libertad.  Nos  hallamos  ante  un  problema  creciente,  que  en  múltiples</w:t>
        <w:br/>
        <w:t>ocasiones  ha  hecho  crisis,  con  resultados  dramáticos.  Puede   ocurrir</w:t>
        <w:br/>
        <w:t>nuevamente, en condiciones catastróficas. El tema no se agota en este  caso.</w:t>
        <w:br/>
        <w:t>La Corte ha tenido oportunidad de observar  su  aparición   y   persistencia</w:t>
        <w:br/>
        <w:t>en diversos lugares del Continente. Es  preciso  --absolutamente  preciso  y</w:t>
        <w:br/>
        <w:t>urgente-- emprender ya  la  verdadera  reforma  carcelaria,  que  establezca</w:t>
        <w:br/>
        <w:t>condiciones de vida compatibles con la dignidad humana. Estamos  lejos,  muy</w:t>
        <w:br/>
        <w:t>lejos, de haberlo conseguido.</w:t>
        <w:br/>
        <w:br/>
        <w:br/>
        <w:t>F)    VALORACION DE ACCIONES</w:t>
        <w:br/>
        <w:br/>
        <w:t>38.   En las sentencias de la Corte Interamericana se  suele  tomar  nota  y</w:t>
        <w:br/>
        <w:t>dejar constancia de los esfuerzos realizados por  el  Estado,  en  su  caso,</w:t>
        <w:br/>
        <w:t>para mejorar la  situación  prevaleciente  con  respecto  al  respeto  y  la</w:t>
        <w:br/>
        <w:t>garantía de los derechos humanos en el ámbito de su  jurisdicción,  sea  por</w:t>
        <w:br/>
        <w:t>medio de proyectos y medidas  legislativas   --como  la  iniciativa  que  el</w:t>
        <w:br/>
        <w:t>Estado anunció para la incorporación en la ley  nacional  de  la  regulación</w:t>
        <w:br/>
        <w:t>correspondiente al recurso previsto en el artículo 4.6 CADH--, sea a  través</w:t>
        <w:br/>
        <w:t>de acciones de otra naturaleza.</w:t>
        <w:br/>
        <w:br/>
        <w:t>39.    Una  sentencia  judicial   debe   resolver   sobre   las   cuestiones</w:t>
        <w:br/>
        <w:t>contenciosas  planteadas  al  Tribunal  que  la  emite.  No  constituye  una</w:t>
        <w:br/>
        <w:t>apreciación general acerca de lo que ocurre en el Estado.  Esto  corresponde</w:t>
        <w:br/>
        <w:t>a otro género de documentos --informes o relatorías generales o especiales--</w:t>
        <w:br/>
        <w:t>, cuya elaboración no compete a la Corte. De ahí  que  las  resoluciones  de</w:t>
        <w:br/>
        <w:t>ésta se limiten a las breves notas o constancias a las que  me  referí.  Sin</w:t>
        <w:br/>
        <w:t>embargo,  un  Voto  particular,  que  no  constituye   por   sí   mismo   un</w:t>
        <w:br/>
        <w:t>pronunciamiento del Tribunal con efectos vinculantes,  sino  la  apreciación</w:t>
        <w:br/>
        <w:t>de su autor acerca de hechos, razonamientos y decisiones relativos  al  caso</w:t>
        <w:br/>
        <w:t>sub judice, puede  avanzar un poco más -- pero  no  ilimitadamente--  en  la</w:t>
        <w:br/>
        <w:t>consideración del contexto y en la expresión de puntos de vista.</w:t>
        <w:br/>
        <w:br/>
        <w:t>40.    En virtud de lo anterior, cabe manifestar aprecio por  los  esfuerzos</w:t>
        <w:br/>
        <w:t>que han hecho muchos funcionarios del Estado, antes y ahora, en favor de  la</w:t>
        <w:br/>
        <w:t>observancia de los derechos humanos. No sobra recordar  las  aportaciones  a</w:t>
        <w:br/>
        <w:t>la  construcción  del  sistema  interamericano   del   ilustre   jurista   y</w:t>
        <w:br/>
        <w:t>diplomático  guatemalteco  Carlos  García  Bauer.  Este   profesor   de   la</w:t>
        <w:br/>
        <w:t>Universidad de  San  Carlos  cumplió  un  trabajo  prominente  tanto  en  la</w:t>
        <w:br/>
        <w:t>preparación  del  proyecto  de  convención  encomendado  en  la  Reunión  de</w:t>
        <w:br/>
        <w:t>Consulta de Ministros de Relaciones Exteriores (Santiago de Chile, 1959)  al</w:t>
        <w:br/>
        <w:t>Consejo Interamericano de Jurisconsultos --del que formaba parte--, como  en</w:t>
        <w:br/>
        <w:t>la Conferencia Especializada de la que surgió la  Convención  Americana,  en</w:t>
        <w:br/>
        <w:t>1969. En ésta, García Bauer presidió la Comisión II, que  tuvo  a  su  cargo</w:t>
        <w:br/>
        <w:t>los preceptos  referentes  a  “Órganos  de  la  protección  y  disposiciones</w:t>
        <w:br/>
        <w:t>generales”.</w:t>
        <w:br/>
        <w:br/>
        <w:t>41.   En  la  Conferencia  de  1969,  la  delegación  de  Guatemala  sostuvo</w:t>
        <w:br/>
        <w:t>posiciones importantes: así,  el  tratamiento  específico  de  los  derechos</w:t>
        <w:br/>
        <w:t>económicos, sociales  y  culturales  (Conferencia  Especializada…,  Actas  y</w:t>
        <w:br/>
        <w:t>Documentos, op. cit., p. 269); la misión de los Estados  en  la  observancia</w:t>
        <w:br/>
        <w:t>de  los  derechos  humanos  y  el  carácter   complementario   del   sistema</w:t>
        <w:br/>
        <w:t>internacional de protección; la  posibilidad  de  extender  a  individuos  y</w:t>
        <w:br/>
        <w:t>grupos legitimación para presentar casos ante la Corte Interamericana  (id.,</w:t>
        <w:br/>
        <w:t>pág. 119), etcétera. El nombre que recibiría  la  Convención  fue  propuesto</w:t>
        <w:br/>
        <w:t>por el propio  García  Bauer,  Presidente  de  la  Delegación  de  Guatemala</w:t>
        <w:br/>
        <w:t>(id.,p.438). A todo ello es  preciso  agregar  la  iniciativa  adoptada  por</w:t>
        <w:br/>
        <w:t>catorce Estados, entre ellos Guatemala, que recogió, como señalé supra,  “el</w:t>
        <w:br/>
        <w:t>sentimiento ampliamente mayoritario expresado en el  curso  de  los  debates</w:t>
        <w:br/>
        <w:t>sobre la prohibición de la pena  de  muerte,  concorde  con  las  más  puras</w:t>
        <w:br/>
        <w:t>tradiciones humanistas de nuestros pueblos”, y la declaración solemne  sobre</w:t>
        <w:br/>
        <w:t>la “firme aspiración de ver desde ahora erradicada del ámbito  americano  la</w:t>
        <w:br/>
        <w:t>aplicación de la pena de muerte”.</w:t>
        <w:br/>
        <w:br/>
        <w:t>42.   La Corte está al tanto de acciones recientes del Estado  que  entrañan</w:t>
        <w:br/>
        <w:t>la voluntad de preservar los derechos  humanos  y  atender  los  compromisos</w:t>
        <w:br/>
        <w:t>internacionales soberanamente asumidos  por  aquél.  En  este  sentido  cabe</w:t>
        <w:br/>
        <w:t>mencionar, como expresiones de esa voluntad, los actos de  reconocimiento  y</w:t>
        <w:br/>
        <w:t>solidaridad con las víctimas de diversos hechos en los que  han  participado</w:t>
        <w:br/>
        <w:t>el Presidente de la República --a propósito  del  Caso  Myrna  Mack--  y  el</w:t>
        <w:br/>
        <w:t>Vicepresidente --en relación con el Caso Masacre  de  Plan  de  Sánchez.  Se</w:t>
        <w:br/>
        <w:t>trata de actos que contribuyen al avance de una  causa  compartida  por  los</w:t>
        <w:br/>
        <w:t>Estados y los órganos de protección del Sistema Interamericano.</w:t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t>-----------------------</w:t>
        <w:br/>
        <w:br/>
        <w:t>[1]   Cfr. Caso Acosta Calderón. Sentencia de 24 de junio de 2005.  Serie  C</w:t>
        <w:br/>
        <w:t>No. 129, párr. 40; Caso Yatama. Sentencia de 23 de junio de  2005.  Serie  C</w:t>
        <w:br/>
        <w:t>No. 127, párr. 106, y Caso Fermín Ramírez.  Sentencia  de  20  de  junio  de</w:t>
        <w:br/>
        <w:t>2005. Serie C No. 126, párr. 43.</w:t>
        <w:br/>
        <w:br/>
        <w:br/>
        <w:t>[2]   Cfr. Caso Acosta Calderón, supra nota 1, párr. 40; Caso Yatama,  supra</w:t>
        <w:br/>
        <w:t>nota 1, párr. 106, y Caso Fermín Ramírez, supra nota 1, párr. 43.</w:t>
        <w:br/>
        <w:br/>
        <w:br/>
        <w:t>[3]   Cfr. Caso Acosta Calderón, supra nota 1, párr. 45; Caso Yatama,  supra</w:t>
        <w:br/>
        <w:t>nota 1, párr. 112, y Caso Fermín Ramírez, supra nota 1, párr. 48.</w:t>
        <w:br/>
        <w:br/>
        <w:br/>
        <w:t>[4]   Cfr. Caso Yatama, supra nota 1, párr. 122; Caso Fermín Ramírez,  supra</w:t>
        <w:br/>
        <w:t>nota 1, párr. 49, y Caso de la Comunidad Indígena Yakye  Axa.  Sentencia  de</w:t>
        <w:br/>
        <w:t>17 de junio de 2005. Serie C No. 125, párr. 43.</w:t>
        <w:br/>
        <w:br/>
        <w:t>[5]   Cfr. Caso Yatama, supra nota 1, párr. 118; Caso Fermín Ramírez,  supra</w:t>
        <w:br/>
        <w:t>nota 1, párr. 52, y Caso de la Comunidad Indígena Yakye Axa, supra  nota  4,</w:t>
        <w:br/>
        <w:t>párr. 42.</w:t>
        <w:br/>
        <w:br/>
        <w:t>[6]   Cfr. copia de Decreto Legislativo No.  17/73  (Código  Penal)  emitido</w:t>
        <w:br/>
        <w:t>por el Congreso de  la  República  de  Guatemala  el  5  de  julio  de  1973</w:t>
        <w:br/>
        <w:t>(expediente de prueba para mejor resolver presentada por  el  Estado,  anexo</w:t>
        <w:br/>
        <w:t>1, folios 662 a 689).</w:t>
        <w:br/>
        <w:br/>
        <w:t>[7]   Cfr. copia de Decreto Legislativo No. 38/94 emitido  por  el  Congreso</w:t>
        <w:br/>
        <w:t>de la República de Guatemala el 26 de abril de 1994  (expediente  de  prueba</w:t>
        <w:br/>
        <w:t>para mejor resolver presentada por el Estado, anexo 2, folio 691).</w:t>
        <w:br/>
        <w:br/>
        <w:t>[8]   Cfr. copia de Decreto Legislativo No. 14/95 emitido  por  el  Congreso</w:t>
        <w:br/>
        <w:t>de la República de Guatemala el 16 de marzo de 1995  (expediente  de  prueba</w:t>
        <w:br/>
        <w:t>para mejor resolver presentada por el Estado, anexo 3, folio 693).</w:t>
        <w:br/>
        <w:br/>
        <w:t>[9]   Cfr. copia de Decreto Legislativo No. 81/96 emitido  por  el  Congreso</w:t>
        <w:br/>
        <w:t>de la República de Guatemala el 19 de  septiembre  de  1996  (expediente  de</w:t>
        <w:br/>
        <w:t>prueba para mejor resolver presentada por el Estado, anexo 3, folio 695).</w:t>
        <w:br/>
        <w:br/>
        <w:t>[10]   Cfr.  sentencia  emitida  por  la  Corte  de  Constitucionalidad   de</w:t>
        <w:br/>
        <w:t>Guatemala, en calidad  de  Tribunal  Extraordinario  de  Amparo,  el  31  de</w:t>
        <w:br/>
        <w:t>octubre  del  2000  (expediente  de  anexos  al  escrito   de   solicitudes,</w:t>
        <w:br/>
        <w:t>argumentos y pruebas, anexo 1, folios 524 y 530).</w:t>
        <w:br/>
        <w:br/>
        <w:t>[11]  Cfr. sentencia emitida por  el  Tribunal  Sexto  de  Sentencia  Penal,</w:t>
        <w:br/>
        <w:t>Narcoactividad y Delitos contra el Ambiente de Guatemala el 14  de  mayo  de</w:t>
        <w:br/>
        <w:t>1999 (expediente de anexos a la demanda, anexo 5, folios 109 y 110).</w:t>
        <w:br/>
        <w:br/>
        <w:t>[12]  Cfr. sentencia emitida por  el  Tribunal  Sexto  de  Sentencia  Penal,</w:t>
        <w:br/>
        <w:t>Narcoactividad y Delitos contra el Ambiente de Guatemala el 14  de  mayo  de</w:t>
        <w:br/>
        <w:t>1999 (expediente de anexos a la demanda, anexo 5, folio 111).</w:t>
        <w:br/>
        <w:t>.</w:t>
        <w:br/>
        <w:t>[13]  Cfr. sentencia emitida por  el  Tribunal  Sexto  de  Sentencia  Penal,</w:t>
        <w:br/>
        <w:t>Narcoactividad y Delitos contra el Ambiente de Guatemala el 14  de  mayo  de</w:t>
        <w:br/>
        <w:t>1999 (expediente de anexos a la demanda, anexo 5, folio 111).</w:t>
        <w:br/>
        <w:br/>
        <w:t>[14]  Cfr. sentencia emitida por  el  Tribunal  Sexto  de  Sentencia  Penal,</w:t>
        <w:br/>
        <w:t>Narcoactividad y Delitos contra el Ambiente de Guatemala el 14  de  mayo  de</w:t>
        <w:br/>
        <w:t>1999 (expediente de anexos a la demanda, anexo 5, folios 100-165).</w:t>
        <w:br/>
        <w:br/>
        <w:t>[15]  Cfr. voto razonado de la jueza Silvia Morales Alvarado a la  sentencia</w:t>
        <w:br/>
        <w:t>emitida por el Tribunal Sexto de Sentencia Penal, Narcoactividad  y  Delitos</w:t>
        <w:br/>
        <w:t>contra el Ambiente de Guatemala el 14 de mayo de 1999 (expediente de  anexos</w:t>
        <w:br/>
        <w:t>a la demanda, anexo 5, folios 168-169).</w:t>
        <w:br/>
        <w:br/>
        <w:t>[16]  Cfr. sentencia emitida por la Sala Cuarta de la Corte  de  Apelaciones</w:t>
        <w:br/>
        <w:t>de Guatemala el 13  de  septiembre  de  1999  (expediente  de  anexos  a  la</w:t>
        <w:br/>
        <w:t>demanda, anexo 9, folio 176).</w:t>
        <w:br/>
        <w:br/>
        <w:t>[17]  Cfr. sentencia emitida por la Sala Cuarta de la Corte  de  Apelaciones</w:t>
        <w:br/>
        <w:t>de Guatemala el 13  de  septiembre  de  1999  (expediente  de  anexos  a  la</w:t>
        <w:br/>
        <w:t>demanda, anexo 9, folio 183).</w:t>
        <w:br/>
        <w:br/>
        <w:t>[18]        Cfr. sentencia emitida  por  la  Sala  Cuarta  de  la  Corte  de</w:t>
        <w:br/>
        <w:t>Apelaciones de Guatemala el 13 de septiembre de 1999 (expediente  de  anexos</w:t>
        <w:br/>
        <w:t>a la demanda, anexo 9, folios 185-186).</w:t>
        <w:br/>
        <w:br/>
        <w:t>[19]  Cfr. sentencia emitida por la Corte  Suprema  de  Justicia  el  20  de</w:t>
        <w:br/>
        <w:t>julio de 2000 (expediente de anexos a la demanda, anexo  10,  folios  208  y</w:t>
        <w:br/>
        <w:t>216).</w:t>
        <w:br/>
        <w:br/>
        <w:t>[20]  Cfr. sentencia emitida por la Corte  Suprema  de  Justicia  el  20  de</w:t>
        <w:br/>
        <w:t>julio de 2000 (expediente de anexos a la demanda, anexo  10,  folios  199  y</w:t>
        <w:br/>
        <w:t>221).</w:t>
        <w:br/>
        <w:br/>
        <w:t>[21]  Cfr. sentencia emitida por la Corte  Suprema  de  Justicia  el  20  de</w:t>
        <w:br/>
        <w:t>julio de 2000 (expediente de anexos a la demanda, anexo 10, folio 219).</w:t>
        <w:br/>
        <w:br/>
        <w:t>[22]   Cfr.  sentencia  emitida  por  la  Corte  de  Constitucionalidad   de</w:t>
        <w:br/>
        <w:t>Guatemala el 28 de junio de 2001 (expediente de anexos a la  demanda,  anexo</w:t>
        <w:br/>
        <w:t>11, folios 223 y 247).</w:t>
        <w:br/>
        <w:br/>
        <w:t>[23]  Cfr. copia de Decreto Legislativo No. 32/00 emitido  por  el  Congreso</w:t>
        <w:br/>
        <w:t>de la República de Guatemala el 11 de mayo del 2000  (expediente  de  prueba</w:t>
        <w:br/>
        <w:t>para mejor resolver presentada por el Estado, anexo 5, folio 699).</w:t>
        <w:br/>
        <w:br/>
        <w:t>[24]  Cfr. copia de Decreto Legislativo No.  159  emitido  por  la  Asamblea</w:t>
        <w:br/>
        <w:t>Nacional Legislativa de la República de Guatemala el 20 de  abril  del  1892</w:t>
        <w:br/>
        <w:t>(expediente de prueba para mejor resolver presentada por  el  Estado,  anexo</w:t>
        <w:br/>
        <w:t>5, folios 697 y 698).</w:t>
        <w:br/>
        <w:br/>
        <w:t>[25]  Cfr. copia de Decreto Legislativo No. 32/00 emitido  por  el  Congreso</w:t>
        <w:br/>
        <w:t>de la República de Guatemala el 11 de mayo del 2000  (expediente  de  prueba</w:t>
        <w:br/>
        <w:t>para mejor resolver presentada por el Estado, anexo 5, folio 699).</w:t>
        <w:br/>
        <w:br/>
        <w:t>[26]  Cfr. copia de recurso de indulto  interpuesto  por  el  señor  Raxcacó</w:t>
        <w:br/>
        <w:t>Reyes ante el Ministerio de la Gobernación de Guatemala el  19  de  mayo  de</w:t>
        <w:br/>
        <w:t>2004 (expediente de anexos al escrito de solicitudes, argumentos y  pruebas,</w:t>
        <w:br/>
        <w:t>anexo 12, folio 630).</w:t>
        <w:br/>
        <w:br/>
        <w:t>[27]        Cfr. declaración testimonial  del  señor  Ovidio  Girón  rendida</w:t>
        <w:br/>
        <w:t>ante fedatario público (affidávit) el 17 de mayo de 2005  (expediente  sobre</w:t>
        <w:br/>
        <w:t>el fondo y eventuales reparaciones y costas, Tomo III, folios 461-476).</w:t>
        <w:br/>
        <w:br/>
        <w:t>[28]        Cfr. sentencia  emitida  por  el  Tribunal  Sexto  de  Sentencia</w:t>
        <w:br/>
        <w:t>Penal, Narcoactividad y Delitos contra el Ambiente de  Guatemala  el  14  de</w:t>
        <w:br/>
        <w:t>mayo de 1999 (expediente de anexos a la demanda,  anexo  5,  folio  101),  y</w:t>
        <w:br/>
        <w:t>declaración testimonial del  señor  Raxcacó  Reyes  rendido  ante  fedatario</w:t>
        <w:br/>
        <w:t>público (affidávit) el 18 de mayo de  2005  (expediente  sobre  el  fondo  y</w:t>
        <w:br/>
        <w:t>eventuales reparaciones y costas, Tomo III, folios 448-460).</w:t>
        <w:br/>
        <w:br/>
        <w:t>[29]         Cfr.  declaración  pericial  de  la  señora  Aída  Castro-Conde</w:t>
        <w:br/>
        <w:t>rendida  ante  fedatario  público  (affidávit)  el  18  de  mayo   de   2005</w:t>
        <w:br/>
        <w:t>(expediente sobre el fondo y eventuales reparaciones  y  costas,  Tomo  III,</w:t>
        <w:br/>
        <w:t>folios 478-498), y declaración testimonial del señor  Ovidio  Girón  rendida</w:t>
        <w:br/>
        <w:t>ante fedatario público (affidávit) el 17 de mayo de 2005  (expediente  sobre</w:t>
        <w:br/>
        <w:t>el fondo y eventuales reparaciones y costas, Tomo III, folios 461-476).</w:t>
        <w:br/>
        <w:br/>
        <w:t>[30]  Cfr. declaración testimonial del  señor  Raxcacó  Reyes  rendido  ante</w:t>
        <w:br/>
        <w:t>fedatario público (affidávit) el 18 de mayo de  2005  (expediente  sobre  el</w:t>
        <w:br/>
        <w:t>fondo y eventuales reparaciones y  costas,  Tomo  III,  folios  448-460),  y</w:t>
        <w:br/>
        <w:t>declaración  pericial  de  la   señora  Aída  Castro-Conde,   rendida   ante</w:t>
        <w:br/>
        <w:t>fedatario público (affidávit) el 18 de mayo de  2005  (expediente  sobre  el</w:t>
        <w:br/>
        <w:t>fondo y eventuales reparaciones y costas, Tomo III, folios 478-498).</w:t>
        <w:br/>
        <w:br/>
        <w:t>[31]  Cfr. declaración testimonial del  señor  Raxcacó  Reyes  rendido  ante</w:t>
        <w:br/>
        <w:t>fedatario público (affidávit) el 18 de mayo de  2005  (expediente  sobre  el</w:t>
        <w:br/>
        <w:t>fondo y  eventuales  reparaciones  y  costas,  Tomo  III,  folios  448-460);</w:t>
        <w:br/>
        <w:t>declaración  pericial  de  la   señora  Aída  Castro-Conde,   rendida   ante</w:t>
        <w:br/>
        <w:t>fedatario público (affidávit) el 18 de mayo de  2005  (expediente  sobre  el</w:t>
        <w:br/>
        <w:t>fondo y  eventuales  reparaciones  y  costas,  Tomo  III,  folios  478-498);</w:t>
        <w:br/>
        <w:t>informe final de la Comisión Consultiva del Sistema Penitenciario  Nacional,</w:t>
        <w:br/>
        <w:t>Guatemala, 3  de  julio  del  2002  (expediente  de  anexos  al  escrito  de</w:t>
        <w:br/>
        <w:t>solicitudes y argumentos, anexo 3, folios  553  a  555);  informe  sobre  la</w:t>
        <w:br/>
        <w:t>situación de la pena de muerte en Guatemala elaborado por  el  Instituto  de</w:t>
        <w:br/>
        <w:t>Estudios Comparados en Ciencias Penales de Guatemala (expediente  de  anexos</w:t>
        <w:br/>
        <w:t>al escrito de solicitudes y argumentos,  anexo  8,  folios  588  a  616),  e</w:t>
        <w:br/>
        <w:t>informe sobre la situación  penitenciaria  en  Guatemala  elaborado  por  la</w:t>
        <w:br/>
        <w:t>Misión de Verificación de Naciones Unidas (expediente de anexos  al  escrito</w:t>
        <w:br/>
        <w:t>de solicitudes y argumentos, anexo 4, folios 567 a 585).</w:t>
        <w:br/>
        <w:br/>
        <w:t>[32]  Cfr. declaración testimonial del  señor  Raxcacó  Reyes  rendido  ante</w:t>
        <w:br/>
        <w:t>fedatario público (affidávit) el 18 de mayo de  2005  (expediente  sobre  el</w:t>
        <w:br/>
        <w:t>fondo y eventuales reparaciones y  costas,  Tomo  III,  folios  448-460),  y</w:t>
        <w:br/>
        <w:t>declaración  pericial  de  la   señora  Aída  Castro-Conde,   rendida   ante</w:t>
        <w:br/>
        <w:t>fedatario público (affidávit) el 18 de mayo de  2005  (expediente  sobre  el</w:t>
        <w:br/>
        <w:t>fondo y eventuales reparaciones y costas, Tomo III, folios 478-498).</w:t>
        <w:br/>
        <w:br/>
        <w:t>[33]  Cfr. sentencia emitida por  el  Tribunal  Sexto  de  Sentencia  Penal,</w:t>
        <w:br/>
        <w:t>Narcotividad y delitos contra el Ambiente de Guatemala  el  14  de  mayo  de</w:t>
        <w:br/>
        <w:t>1999 (expediente de anexos a la demanda, anexo 5,  folio  160);  declaración</w:t>
        <w:br/>
        <w:t>testimonial  del  señor  Raxcacó  Reyes  rendido  ante   fedatario   público</w:t>
        <w:br/>
        <w:t>(affidávit) el 18 de mayo de 2005 (expediente sobre el  fondo  y  eventuales</w:t>
        <w:br/>
        <w:t>reparaciones y costas, Tomo III, folios 448-460), y declaración  testimonial</w:t>
        <w:br/>
        <w:t>del señor Ovidio Girón rendida ante fedatario público (affidávit) el  17  de</w:t>
        <w:br/>
        <w:t>mayo de 2005 (expediente sobre el fondo y eventuales reparaciones y  costas,</w:t>
        <w:br/>
        <w:t>Tomo III, folios 461-476).</w:t>
        <w:br/>
        <w:br/>
        <w:t>[34]  Cfr. declaración testimonial del  señor  Raxcacó  Reyes  rendido  ante</w:t>
        <w:br/>
        <w:t>fedatario público (affidávit) el 18 de mayo de  2005  (expediente  sobre  el</w:t>
        <w:br/>
        <w:t>fondo y eventuales reparaciones y  costas,  Tomo  III,  folios  448-460),  y</w:t>
        <w:br/>
        <w:t>declaración  pericial  de  la   señora  Aída  Castro-Conde,   rendida   ante</w:t>
        <w:br/>
        <w:t>fedatario público (affidávit) el 18 de mayo de  2005  (expediente  sobre  el</w:t>
        <w:br/>
        <w:t>fondo y eventuales reparaciones y costas, Tomo III, folios 478-498).</w:t>
        <w:br/>
        <w:br/>
        <w:t>[35]  Cfr. declaración testimonial del  señor  Raxcacó  Reyes  rendido  ante</w:t>
        <w:br/>
        <w:t>fedatario público (affidávit) el 18 de mayo de  2005  (expediente  sobre  el</w:t>
        <w:br/>
        <w:t>fondo y  eventuales  reparaciones  y  costas,  Tomo  III,  folios  448-460);</w:t>
        <w:br/>
        <w:t>declaración  pericial  de  la   señora  Aída  Castro-Conde,   rendida   ante</w:t>
        <w:br/>
        <w:t>fedatario público (affidávit) el 18 de mayo de  2005  (expediente  sobre  el</w:t>
        <w:br/>
        <w:t>fondo y eventuales reparaciones y  costas,  Tomo  III,  folios  478-498),  y</w:t>
        <w:br/>
        <w:t>declaración testimonial  del  señor  Ovidio  Girón  rendida  ante  fedatario</w:t>
        <w:br/>
        <w:t>público (affidávit) el 17 de mayo de  2005  (expediente  sobre  el  fondo  y</w:t>
        <w:br/>
        <w:t>eventuales reparaciones y costas, Tomo III, folios 461-476).</w:t>
        <w:br/>
        <w:br/>
        <w:t>[36]  Cfr. declaración testimonial del  señor  Raxcacó  Reyes  rendido  ante</w:t>
        <w:br/>
        <w:t>fedatario público (affidávit) el 18 de mayo de  2005  (expediente  sobre  el</w:t>
        <w:br/>
        <w:t>fondo y eventuales reparaciones y  costas,  Tomo  III,  folios  448-460),  y</w:t>
        <w:br/>
        <w:t>declaración testimonial  del  señor  Ovidio  Girón  rendida  ante  fedatario</w:t>
        <w:br/>
        <w:t>público (affidávit) el 17 de mayo de  2005  (expediente  sobre  el  fondo  y</w:t>
        <w:br/>
        <w:t>eventuales reparaciones y costas, Tomo III, folios 461-476).</w:t>
        <w:br/>
        <w:br/>
        <w:t>[37]  Cfr. declaración testimonial del  señor  Raxcacó  Reyes  rendido  ante</w:t>
        <w:br/>
        <w:t>fedatario público (affidávit) el 18 de mayo de  2005  (expediente  sobre  el</w:t>
        <w:br/>
        <w:t>fondo y eventuales reparaciones y  costas,  Tomo  III,  folios  448-460),  y</w:t>
        <w:br/>
        <w:t>declaración  pericial  de  la   señora  Aída  Castro-Conde,   rendida   ante</w:t>
        <w:br/>
        <w:t>fedatario público (affidávit) el 18 de mayo de  2005  (expediente  sobre  el</w:t>
        <w:br/>
        <w:t>fondo y eventuales reparaciones y costas, Tomo III, folios 478-498).</w:t>
        <w:br/>
        <w:br/>
        <w:t>[38]  Cfr. Caso Fermín Ramírez,  supra  nota  1,  párr.  63;  Caso  Castillo</w:t>
        <w:br/>
        <w:t>Petruzzi.  Sentencia de 30 de mayo de 1999. Serie C  No.  52,  párr.  90,  y</w:t>
        <w:br/>
        <w:t>Caso de la “Panel Blanca” (Paniagua Morales y  otros).  Sentencia  de  8  de</w:t>
        <w:br/>
        <w:t>marzo de 1998. Serie C No. 37, párr. 71.</w:t>
        <w:br/>
        <w:br/>
        <w:t>[39]  Cfr. Caso Fermín Ramírez,  supra  nota  1,  párr.  63;  Caso  Hilaire,</w:t>
        <w:br/>
        <w:t>Constantine y Benjamin y otros,  Sentencia de 21 de junio de 2002.  Serie  C</w:t>
        <w:br/>
        <w:t>No. 94, párr. 101; Caso Bámaca Velásquez. Sentencia de 25  de  noviembre  de</w:t>
        <w:br/>
        <w:t>2000. Serie C No. 70, párr. 174; Caso Durand y Ugarte. Sentencia  de  16  de</w:t>
        <w:br/>
        <w:t>agosto de 2000. Serie C No. 68, párr. 69, y Caso Castillo Petruzzi y  otros,</w:t>
        <w:br/>
        <w:t>supra nota 39, párrs. 89 y 204.</w:t>
        <w:br/>
        <w:br/>
        <w:t>[40]  Cfr. Caso Hilaire, Constantine y Benjamin  y  otros,  supra  nota  39,</w:t>
        <w:br/>
        <w:t>párr. 99, y Restricciones a la pena de muerte (arts. 4.2  y  4.4  Convención</w:t>
        <w:br/>
        <w:t>Americana sobre Derechos Humanos).  Opinión  Consultiva  OC-3/83  del  8  de</w:t>
        <w:br/>
        <w:t>septiembre de 1983.  Serie A No. 3, párr. 57.</w:t>
        <w:br/>
        <w:br/>
        <w:t>[41]  Cfr. Restricciones a la pena de muerte (arts.  4.2  y  4.4  Convención</w:t>
        <w:br/>
        <w:t>Americana sobre Derechos Humanos), supra nota 40, párr. 59.</w:t>
        <w:br/>
        <w:br/>
        <w:t>[42]  Cfr. Segundo informe periódico presentado por Guatemala al  Comité  de</w:t>
        <w:br/>
        <w:t>Derechos Humanos de las Naciones Unidas (CCPR/C7GTM/99/2  y  HRI/CORE/1/Add.</w:t>
        <w:br/>
        <w:t>47).</w:t>
        <w:br/>
        <w:br/>
        <w:t>[43]  Cfr. ONU, Comité de  Derechos  Humanos.  Observaciones  finales  sobre</w:t>
        <w:br/>
        <w:t>Guatemala emitido el 27 de agosto de 2001, CCPR/CO/72/GTM, párrafo 17.</w:t>
        <w:br/>
        <w:br/>
        <w:t>[44]  Cfr.  Caso Hilaire, Constantine y Benjamin y  otros,  supra  nota  40,</w:t>
        <w:br/>
        <w:t>párr. 106.</w:t>
        <w:br/>
        <w:br/>
        <w:t>[45]  Cfr. Restricciones a la pena de muerte (arts.  4.2  y  4.4  Convención</w:t>
        <w:br/>
        <w:t>Americana sobre Derechos Humanos), supra nota 41, párr. 54.</w:t>
        <w:br/>
        <w:br/>
        <w:t>[46]  Cfr. ONU, Comité de  Derechos  Humanos.  Observaciones  finales  sobre</w:t>
        <w:br/>
        <w:t>Irán  (República  Islámica  de)  emitida   el   3   de   agosto   de   1993.</w:t>
        <w:br/>
        <w:t>CCPR/C/79/Add.25, párr. 8; y ONU, Comité de Derechos Humanos.  Observaciones</w:t>
        <w:br/>
        <w:t>finales sobre Irak emitidas el 19 de noviembre  de  1997.  CCPR/C/79/Add.84,</w:t>
        <w:br/>
        <w:t>párrs. 10 y 11.</w:t>
        <w:br/>
        <w:br/>
        <w:t>[47]  Cfr. sentencia emitida por  el  Tribunal  Sexto  de  Sentencia  Penal,</w:t>
        <w:br/>
        <w:t>Narcoactividad y Delitos contra el Ambiente de Guatemala el 14  de  mayo  de</w:t>
        <w:br/>
        <w:t>1999 (expediente de anexos a la demanda, anexo 5, folios 100-167).</w:t>
        <w:br/>
        <w:br/>
        <w:t>[48]  Cfr. sentencia emitida por  el  Tribunal  Sexto  de  Sentencia  Penal,</w:t>
        <w:br/>
        <w:t>Narcoactividad y Delitos contra el Ambiente de Guatemala el 14  de  mayo  de</w:t>
        <w:br/>
        <w:t>1999 (expediente de anexos a la demanda, anexo 5, folios 100-167).</w:t>
        <w:br/>
        <w:t>[49]  Es preciso  señalar que la Corte Interamericana  condenó  el  criterio</w:t>
        <w:br/>
        <w:t>de peligrosidad en los siguientes términos:  “la introducción  en  el  texto</w:t>
        <w:br/>
        <w:t>penal de la peligrosidad del  agente  como  criterio  para  la  calificación</w:t>
        <w:br/>
        <w:t>típica de los hechos y la aplicación de ciertas sanciones,  es  incompatible</w:t>
        <w:br/>
        <w:t>con el  principio  de  legalidad  criminal  y,  por  ende,  contrario  a  la</w:t>
        <w:br/>
        <w:t>Convención.” Caso Fermín Ramírez, supra nota 1, párr. 96.</w:t>
        <w:br/>
        <w:br/>
        <w:t>[50]  Cfr. sentencia emitida por  el  Tribunal  Sexto  de  Sentencia  Penal,</w:t>
        <w:br/>
        <w:t>Narcoactividad y Delitos contra el Ambiente de Guatemala el 14  de  mayo  de</w:t>
        <w:br/>
        <w:t>1999 (expediente de anexos a la demanda, anexo 5, folios 100-167).</w:t>
        <w:br/>
        <w:br/>
        <w:t>[51]  Cfr. ONU, Comité de Derechos Humanos, Kennedy  c.  Trinidad  y  Tobago</w:t>
        <w:br/>
        <w:t>(Comunicación No. 845/1999), UN Doc. CCPR/C/74/D/845/1999 de 28 de marzo  de</w:t>
        <w:br/>
        <w:t>2002, párr. 7.3; ONU, Comité de Derechos Humanos, Thompson c. San Vicente  y</w:t>
        <w:br/>
        <w:t>Las Granadinas (Comunicación No. 806/1998), UN Doc. CCPR/C/70/D/806/1998  de</w:t>
        <w:br/>
        <w:t>5 de diciembre  de  2000,  párr.  8.2;  ONU,  Comité  de  Derechos  Humanos,</w:t>
        <w:br/>
        <w:t>Pagdayawon c. Filipinas, Comunicación 1110/2002, párr 5.2.</w:t>
        <w:br/>
        <w:br/>
        <w:t>[52]  Cfr. Caso Hilaire, Constantine y Benjamin  y  otros,  supra  nota  40,</w:t>
        <w:br/>
        <w:t>párr. 105.</w:t>
        <w:br/>
        <w:br/>
        <w:t>[53]  Cfr. Caso Fermín Ramírez, supra nota 1, párr 107.</w:t>
        <w:br/>
        <w:br/>
        <w:t>[54]  Cfr. Caso Fermín Ramírez, supra nota 1, párr 110.</w:t>
        <w:br/>
        <w:br/>
        <w:t>[55]  Cfr. Caso  Yakye  Axa,  supra  nota  4,  párr.  100,  y  Caso  Caesar.</w:t>
        <w:br/>
        <w:t>Sentencia de 11 de marzo de 2005. Serie C No. 123, párrs. 91 y 93.</w:t>
        <w:br/>
        <w:br/>
        <w:t>[56]  Cfr. Caso Lori Berenson Mejía. Sentencia de 25 de noviembre  de  2004.</w:t>
        <w:br/>
        <w:t>Serie C No. 119, párr. 221; Caso Hilaire, Constantine y  Benjamin  y  otros,</w:t>
        <w:br/>
        <w:t>supra nota 40, párrs. 114 y 116; Caso Cantoral Benavides.  Sentencia  de  18</w:t>
        <w:br/>
        <w:t>de agosto de 2000. Serie  C  No.  69,  párr.  176,  y  Caso  Suárez  Rosero,</w:t>
        <w:br/>
        <w:t>Sentencia de 12 de noviembre de 1997. Serie C No. 35, párr. 98.</w:t>
        <w:br/>
        <w:br/>
        <w:t>[57]  Cfr. Caso Hilaire, Constantine y Benjamin  y  otros,  supra  nota  40,</w:t>
        <w:br/>
        <w:t>párr. 116, y Responsabilidad internacional por expedición  y  aplicación  de</w:t>
        <w:br/>
        <w:t>leyes violatorias de la Convención (arts. 1 y 2 Convención  Americana  sobre</w:t>
        <w:br/>
        <w:t>Derechos Humanos). Opinión Consultiva OC-14/94 del 9 de diciembre  de  1994.</w:t>
        <w:br/>
        <w:t>Serie A No. 14, párr. 43.</w:t>
        <w:br/>
        <w:br/>
        <w:t>[58]  Cfr. Caso Fermín Ramírez, supra nota 1, párr. 118; Caso Caesar,  supra</w:t>
        <w:br/>
        <w:t>nota 55, párr. 96; Caso Lori Berenson Mejía, supra nota  56,  párr.  102,  y</w:t>
        <w:br/>
        <w:t>Caso Tibi. Sentencia de 7 de septiembre de 2004.  Serie  C  No.  114,  párr.</w:t>
        <w:br/>
        <w:t>150.</w:t>
        <w:br/>
        <w:br/>
        <w:t>[59]  Cfr. Caso Bulacio. Sentencia de 18 de septiembre de 2003. Serie C  No.</w:t>
        <w:br/>
        <w:t>100, párr. 126; Caso Hilaire, Constantine y Benjamin  y  otros,  supra  nota</w:t>
        <w:br/>
        <w:t>40, párr. 65; Caso Cantoral Benavides, supra  nota  57,  párr.  87,  y  Caso</w:t>
        <w:br/>
        <w:t>Durand y Ugarte, supra nota 40, párr. 78.</w:t>
        <w:br/>
        <w:br/>
        <w:t>[60]  Cfr. Caso Lori Berenson Mejía, supra nota 57, párr.  102;  Caso  Tibi,</w:t>
        <w:br/>
        <w:t>supra nota 59, párr 150, y Caso Bulacio, supra nota 59, párr. 126.</w:t>
        <w:br/>
        <w:br/>
        <w:t>[61]  Cfr. Caso Fermín Ramírez, supra nota 1, párr. 118; Caso Caesar,  supra</w:t>
        <w:br/>
        <w:t>nota 56, párr. 96, y Caso Lori Berenson Mejía, supra nota 57, párr. 102.</w:t>
        <w:br/>
        <w:br/>
        <w:t>[62]  Cfr. ONU, Comité de  Derechos  Humanos,  Anthony  McLeod  c.  Jamaica,</w:t>
        <w:br/>
        <w:t>Comunicación No.  734/1997 (CCPR/C/62/D/734/1997), párr. 6.4.</w:t>
        <w:br/>
        <w:br/>
        <w:t>[63]  Cfr. ONU, Comité de Derechos Humanos, Mukong c. Camerún,  Comunicación</w:t>
        <w:br/>
        <w:t>No. 458/1991, (CCPR/C/51/D/458/1991), párr. 9.3.</w:t>
        <w:br/>
        <w:br/>
        <w:t>[64]  Cfr. Soering v. United Kingdom. Sentencia  de  7  de  julio  de  1989.</w:t>
        <w:br/>
        <w:t>Serie A, Vol 161.  En igual sentido, Caso Hilaire, Constantine y Benjamin  y</w:t>
        <w:br/>
        <w:t>otros, supra nota 40, párr. 167.</w:t>
        <w:br/>
        <w:br/>
        <w:t>[65]  Cfr. G.B. v. Bulgaria, No. 42346/98, § 73, ECHR 11 de marzo  de  2004.</w:t>
        <w:br/>
        <w:br/>
        <w:br/>
        <w:t>[66]  Cfr. Reglas Mínimas de las Naciones para el Tratamiento  de  Reclusos,</w:t>
        <w:br/>
        <w:t>adoptadas por el Primer Congreso de las  Naciones  Unidas  sobre  Prevención</w:t>
        <w:br/>
        <w:t>del Delito y Tratamiento del Delincuente, celebrado en Ginebra  en  1995,  y</w:t>
        <w:br/>
        <w:t>aprobadas por el Consejo Económico y Social en sus resoluciones 663C  (XXIV)</w:t>
        <w:br/>
        <w:t>de 31 de julio de 1957 y 2076 (LXVII) de 13 de mayo de 1977, inter alia:</w:t>
        <w:br/>
        <w:br/>
        <w:t xml:space="preserve">      10. Los locales destinados a los reclusos y especialmente aquellos que</w:t>
        <w:br/>
        <w:t xml:space="preserve">      se destinan al alojamiento de los reclusos durante la  noche,  deberán</w:t>
        <w:br/>
        <w:t xml:space="preserve">      satisfacer las exigencias de la  higiene,  habida  cuenta  del  clima,</w:t>
        <w:br/>
        <w:t xml:space="preserve">      particularmente en lo que concierne al  volumen  de  aire,  superficie</w:t>
        <w:br/>
        <w:t xml:space="preserve">      mínima, alumbrado, calefacción y ventilación.</w:t>
        <w:br/>
        <w:t xml:space="preserve">      11. En todo local donde los reclusos tengan que vivir o  trabajar:  a)</w:t>
        <w:br/>
        <w:t xml:space="preserve">      Las ventanas tendrán que  ser  suficientemente  grandes  para  que  el</w:t>
        <w:br/>
        <w:t xml:space="preserve">      recluso pueda leer  y  trabajar  con  luz  natural;  y  deberán  estar</w:t>
        <w:br/>
        <w:t xml:space="preserve">      dispuestas  de  manera  que  pueda  entrar  aire  fresco,  haya  o  no</w:t>
        <w:br/>
        <w:t xml:space="preserve">      ventilación  artificial;  b)   La  luz  artificial  tendrá   que   ser</w:t>
        <w:br/>
        <w:t xml:space="preserve">      suficiente para que el recluso pueda leer y trabajar sin perjuicio  de</w:t>
        <w:br/>
        <w:t xml:space="preserve">      su vista.</w:t>
        <w:br/>
        <w:t xml:space="preserve">      12. Las instalaciones sanitarias deberán ser  adecuadas  para  que  el</w:t>
        <w:br/>
        <w:t xml:space="preserve">      recluso pueda satisfacer  sus  necesidades  naturales  en  el  momento</w:t>
        <w:br/>
        <w:t xml:space="preserve">      oportuno, en forma aseada y decente. […]</w:t>
        <w:br/>
        <w:t xml:space="preserve">      15. Se exigirá de los reclusos aseo personal y a tal efecto dispondrán</w:t>
        <w:br/>
        <w:t xml:space="preserve">      de agua y de los artículos de aseo  indispensables  para  su  salud  y</w:t>
        <w:br/>
        <w:t xml:space="preserve">      limpieza.  […]</w:t>
        <w:br/>
        <w:t xml:space="preserve">      21. 1) El recluso que no se ocupe de un trabajo al aire  libre  deberá</w:t>
        <w:br/>
        <w:t xml:space="preserve">      disponer, si el tiempo lo permite, de una hora al día  por lo menos de</w:t>
        <w:br/>
        <w:t xml:space="preserve">      ejercicio físico adecuado al aire libre. 2)  Los  reclusos  jóvenes  y</w:t>
        <w:br/>
        <w:t xml:space="preserve">      otros cuya edad y condición física lo permitan, recibirán  durante  el</w:t>
        <w:br/>
        <w:t xml:space="preserve">      período reservado al ejercicio una educación física y recreativa. Para</w:t>
        <w:br/>
        <w:t xml:space="preserve">      ello, se pondrán a su disposición el terreno, las instalaciones  y  el</w:t>
        <w:br/>
        <w:t xml:space="preserve">      equipo necesario.</w:t>
        <w:br/>
        <w:br/>
        <w:t>[67]  Cfr. Caso Fermín Ramírez, supra nota 1, párr. 83</w:t>
        <w:br/>
        <w:br/>
        <w:t>[68]  Cfr. Caso Acosta Calderón, supra  nota  1,  párr.  145;  Caso  Yatama,</w:t>
        <w:br/>
        <w:t>supra nota 1, párr. 230, y Caso Fermín Ramírez, supra nota 1, párr. 122.</w:t>
        <w:br/>
        <w:br/>
        <w:t>[69]  Cfr. Caso Acosta Calderón, supra  nota  1,  párr.  146;  Caso  Yatama,</w:t>
        <w:br/>
        <w:t>supra nota 1, párr. 231, y Caso Fermín Ramírez, supra nota 1, párr. 122.</w:t>
        <w:br/>
        <w:br/>
        <w:t>[70]  Cfr. Caso Acosta Calderón, supra  nota  1,  párr.  145;  Caso  Yatama,</w:t>
        <w:br/>
        <w:t>supra nota 1, párr. 230, y Caso Fermín Ramírez, supra nota 1, párr. 122.</w:t>
        <w:br/>
        <w:br/>
        <w:t>[71]  Cfr. Caso Acosta Calderón, supra  nota  1,  párr.  147;  Caso  Yatama,</w:t>
        <w:br/>
        <w:t>supra nota 1, párr. 232, y Caso Fermín Ramírez, supra nota 1, párr. 123.</w:t>
        <w:br/>
        <w:br/>
        <w:t>[72]  Cfr. Caso Acosta Calderón, supra  nota  1,  párr.  147;  Caso  Yatama,</w:t>
        <w:br/>
        <w:t>supra nota 1, párr. 232, y Caso Fermín Ramírez, supra nota 1, párr. 123.</w:t>
        <w:br/>
        <w:br/>
        <w:t>[73]  Cfr. Caso Acosta Calderón, supra  nota  1,  párr.  147;  Caso  Yatama,</w:t>
        <w:br/>
        <w:t>supra nota 1, párr. 232, y Caso Fermín Ramírez, supra nota 1, párr. 123.</w:t>
        <w:br/>
        <w:br/>
        <w:t>[74]  Cfr. Caso Acosta Calderón, supra  nota  1,  párr.  148;  Caso  Yatama,</w:t>
        <w:br/>
        <w:t>supra nota 1, párr. 233, y Caso Fermín Ramírez, supra nota 1, párr. 124.</w:t>
        <w:br/>
        <w:br/>
        <w:t>[75]  Cfr. Caso Acosta Calderón, supra  nota  1,  párr.  157;  Caso  Yatama,</w:t>
        <w:br/>
        <w:t>supra nota 1, párr. 242, y Caso Fermín Ramírez, supra nota 1, párr. 129.</w:t>
        <w:br/>
        <w:br/>
        <w:t>[76]  Cfr. Caso Acosta Calderón, supra  nota  1,  párr.  158;  Caso  Yatama,</w:t>
        <w:br/>
        <w:t>supra nota 1, párr. 243, y Caso Fermín Ramírez, supra nota 1, párr. 129.</w:t>
        <w:br/>
        <w:br/>
        <w:t>[77]  Cfr. Caso Acosta Calderón, supra  nota  1,  párr.  159;  Caso  Yatama,</w:t>
        <w:br/>
        <w:t>supra nota 1, párr. 260, y Caso Fermín Ramírez, supra nota 1, párr. 130.</w:t>
        <w:br/>
        <w:br/>
        <w:t>[78]  Cfr. Caso Fermín Ramírez, supra nota 1, párr. 130.</w:t>
        <w:br/>
        <w:br/>
        <w:t>[79]  Cfr. Caso Fermín Ramírez, supra nota 1, párr. 130; Caso Caesar,  supra</w:t>
        <w:br/>
        <w:t>nota 56, párr. 134, y Caso Lori Berenson Mejía, supra nota 57, párr. 241.</w:t>
        <w:br/>
        <w:br/>
        <w:t>[80]  Cfr. Caso Fermín Ramírez, supra nota 1, párr. 130; Caso Caesar,  supra</w:t>
        <w:br/>
        <w:t>nota 56, párr. 131, y Caso Lori Berenson Mejía, supra nota 57, párr. 238.</w:t>
        <w:br/>
        <w:br/>
        <w:t>[81]  Cfr. Caso Acosta Calderón, supra  nota  1,  párr,  164;  Caso  Yatama,</w:t>
        <w:br/>
        <w:t>supra nota 1, párr. 252, y Caso de la Comunidad Indígena  Yakye  Axa,  supra</w:t>
        <w:br/>
        <w:t>nota 4, párr. 227.</w:t>
        <w:br/>
        <w:br/>
        <w:t>[82]  Cfr. Caso Yatama, supra nota  1,  párr.  264;  Caso  de  la  Comunidad</w:t>
        <w:br/>
        <w:t>Indígena Yakye Axa, supra  nota  4,  párr.  231,  y  Caso  de  la  Comunidad</w:t>
        <w:br/>
        <w:t>Moiwana. Sentencia de 15 de junio de 2005. Serie C No. 124, párr. 222.</w:t>
        <w:br/>
        <w:br/>
        <w:t>[83]  Cfr. Caso Yatama, supra nota  1,  párr.  264;  Caso  de  la  Comunidad</w:t>
        <w:br/>
        <w:t>Indígena Yakye Axa, supra  nota  4,  párr.  231,  y  Caso  de  la  Comunidad</w:t>
        <w:br/>
        <w:t>Moiwana, supra nota 83, párr. 222.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