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t xml:space="preserve">                  Caso Blanco Romero y otros vs. Venezuela</w:t>
        <w:br/>
        <w:br/>
        <w:br/>
        <w:t xml:space="preserve">                    Sentencia de 28 de noviembre de 2005</w:t>
        <w:br/>
        <w:br/>
        <w:br/>
        <w:br/>
        <w:br/>
        <w:br/>
        <w:t>En el caso Blanco Romero y otros,</w:t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 y</w:t>
        <w:br/>
        <w:t xml:space="preserve">      Diego García-Sayán, Juez.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t>1.    El 9 de julio  de  2004,  de  conformidad  con  lo  dispuesto  en  los</w:t>
        <w:br/>
        <w:t>artículos 50 y 61 de la Convención Americana, la Comisión Interamericana  de</w:t>
        <w:br/>
        <w:t>Derechos Humanos (en adelante “la Comisión” o “la Comisión  Interamericana”)</w:t>
        <w:br/>
        <w:t>sometió ante la  Corte  una  demanda  contra  el  Estado  de  Venezuela  (en</w:t>
        <w:br/>
        <w:t>adelante “el Estado” o “Venezuela”), la cual se  originó  en  las  denuncias</w:t>
        <w:br/>
        <w:t>números 12.256, 12.258 y 12.307, recibidas en la Secretaría de  la  Comisión</w:t>
        <w:br/>
        <w:t>el 3 de marzo y el 10 de julio de 2000, respectivamente.</w:t>
        <w:br/>
        <w:br/>
        <w:t>2.    La Comisión presentó la demanda en este caso con el objeto de  que  la</w:t>
        <w:br/>
        <w:t>Corte  decidiera  si  el  Estado  violó  los  derechos  consagrados  en  los</w:t>
        <w:br/>
        <w:t>artículos 4.1 (Derecho a la Vida);  5.1  y  5.2  (Derecho  a  la  Integridad</w:t>
        <w:br/>
        <w:t>Personal); 7.1, 7.2, 7.3, 7.4, 7.5 y 7.6 (Derecho a la  Libertad  Personal);</w:t>
        <w:br/>
        <w:t>8.1 (Garantías Judiciales) y  25  (Protección  Judicial)  de  la  Convención</w:t>
        <w:br/>
        <w:t>Americana, en relación con la obligación  establecida  en  el  artículo  1.1</w:t>
        <w:br/>
        <w:t>(Obligación de Respetar los Derechos) de la misma, así como  el  artículo  I</w:t>
        <w:br/>
        <w:t>de la Convención Interamericana sobre Desaparición Forzada y  los  artículos</w:t>
        <w:br/>
        <w:t>1, 2, 6 y 7 de la Convención Interamericana para  Prevenir  y  Sancionar  la</w:t>
        <w:br/>
        <w:t>Tortura, en perjuicio de los  señores  Oscar  José  Blanco  Romero,  Roberto</w:t>
        <w:br/>
        <w:t>Javier Hernández Paz y José Francisco Rivas Fernández.   Asimismo,  solicitó</w:t>
        <w:br/>
        <w:t>que la Corte decidiera si el Estado violó los derechos  consagrados  en  los</w:t>
        <w:br/>
        <w:t>artículos 5 (Derecho a la Integridad Personal); 8.1  (Garantías  Judiciales)</w:t>
        <w:br/>
        <w:t>y 25 (Protección Judicial) de la Convención Americana, en  relación  con  la</w:t>
        <w:br/>
        <w:t>obligación establecida en  el  artículo  1.1  (Obligación  de  Respetar  los</w:t>
        <w:br/>
        <w:t>Derechos) de la misma, en perjuicio  de  los  familiares  de  las  presuntas</w:t>
        <w:br/>
        <w:t>víctimas.</w:t>
        <w:br/>
        <w:br/>
        <w:t>3.    En su demanda, la Comisión alegó que durante los días 15, 16 y  17  de</w:t>
        <w:br/>
        <w:t>diciembre de 1999  se  produjeron  fuertes  lluvias  en  el  Estado  Vargas,</w:t>
        <w:br/>
        <w:t>Venezuela, las cuales ocasionaron deslizamientos de tierra y piedras en  las</w:t>
        <w:br/>
        <w:t>estribaciones del cerro Ávila. En el cumplimiento de las  medidas  ordenadas</w:t>
        <w:br/>
        <w:t>para restablecer el orden  público,  supuestamente  se  presentaron  algunas</w:t>
        <w:br/>
        <w:t>situaciones  de  violación  a  los  derechos  humanos,  las  cuales   fueron</w:t>
        <w:br/>
        <w:t>perpetradas  por  determinados  miembros  del  Ejército  nacional  y  de  la</w:t>
        <w:br/>
        <w:t>Dirección General Sectorial de los Servicios de  Inteligencia  y  Prevención</w:t>
        <w:br/>
        <w:t>(en adelante “DISIP”).  En este contexto se produjeron  las  detenciones  de</w:t>
        <w:br/>
        <w:t>los señores Oscar José Blanco Romero, Roberto Javier Hernández  Paz  y  José</w:t>
        <w:br/>
        <w:t>Francisco Rivas Fernández, quienes posteriormente fueron desaparecidos.</w:t>
        <w:br/>
        <w:br/>
        <w:t>4.    Específicamente, la Comisión alegó que el  21  de  diciembre  de  1999</w:t>
        <w:br/>
        <w:t>agentes del Ejército irrumpieron en la casa  del  señor  Oscar  José  Blanco</w:t>
        <w:br/>
        <w:t>Romero, lo detuvieron y lo golpearon, y hasta la  fecha  sus  familiares  no</w:t>
        <w:br/>
        <w:t>han obtenido información sobre su paradero.  Asimismo, el  23  de  diciembre</w:t>
        <w:br/>
        <w:t>de 1999 el señor Roberto Javier Hernández Paz se encontraba en  casa  de  su</w:t>
        <w:br/>
        <w:t>tío cuando presuntos funcionarios de la DISIP ingresaron a  ésta  sin  orden</w:t>
        <w:br/>
        <w:t>escrita de allanamiento y detuvieron al señor Roberto Javier Hernández  Paz,</w:t>
        <w:br/>
        <w:t>quien fue obligado a salir de la misma en forma violenta.  El señor  Roberto</w:t>
        <w:br/>
        <w:t>Javier Hernández Paz fue presuntamente herido con  arma  de  fuego  por  los</w:t>
        <w:br/>
        <w:t>efectivos de la DISIP, quienes  lo  introdujeron  a  un  vehículo  y  se  lo</w:t>
        <w:br/>
        <w:t>llevaron hacia un lugar desconocido.  Desde  esta  fecha  no  se  conoce  el</w:t>
        <w:br/>
        <w:t>paradero del señor Roberto Javier Hernández Paz.  Por  último,  la  Comisión</w:t>
        <w:br/>
        <w:t>alegó que el  21  de  diciembre  de  1999  el  señor  José  Francisco  Rivas</w:t>
        <w:br/>
        <w:t>Fernández se encontraba en un albergue para las  familias  damnificadas  por</w:t>
        <w:br/>
        <w:t>las inundaciones en el Estado Vargas cuando efectivos militares  procedieron</w:t>
        <w:br/>
        <w:t>a detenerlo y golpearlo. Desde esta fecha tampoco se conoce el paradero  del</w:t>
        <w:br/>
        <w:t>señor José Francisco Rivas Fernández.</w:t>
        <w:br/>
        <w:br/>
        <w:t>5.    Al respecto, la Comisión sostuvo que  “existen  suficientes  elementos</w:t>
        <w:br/>
        <w:t>de convicción […] para considerar que [las presuntas víctimas] perdieron  la</w:t>
        <w:br/>
        <w:t>vida a manos de agentes del Estado venezolano, por cuanto  han  transcurrido</w:t>
        <w:br/>
        <w:t>más de cuatro años sin conocerse [su] paradero […]  ni  el  lugar  donde  se</w:t>
        <w:br/>
        <w:t>encuentran los restos de las mismas”.</w:t>
        <w:br/>
        <w:br/>
        <w:t>6.     Asimismo,  la  Comisión  señaló  que   los   presuntos   aislamiento,</w:t>
        <w:br/>
        <w:t>incomunicación y clandestinidad a las  que  supuestamente  fueron  sometidas</w:t>
        <w:br/>
        <w:t>las presuntas víctimas “constituyen serios  indicios  de  la  aplicación  de</w:t>
        <w:br/>
        <w:t>torturas por parte de las autoridades venezolanas”. Además, indicó  que  los</w:t>
        <w:br/>
        <w:t>familiares  “pueden  ser  considerados  como  víctimas  de  tratos  crueles,</w:t>
        <w:br/>
        <w:t>inhumanos y degradantes”, debido a que las  autoridades  presuntamente  “les</w:t>
        <w:br/>
        <w:t>ocultaron información sobre el paradero de sus seres queridos[,] los  golpes</w:t>
        <w:br/>
        <w:t>y la excesiva  violencia  [supuestamente]  utilizada  por  los  agentes  del</w:t>
        <w:br/>
        <w:t>Estado en perjuicio de los detenidos y  en  presencia  de  sus  familiares”.</w:t>
        <w:br/>
        <w:t>También indicó que Venezuela es responsable por la  presunta  “inefectividad</w:t>
        <w:br/>
        <w:t>del hábeas corpus para determinar el paradero de las [presuntas] víctimas  y</w:t>
        <w:br/>
        <w:t>la [supuesta] errónea interpretación de las autoridades judiciales sobre  el</w:t>
        <w:br/>
        <w:t>objeto y fin de esta acción de garantía”. La Comisión expresó que el  Estado</w:t>
        <w:br/>
        <w:t>es responsable por “la obstrucción de justicia y falta de diligencia  en  la</w:t>
        <w:br/>
        <w:t>investigación de los hechos [presuntamente] perpetrada por la  Dirección  de</w:t>
        <w:br/>
        <w:t>los Servicios de Inteligencia y Prevención[, así  como]  por  la  [supuesta]</w:t>
        <w:br/>
        <w:t>actuación irregular de la autoridad judicial encargada de instruir la  causa</w:t>
        <w:br/>
        <w:t>contra  los  imputados   por   el   Ministerio   Público,   todo   lo   cual</w:t>
        <w:br/>
        <w:t>[presuntamente] ha coadyuvado a que los casos bajo examen queden en  la  más</w:t>
        <w:br/>
        <w:t>absoluta impunidad”.</w:t>
        <w:br/>
        <w:br/>
        <w:t>7.    Además, la  Comisión  solicitó  a  la  Corte  Interamericana  que,  de</w:t>
        <w:br/>
        <w:t>conformidad con el artículo 63.1 de la  Convención,  ordene  al  Estado  que</w:t>
        <w:br/>
        <w:t>adopte determinadas medidas de reparación  indicadas  en  la  demanda.   Por</w:t>
        <w:br/>
        <w:t>último, solicitó a la Corte que ordene al Estado el pago  de  las  costas  y</w:t>
        <w:br/>
        <w:t>gastos generados en la tramitación del caso en  la  jurisdicción  interna  y</w:t>
        <w:br/>
        <w:t>ante los órganos del Sistema Interamericano de Protección  de  los  Derechos</w:t>
        <w:br/>
        <w:t>Humanos.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br/>
        <w:t>8.    La Corte Interamericana es competente, en los  términos  del  artículo</w:t>
        <w:br/>
        <w:t>62.3 de la Convención, para conocer  el  presente  caso,  en  razón  de  que</w:t>
        <w:br/>
        <w:t>Venezuela es Estado Parte en la Convención Americana desde el  9  de  agosto</w:t>
        <w:br/>
        <w:t>de 1977 y reconoció la competencia contenciosa de la Corte el  24  de  junio</w:t>
        <w:br/>
        <w:t>de 1981.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br/>
        <w:t>9.    El 3 de marzo de 2000 el Comité  de  Familiares  de  Víctimas  de  los</w:t>
        <w:br/>
        <w:t>Sucesos de Febrero-Marzo de 1989 (en adelante “COFAVIC”) y el Centro por  la</w:t>
        <w:br/>
        <w:t>Justicia y el Derecho Internacional (en adelante  “CEJIL”)  presentaron  una</w:t>
        <w:br/>
        <w:t>petición ante la Comisión Interamericana, a la cual se dio trámite  bajo  el</w:t>
        <w:br/>
        <w:t>número 12.256, por la presunta desaparición forzada  del  señor  Oscar  José</w:t>
        <w:br/>
        <w:t>Blanco Romero.  En la misma  fecha  el  Programa  Venezolano  de  Educación-</w:t>
        <w:br/>
        <w:t>Acción en Derechos Humanos (en  adelante  “PROVEA”)  presentó  una  petición</w:t>
        <w:br/>
        <w:t>ante la Comisión Interamericana, a la cual se dio  trámite  bajo  el  número</w:t>
        <w:br/>
        <w:t>12.258, por la  supuesta  desaparición  forzada  del  señor  Roberto  Javier</w:t>
        <w:br/>
        <w:t>Hernández Paz.</w:t>
        <w:br/>
        <w:br/>
        <w:t>10.   El 10 de julio de 2000 la Vicaría Episcopal de Derechos Humanos de  la</w:t>
        <w:br/>
        <w:t>Arquidiócesis de Caracas  (en  adelante  “la  Vicaría  Episcopal”)  y  CEJIL</w:t>
        <w:br/>
        <w:t>presentaron una petición ante la Comisión Interamericana, a la cual  se  dio</w:t>
        <w:br/>
        <w:t>trámite bajo el número 12.307, por  la  presunta  desaparición  forzada  del</w:t>
        <w:br/>
        <w:t>señor José Francisco Rivas Fernández.</w:t>
        <w:br/>
        <w:br/>
        <w:t>11.   El 10 de octubre de 2001, en el marco de su 113º período de  sesiones,</w:t>
        <w:br/>
        <w:t>la Comisión aprobó los Informes de  Admisibilidad  números  90/01,  91/01  y</w:t>
        <w:br/>
        <w:t>92/01, mediante los cuales declaró  admisibles  los  casos  números  12.256,</w:t>
        <w:br/>
        <w:t>12.258 y 12.307, respectivamente. El 19 de octubre de 2001  la  Comisión  se</w:t>
        <w:br/>
        <w:t>puso a disposición de las partes con el  objeto  de  alcanzar  una  solución</w:t>
        <w:br/>
        <w:t>amistosa.</w:t>
        <w:br/>
        <w:br/>
        <w:t>12.   Durante  el  curso  de  su  118º  período  ordinario  de  sesiones  la</w:t>
        <w:br/>
        <w:t>Comisión, de conformidad con el artículo 29(d)  de  su  Reglamento,  decidió</w:t>
        <w:br/>
        <w:t>acumular los tres casos antes aludidos y  referirse  a  ellos  en  un  mismo</w:t>
        <w:br/>
        <w:t>informe sobre el fondo.</w:t>
        <w:br/>
        <w:br/>
        <w:t>13.   El 29 de  diciembre  de  2003  la  Comisión,  de  conformidad  con  el</w:t>
        <w:br/>
        <w:t>artículo 50 de la Convención, aprobó el  Informe  No.  112/03,  mediante  el</w:t>
        <w:br/>
        <w:t>cual concluyó que:</w:t>
        <w:br/>
        <w:br/>
        <w:t xml:space="preserve">      el  Estado  de  Venezuela  es  responsable  de  la  violación  de  los</w:t>
        <w:br/>
        <w:t xml:space="preserve">      siguientes derechos  consagrados  en  la  Convención  Americana  sobre</w:t>
        <w:br/>
        <w:t xml:space="preserve">      Derechos Humanos: Artículo 1(1) (Obligación de Respetar los Derechos);</w:t>
        <w:br/>
        <w:t xml:space="preserve">      4(1) (Derecho a la Vida); Artículo 5(1) y (2) (Derecho a la Integridad</w:t>
        <w:br/>
        <w:t xml:space="preserve">      Personal); Artículo 7 (Derecho a  la  libertad  Individual);  Artículo</w:t>
        <w:br/>
        <w:t xml:space="preserve">      8(1) (Derecho a las Garantías Judiciales); y Artículo  25  (Derecho  a</w:t>
        <w:br/>
        <w:t xml:space="preserve">      una Debida Protección Judicial), por los hechos ocurridos en el Estado</w:t>
        <w:br/>
        <w:t xml:space="preserve">      Vargas, entre el 21 y 23 de diciembre de 1999, fechas en que  tuvieron</w:t>
        <w:br/>
        <w:t xml:space="preserve">      principio de ejecución las detenciones  y  posteriores  desapariciones</w:t>
        <w:br/>
        <w:t xml:space="preserve">      forzadas de Oscar José Blanco Romero, Roberto Javier Hernández  Paz  y</w:t>
        <w:br/>
        <w:t xml:space="preserve">      José Francisco Rivas Fernández a manos de agentes del Estado.</w:t>
        <w:br/>
        <w:br/>
        <w:br/>
        <w:t xml:space="preserve">      [E]l Estado venezolano incurrió en la violación de los artículos  8  y</w:t>
        <w:br/>
        <w:t xml:space="preserve">      25 de la Convención Americana en relación con  el  artículo  1(1)  del</w:t>
        <w:br/>
        <w:t xml:space="preserve">      citado instrumento en perjuicio de los familiares de  [las  presuntas]</w:t>
        <w:br/>
        <w:t xml:space="preserve">      víctimas.</w:t>
        <w:br/>
        <w:br/>
        <w:br/>
        <w:t xml:space="preserve">      El Estado de Venezuela violó  el  derecho  a  la  integridad  personal</w:t>
        <w:br/>
        <w:t xml:space="preserve">      consagrado en el artículo 5 de la  Convención  Americana  en  relación</w:t>
        <w:br/>
        <w:t xml:space="preserve">      [con] el artículo 1(1) del citado instrumento,  en  perjuicio  de  los</w:t>
        <w:br/>
        <w:t xml:space="preserve">      familiares de [las presuntas víctimas].</w:t>
        <w:br/>
        <w:br/>
        <w:br/>
        <w:t xml:space="preserve">      El  Estado  de  Venezuela,  al  ser  responsable  de  las  [presuntas]</w:t>
        <w:br/>
        <w:t xml:space="preserve">      desapariciones forzadas de Oscar José Blanco  Romero,  Roberto  Javier</w:t>
        <w:br/>
        <w:t xml:space="preserve">      Hernández  Paz  y  José  Francisco  Rivas  Fernández  incurrió  en  la</w:t>
        <w:br/>
        <w:t xml:space="preserve">      violación  del  artículo  1  de  la  Convención  Interamericana  sobre</w:t>
        <w:br/>
        <w:t xml:space="preserve">      Desaparición Forzada […]</w:t>
        <w:br/>
        <w:br/>
        <w:br/>
        <w:t xml:space="preserve">      El Estado de Venezuela […] incurri[ó] en la violación de los artículos</w:t>
        <w:br/>
        <w:t xml:space="preserve">      1, 2, 6 y 7 de la Convención Interamericana para Prevenir y  Sancionar</w:t>
        <w:br/>
        <w:t xml:space="preserve">      la Tortura.</w:t>
        <w:br/>
        <w:br/>
        <w:t>Al respecto, la Comisión recomendó al Estado:</w:t>
        <w:br/>
        <w:br/>
        <w:t xml:space="preserve">   1. […] identificar, procesar y sancionar penalmente  a  los  agentes  del</w:t>
        <w:br/>
        <w:t xml:space="preserve">      Estado materiales e intelectuales responsables de  las  detenciones  y</w:t>
        <w:br/>
        <w:t xml:space="preserve">      posteriores desapariciones  forzadas  de  Oscar  José  Blanco  Romero,</w:t>
        <w:br/>
        <w:t xml:space="preserve">      Roberto Javier Hernández Paz y José Francisco Rivas Fernández por  los</w:t>
        <w:br/>
        <w:t xml:space="preserve">      hechos ocurridos en el mes de diciembre de 1999, en el Estado  Vargas,</w:t>
        <w:br/>
        <w:t xml:space="preserve">      Venezuela[;]</w:t>
        <w:br/>
        <w:br/>
        <w:br/>
        <w:t xml:space="preserve">   2. [a]doptar las medidas necesarias para la ubicación y devolución de los</w:t>
        <w:br/>
        <w:t xml:space="preserve">      restos de Oscar José Blanco Romero, Roberto  Javier  Hernández  Paz  y</w:t>
        <w:br/>
        <w:t xml:space="preserve">      José Francisco Rivas Fernández a sus  familiares.   Asimismo,  adoptar</w:t>
        <w:br/>
        <w:t xml:space="preserve">      las medidas conducentes para que los familiares reciban  una  justa  y</w:t>
        <w:br/>
        <w:t xml:space="preserve">      pronta reparación por las violaciones aquí establecidas en  virtud  de</w:t>
        <w:br/>
        <w:t xml:space="preserve">      los daños materiales e inmateriales ocasionados[; y]</w:t>
        <w:br/>
        <w:br/>
        <w:br/>
        <w:t xml:space="preserve">   3. [a]doptar las medidas necesarias para  evitar  que  en  el  futuro  se</w:t>
        <w:br/>
        <w:t xml:space="preserve">      produzcan hechos similares, conforme al deber de prevención y garantía</w:t>
        <w:br/>
        <w:t xml:space="preserve">      de los derechos fundamentales reconocidos en la Convención  Americana.</w:t>
        <w:br/>
        <w:t xml:space="preserve">      En este sentido,  se  recomienda  al  Estado  de  Venezuela  hacer  un</w:t>
        <w:br/>
        <w:t xml:space="preserve">      reconocimiento público de su responsabilidad que  brinde  satisfacción</w:t>
        <w:br/>
        <w:t xml:space="preserve">      moral a los familiares  de  las  víctimas  e  informe  a  la  sociedad</w:t>
        <w:br/>
        <w:t xml:space="preserve">      venezolana la verdad sobre los hechos ocurridos en el Estado Vargas en</w:t>
        <w:br/>
        <w:t xml:space="preserve">      el mes de diciembre de  1999,  época  en  que  tuvieron  principio  de</w:t>
        <w:br/>
        <w:t xml:space="preserve">      ejecución las detenciones y  posteriores  desapariciones  forzadas  de</w:t>
        <w:br/>
        <w:t xml:space="preserve">      Oscar  José  Blanco  Romero,  Roberto  Javier  Hernández  Paz  y  José</w:t>
        <w:br/>
        <w:t xml:space="preserve">      Francisco Rivas Fernández.  Este  reconocimiento  público  del  Estado</w:t>
        <w:br/>
        <w:t xml:space="preserve">      deberá contener, asimismo, una promesa de que estos hechos no volverán</w:t>
        <w:br/>
        <w:t xml:space="preserve">      a repetirse en el futuro.</w:t>
        <w:br/>
        <w:br/>
        <w:br/>
        <w:t>14.   El 30 de enero de 2004 la Comisión transmitió el  Informe  No.  112/03</w:t>
        <w:br/>
        <w:t>al Estado y le otorgó un plazo de dos meses para  que  informara  sobre  las</w:t>
        <w:br/>
        <w:t>medidas adoptadas, con el fin de cumplir las recomendaciones formuladas.</w:t>
        <w:br/>
        <w:br/>
        <w:t>15.   El 30 de enero de 2004 la Comisión, de  conformidad  con  el  artículo</w:t>
        <w:br/>
        <w:t>43.3 de su Reglamento, notificó a los peticionarios la adopción del  informe</w:t>
        <w:br/>
        <w:t>y su transmisión al Estado y les solicitó su posición respecto del  eventual</w:t>
        <w:br/>
        <w:t>sometimiento del caso a la Corte Interamericana, información que  remitieron</w:t>
        <w:br/>
        <w:t>el 2 de marzo de 2004.</w:t>
        <w:br/>
        <w:br/>
        <w:t>16.   El 20 de junio de 2004, después de una prórroga concedida,  venció  el</w:t>
        <w:br/>
        <w:t>plazo para que el Estado presentara información  sobre  el  cumplimiento  de</w:t>
        <w:br/>
        <w:t>las recomendaciones del Informe No. 112/03.  El  22  de  junio  de  2004  el</w:t>
        <w:br/>
        <w:t>Estado presentó a  la  Comisión  información  sobre  el  estado  en  que  se</w:t>
        <w:br/>
        <w:t>encontraban las investigaciones a nivel interno por los hechos ocurridos  en</w:t>
        <w:br/>
        <w:t>el presente caso. Al momento de otorgar la referida prorroga solicitada  por</w:t>
        <w:br/>
        <w:t>el Estado, la Comisión señaló que a partir de la  fecha  de  su  vencimiento</w:t>
        <w:br/>
        <w:t>“se reanudaría el plazo  para  que  cualquiera  de  las  partes  decid[iera]</w:t>
        <w:br/>
        <w:t>eventualmente someter el caso a la Corte”, y especificó que  “[d]icho  plazo</w:t>
        <w:br/>
        <w:t>vencer[ía] el 30 de junio de 2004”.</w:t>
        <w:br/>
        <w:br/>
        <w:t>17.   El 25 de junio de 2004 la Comisión Interamericana decidió  someter  el</w:t>
        <w:br/>
        <w:t>presente caso a la jurisdicción de la Corte, pues “consideró que  el  Estado</w:t>
        <w:br/>
        <w:t>no había adoptado sus recomendaciones de manera satisfactoria”.</w:t>
        <w:br/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br/>
        <w:t>18.   El 30 de junio de 2004 la Comisión presentó una demanda ante la  Corte</w:t>
        <w:br/>
        <w:t>en relación con los casos números 12.256, 12.258 y 12.307.</w:t>
        <w:br/>
        <w:br/>
        <w:t>19.   La Comisión designó como Delegados ante la Corte al Comisionado  Paulo</w:t>
        <w:br/>
        <w:t>Sergio Pinheiro y  al  Secretario  Ejecutivo  Santiago  A.  Canton,  y  como</w:t>
        <w:br/>
        <w:t>asesores legales a los señores  Ariel  Dulitzky,  Débora  Benchoam  y  Lilly</w:t>
        <w:br/>
        <w:t>Ching.</w:t>
        <w:br/>
        <w:br/>
        <w:t>20.   El 9 de agosto de 2004 la Secretaría de  la  Corte  (en  adelante  “la</w:t>
        <w:br/>
        <w:t>Secretaría”), previo examen  preliminar  de  la  demanda  realizado  por  el</w:t>
        <w:br/>
        <w:t>Presidente de la Corte (en adelante “el  Presidente”),  la  notificó,  junto</w:t>
        <w:br/>
        <w:t>con sus anexos, al Estado y le informó sobre los plazos para  contestarla  y</w:t>
        <w:br/>
        <w:t>designar representación en el proceso. Ese mismo día, de conformidad con  lo</w:t>
        <w:br/>
        <w:t>dispuesto en el artículo 35.1.d y e del Reglamento, la  Secretaría  notificó</w:t>
        <w:br/>
        <w:t>la demanda a CEJIL, a la Vicaría Episcopal y a  COFAVIC,  designados  en  la</w:t>
        <w:br/>
        <w:t>demanda como representantes de las presuntas víctimas y sus  familiares  (en</w:t>
        <w:br/>
        <w:t>adelante “los representantes”), y les informó que contaban con un  plazo  de</w:t>
        <w:br/>
        <w:t>dos meses para presentar su escrito de  solicitudes,  argumentos  y  pruebas</w:t>
        <w:br/>
        <w:t>(en adelante “escrito de solicitudes y argumentos”).</w:t>
        <w:br/>
        <w:br/>
        <w:t>21.   El 23 de septiembre de 2004  el  Estado  designó  a  la  señora  María</w:t>
        <w:br/>
        <w:t>Auxiliadora Monagas como agente titular.</w:t>
        <w:br/>
        <w:br/>
        <w:t>22.   El 8 de octubre de 2004 los representantes presentaron su  escrito  de</w:t>
        <w:br/>
        <w:t>solicitudes y argumentos. Además de  lo  señalado  por  la  Comisión  en  su</w:t>
        <w:br/>
        <w:t>demanda (supra párrs. 1 al 7), los representantes solicitaron que  la  Corte</w:t>
        <w:br/>
        <w:t>declarara que el Estado es responsable por las violaciones de la  Convención</w:t>
        <w:br/>
        <w:t>alegadas por la Comisión en conexión con el artículo 2 de dicho  instrumento</w:t>
        <w:br/>
        <w:t>internacional y que la Corte decidiera si el Estado violó el “derecho  a  la</w:t>
        <w:br/>
        <w:t>verdad […] reconocido en los artículos 8, 13, 25 y  1.1.  de  la  Convención</w:t>
        <w:br/>
        <w:t>Americana”, así como los derechos consagrados en los artículos Ia, Ib,  X  y</w:t>
        <w:br/>
        <w:t>XI de la Convención Interamericana sobre Desaparición Forzada  de  Personas,</w:t>
        <w:br/>
        <w:t>y los artículos 3, 5 y 8 de la Convención  Interamericana  para  Prevenir  y</w:t>
        <w:br/>
        <w:t>Sancionar la Tortura.</w:t>
        <w:br/>
        <w:br/>
        <w:t>23.   El Estado no presentó su escrito de contestación de la  demanda  y  de</w:t>
        <w:br/>
        <w:t>observaciones al escrito de solicitudes y argumentos.</w:t>
        <w:br/>
        <w:br/>
        <w:t>24.   El 25 de mayo de 2005 el Presidente dictó una Resolución, mediante  la</w:t>
        <w:br/>
        <w:t>cual requirió que el  señor  Carlos  Paz,  propuesto  como  testigo  por  la</w:t>
        <w:br/>
        <w:t>Comisión y los representantes, los señores  Gisela  Romero,  Raquel  Romero,</w:t>
        <w:br/>
        <w:t>Edgar  Román  Arias,  Alfredo  Vásquez,  Oswaldo  Domínguez  y  Raúl  Cubas,</w:t>
        <w:br/>
        <w:t>propuestos como testigos por los representantes, así como los señores  Jesús</w:t>
        <w:br/>
        <w:t>España Reyes, Luis Díaz Curvelo y Vanessa Davis,  propuestos  como  testigos</w:t>
        <w:br/>
        <w:t>por el Estado, prestaran sus testimonios a través de declaraciones  rendidas</w:t>
        <w:br/>
        <w:t>ante fedatario público  (affidávits).   También  requirió  que  los  señores</w:t>
        <w:br/>
        <w:t>Magdalena Ibáñez y  Jesús  María  Casal,  propuestos  como  peritos  por  la</w:t>
        <w:br/>
        <w:t>Comisión y los representantes, y los señores René Molina  Galicia,  Fernando</w:t>
        <w:br/>
        <w:t>Fernández  y   Claudia   Carrillo,   propuestos   como   peritos   por   los</w:t>
        <w:br/>
        <w:t>representantes, prestaran sus dictámenes a  través  de  declaración  rendida</w:t>
        <w:br/>
        <w:t>ante fedatario  público  (affidávit).   Asimismo,  en  dicha  Resolución  el</w:t>
        <w:br/>
        <w:t>Presidente convocó a la Comisión Interamericana, a los representantes  y  al</w:t>
        <w:br/>
        <w:t>Estado a una audiencia pública que se celebraría en  la  sede  de  la  Corte</w:t>
        <w:br/>
        <w:t>Interamericana, a partir  del  27  de  junio  de  2005,  para  escuchar  sus</w:t>
        <w:br/>
        <w:t>alegatos finales orales sobre el  fondo  y  las  eventuales  reparaciones  y</w:t>
        <w:br/>
        <w:t>costas en el presente caso, así como las declaraciones  de  los  testigos  y</w:t>
        <w:br/>
        <w:t>peritos propuestos por la Comisión Interamericana, los representantes  y  el</w:t>
        <w:br/>
        <w:t>Estado (infra párr. 26). Además, en la  referida  Resolución  el  Presidente</w:t>
        <w:br/>
        <w:t>informó a las partes que contaban con plazo hasta el 28  de  julio  de  2005</w:t>
        <w:br/>
        <w:t>para presentar sus alegatos finales escritos en relación con el fondo y  las</w:t>
        <w:br/>
        <w:t>eventuales reparaciones y costas.</w:t>
        <w:br/>
        <w:br/>
        <w:t>25.    El  14  de  junio  de  2005  los   representantes   presentaron   las</w:t>
        <w:br/>
        <w:t>declaraciones y los dictámenes rendidos ante fedatario público  (affidávits)</w:t>
        <w:br/>
        <w:t>solicitadas por el Presidente (supra párr. 24).</w:t>
        <w:br/>
        <w:br/>
        <w:t>26.   Durante los días 27 y 28 de junio de  2005  se  celebró  la  audiencia</w:t>
        <w:br/>
        <w:t>pública, en la  cual  comparecieron:  a)  por  la  Comisión  Interamericana:</w:t>
        <w:br/>
        <w:t>Susana Villarán de la Puente, Delegada;  Santiago  Canton,  Delegado;  Lilly</w:t>
        <w:br/>
        <w:t>Ching,  Asesora  y  Víctor  H.  Madrigal  Borloz,   Asesor;   b)   por   los</w:t>
        <w:br/>
        <w:t>representantes:  Gilma  Tatiana  Rincón  Covelli,  abogada  de  CEJIL;   Ana</w:t>
        <w:br/>
        <w:t>Aliverti,  abogada  de  CEJIL;  Liliana  Ortega,  abogada  de  COFAVIC;  Mao</w:t>
        <w:br/>
        <w:t>Santiago, abogado de COFAVIC; José Gregorio Guarenas, abogado de la  Vicaría</w:t>
        <w:br/>
        <w:t>Episcopal y Carlos Ayala Corao, abogado de la Vicaría Episcopal;  y  c)  por</w:t>
        <w:br/>
        <w:t>el Estado: Nora  Uribe  Trujillo,  Embajadora;  María  Auxiliadora  Monagas,</w:t>
        <w:br/>
        <w:t>Agente; Esluve Sosa Carrero, Asesor; José Alejandro  Terán,  Asesor;  Raquel</w:t>
        <w:br/>
        <w:t>del Rocío Gásperi Arellano, Asesora y Jorge Rasquín M.,  Asesor.   Asimismo,</w:t>
        <w:br/>
        <w:t>comparecieron los señores  Alejandra  Josefina  Iriarte  de  Blanco,  Nélida</w:t>
        <w:br/>
        <w:t>Josefina Fernández  Pelicie,  testigos  ofrecidos  por  la  Comisión  y  los</w:t>
        <w:br/>
        <w:t>representantes;  el  señor   Edgar   López,   testigo   ofrecido   por   los</w:t>
        <w:br/>
        <w:t>representantes y el perito José Rossel  Senhenn,  perito  ofrecido  por  los</w:t>
        <w:br/>
        <w:t>representantes.</w:t>
        <w:br/>
        <w:br/>
        <w:t>27.   El 28 de junio de 2005, durante  la  referida  audiencia  pública,  el</w:t>
        <w:br/>
        <w:t>Estado dio lectura a un  escrito  de  esa  misma  fecha,  mediante  el  cual</w:t>
        <w:br/>
        <w:t>manifestó, inter alia, lo siguiente:</w:t>
        <w:br/>
        <w:br/>
        <w:t xml:space="preserve">      siendo esta la oportunidad fijada por la Corte para que tenga lugar el</w:t>
        <w:br/>
        <w:t xml:space="preserve">      acto de la audiencia sobre el fondo y eventuales reparaciones,  en  el</w:t>
        <w:br/>
        <w:t xml:space="preserve">      caso Oscar José Blanco  Romero  y  otros,  con  la  venia  de  estilo,</w:t>
        <w:br/>
        <w:t xml:space="preserve">      ocurr[e]  ante  esta  ilustrada  Corte,   para   allanar[se]   a   las</w:t>
        <w:br/>
        <w:t xml:space="preserve">      pretensiones de la demanda contra el Estado de Venezuela y,  de  buena</w:t>
        <w:br/>
        <w:t xml:space="preserve">      fe, aceptar su responsabilidad internacional en  este  caso,  todo  de</w:t>
        <w:br/>
        <w:t xml:space="preserve">      conformidad con el principio establecido en el  artículo  53.2  de  su</w:t>
        <w:br/>
        <w:t xml:space="preserve">      Reglamento y en tal sentido, ofrecer una  solución  amistosa  ante  la</w:t>
        <w:br/>
        <w:t xml:space="preserve">      Comisión  Interamericana  de  Derechos  Humanos,  así  como  ante  los</w:t>
        <w:br/>
        <w:t xml:space="preserve">      peticionarios.</w:t>
        <w:br/>
        <w:br/>
        <w:t>28.   En la misma audiencia pública, en relación con  el  reconocimiento  de</w:t>
        <w:br/>
        <w:t>responsabilidad efectuado por el Estado, la Comisión manifestó, inter  alia,</w:t>
        <w:br/>
        <w:t>lo siguiente:</w:t>
        <w:br/>
        <w:br/>
        <w:t xml:space="preserve">      al existir un allanamiento total, no debería haber divergencia – ni en</w:t>
        <w:br/>
        <w:t xml:space="preserve">      los hechos, ni en el derecho – divergencia que sí surge del  documento</w:t>
        <w:br/>
        <w:t xml:space="preserve">      presentado por el Estado.</w:t>
        <w:br/>
        <w:br/>
        <w:br/>
        <w:t xml:space="preserve">      Por consiguiente, la Comisión considera que  el  documento  presentado</w:t>
        <w:br/>
        <w:t xml:space="preserve">      por el Estado debería ser sustancialmente modificado  para  satisfacer</w:t>
        <w:br/>
        <w:t xml:space="preserve">      las pretensiones expresadas en la demanda de la Comisión y, en caso de</w:t>
        <w:br/>
        <w:t xml:space="preserve">      no ser posible, se  debería  continuar  con  el  trámite  regular  del</w:t>
        <w:br/>
        <w:t xml:space="preserve">      presente caso […].</w:t>
        <w:br/>
        <w:br/>
        <w:br/>
        <w:t>29.   En dicha audiencia pública,  en  relación  con  el  reconocimiento  de</w:t>
        <w:br/>
        <w:t>responsabilidad efectuado por  el  Estado,  los  representantes  expresaron,</w:t>
        <w:br/>
        <w:t>inter alia, lo siguiente:</w:t>
        <w:br/>
        <w:br/>
        <w:t xml:space="preserve">      hemos llegado a la conclusión de que el  [escrito  presentado  por  el</w:t>
        <w:br/>
        <w:t xml:space="preserve">      Estado (supra párr.  27)]  no  tiene  la  naturaleza  jurídica  de  un</w:t>
        <w:br/>
        <w:t xml:space="preserve">      allanamiento, en los  términos  previstos  en  el  artículo  53.2  del</w:t>
        <w:br/>
        <w:t xml:space="preserve">      Reglamento de la Corte y de la jurisprudencia de ésta, ya que  incluso</w:t>
        <w:br/>
        <w:t xml:space="preserve">      presenta alegatos controvirtiendo expresamente las pretensiones de  la</w:t>
        <w:br/>
        <w:t xml:space="preserve">      demanda de la Comisión Interamericana y de los representantes  de  las</w:t>
        <w:br/>
        <w:t xml:space="preserve">      víctimas.</w:t>
        <w:br/>
        <w:br/>
        <w:br/>
        <w:t xml:space="preserve">      […]</w:t>
        <w:br/>
        <w:br/>
        <w:br/>
        <w:t xml:space="preserve">      Solicitamos que se deseche el escrito presentado  por  la  Agente  del</w:t>
        <w:br/>
        <w:t xml:space="preserve">      Ilustre Estado venezolano como un allanamiento y, en consecuencia, por</w:t>
        <w:br/>
        <w:t xml:space="preserve">      no configurar un allanamiento, solicitamos que la Corte pase a  dictar</w:t>
        <w:br/>
        <w:t xml:space="preserve">      su sentencia de fondo y reparaciones.</w:t>
        <w:br/>
        <w:br/>
        <w:t>30.    En  la  referida  audiencia  pública,   con   posterioridad   a   las</w:t>
        <w:br/>
        <w:t>observaciones de la Comisión y de los representantes sobre  el  allanamiento</w:t>
        <w:br/>
        <w:t>presentado, el Estado reiteró los términos de su escrito de 28 de  junio  de</w:t>
        <w:br/>
        <w:t>2005 (supra párr. 27) y señaló que se “allan[aba] totalmente”, tanto  a  los</w:t>
        <w:br/>
        <w:t>hechos como a las pretensiones de las partes.</w:t>
        <w:br/>
        <w:br/>
        <w:t>31.   Seguidamente a las manifestaciones antes  reseñadas  de  la  Comisión,</w:t>
        <w:br/>
        <w:t>los representantes y el Estado,  Venezuela  señaló  expresamente,  ante  las</w:t>
        <w:br/>
        <w:t>preguntas que le fueran formuladas por el Presidente,  que:  a)  acepta  los</w:t>
        <w:br/>
        <w:t>hechos que  figuran  en  la  demanda  y  en  el  escrito  de  solicitudes  y</w:t>
        <w:br/>
        <w:t>argumentos;  b)  los  acepta  “plenamente”;  y  c)  los   acepta   con   las</w:t>
        <w:br/>
        <w:t>pretensiones correspondientes.</w:t>
        <w:br/>
        <w:br/>
        <w:t>32.   El 28 de junio de  2005,  con  posterioridad  a  la  presentación  del</w:t>
        <w:br/>
        <w:t>allanamiento, la Corte emitió una Resolución en la cual decidió  admitir  el</w:t>
        <w:br/>
        <w:t>reconocimiento de responsabilidad internacional  efectuado  por  el  Estado,</w:t>
        <w:br/>
        <w:t>que había cesado la controversia sobre los hechos  y  continuar  el  trámite</w:t>
        <w:br/>
        <w:t>del caso.</w:t>
        <w:br/>
        <w:br/>
        <w:t>33.   El 28 de julio de 2005 la Comisión, los  representantes  y  el  Estado</w:t>
        <w:br/>
        <w:t>presentaron sus alegatos finales escritos.</w:t>
        <w:br/>
        <w:br/>
        <w:t>34.   El 4 de octubre de 2005 la  Secretaría,  siguiendo  instrucciones  del</w:t>
        <w:br/>
        <w:t>Presidente, solicitó a los representantes como prueba para  mejor  resolver,</w:t>
        <w:br/>
        <w:t>de conformidad con el artículo 45 del Reglamento, copia de los  certificados</w:t>
        <w:br/>
        <w:t>de nacimiento o cédulas de identidad de  las  siguientes  personas:  Orailis</w:t>
        <w:br/>
        <w:t>del Valle Blanco, Aida Benirgia Hernández Paz, Nélida Marina Hernández  Paz,</w:t>
        <w:br/>
        <w:t>Mirna Esperanza  Hernández  Paz,  Aleidy  Maritza  Hernández  Paz,  Brizania</w:t>
        <w:br/>
        <w:t>Hernández Paz, Reina Alejandra Antune Paz, Ramón Alberto  Paz,  Carlos  Paz,</w:t>
        <w:br/>
        <w:t>Eneida Josefina  Rivas  Fernández,  Yelitza  Isabel  Rivas  Fernández,  Luis</w:t>
        <w:br/>
        <w:t>Ernesto Rivas  Fernández,  Rubén  Alexis  Rivas  Fernández,  Miguel  Enrique</w:t>
        <w:br/>
        <w:t>Galindo Fernández Rivas y José Daniel Rivas Martínez.</w:t>
        <w:br/>
        <w:br/>
        <w:t>35.   El 18 de octubre de 2005 los representantes remitieron al Tribunal  la</w:t>
        <w:br/>
        <w:t>prueba para mejor resolver solicitada el 4 de octubre de 2005, e  informaron</w:t>
        <w:br/>
        <w:t>sobre la imposibilidad de remitir  la  cédula  de  identidad  de  la  señora</w:t>
        <w:br/>
        <w:t>Brizania Hernández Paz, debido a “la dificultad que tuvieron sus  familiares</w:t>
        <w:br/>
        <w:t>para contactarla”.</w:t>
        <w:br/>
        <w:br/>
        <w:br/>
        <w:t xml:space="preserve">                                      V</w:t>
        <w:br/>
        <w:t xml:space="preserve">                                   Prueba</w:t>
        <w:br/>
        <w:br/>
        <w:br/>
        <w:t>36.   Antes del examen de las pruebas recibidas, la Corte  realizará,  a  la</w:t>
        <w:br/>
        <w:t>luz de lo establecido en los artículos  44  y  45  del  Reglamento,  algunas</w:t>
        <w:br/>
        <w:t>consideraciones generales aplicables al caso específico, la mayoría  de  las</w:t>
        <w:br/>
        <w:t>cuales han sido desarrolladas en la propia jurisprudencia del Tribunal.</w:t>
        <w:br/>
        <w:br/>
        <w:t>37.   En materia  probatoria  rige  el  principio  del  contradictorio,  que</w:t>
        <w:br/>
        <w:t>respeta el derecho de defensa de las partes, siendo este  principio  uno  de</w:t>
        <w:br/>
        <w:t>los fundamentos del artículo 44  del  Reglamento,  en  lo  que  atañe  a  la</w:t>
        <w:br/>
        <w:t>oportunidad para el ofrecimiento de la  prueba,  con  el  fin  de  que  haya</w:t>
        <w:br/>
        <w:t>igualdad entre las partes[1].</w:t>
        <w:br/>
        <w:br/>
        <w:t>38.   Asimismo, según la práctica del Tribunal,  al  inicio  de  cada  etapa</w:t>
        <w:br/>
        <w:t>procesal las partes deben  señalar  qué  pruebas  ofrecerán  en  la  primera</w:t>
        <w:br/>
        <w:t>oportunidad que se les concede para pronunciarse por  escrito.   Además,  en</w:t>
        <w:br/>
        <w:t>ejercicio de las potestades discrecionales contempladas en  el  artículo  45</w:t>
        <w:br/>
        <w:t>de su Reglamento, la Corte o su Presidente podrán  solicitar  a  las  partes</w:t>
        <w:br/>
        <w:t>elementos probatorios adicionales como prueba para mejor resolver,  sin  que</w:t>
        <w:br/>
        <w:t>ello se traduzca en una nueva oportunidad para ampliar  o  complementar  los</w:t>
        <w:br/>
        <w:t>alegatos, salvo que el Tribunal lo permita expresamente[2].</w:t>
        <w:br/>
        <w:br/>
        <w:t>39.   La Corte ha  señalado  anteriormente,  en  cuanto  a  la  recepción  y</w:t>
        <w:br/>
        <w:t>valoración de la prueba, que los procedimientos que se siguen ante  ella  no</w:t>
        <w:br/>
        <w:t>están sujetos a las  mismas  formalidades  que  las  actuaciones  judiciales</w:t>
        <w:br/>
        <w:t>internas, y  que  la  incorporación  de  determinados  elementos  al  acervo</w:t>
        <w:br/>
        <w:t>probatorio  debe  ser  efectuada  prestando  particular   atención   a   las</w:t>
        <w:br/>
        <w:t>circunstancias del caso concreto y teniendo presentes los  límites  trazados</w:t>
        <w:br/>
        <w:t>por el respeto a la seguridad jurídica  y  al  equilibrio  procesal  de  las</w:t>
        <w:br/>
        <w:t>partes.  Además,  la  Corte  ha  tenido  en  cuenta  que  la  jurisprudencia</w:t>
        <w:br/>
        <w:t>internacional, al considerar que los tribunales  internacionales  tienen  la</w:t>
        <w:br/>
        <w:t>potestad de apreciar y valorar las pruebas  según  las  reglas  de  la  sana</w:t>
        <w:br/>
        <w:t>crítica, ha evitado siempre adoptar una rígida determinación del quantum  de</w:t>
        <w:br/>
        <w:t>la prueba necesaria para fundar un fallo.  Este  criterio  es  especialmente</w:t>
        <w:br/>
        <w:t>válido en relación con los tribunales internacionales de  derechos  humanos,</w:t>
        <w:br/>
        <w:t>los cuales disponen, para efectos de la determinación de la  responsabilidad</w:t>
        <w:br/>
        <w:t>internacional de un Estado por violación de derechos de la persona,  de  una</w:t>
        <w:br/>
        <w:t>amplia flexibilidad en la valoración de la prueba rendida ante  ellos  sobre</w:t>
        <w:br/>
        <w:t>los hechos pertinentes, de acuerdo con las reglas de la lógica  y  con  base</w:t>
        <w:br/>
        <w:t>en la experiencia[3].</w:t>
        <w:br/>
        <w:br/>
        <w:t>40.   Con fundamento en  lo  anterior,  la  Corte  procederá  a  examinar  y</w:t>
        <w:br/>
        <w:t>valorar el conjunto de los elementos que conforman el acervo probatorio  del</w:t>
        <w:br/>
        <w:t>caso dentro del marco legal en estudio.</w:t>
        <w:br/>
        <w:br/>
        <w:br/>
        <w:t xml:space="preserve">                            A) Prueba documental</w:t>
        <w:br/>
        <w:br/>
        <w:br/>
        <w:t>41.    La  Comisión  y  los  representantes  presentaron   declaraciones   y</w:t>
        <w:br/>
        <w:t>dictámenes periciales  rendidos  ante  fedatario  público  (affidávits),  en</w:t>
        <w:br/>
        <w:t>respuesta a lo dispuesto por el Presidente en su Resolución de  25  de  mayo</w:t>
        <w:br/>
        <w:t>de 2005 (supra párr. 24). Dichas declaraciones y  dictámenes  se  resumen  a</w:t>
        <w:br/>
        <w:t>continuación.</w:t>
        <w:br/>
        <w:br/>
        <w:br/>
        <w:t>a)     Testigo  propuesto  por  la  Comisión  Interamericana   y   por   los</w:t>
        <w:br/>
        <w:t>representantes</w:t>
        <w:br/>
        <w:br/>
        <w:br/>
        <w:t xml:space="preserve">     1.    Carlos Paz, tío de Roberto Javier Hernández Paz</w:t>
        <w:br/>
        <w:br/>
        <w:t>El 23 de diciembre de 1999 cinco o  seis  personas,  quienes  vestían  traje</w:t>
        <w:br/>
        <w:t>camuflado, ingresaron a la residencia del testigo y sacaron al  patio  a  su</w:t>
        <w:br/>
        <w:t>sobrino, Roberto Javier Hernández Paz.  Allí uno de  los  hombres  sacó  una</w:t>
        <w:br/>
        <w:t>pistola y le disparó a su sobrino en la pierna.  Los hombres arrastraron  al</w:t>
        <w:br/>
        <w:t>sobrino del testigo hasta la calle, en dónde se produjo un segundo  disparo.</w:t>
        <w:br/>
        <w:t>El testigo no volvió a ver a su sobrino e indicó que piensa en él todas  las</w:t>
        <w:br/>
        <w:t>noches. El testigo  desea  que  se  haga  justicia  y  que  las  autoridades</w:t>
        <w:br/>
        <w:t>investiguen y averigüen dónde está el cuerpo de su sobrino, ya que la  falta</w:t>
        <w:br/>
        <w:t>de información acerca de la investigación le ha  causado  estar  en  zozobra</w:t>
        <w:br/>
        <w:t>diariamente.</w:t>
        <w:br/>
        <w:br/>
        <w:br/>
        <w:t>b)    Testigos propuestos por los representantes</w:t>
        <w:br/>
        <w:br/>
        <w:br/>
        <w:t xml:space="preserve">     2.    Gisela Romero, madre de Oscar José Blanco Romero</w:t>
        <w:br/>
        <w:br/>
        <w:t>La testigo vivía en la casa al lado de la de  su  hijo,  Oscar  José  Blanco</w:t>
        <w:br/>
        <w:t>Romero.  El 18 de diciembre de 1999 la testigo  decidió  irse  a  Chuspa  en</w:t>
        <w:br/>
        <w:t>búsqueda de un lugar seguro, ya  que  fuertes  lluvias  habían  afectado  su</w:t>
        <w:br/>
        <w:t>casa. El 23 de diciembre de 1999 se enteró que su hijo había  sido  detenido</w:t>
        <w:br/>
        <w:t>el 21 de diciembre de 1999. Junto a Alejandra, esposa de Oscar  José  Blanco</w:t>
        <w:br/>
        <w:t>Romero, buscaron a  éste  en  la  morgue,  en  cárceles,  en  el  aeropuerto</w:t>
        <w:br/>
        <w:t>internacional y en puestos policiales; sin  embargo  nunca  lo  encontraron,</w:t>
        <w:br/>
        <w:t>señalando que no apareció “ni su ropa ni sus zapatos”.</w:t>
        <w:br/>
        <w:br/>
        <w:t>Oscar José Blanco Romero vivía con sus dos hijos y sus dos  sobrinos.  Éstos</w:t>
        <w:br/>
        <w:t>últimos continúan viviendo con Alejandra, la esposa de Oscar,  y  “son  como</w:t>
        <w:br/>
        <w:t>sus hijos, porque desde que ellos eran recién nacidos vivían con Oscar”.</w:t>
        <w:br/>
        <w:br/>
        <w:t>Dependía económicamente de su hijo Oscar, quien  era  albañil,  ayudante  de</w:t>
        <w:br/>
        <w:t>mecánica y “hacía  de  todo  un  poco”.   Asimismo,  tiene  “desprendido  el</w:t>
        <w:br/>
        <w:t>corazón”, sufre mucho, “día y noche esper[a]  por  Oscar,  [y]  no  pierd[e]</w:t>
        <w:br/>
        <w:t>esperanzas de que [su] hijo algún día aparezca”. Desea que se haga  justicia</w:t>
        <w:br/>
        <w:t>y que los responsables informen sobre el paradero de su hijo, por  lo  menos</w:t>
        <w:br/>
        <w:t>para saber dónde se encuentran sus restos.</w:t>
        <w:br/>
        <w:br/>
        <w:br/>
        <w:t xml:space="preserve">     3.    Raquel Romero, tía de Oscar José Blanco Romero</w:t>
        <w:br/>
        <w:br/>
        <w:t>Desde la casa de su prima observó cuando miembros del ejército allanaron  la</w:t>
        <w:br/>
        <w:t>casa de su sobrino, Oscar José Blanco Romero, lo sacaron de  su  residencia,</w:t>
        <w:br/>
        <w:t>lo esposaron y lo entregaron a la DISIP, la cual había llegado al lugar.  No</w:t>
        <w:br/>
        <w:t>ha obtenido  información  alguna  de  su  sobrino  con  posterioridad  a  su</w:t>
        <w:br/>
        <w:t>detención.</w:t>
        <w:br/>
        <w:br/>
        <w:br/>
        <w:t xml:space="preserve">     4.    Edgar Román Arias, amigo de José Francisco Rivas Fernández</w:t>
        <w:br/>
        <w:br/>
        <w:t>Estuvo detenido en el mismo lugar en el que se hallaba José Francisco  Rivas</w:t>
        <w:br/>
        <w:t>Fernández, pero desconoce las circunstancias en las cuales fue  detenido  su</w:t>
        <w:br/>
        <w:t>amigo.</w:t>
        <w:br/>
        <w:br/>
        <w:br/>
        <w:t xml:space="preserve">     5.    Alfredo Enrique  Vásquez  Loureda,  representante  legal  de  la</w:t>
        <w:br/>
        <w:t xml:space="preserve">     señora Alejandra Josefina Iriarte de Blanco en el proceso penal por la</w:t>
        <w:br/>
        <w:t xml:space="preserve">     desaparición forzada de su cónyuge, el señor Oscar José Blanco Romero</w:t>
        <w:br/>
        <w:br/>
        <w:t>Fueron notorias las dilaciones e irregularidades en el proceso penal por  la</w:t>
        <w:br/>
        <w:t>desaparición forzada del  señor  Oscar  José  Blanco  Romero.  La  DISIP  no</w:t>
        <w:br/>
        <w:t>colaboró eficientemente a fin de separar  a  los  imputados  de  la  función</w:t>
        <w:br/>
        <w:t>policial mientras se desarrollaba  el  proceso  penal  en  su  contra.   Las</w:t>
        <w:br/>
        <w:t>autoridades judiciales también actuaban de manera  dilatoria.  A  la  señora</w:t>
        <w:br/>
        <w:t>Alejandra Josefina Iriarte de Blanco le  violaron  el  derecho  a  ser  oída</w:t>
        <w:br/>
        <w:t>durante el proceso en el que la representó, así como a él le fue  conculcado</w:t>
        <w:br/>
        <w:t>el derecho de intervenir a favor de su representada, pese a que acreditó  la</w:t>
        <w:br/>
        <w:t>debida representación legal.  Hasta la fecha no existe ningún condenado  por</w:t>
        <w:br/>
        <w:t>la desaparición del señor Oscar José Blanco Romero.</w:t>
        <w:br/>
        <w:br/>
        <w:br/>
        <w:t xml:space="preserve">     6.     Oswaldo  José  Domínguez  Florido,  Fiscal  Trigésimo  a  Nivel</w:t>
        <w:br/>
        <w:t xml:space="preserve">     Nacional con Competencia Plena del Ministerio Público</w:t>
        <w:br/>
        <w:br/>
        <w:t>Desde agosto de 2001 fue comisionado para  intervenir  en  la  investigación</w:t>
        <w:br/>
        <w:t>que inició la Fiscalía General por la  desaparición  del  señor  Oscar  José</w:t>
        <w:br/>
        <w:t>Blanco Romero.  Participó en la audiencia preliminar que se  realizó  en  el</w:t>
        <w:br/>
        <w:t>Estado Vargas, en el  Juzgado  Quinto,  en  la  cual  se  suscitaron  serias</w:t>
        <w:br/>
        <w:t>violaciones a los derechos de las víctimas y al debido proceso.   Por  ello,</w:t>
        <w:br/>
        <w:t>presentó una denuncia formal en contra de la juez del referido juzgado,  así</w:t>
        <w:br/>
        <w:t>como un recurso de apelación en contra  de  la  decisión  de  dicho  juzgado</w:t>
        <w:br/>
        <w:t>debido a que este último desestimó la acusación  presentada.   Sin  embargo,</w:t>
        <w:br/>
        <w:t>la Corte de Apelaciones  del  Estado  Vargas,  en  vez  de  subsanar  dichos</w:t>
        <w:br/>
        <w:t>errores, tanto  de  fondo  como  de  forma,  los  convalidó  y  confirmó  la</w:t>
        <w:br/>
        <w:t>anulación de la acusación fiscal.  Debido a ello, interpuso  un  recurso  de</w:t>
        <w:br/>
        <w:t>amparo ante la Sala Constitucional del  Tribunal  Supremo  de  Justicia,  la</w:t>
        <w:br/>
        <w:t>cual lo declaró admisible y ordenó subsanar la acusación.</w:t>
        <w:br/>
        <w:br/>
        <w:br/>
        <w:t xml:space="preserve">     7.     Raúl  Cubas  Lisandro,  miembro  del  Programa  Venezolano   de</w:t>
        <w:br/>
        <w:t xml:space="preserve">     Educación-Acción en Derechos Humanos (PROVEA)</w:t>
        <w:br/>
        <w:br/>
        <w:t>En 1999 era Coordinador  General  de  PROVEA.  En  este  cargo,  tenía  como</w:t>
        <w:br/>
        <w:t>función el cabildeo y  monitoreo  ante  la  Asamblea  Constituyente  de  las</w:t>
        <w:br/>
        <w:t>propuestas en materia de derechos  humanos.   Durante  su  participación  en</w:t>
        <w:br/>
        <w:t>dicha organización conoció las denuncias e investigaciones  de  campo  sobre</w:t>
        <w:br/>
        <w:t>las  posibles  violaciones  a  los  derechos  humanos  acaecidas  los   días</w:t>
        <w:br/>
        <w:t>posteriores al deslave ocurrido en el Estado Vargas en  diciembre  de  1999.</w:t>
        <w:br/>
        <w:t>PROVEA fue la organización que inicialmente acompañó  a  los  familiares  de</w:t>
        <w:br/>
        <w:t>Roberto Javier Paz y asistió el caso en las instancias internas.</w:t>
        <w:br/>
        <w:br/>
        <w:t>Debido  a  su  contacto  con  víctimas  y  testigos,  se   enteró   de   las</w:t>
        <w:br/>
        <w:t>irregularidades  en  las  que  incurrieron   el   ejército   y   la   DISIP:</w:t>
        <w:br/>
        <w:t>allanamientos sin orden judicial, detenciones arbitrarias, torturas o  malos</w:t>
        <w:br/>
        <w:t>tratos, así como, en algunos casos, ejecuciones y desapariciones.</w:t>
        <w:br/>
        <w:br/>
        <w:br/>
        <w:t>a)     Peritos   propuestos   por   la   Comisión   Interamericana   y   los</w:t>
        <w:br/>
        <w:t>representantes</w:t>
        <w:br/>
        <w:br/>
        <w:br/>
        <w:t xml:space="preserve">     1.    Magdalena López de Ibáñez, psicóloga</w:t>
        <w:br/>
        <w:br/>
        <w:t>En los  casos  de  desaparición  forzada  los  familiares,  quienes  también</w:t>
        <w:br/>
        <w:t>deberían ser considerados víctimas, han  sido  despojados  de  la  seguridad</w:t>
        <w:br/>
        <w:t>física y psicológica de su  identidad  como  sujetos  de  derecho  y  de  su</w:t>
        <w:br/>
        <w:t>proyecto de vida. Es común observar un profundo dolor, impotencia, ira,  así</w:t>
        <w:br/>
        <w:t>como miedo y desconfianza. Esta clase de efectos constituyen un conjunto  de</w:t>
        <w:br/>
        <w:t>"síntomas incapacitantes" que afectan la vida laboral,  emocional  y  social</w:t>
        <w:br/>
        <w:t>en general.</w:t>
        <w:br/>
        <w:br/>
        <w:t>En casos en los cuales los familiares de las víctimas  tienen  la  esperanza</w:t>
        <w:br/>
        <w:t>de que su familiar conserve aún la vida, sufren  de  vivencias  psicológicas</w:t>
        <w:br/>
        <w:t>más complejas, pues considerar muerto a un ser querido sin la certeza de  su</w:t>
        <w:br/>
        <w:t>muerte, es simbólicamente matarlo, lo  cual  genera  culpa  y  ambivalencia.</w:t>
        <w:br/>
        <w:t>Otra fuente recurrente de dolor y angustia es la imposibilidad de los  ritos</w:t>
        <w:br/>
        <w:t>funerarios.</w:t>
        <w:br/>
        <w:br/>
        <w:t>Los  familiares  de  las  víctimas  en  este  caso  han   tenido   distintas</w:t>
        <w:br/>
        <w:t>manifestaciones de dolor y sufrimiento.  Así,  el  niño  Oscar  José  Blanco</w:t>
        <w:br/>
        <w:t>Iriarte, hijo  de  Oscar  José  Blanco  Romero,  al  ser  atendido  presentó</w:t>
        <w:br/>
        <w:t>"mutismo selectivo, alteraciones en el sueño y el apetito y dificultades  en</w:t>
        <w:br/>
        <w:t>el rendimiento escolar, síntomas que  se  inician  luego  de  presenciar  la</w:t>
        <w:br/>
        <w:t>detención de su padre y actos de agresión física".   Asimismo,  niega  y  no</w:t>
        <w:br/>
        <w:t>acepta la posibilidad de la muerte del padre.</w:t>
        <w:br/>
        <w:br/>
        <w:t>En el caso de Alejandra Josefina Iriarte de Blanco,  esposa  de  Oscar  José</w:t>
        <w:br/>
        <w:t>Blanco Romero, aparecía profundamente deprimida,  con  insomnio,  alteración</w:t>
        <w:br/>
        <w:t>en el apetito, aplanamiento afectivo, baja  autoestima  y  sensación  de  no</w:t>
        <w:br/>
        <w:t>existencia del futuro. Durante los dos primeros  años  que  siguieron  a  la</w:t>
        <w:br/>
        <w:t>desaparición de su esposo, persistió el estado depresivo, con temor  de  que</w:t>
        <w:br/>
        <w:t>le ocurriese algo a ella. Sigue  angustiada  por  saber  “¿qué  pasó  y  por</w:t>
        <w:br/>
        <w:t>qué?”, demandando respuestas que le permitan resolver totalmente el duelo.</w:t>
        <w:br/>
        <w:br/>
        <w:t>Nélida Marina Fernández  Rivas,  madre  de  Francisco  Rivas,  presentó  una</w:t>
        <w:br/>
        <w:t>profunda perturbación de su estado psíquico, desencadenada a partir  de  los</w:t>
        <w:br/>
        <w:t>eventos traumáticos, la cual no ha evolucionado con  el  transcurso  de  los</w:t>
        <w:br/>
        <w:t>años.   No  acepta  la  posibilidad  de  la  muerte  de  su  hijo  y  espera</w:t>
        <w:br/>
        <w:t>recuperarlo o recibir de él “una carta o una señal”.  También presenta   ira</w:t>
        <w:br/>
        <w:t>y agresividad, la que deposita en sus otros hijos y familiares, por lo  cual</w:t>
        <w:br/>
        <w:t>la dinámica familiar está perturbada significativamente.   Es  indispensable</w:t>
        <w:br/>
        <w:t>que la señora Fernández reciba medicación y psicoterapia.</w:t>
        <w:br/>
        <w:br/>
        <w:t>La señora Teodora Paz de Hernández, madre de Roberto Javier  Hernández  Paz,</w:t>
        <w:br/>
        <w:t>como consecuencia de la detención y ante la ausencia  de  información  sobre</w:t>
        <w:br/>
        <w:t>el paradero de su hijo, padeció un  estado  depresivo  grave,  caracterizado</w:t>
        <w:br/>
        <w:t>por alteración significativa  de  algunas  funciones  fisiológicas  básicas,</w:t>
        <w:br/>
        <w:t>pérdida de interés  en  las  actividades  cotidianas  y  en  las  relaciones</w:t>
        <w:br/>
        <w:t>interpersonales, sentimientos de culpabilidad,  ira  intensa  e  incapacidad</w:t>
        <w:br/>
        <w:t>para concentrarse y tomar decisiones.  No ha podido  realizar  el  duelo  de</w:t>
        <w:br/>
        <w:t>manera adecuada.</w:t>
        <w:br/>
        <w:br/>
        <w:t>En todos los casos se puede  observar  que  los  familiares  padecen  de  un</w:t>
        <w:br/>
        <w:t>profundo dolor, impotencia, indefensión, ira, miedo  y  desconfianza.  Todos</w:t>
        <w:br/>
        <w:t>mostraron la sensación de desprotección y vulnerabilidad, ante la  evidencia</w:t>
        <w:br/>
        <w:t>de que personas e instituciones que tienen la función  social  de  proteger,</w:t>
        <w:br/>
        <w:t>fueron quienes precisamente se constituyeron en victimarios.</w:t>
        <w:br/>
        <w:br/>
        <w:t>El proyecto  de  vida  de  los  familiares  de  las  víctimas  se  ha  visto</w:t>
        <w:br/>
        <w:t>severamente  deteriorado,  por  lo  cual  es  necesario  el  esclarecimiento</w:t>
        <w:br/>
        <w:t>judicial y la sanción de los responsables, para que se dé inicio al  proceso</w:t>
        <w:br/>
        <w:t>de curación y superación del duelo.</w:t>
        <w:br/>
        <w:br/>
        <w:br/>
        <w:t xml:space="preserve">     2.    Jesús María Casal Hernández, abogado</w:t>
        <w:br/>
        <w:br/>
        <w:t>El perito se refirió a la evolución del hábeas  corpus  en  la  Constitución</w:t>
        <w:br/>
        <w:t>venezolana, así como a su ámbito  de  aplicación  y  características,  cuyos</w:t>
        <w:br/>
        <w:t>parámetros están consagrados en la Ley Orgánica de Amparo sobre  Derechos  y</w:t>
        <w:br/>
        <w:t>Garantías Constitucionales de 1988, la cual le dedica  un  título  especial,</w:t>
        <w:br/>
        <w:t>relativo al "Amparo de  la  libertad  y  seguridad  personales".   Esta  ley</w:t>
        <w:br/>
        <w:t>aclara el objeto tutelado  por  esta  especial  acción:   el  derecho  a  la</w:t>
        <w:br/>
        <w:t>libertad y seguridad personales.</w:t>
        <w:br/>
        <w:br/>
        <w:t>En la legislación venezolana el hábeas corpus  incorpora  la  obligación  de</w:t>
        <w:br/>
        <w:t>poner  al  detenido  bajo  custodia  del  tribunal  competente   de   manera</w:t>
        <w:br/>
        <w:t>inmediata, la cual presupone su traslado al órgano judicial. Esta  exigencia</w:t>
        <w:br/>
        <w:t>se deriva del Derecho Internacional de los Derechos Humanos,  incluyendo  la</w:t>
        <w:br/>
        <w:t>Opinión Consultiva número 8 de la Corte Interamericana sobre  dicho  recurso</w:t>
        <w:br/>
        <w:t>en un régimen  de  suspensión  de  garantías,  en  la  cual  se  subrayó  la</w:t>
        <w:br/>
        <w:t>importancia del hábeas corpus como instrumento  útil  para  la  verificación</w:t>
        <w:br/>
        <w:t>judicial del estado del detenido, mediante su traslado ante el tribunal.</w:t>
        <w:br/>
        <w:br/>
        <w:t>La desaparición forzada de personas no es más que una privación de  libertad</w:t>
        <w:br/>
        <w:t>agravada o prolongada, en la cual no es posible obtener información  oficial</w:t>
        <w:br/>
        <w:t>sobre  el  paradero  del  afectado.  Los  casos  de  desaparición  no  están</w:t>
        <w:br/>
        <w:t>claramente cubiertos por la ley vigente,  pero  podrían  estar  contemplados</w:t>
        <w:br/>
        <w:t>con una adecuada interpretación constitucional, tal y  como  lo  hiciera  la</w:t>
        <w:br/>
        <w:t>Sala Constitucional del Tribunal Supremo de Justicia.</w:t>
        <w:br/>
        <w:br/>
        <w:t>En el presente caso  los  tribunales  debieron  conceder  el  hábeas  corpus</w:t>
        <w:br/>
        <w:t>respecto de las personas sometidas a desaparición forzada, así como  iniciar</w:t>
        <w:br/>
        <w:t>una averiguación orientada a determinar el paradero  del  afectado,  con  el</w:t>
        <w:br/>
        <w:t>fin de ordenar el inmediato traslado del detenido, de  verificar  su  estado</w:t>
        <w:br/>
        <w:t>físico  y  de  ordenar  su  liberación  y   los   mandatos   complementarios</w:t>
        <w:br/>
        <w:t>correspondientes.  Al haberse desechado de plano  dicho  recurso  legal,  se</w:t>
        <w:br/>
        <w:t>negó la protección oportuna y efectiva constitucionalmente prevista.</w:t>
        <w:br/>
        <w:br/>
        <w:br/>
        <w:t>b)    Peritos propuestos por los representantes</w:t>
        <w:br/>
        <w:br/>
        <w:br/>
        <w:t xml:space="preserve">     3.    René Molina Galicia, abogado</w:t>
        <w:br/>
        <w:br/>
        <w:br/>
        <w:t>Pese a que la Constitución  de  1999  tuvo  entre  sus  objetivos  un  poder</w:t>
        <w:br/>
        <w:t>judicial independiente e imparcial,  y  está  establecido  el  principio  de</w:t>
        <w:br/>
        <w:t>separación de poderes, en la práctica de Venezuela el juez no es más que  un</w:t>
        <w:br/>
        <w:t>“funcionario” carente de independencia e imparcialidad.  Incluso, un  número</w:t>
        <w:br/>
        <w:t>importante de los Magistrados ha ingresado sin cumplir  con  los  requisitos</w:t>
        <w:br/>
        <w:t>que la propia Constitución establece.</w:t>
        <w:br/>
        <w:br/>
        <w:t>En Venezuela la autonomía del poder judicial es sólo formal.   Cada  vez  es</w:t>
        <w:br/>
        <w:t>más evidente la erradicación del componente fundamental para  la  existencia</w:t>
        <w:br/>
        <w:t>de un sistema de justicia, como lo es, la independencia e imparcialidad  del</w:t>
        <w:br/>
        <w:t>poder judicial, que ha desaparecido en virtud  de  una  estrategia  diseñada</w:t>
        <w:br/>
        <w:t>para convertirlo en el cómplice de un proyecto destinado a la  supresión  de</w:t>
        <w:br/>
        <w:t>las libertades públicas más elementales en Venezuela.</w:t>
        <w:br/>
        <w:br/>
        <w:br/>
        <w:t xml:space="preserve">     4.    Fernando M. Fernández, profesor de Derecho Penal Internacional y</w:t>
        <w:br/>
        <w:t xml:space="preserve">     Derechos Humanos</w:t>
        <w:br/>
        <w:br/>
        <w:t>El perito se refirió  a  la  regulación  y  desarrollo  jurisprudencial  del</w:t>
        <w:br/>
        <w:t>delito  de  desaparición  forzada  de  personas  en   el   derecho   interno</w:t>
        <w:br/>
        <w:t>venezolano.  Al respecto, señaló que  la  Constitución  venezolana  de  1999</w:t>
        <w:br/>
        <w:t>reconoció la desaparición forzada de personas como una  grave  violación  de</w:t>
        <w:br/>
        <w:t>los derechos humanos.  La Constitución  prohíbe  a  toda  autoridad  pública</w:t>
        <w:br/>
        <w:t>practicar,  permitir  o  tolerar  la   desaparición   forzada.   Igualmente,</w:t>
        <w:br/>
        <w:t>establece  que  los  autores,  cómplices  y  encubridores  del   delito   de</w:t>
        <w:br/>
        <w:t>desaparición forzada serán sancionados. Además,  una  de  las  disposiciones</w:t>
        <w:br/>
        <w:t>transitorias de la Constitución ordena que se reforme el  Código  Penal  con</w:t>
        <w:br/>
        <w:t>el fin de incluir el delito de  desaparición  forzada  de  personas  y  que,</w:t>
        <w:br/>
        <w:t>mientras  tanto,  se  aplique  en  lo  que  sea   posible,   la   Convención</w:t>
        <w:br/>
        <w:t>Interamericana Sobre Desaparición Forzada de Personas.</w:t>
        <w:br/>
        <w:br/>
        <w:t>El delito de desaparición forzada fue tipificado en octubre de  2000  en  la</w:t>
        <w:br/>
        <w:t>Ley de Reforma Parcial del Código Penal.  La pena establecida es de 15 a  25</w:t>
        <w:br/>
        <w:t>años  de  presidio.  El  delito  de  desaparición  forzada  se   considerará</w:t>
        <w:br/>
        <w:t>continuado mientras no se establezca el destino o ubicación de  la  víctima.</w:t>
        <w:br/>
        <w:t>La acción penal derivada de este delito y su pena serán imprescriptibles,  y</w:t>
        <w:br/>
        <w:t>los responsables de  su  comisión  no  podrán  gozar  de  beneficio  alguno,</w:t>
        <w:br/>
        <w:t>incluidos el indulto y la amnistía.</w:t>
        <w:br/>
        <w:br/>
        <w:t>El perito expresó que Venezuela ratificó el Estatuto de Roma en el  cual  se</w:t>
        <w:br/>
        <w:t>prevé la desaparición forzada de personas como un crimen internacional.</w:t>
        <w:br/>
        <w:br/>
        <w:t>En cuanto a la regulación del delito de desaparición  forzada  de  personas,</w:t>
        <w:br/>
        <w:t>el perito indicó que Venezuela cumple  con  la  mayoría  de  los  requisitos</w:t>
        <w:br/>
        <w:t>establecidos  en  los  estándares  internacionales.  Sin  embargo,   existen</w:t>
        <w:br/>
        <w:t>algunos defectos con el tipo penal  de  desaparición  forzada  de  personas,</w:t>
        <w:br/>
        <w:t>como los que se enuncian a  continuación:  a)  no  prohíbe  expresamente  la</w:t>
        <w:br/>
        <w:t>prerrogativa del antejuicio de mérito y demás privilegios procesales  en  el</w:t>
        <w:br/>
        <w:t>caso de que el investigado sea un  alto  funcionario  civil  o  militar;  b)</w:t>
        <w:br/>
        <w:t>considera el delito como un tipo penal continuado, cuando  se  trata  de  un</w:t>
        <w:br/>
        <w:t>hecho permanente; c) restringe la conducta  a  las  detenciones  ilegítimas,</w:t>
        <w:br/>
        <w:t>cuando podría tratarse de un caso de una detención  legítima  inicial  dónde</w:t>
        <w:br/>
        <w:t>luego se desaparece forzadamente al detenido; y d)  establece  que  la  pena</w:t>
        <w:br/>
        <w:t>aplicable  será  la  de  presidio,  el  cual  incluye  trabajo  forzado,  el</w:t>
        <w:br/>
        <w:t>aislamiento celular y la interdicción  civil,  con  lo  que  se  violan  los</w:t>
        <w:br/>
        <w:t>principio de juicios y penas justas.</w:t>
        <w:br/>
        <w:br/>
        <w:t>En cuanto a la evolución jurisprudencial venezolana, el  perito  señaló  que</w:t>
        <w:br/>
        <w:t>hasta ahora no ha sido fijado ningún criterio en relación con el  delito  de</w:t>
        <w:br/>
        <w:t>desaparición forzada de personas por la Sala de Casación Penal del  Tribunal</w:t>
        <w:br/>
        <w:t>Supremo de Justicia.</w:t>
        <w:br/>
        <w:br/>
        <w:br/>
        <w:t xml:space="preserve">     5.    Claudia E. Carrillo R., psicóloga</w:t>
        <w:br/>
        <w:br/>
        <w:t>La perito se  refirió  a  los  efectos  post-traumáticos  sufridos  por  los</w:t>
        <w:br/>
        <w:t>familiares en el presente caso. El desastre natural ocurrido entre el  15  y</w:t>
        <w:br/>
        <w:t>16 de diciembre de 1999 es de relevancia en estas familias, ya  que  permite</w:t>
        <w:br/>
        <w:t>considerar el estado de vulnerabilidad que ellas presentaban al  momento  de</w:t>
        <w:br/>
        <w:t>los hechos.</w:t>
        <w:br/>
        <w:br/>
        <w:t>En cuanto a Gisela Romero, madre de Oscar José Blanco Romero, la pérdida  de</w:t>
        <w:br/>
        <w:t>su hijo ha representado un evento traumático cargado  de  intensa  angustia,</w:t>
        <w:br/>
        <w:t>incertidumbre,  desamparo  y  minusvalía.   Tiene  muchos  sentimientos   de</w:t>
        <w:br/>
        <w:t>tristeza, rabia y culpa, que se agravan ante la ausencia de  noticias  sobre</w:t>
        <w:br/>
        <w:t>el paradero de Oscar, la impunidad y  el  retraso  de  las  investigaciones.</w:t>
        <w:br/>
        <w:t>Ella presenta síntomas depresivos caracterizados por desvalorización  y  una</w:t>
        <w:br/>
        <w:t>sensación permanente de angustia e  irritabilidad.  Espera  recuperar  a  su</w:t>
        <w:br/>
        <w:t>hijo y que le sean reparados los daños ocasionados durante estos  seis  años</w:t>
        <w:br/>
        <w:t>de ausencia.  También tiene dificultades para  conciliar  el  sueño  y  para</w:t>
        <w:br/>
        <w:t>expresar sus sentimientos y pensamientos asociados al paradero de  su  hijo.</w:t>
        <w:br/>
        <w:t>La señora Romero prefiere imaginar a Oscar detenido en algún lugar del  país</w:t>
        <w:br/>
        <w:t>antes que considerarlo muerto.  Esto último representaría un golpe duro  del</w:t>
        <w:br/>
        <w:t>cual no podría recuperarse.</w:t>
        <w:br/>
        <w:br/>
        <w:t>Respecto de la señora Alejandra Blanco, esposa de Oscar José Blanco  Romero,</w:t>
        <w:br/>
        <w:t>tiene dificultad para hablar de lo ocurrido y comunicar detalles sobre  cómo</w:t>
        <w:br/>
        <w:t>ocurrieron los hechos.  Durante la tragedia perdió la noción del tiempo,  se</w:t>
        <w:br/>
        <w:t>encontraba desorientada y con dificultad de tomar decisiones.  Presenció  la</w:t>
        <w:br/>
        <w:t>violenta detención de Oscar  y  la  destrucción  de  sus  bienes  y  objetos</w:t>
        <w:br/>
        <w:t>personales.  Tiene sentimientos de culpa  por  no  haber  podido  evitar  la</w:t>
        <w:br/>
        <w:t>detención.   Asimismo,   tiene   dificultades   para   dormir,   experimenta</w:t>
        <w:br/>
        <w:t>sentimientos de soledad y vacío, y se mantiene  siempre  reservada  para  no</w:t>
        <w:br/>
        <w:t>transmitir su dolor a sus hijos, quienes guardan el recuerdo de  su  papá  y</w:t>
        <w:br/>
        <w:t>la esperanza de que éste regrese a casa.  Incluso su hija  mayor,  Aleoscar,</w:t>
        <w:br/>
        <w:t>no acepta la tesis de que su padre esté muerto y evita hablar de ello.</w:t>
        <w:br/>
        <w:br/>
        <w:t>La señora Teodora Paz de Hernández  tiene  síntomas  depresivos  tales  como</w:t>
        <w:br/>
        <w:t>tristeza, pensamientos negativos,  recuerdos  frecuentes  asociados  con  la</w:t>
        <w:br/>
        <w:t>desaparición de su hijo, rabia contenida y dificultad para relacionarse  con</w:t>
        <w:br/>
        <w:t>su familia  y  entorno.   También  presenta  dificultades  para  expresar  y</w:t>
        <w:br/>
        <w:t>recordar detalles sobre los hechos y datos sobre su familia, lo cual es  una</w:t>
        <w:br/>
        <w:t>alteración  cognitiva  frecuente   en   personas   que   han   experimentado</w:t>
        <w:br/>
        <w:t>situaciones  de  trauma  y  estrés  intenso.    Con   posterioridad   a   la</w:t>
        <w:br/>
        <w:t>desaparición de su hijo, presentó  dificultades  para  conciliar  el  sueño,</w:t>
        <w:br/>
        <w:t>pérdida de apetito y llanto frecuente.  En algunos momentos  acepta  que  su</w:t>
        <w:br/>
        <w:t>hijo puede estar muerto y se resigna, pero  en  otros  momentos  siente  que</w:t>
        <w:br/>
        <w:t>está vivo y se presiona a sí misma para retomar  la  búsqueda.   Incluso  ha</w:t>
        <w:br/>
        <w:t>tenido sueños con el regreso de su hijo, lo que interpreta  como  una  señal</w:t>
        <w:br/>
        <w:t>para mantener la fe en la búsqueda.  Experimenta cuadros de ansiedad que  no</w:t>
        <w:br/>
        <w:t>le permiten estar relajada durante la mayor parte del día y fuertes  dolores</w:t>
        <w:br/>
        <w:t>en su cuello.  Ha perdido interés en las cosas que le producían placer.</w:t>
        <w:br/>
        <w:br/>
        <w:t>La señora Nélida Fernández ha presentado síntomas de depresión,  tales  como</w:t>
        <w:br/>
        <w:t>sensación de vacío, ira, tristeza y dolor, atenuados a través  de  exigentes</w:t>
        <w:br/>
        <w:t>actividades físicas, pues trabaja sin descansar para  mantenerse  ocupada  y</w:t>
        <w:br/>
        <w:t>no pensar.  Padece de dificultades  para  conciliar  el  sueño,  aumento  de</w:t>
        <w:br/>
        <w:t>peso, cefaleas, problemas en el  movimiento  de  sus  piernas  y  trastornos</w:t>
        <w:br/>
        <w:t>gástricos.  Presenta ausencias mentales, en las cuales reacciona  de  manera</w:t>
        <w:br/>
        <w:t>ansiosa a estímulos que le recuerden la inundación de la que fue  víctima  y</w:t>
        <w:br/>
        <w:t>a los estímulos relacionados con la desaparición de su hijo.   Siente  temor</w:t>
        <w:br/>
        <w:t>de que ocurra nuevamente algo catastrófico a  su  familia.   Ha  sufrido  de</w:t>
        <w:br/>
        <w:t>ideación suicida.  Nélida Fernández ha  solicitado  ayuda  profesional.   La</w:t>
        <w:br/>
        <w:t>rabia que  le  generan  los  hechos  y  la  falta  de  noticias  la  vuelven</w:t>
        <w:br/>
        <w:t>intolerante en las relaciones con el resto de la  familia  y  compañeros  de</w:t>
        <w:br/>
        <w:t>trabajo.</w:t>
        <w:br/>
        <w:br/>
        <w:t>En las tres familias han ocurrido cambios en la dinámica  familiar.   En  el</w:t>
        <w:br/>
        <w:t>caso de la familia de Oscar  Blanco,  la  víctima  representaba  el  soporte</w:t>
        <w:br/>
        <w:t>afectivo y el sustento económico de su casa, de su madre y de sus  hermanos.</w:t>
        <w:br/>
        <w:t xml:space="preserve"> La ausencia del señor Oscar José Blanco Romero ha obligado a  su  esposa  a</w:t>
        <w:br/>
        <w:t>buscar empleo.  Su hija mayor, Aleoscar, ha asumido el rol de  proveedora  y</w:t>
        <w:br/>
        <w:t>representa el principal apoyo afectivo para su  madre  y  hermanos.   En  el</w:t>
        <w:br/>
        <w:t>caso de la familia de Roberto Javier Hernández Paz, la señora Teodora no  ha</w:t>
        <w:br/>
        <w:t>podido aceptar el vacío que ha dejado  su  hijo.   Describe  sus  relaciones</w:t>
        <w:br/>
        <w:t>interpersonales como limitadas y prefiere mantenerse reservada, lo  cual  ha</w:t>
        <w:br/>
        <w:t>presentado problemas con su pareja. El proyecto de vida  de  estas  familias</w:t>
        <w:br/>
        <w:t>se ha visto afectado, sobretodo en los padres, hermanos, parejas e hijos.</w:t>
        <w:br/>
        <w:br/>
        <w:t>En los casos de desaparición forzada la  falta  de  esclarecimiento  de  los</w:t>
        <w:br/>
        <w:t>hechos y del paradero de los restos agudiza la situación de estrés y  trauma</w:t>
        <w:br/>
        <w:t>que estas familias experimentan, así como aumenta la sensación de  que  algo</w:t>
        <w:br/>
        <w:t>violento le ocurrió al desaparecido.</w:t>
        <w:br/>
        <w:br/>
        <w:t>El esclarecimiento de lo sucedido permitiría la elaboración  de  los  hechos</w:t>
        <w:br/>
        <w:t>por parte de estos familiares.  Estas personas están a la  espera  de  datos</w:t>
        <w:br/>
        <w:t>confiables que les permitan completar esos vacíos  de  información  con  los</w:t>
        <w:br/>
        <w:t>que se han manejado durante estos seis años.   También  reclaman  la  verdad</w:t>
        <w:br/>
        <w:t>sobre el paradero de su familiar y la certificación de su  estado  físico  y</w:t>
        <w:br/>
        <w:t>psicológico.  En el evento en que sus familiares no se encuentren con  vida,</w:t>
        <w:br/>
        <w:t>esperan poder realizar un funeral.   Asimismo,  esperan  que  los  culpables</w:t>
        <w:br/>
        <w:t>sean castigados y que éstos reconozcan los daños ocasionados.</w:t>
        <w:br/>
        <w:br/>
        <w:t>Las medidas conducentes a la recuperación emocional  de  los  familiares  de</w:t>
        <w:br/>
        <w:t>las víctimas son  diversas,  tales  como  la  narración  de  la  verdad,  la</w:t>
        <w:br/>
        <w:t>oportunidad de ser escuchados, la recuperación de los restos,  la  justicia,</w:t>
        <w:br/>
        <w:t>así como la atención médica y psicológica adecuada para que  puedan  manejar</w:t>
        <w:br/>
        <w:t>el dolor, la tristeza, el  estrés  y  las  consecuencias  físicas  que  este</w:t>
        <w:br/>
        <w:t>desgaste les ha generado.</w:t>
        <w:br/>
        <w:br/>
        <w:br/>
        <w:t xml:space="preserve">                      B) Prueba testimonial y pericial</w:t>
        <w:br/>
        <w:br/>
        <w:t>42.   El 27 y 28 de junio de 2005 la Corte recibió en audiencia pública  las</w:t>
        <w:br/>
        <w:t>declaraciones de los testigos y  los  peritos  propuestos  por  la  Comisión</w:t>
        <w:br/>
        <w:t>Interamericana y  por  los  representantes.   A  continuación,  el  Tribunal</w:t>
        <w:br/>
        <w:t>resume las partes principales de dichos testimonios y peritajes.</w:t>
        <w:br/>
        <w:br/>
        <w:br/>
        <w:t>a)     Testigos  propuestos  por  la  Comisión  Interamericana  y  por   los</w:t>
        <w:br/>
        <w:t>representantes</w:t>
        <w:br/>
        <w:br/>
        <w:br/>
        <w:t xml:space="preserve">        1. Alejandra Josefina Iriarte  de  Blanco,  esposa  de  Oscar  José</w:t>
        <w:br/>
        <w:t xml:space="preserve">           Blanco Romero</w:t>
        <w:br/>
        <w:br/>
        <w:t>El 21 de diciembre de 1999, cuando los “militares del ejército”  entraron  a</w:t>
        <w:br/>
        <w:t>su casa, en el Estado Vargas, se encontraba en compañía de su esposo,  Oscar</w:t>
        <w:br/>
        <w:t>José Blanco Romero, su madre y  sus  cuatro  hijos.  Los  hombres  “llegaron</w:t>
        <w:br/>
        <w:t>disparando” y “rompieron todo” lo  que se encontraba en su  casa.   Vio  que</w:t>
        <w:br/>
        <w:t>detuvieron a su esposo y se dedicó a atender a sus  hijos,  quienes  estaban</w:t>
        <w:br/>
        <w:t>nerviosos, llorando y preguntando si los hombres habían  matado  a  su  papá</w:t>
        <w:br/>
        <w:t>con los disparos.  Le consta haber visto a Oscar José esposado  y  golpeado.</w:t>
        <w:br/>
        <w:t>No  pudo  permanecer  esa  noche  en  su  casa  porque  todo  había  quedado</w:t>
        <w:br/>
        <w:t>destruido.</w:t>
        <w:br/>
        <w:br/>
        <w:t>Luego de la desaparición de su esposo, un “grupo  de  inteligencia  militar”</w:t>
        <w:br/>
        <w:t>realizó actos de hostigamiento en su contra, tendientes a disuadirla  de  su</w:t>
        <w:br/>
        <w:t>búsqueda.</w:t>
        <w:br/>
        <w:br/>
        <w:t>El 23 de diciembre de 1999 comenzó la búsqueda de su  esposo.   En  compañía</w:t>
        <w:br/>
        <w:t>de su suegra se dirigió a  un  centro  de  operaciones  del  ejército,  pues</w:t>
        <w:br/>
        <w:t>pensaba que allí estaba detenido su esposo.  Sin embargo, no lo encontró  en</w:t>
        <w:br/>
        <w:t>los registros o listas de personas privadas de libertad.  Algunos  militares</w:t>
        <w:br/>
        <w:t>le indicaron que debía  ir  a  las  oficinas  de  la  DISIP,  ya  que  ellos</w:t>
        <w:br/>
        <w:t>entregaban a los detenidos a este  organismo.   La  testigo  indicó  que  se</w:t>
        <w:br/>
        <w:t>dirigió al centro de operaciones de la DISIP,  pero  en  este  sitio  no  le</w:t>
        <w:br/>
        <w:t>suministraron información alguna. El funcionario que la atendió en la  DISIP</w:t>
        <w:br/>
        <w:t>le informó que debía dirigirse al  aeropuerto  Maiquetía,  ya  que  en  éste</w:t>
        <w:br/>
        <w:t>había personas privadas de su  libertad.   Al  día  siguiente  emprendió  el</w:t>
        <w:br/>
        <w:t>camino hacia dicho aeropuerto, caminando largas horas.  En  una  oportunidad</w:t>
        <w:br/>
        <w:t>los pies se le reventaron de tanto caminar, porque  se  le  metía  la  arena</w:t>
        <w:br/>
        <w:t>dentro de los zapatos.  Pasó por  muchos  ríos  donde  vio  muchas  personas</w:t>
        <w:br/>
        <w:t>muertas,  al  igual  que  animales.   En  el  aeropuerto  no  le   brindaron</w:t>
        <w:br/>
        <w:t>información alguna respecto del paradero de su marido, así como no  constaba</w:t>
        <w:br/>
        <w:t>su detención en alguna clase de registro o lista.  En la sede central de  la</w:t>
        <w:br/>
        <w:t>DISIP y en la morgue  auxiliar  ubicada  en  el  aeropuerto  tampoco  obtuvo</w:t>
        <w:br/>
        <w:t>información sobre Oscar José.</w:t>
        <w:br/>
        <w:br/>
        <w:t>Con posterioridad a dicha búsqueda se dirigió a la organización COFAVIC,  en</w:t>
        <w:br/>
        <w:t>la cual la entrevistaron sobre los hechos ocurridos y le  ayudaron  a  hacer</w:t>
        <w:br/>
        <w:t>distintas denuncias.  Interpuso un recurso ante los  tribunales  del  Estado</w:t>
        <w:br/>
        <w:t>Vargas, el cual fue declarado improcedente el 28 de enero de  2000,  ya  que</w:t>
        <w:br/>
        <w:t>supuestamente no había materia sobre la cual pronunciarse.</w:t>
        <w:br/>
        <w:br/>
        <w:t>Durante seis años la testigo ha estado buscando  a  su  esposo  y  en  dicho</w:t>
        <w:br/>
        <w:t>lapso ninguna autoridad o funcionario le ha dado  información  útil  que  le</w:t>
        <w:br/>
        <w:t>permita hallarlo.</w:t>
        <w:br/>
        <w:br/>
        <w:t>Las vidas de la testigo  y  de  sus  hijos  han  cambiado  a  partir  de  la</w:t>
        <w:br/>
        <w:t>desaparición de su esposo, quien los mantenía  económicamente.   Oscar  José</w:t>
        <w:br/>
        <w:t>Blanco Romero era “molero, vendía comida y tenía  un  pequeño  taller  donde</w:t>
        <w:br/>
        <w:t>arreglaba artefactos eléctricos.”  Tuvo dos  hijos  con  Oscar  José  Blanco</w:t>
        <w:br/>
        <w:t>Romero y crió a dos sobrinos desde  que  eran  muy  pequeños,  por  lo  cual</w:t>
        <w:br/>
        <w:t>también los considera como hijos suyos.  Sus hijos mayores le ayudan  en  un</w:t>
        <w:br/>
        <w:t>establecimiento de comidas que es su única fuente de ingreso,  mientras  que</w:t>
        <w:br/>
        <w:t>uno de sus hijos menores  presenta  problemas  escolares  debido  al  trauma</w:t>
        <w:br/>
        <w:t>ocasionado por la desaparición de su  padre.   Otra  de  sus  hijas  es  una</w:t>
        <w:br/>
        <w:t>destacada atleta y, debido a la ausencia de su padre, cada vez que asiste  a</w:t>
        <w:br/>
        <w:t>competencias internacionales se ve en la imperiosa necesidad de tramitar  un</w:t>
        <w:br/>
        <w:t>permiso ante los tribunales para que su hija pueda salir del  país,  ya  que</w:t>
        <w:br/>
        <w:t>ésta es menor de edad y requiere de la autorización de sus padres.  Su  hijo</w:t>
        <w:br/>
        <w:t>Edwar recuerda todo lo que le sucedió a su  papá  y  está  recibiendo  ayuda</w:t>
        <w:br/>
        <w:t>psicológica por parte de COFAVIC.</w:t>
        <w:br/>
        <w:br/>
        <w:t>La testigo y sus  hijos  esperan  el  regreso  de  Oscar.   La  ausencia  de</w:t>
        <w:br/>
        <w:t>esclarecimiento de  los  hechos  los  entristece  mucho  y  están  esperando</w:t>
        <w:br/>
        <w:t>conseguir justicia y saber por qué desaparecieron a Oscar.</w:t>
        <w:br/>
        <w:br/>
        <w:br/>
        <w:t xml:space="preserve">      2.    Nélida Josefina Fernández Pelicie, madre de José Francisco Rivas</w:t>
        <w:br/>
        <w:t xml:space="preserve">      Fernández</w:t>
        <w:br/>
        <w:br/>
        <w:t>Relató los hechos ocurridos el 29 de diciembre de  1999  en  los  cuales  su</w:t>
        <w:br/>
        <w:t>hijo fue detenido por militares, golpeado y  desaparecido.  Entre  ella,  su</w:t>
        <w:br/>
        <w:t>esposo y otro de sus hijos intentaron contener a los militares para  que  no</w:t>
        <w:br/>
        <w:t>lo siguieran golpeando. Escuchó cuando un militar le decía  a  otro  que  lo</w:t>
        <w:br/>
        <w:t>mataran, que se trataba de un "perro".   La  familia  Rivas  Fernández  hizo</w:t>
        <w:br/>
        <w:t>todo lo posible para que no se  lo  llevaran  los  militares;  sin  embargo,</w:t>
        <w:br/>
        <w:t>aquél fue despojado de sus zapatos, lo amordazaron y se lo llevaron.</w:t>
        <w:br/>
        <w:br/>
        <w:t>La familia de José Francisco Rivas  pasó  el  día  siguiente  buscándolo  en</w:t>
        <w:br/>
        <w:t>otros barrios, entre el fango, hospitales, cárceles o en centros  militares.</w:t>
        <w:br/>
        <w:t xml:space="preserve"> En uno de éstos le informaron que su hijo había sido entregado a la  DISIP.</w:t>
        <w:br/>
        <w:t xml:space="preserve"> No obstante, este organismo le  informaba  que  no  contaba  con  registros</w:t>
        <w:br/>
        <w:t>acerca de la detención de dicha persona.</w:t>
        <w:br/>
        <w:br/>
        <w:t>Su hijo la apoyaba económicamente y se dedicaba a  hacer  pequeños  trabajos</w:t>
        <w:br/>
        <w:t>de albañilería, pintura y cosas que le pidieran hacer por el barrio.</w:t>
        <w:br/>
        <w:br/>
        <w:t>Ha sido ayudada en la búsqueda de su hijo por la Vicaría y COFAVIC,  quienes</w:t>
        <w:br/>
        <w:t>también le han brindado ayuda psiquiátrica, a pesar de  que  los  gastos  de</w:t>
        <w:br/>
        <w:t>medicinas los cubre ella. Continúa  en  búsqueda  de  su  hijo  y  tiene  la</w:t>
        <w:br/>
        <w:t>esperanza de encontrarlo.  Desea  recuperar  “aunque  sea  un  botón  de  la</w:t>
        <w:br/>
        <w:t>camisa, un dedo de la mano, los dientes, algo que  quede”.   Anhela  por  lo</w:t>
        <w:br/>
        <w:t>menos tener la oportunidad de enterrar a su hijo  y  tener  un  lugar  donde</w:t>
        <w:br/>
        <w:t>ponerle  flores  o  una  vela.   Reclama   que   no   se   hayan   realizado</w:t>
        <w:br/>
        <w:t>investigaciones de la desaparición de su hijo.  A raíz  de  la  desaparición</w:t>
        <w:br/>
        <w:t>de su hijo ha sentido soledad, tristeza y  desolación.   Su  esposo  compuso</w:t>
        <w:br/>
        <w:t>una canción que espera tocar a su  hijo  cuando  éste  sea  encontrado.   La</w:t>
        <w:br/>
        <w:t>familia espera que se haga justicia.</w:t>
        <w:br/>
        <w:br/>
        <w:br/>
        <w:t>b)    Testigo propuesto por los representantes</w:t>
        <w:br/>
        <w:br/>
        <w:br/>
        <w:t xml:space="preserve">      3.    Edgar López, reportero judicial</w:t>
        <w:br/>
        <w:br/>
        <w:t>Cubrió el desastre natural de 1999 en el Estado Vargas.  Todos  los  cuerpos</w:t>
        <w:br/>
        <w:t>de seguridad del Estado se encontraban allí.  Al conocer las noticias  sobre</w:t>
        <w:br/>
        <w:t>saqueos,  los  cuerpos  de  seguridad  hicieron  uso  de  las   atribuciones</w:t>
        <w:br/>
        <w:t>adicionales para  mantener  el  orden  público.   Tuvo  conocimiento  de  la</w:t>
        <w:br/>
        <w:t>existencia  de  "listas  de  delincuentes",  que  no  eran  más  que   datos</w:t>
        <w:br/>
        <w:t>proporcionados por los propios vecinos.  De esta forma se  enteró  del  caso</w:t>
        <w:br/>
        <w:t>de Oscar José Blanco Romero.  Supo de casos de ejecuciones  extrajudiciales,</w:t>
        <w:br/>
        <w:t>incluso la posibilidad de que los cuerpos hayan sido lanzados al mar.</w:t>
        <w:br/>
        <w:br/>
        <w:t>Las reacciones a los distintos informes o denuncias sobre violaciones a  los</w:t>
        <w:br/>
        <w:t>derechos humanos consistieron  en  descalificaciones  por  parte  de  varias</w:t>
        <w:br/>
        <w:t>autoridades nacionales, incluso del Presidente de la República.</w:t>
        <w:br/>
        <w:br/>
        <w:br/>
        <w:t>a)    Perito propuesto por los representantes</w:t>
        <w:br/>
        <w:br/>
        <w:br/>
        <w:t xml:space="preserve">     1.    Jorge Rossel Senhenn, abogado</w:t>
        <w:br/>
        <w:br/>
        <w:t>El 20 de octubre de 2000 Venezuela  tipificó  como  delito  la  desaparición</w:t>
        <w:br/>
        <w:t>forzada, el cual, entre otros, prohíbe acogerse  como  justificación  a  los</w:t>
        <w:br/>
        <w:t>estados de emergencia y califica al delito como continuado.</w:t>
        <w:br/>
        <w:br/>
        <w:t>Los funcionarios encargados de resolver los recursos de  hábeas  corpus,  en</w:t>
        <w:br/>
        <w:t>los casos de desaparición forzada, sólo  se  conforman  con  la  información</w:t>
        <w:br/>
        <w:t>obtenida a través del oficio que les remite el organismo  que  supuestamente</w:t>
        <w:br/>
        <w:t>tiene detenida a la  persona.   Sin  embargo,  el  juez  debe  realizar  las</w:t>
        <w:br/>
        <w:t>actividades  dirigidas  a  encontrar  a  la  persona,  y  debe  recibir  las</w:t>
        <w:br/>
        <w:t>declaraciones de los testigos presenciales. Esto no sucede en  la  práctica,</w:t>
        <w:br/>
        <w:t>pues lo usual es simplemente remitir oficios a los  organismos  que  podrían</w:t>
        <w:br/>
        <w:t>tener detenida a la persona  para  adoptar  una  decisión  con  base  en  la</w:t>
        <w:br/>
        <w:t>información obtenida.</w:t>
        <w:br/>
        <w:br/>
        <w:t>En Venezuela existen detenciones ilegales por  cuanto  han  sido  realizadas</w:t>
        <w:br/>
        <w:t>respecto de personas a las que no se ha sorprendido en la comisión de  algún</w:t>
        <w:br/>
        <w:t>hecho punible o que son privadas de su libertad sin  que  exista  una  orden</w:t>
        <w:br/>
        <w:t>judicial previa.  El derecho interno de  Venezuela  prevé  sanciones  a  los</w:t>
        <w:br/>
        <w:t>funcionarios que no cumplan con esos  procedimientos  para  la  detención  y</w:t>
        <w:br/>
        <w:t>entrega de una persona; se  trata  del  delito  de  privación  ilegítima  de</w:t>
        <w:br/>
        <w:t>libertad.</w:t>
        <w:br/>
        <w:br/>
        <w:t>Uno de los  mecanismos  idóneos  para  evitar  la  desaparición  forzada  de</w:t>
        <w:br/>
        <w:t>personas es el recurso del hábeas corpus, el cual se supone la búsqueda  del</w:t>
        <w:br/>
        <w:t>detenido. Si se comienza una causa por hábeas corpus y no se consigue  a  la</w:t>
        <w:br/>
        <w:t>persona o bien no hay elementos que indiquen que  esa  persona  está  en  un</w:t>
        <w:br/>
        <w:t>lugar determinado, indiscutiblemente debería  abrirse  la  averiguación  por</w:t>
        <w:br/>
        <w:t>desaparición forzada y no recurrir al archivo del expediente de la causa</w:t>
        <w:br/>
        <w:br/>
        <w:br/>
        <w:t xml:space="preserve">                         C) Valoración de la Prueba</w:t>
        <w:br/>
        <w:br/>
        <w:t>Valoración de la Prueba Documental</w:t>
        <w:br/>
        <w:br/>
        <w:t>43.   La Corte admite en este caso, como en otros[4],  el  valor  probatorio</w:t>
        <w:br/>
        <w:t>de aquellos documentos presentados por las partes en su  debida  oportunidad</w:t>
        <w:br/>
        <w:t>procesal, o como prueba para mejor resolver de conformidad con  el  artículo</w:t>
        <w:br/>
        <w:t>45 de su Reglamento, que no fueron  controvertidos  ni  objetados,  ni  cuya</w:t>
        <w:br/>
        <w:t>autenticidad fue puesta en duda.</w:t>
        <w:br/>
        <w:br/>
        <w:t>44.   En el presente caso, el Estado ofreció prueba pericial el 21 de  abril</w:t>
        <w:br/>
        <w:t>de 2005, es decir, más de cuatro meses después  del  vencimiento  del  plazo</w:t>
        <w:br/>
        <w:t>para la presentación de la contestación de la demanda, oportunidad  procesal</w:t>
        <w:br/>
        <w:t>establecida para ofrecer prueba, tal  como  dispone  el  artículo  44.1  del</w:t>
        <w:br/>
        <w:t>Reglamento.  Este ofrecimiento fue objetado tanto por la Comisión  como  por</w:t>
        <w:br/>
        <w:t>los representantes.  Sin embargo, en la Resolución de 25 de mayo de 2005  el</w:t>
        <w:br/>
        <w:t>Presidente  consideró  útiles,  de  conformidad  con  el  artículo  45   del</w:t>
        <w:br/>
        <w:t>Reglamento, las declaraciones de  las  cuatro  personas  propuestas  por  el</w:t>
        <w:br/>
        <w:t>Estado, por lo cual dispuso que tres de ellas rindieran  declaración  jurada</w:t>
        <w:br/>
        <w:t>ante fedatario público – y que la cuarta declarara en la  audiencia  pública</w:t>
        <w:br/>
        <w:t>(supra párr. 24) –  pero todas en calidad de testigos y no  de  peritos,  ya</w:t>
        <w:br/>
        <w:t>que sus objetos estaban relacionados con cuestiones de hecho de  este  caso.</w:t>
        <w:br/>
        <w:t>Pese a lo anterior, el Estado no presentó dichas declaraciones juradas.</w:t>
        <w:br/>
        <w:br/>
        <w:t>45.   Respecto de las declaraciones juradas rendidas ante fedatario  público</w:t>
        <w:br/>
        <w:t>por  los  testigos  Carlos  Paz,   propuesto   por   la   Comisión   y   los</w:t>
        <w:br/>
        <w:t>representantes, y Gisela Romero, Raquel Romero, Edgar Román  Arias,  Alfredo</w:t>
        <w:br/>
        <w:t>Enrique Vásquez  Loureda,  Oswaldo  José  Domínguez  Florido  y  Raúl  Cubas</w:t>
        <w:br/>
        <w:t>Lisandro, propuestos por los representantes, así como por los peritos  Jesús</w:t>
        <w:br/>
        <w:t>María Casal Hernández  y  Magdalena  López  de  Ibáñez,  propuestos  por  la</w:t>
        <w:br/>
        <w:t>Comisión y los representantes, y Fernando Fernández, Claudia E. Carrillo  R.</w:t>
        <w:br/>
        <w:t>y René Molina Galicia, propuestos por los representantes (supra  párr.  41),</w:t>
        <w:br/>
        <w:t>la Corte las admite en cuanto concuerden con el objeto que fue  definido  en</w:t>
        <w:br/>
        <w:t>la Resolución dictada por el Presidente el 25 de mayo de 2005  (supra  párr.</w:t>
        <w:br/>
        <w:t>24), les reconoce valor probatorio y las aprecia en el conjunto  del  acervo</w:t>
        <w:br/>
        <w:t>probatorio, aplicando las reglas de la sana crítica y tomando en  cuenta  el</w:t>
        <w:br/>
        <w:t>allanamiento formulado por el Estado.  Como ha señalado este  Tribunal,  las</w:t>
        <w:br/>
        <w:t>declaraciones de las presuntas víctimas  y  sus  familiares  no  pueden  ser</w:t>
        <w:br/>
        <w:t>valoradas aisladamente, al tener éstas un  interés  directo  en  este  caso,</w:t>
        <w:br/>
        <w:t>sino deben serlo dentro del conjunto de  las  pruebas  del  proceso  ya  que</w:t>
        <w:br/>
        <w:t>pueden proporcionar información útil sobre las alegadas  violaciones  y  sus</w:t>
        <w:br/>
        <w:t>consecuencias[5].</w:t>
        <w:br/>
        <w:br/>
        <w:t>46.    La  Corte  estima  útiles  los  documentos  presentados  durante   la</w:t>
        <w:br/>
        <w:t>audiencia  pública  por  el  Estado  (supra  párr.  27),   que   no   fueron</w:t>
        <w:br/>
        <w:t>controvertidos ni objetados, y  cuya  autenticidad  o  veracidad  no  fueron</w:t>
        <w:br/>
        <w:t>puestas en duda, por lo cual este Tribunal los agrega al acervo  probatorio,</w:t>
        <w:br/>
        <w:t>de conformidad con el artículo 45.1 del Reglamento[6].</w:t>
        <w:br/>
        <w:br/>
        <w:t>47.   La Corte considera útiles para la resolución  del  presente  caso  los</w:t>
        <w:br/>
        <w:t>documentos suministrados por los  representantes  en  sus  alegatos  finales</w:t>
        <w:br/>
        <w:t>escritos, en cuanto no fueron controvertidos ni objetados,  ni  se  puso  en</w:t>
        <w:br/>
        <w:t>duda su autenticidad o veracidad.   Por  lo  tanto,  se  agregan  al  acervo</w:t>
        <w:br/>
        <w:t>probatorio, conforme al artículo 45.1 del Reglamento[7].</w:t>
        <w:br/>
        <w:br/>
        <w:t>48.   En cuanto a los documentos de prensa presentados en la demanda, en  el</w:t>
        <w:br/>
        <w:t>escrito de solicitudes y argumentos y en los alegatos  finales  escritos  de</w:t>
        <w:br/>
        <w:t>los representantes, este Tribunal ha considerado que podrían ser  apreciados</w:t>
        <w:br/>
        <w:t>cuando recojan hechos públicos y notorios o  declaraciones  de  funcionarios</w:t>
        <w:br/>
        <w:t>del Estado, o cuando corroboren aspectos relacionados con el caso[8].</w:t>
        <w:br/>
        <w:br/>
        <w:br/>
        <w:t>Valoración de la prueba testimonial y pericial</w:t>
        <w:br/>
        <w:br/>
        <w:t>49.   Como parte de la prueba pericial ofrecida  el  21  de  abril  de  2005</w:t>
        <w:br/>
        <w:t>(supra párr. 44), el Estado propuso  la  declaración  de  la  señora  Raquel</w:t>
        <w:br/>
        <w:t>Rocío Gásperi Arellano. Tomando en cuenta las objeciones presentadas por  la</w:t>
        <w:br/>
        <w:t>Comisión y los  representantes  al  respecto,  el  Presidente,  mediante  su</w:t>
        <w:br/>
        <w:t>Resolución de 25 de mayo de 2005, dispuso que  la  señora  Gásperi  Arellano</w:t>
        <w:br/>
        <w:t>compareciera a la audiencia pública que se celebraría a  partir  del  27  de</w:t>
        <w:br/>
        <w:t>junio de 2005, con el fin de declarar en calidad de testigo y no de  perito,</w:t>
        <w:br/>
        <w:t>pues su objeto estaba relacionado con cuestiones  de  hecho  presentadas  en</w:t>
        <w:br/>
        <w:t>este caso. El 8 de junio de 2005 el Estado presentó  la  lista  de  personas</w:t>
        <w:br/>
        <w:t>que lo representarían en dicha audiencia, en la cual  incluyó  a  la  señora</w:t>
        <w:br/>
        <w:t>Raquel Rocío Gásperi. Por ello, los representantes señalaron que  la  señora</w:t>
        <w:br/>
        <w:t>Gásperi  Arellano  no  podía  tener  la  doble  calidad  de  testigo  y   de</w:t>
        <w:br/>
        <w:t>representante  del  Estado.  Ante  esta  situación,  la  Corte  emitió   una</w:t>
        <w:br/>
        <w:t>Resolución el 16 de junio de 2005,  en  la  cual  consideró  que  la  última</w:t>
        <w:br/>
        <w:t>voluntad expresada por el Estado era que la señora  Gásperi  Arellano  fuese</w:t>
        <w:br/>
        <w:t>parte de la delegación que lo representaría en la audiencia pública, por  lo</w:t>
        <w:br/>
        <w:t>cual resolvió que dicha persona se  encontraba  impedida  de  declarar  como</w:t>
        <w:br/>
        <w:t>testigo durante tal audiencia.</w:t>
        <w:br/>
        <w:br/>
        <w:t>50.    En  relación  con  las  declaraciones  rendidas  por   los   testigos</w:t>
        <w:br/>
        <w:t>propuestos por la Comisión Interamericana y los representantes, y el  perito</w:t>
        <w:br/>
        <w:t>propuesto por los representantes (supra párr. 42), la Corte  las  admite  en</w:t>
        <w:br/>
        <w:t>cuanto concuerden con el objeto establecido  por  el  Tribunal  mediante  la</w:t>
        <w:br/>
        <w:t>Resolución de 25 de mayo de 2005, y les reconoce valor  probatorio,  tomando</w:t>
        <w:br/>
        <w:t>en cuenta el allanamiento formulado por el Estado. Este Tribunal estima  que</w:t>
        <w:br/>
        <w:t>los testimonios de las  señoras  Alejandra  Josefina  Iriarte  de  Blanco  y</w:t>
        <w:br/>
        <w:t>Nélida Josefina Fernández Pelicie no pueden ser valorados  aisladamente  por</w:t>
        <w:br/>
        <w:t>tratarse de familiares de dos de las presuntas víctimas y tener  un  interés</w:t>
        <w:br/>
        <w:t>directo en este caso, sino deben serlo dentro del conjunto  de  las  pruebas</w:t>
        <w:br/>
        <w:t>del proceso.</w:t>
        <w:br/>
        <w:br/>
        <w:br/>
        <w:t xml:space="preserve">                                     VI</w:t>
        <w:br/>
        <w:t xml:space="preserve">                               Hechos Probados</w:t>
        <w:br/>
        <w:br/>
        <w:br/>
        <w:t>51.   De conformidad con el reconocimiento de responsabilidad realizado  por</w:t>
        <w:br/>
        <w:t>el Estado (supra párr. 27)  y  de  acuerdo  con  el  acervo  probatorio  del</w:t>
        <w:br/>
        <w:t>presente caso, la Corte da por probados los siguientes hechos[9]:</w:t>
        <w:br/>
        <w:br/>
        <w:t>a)    Antecedentes</w:t>
        <w:br/>
        <w:br/>
        <w:t>51.1  Durante los días 15, 16 y  17  de  diciembre  de  1999  se  produjeron</w:t>
        <w:br/>
        <w:t>fuertes lluvias en el  Estado  Vargas,  Venezuela,  las  cuales  ocasionaron</w:t>
        <w:br/>
        <w:t>deslizamientos de tierra y piedras en las  estribaciones  del  cerro  Ávila,</w:t>
        <w:br/>
        <w:t>afectando el litoral costero de dicha región.  El 16 de  diciembre  de  1999</w:t>
        <w:br/>
        <w:t>la Asamblea Nacional  Constituyente  decretó  el  estado  de  alarma  en  el</w:t>
        <w:br/>
        <w:t>Distrito Federal y en ocho Estados del país y  facultó  al  poder  ejecutivo</w:t>
        <w:br/>
        <w:t>nacional para implementar las medidas necesarias con el fin de evitar  daños</w:t>
        <w:br/>
        <w:t>mayores y atender  las  necesidades  de  la  población  afectada  por  dicho</w:t>
        <w:br/>
        <w:t>desastre.</w:t>
        <w:br/>
        <w:br/>
        <w:t>51.2  Debido a la situación de inseguridad que afectó a la región en la  que</w:t>
        <w:br/>
        <w:t>había ocurrido el desastre natural, se dispuso el despliegue en la  zona  de</w:t>
        <w:br/>
        <w:t>infantes de marina, efectivos de la Guardia Nacional  y  del  Ejército,  así</w:t>
        <w:br/>
        <w:t>como de la  DISIP.   En  el  cumplimiento  de  las  medidas  ordenadas  para</w:t>
        <w:br/>
        <w:t>restablecer  el  orden  público,  se  presentaron  algunas  situaciones   de</w:t>
        <w:br/>
        <w:t>violación a los derechos humanos, tal como los  hechos  del  presente  caso,</w:t>
        <w:br/>
        <w:t>los cuales fueron perpetradas por determinados miembros del  Ejército  y  de</w:t>
        <w:br/>
        <w:t>la DISIP.  En este contexto se produjeron las  detenciones  de  los  señores</w:t>
        <w:br/>
        <w:t>Oscar José Blanco Romero, Roberto Javier  Hernández  Paz  y  José  Francisco</w:t>
        <w:br/>
        <w:t>Rivas Fernández, quienes posteriormente fueron desaparecidos.</w:t>
        <w:br/>
        <w:br/>
        <w:t>b)    Respecto del señor Oscar José Blanco Romero</w:t>
        <w:br/>
        <w:br/>
        <w:t xml:space="preserve">      i)  Detención y desaparición</w:t>
        <w:br/>
        <w:br/>
        <w:t>51.3  El 21 de diciembre de 1999, aproximadamente a las 2:00  de  la  tarde,</w:t>
        <w:br/>
        <w:t>una comisión  del  Batallón  de  Infantería  Paracaidista  Nº  422  “Coronel</w:t>
        <w:br/>
        <w:t>Antonio Nicolás Briceño”  (en  adelante  “Batallón  de  Infantería  ‘Coronel</w:t>
        <w:br/>
        <w:t>Antonio Nicolás Briceño’”), comandada por el Teniente del Ejército  Federico</w:t>
        <w:br/>
        <w:t>José Ventura Infante, irrumpió, usando la fuerza en forma  desproporcionada,</w:t>
        <w:br/>
        <w:t>en la residencia del señor Oscar José Blanco Romero – ubicada en  el  barrio</w:t>
        <w:br/>
        <w:t>Valle del Pino, parroquia Caraballeda, Estado Vargas – quien  se  encontraba</w:t>
        <w:br/>
        <w:t>en compañía de su esposa, su suegra,  sus  dos  hijos  y  dos  sobrinos  que</w:t>
        <w:br/>
        <w:t>vivían con la víctima desde muy temprana edad.  Los miembros de dicho  grupo</w:t>
        <w:br/>
        <w:t>obligaron al señor Oscar José Blanco Romero a salir de su casa.</w:t>
        <w:br/>
        <w:br/>
        <w:t>51.4  Ese mismo día, luego de ser detenido y golpeado  por  miembros  de  la</w:t>
        <w:br/>
        <w:t>referida comisión, el señor Oscar José Blanco Romero, de 37  años  de  edad,</w:t>
        <w:br/>
        <w:t>fue entregado a funcionarios de la DISIP, quienes llegaron al lugar bajo  el</w:t>
        <w:br/>
        <w:t>mando de un Comisario llamado  “Roberto”  y  por  disposición  del  Teniente</w:t>
        <w:br/>
        <w:t>Coronel Francisco Antonio Briceño Araujo, Comandante de  la  Unidad.   Desde</w:t>
        <w:br/>
        <w:t>esa fecha los familiares del señor Oscar José Blanco Romero no han  obtenido</w:t>
        <w:br/>
        <w:t>información sobre su paradero.</w:t>
        <w:br/>
        <w:br/>
        <w:t>51.5  El 23 de diciembre de 1999 la señora  Alejandra  Josefina  Iriarte  de</w:t>
        <w:br/>
        <w:t>Blanco, esposa de Oscar José Blanco Romero, acompañada por la madre,  Gisela</w:t>
        <w:br/>
        <w:t>Romero, y los hijos  de  éste,  empezaron  la  búsqueda  de  la  víctima  en</w:t>
        <w:br/>
        <w:t>diferentes órganos y dependencias del Estado, tales como el destacamento  58</w:t>
        <w:br/>
        <w:t>de la Guardia Nacional del Estado Vargas, el centro  de  operaciones  de  la</w:t>
        <w:br/>
        <w:t>DISIP ubicado  en  los  campos  de  golf  de  Caraballeda,  los  centros  de</w:t>
        <w:br/>
        <w:t>operaciones de paracaidistas  destacados  en  dicho  Estado,  el  aeropuerto</w:t>
        <w:br/>
        <w:t>Internacional de Maiquetía y el Helicoide, y la base de  operaciones  de  la</w:t>
        <w:br/>
        <w:t>DISIP en Caracas.  Para llegar a  dicho  aeropuerto  internacional  tuvieron</w:t>
        <w:br/>
        <w:t>que recorrer, durante varias horas, un largo trayecto en el cual  observaron</w:t>
        <w:br/>
        <w:t>los cadáveres de quienes habían muerto por  el  desastre  natural,  lo  cual</w:t>
        <w:br/>
        <w:t>hizo más  angustiosa  la  búsqueda.   Sin  embargo,  en  dichos  lugares  no</w:t>
        <w:br/>
        <w:t>encontraron el nombre de su familiar en los registros o listas oficiales  de</w:t>
        <w:br/>
        <w:t>personas detenidas.</w:t>
        <w:br/>
        <w:br/>
        <w:t>51.6  El 29 de enero de 2000 el General de  División  Lucas  Enrique  Rincón</w:t>
        <w:br/>
        <w:t>Romero, Comandante General del Ejército,  mediante  un  oficio  remitido  al</w:t>
        <w:br/>
        <w:t>Tribunal Quinto de Control del Circuito Judicial Penal  del  Estado  Vargas,</w:t>
        <w:br/>
        <w:t>reconoció que el señor Oscar José Blanco Romero había sido  detenido  el  21</w:t>
        <w:br/>
        <w:t>de diciembre de 1999  por  miembros  del  Batallón  de  Infantería  “Coronel</w:t>
        <w:br/>
        <w:t>Antonio  Nicolás  Briceño”  e  indicó  que  dicha  persona   fue   entregada</w:t>
        <w:br/>
        <w:t>inmediatamente a una comisión de la DISIP (supra párrs.  51.3  y  51.4).  No</w:t>
        <w:br/>
        <w:t>obstante, el 18 de febrero de 2000 el Director General de la DISIP,  Capitán</w:t>
        <w:br/>
        <w:t>Eliezer Reinaldo Otaiza Castillo, informó que la  detención  de  Oscar  José</w:t>
        <w:br/>
        <w:t>Blanco Romero no  estaba  registrada  “en  los  archivos  y  constancias  de</w:t>
        <w:br/>
        <w:t>novedades” de dicho organismo.</w:t>
        <w:br/>
        <w:br/>
        <w:t xml:space="preserve">      ii)  Procesos internos</w:t>
        <w:br/>
        <w:br/>
        <w:t>51.7  Debido a la desaparición de Oscar  José  Blanco  Romero,  las  señoras</w:t>
        <w:br/>
        <w:t>Gisela  Romero  y  Alejandra  Josefina  Iriarte  de  Blanco  presentaron  la</w:t>
        <w:br/>
        <w:t>denuncia correspondiente ante la Fiscalía Superior del Estado Vargas y  ante</w:t>
        <w:br/>
        <w:t>el Cuerpo Técnico de Policía Judicial, la  cual  fue  ratificada  el  24  de</w:t>
        <w:br/>
        <w:t>enero de 2000 ante el Ministerio Público por la señora Iriarte de Blanco.</w:t>
        <w:br/>
        <w:br/>
        <w:t>51.8  El 28 de enero de 2000  la  señora  Iriarte  de  Blanco  interpuso  el</w:t>
        <w:br/>
        <w:t>recurso de hábeas corpus en relación con su esposo ante el  Tribunal  Quinto</w:t>
        <w:br/>
        <w:t>de Control del Circuito Judicial Penal del Estado Vargas.  El 1  de  febrero</w:t>
        <w:br/>
        <w:t>de 2000 este Juzgado declaró sin lugar el recurso  de  hábeas  corpus,  pues</w:t>
        <w:br/>
        <w:t>“no ten[ía] materia sobre la cual decidir”, porque Oscar José Blanco  Romero</w:t>
        <w:br/>
        <w:t>“no se enc[ontraba] privado ni legal ni ilegítimamente [de  libertad]  a  la</w:t>
        <w:br/>
        <w:t>orden” de la DISIP.  Asimismo, dispuso la  remisión  de  dicha  decisión  al</w:t>
        <w:br/>
        <w:t>Fiscal Superior del  Estado  Vargas,  con  el  fin  de  que  “orden[ara]  lo</w:t>
        <w:br/>
        <w:t>conducente” para el esclarecimiento de los hechos denunciados.</w:t>
        <w:br/>
        <w:br/>
        <w:t>51.9  El 7 de febrero de 2000 el expediente  fue  remitido  a  la  Corte  de</w:t>
        <w:br/>
        <w:t>Apelaciones del Circuito Judicial Penal del Estado Vargas (en  adelante  “la</w:t>
        <w:br/>
        <w:t>Corte de Apelaciones”) para que conociera “en consulta” la decisión  emitida</w:t>
        <w:br/>
        <w:t>por el Tribunal Quinto de Control sobre el hábeas corpus.  El 10 de  febrero</w:t>
        <w:br/>
        <w:t>de 2000 la Corte de Apelaciones confirmó tal decisión.</w:t>
        <w:br/>
        <w:br/>
        <w:t>51.10 El 15 de mayo de 2001 el Fiscal General de la República, señor  Julián</w:t>
        <w:br/>
        <w:t>Isaías Rodríguez, interpuso el recurso extraordinario de revisión contra  la</w:t>
        <w:br/>
        <w:t>decisión dictada el 1 de febrero de 2000 por el Tribunal Quinto  de  Control</w:t>
        <w:br/>
        <w:t>del Circuito Judicial Penal del Estado Vargas.  La Sala  Constitucional  del</w:t>
        <w:br/>
        <w:t>Tribunal Supremo de Justicia declaró sin lugar dicho recurso el 24 de  enero</w:t>
        <w:br/>
        <w:t>de 2002, pues consideró que el hábeas corpus no era el  “medio  idóneo  para</w:t>
        <w:br/>
        <w:t>la necesaria ubicación de una persona que se  encuentra[,]  presuntamente[,]</w:t>
        <w:br/>
        <w:t>ilegítima o ilegalmente desaparecida”.</w:t>
        <w:br/>
        <w:br/>
        <w:t>51.11 El 14 de  septiembre  de  2001  los  señores  Oswaldo  José  Domínguez</w:t>
        <w:br/>
        <w:t>Florido, Fiscal 30 del Ministerio Público  con  Competencia  Plena  a  Nivel</w:t>
        <w:br/>
        <w:t>Nacional, e Irma Pazos de Fuenmayor y Raquel  del  Rocío  Gasperi  Arellano,</w:t>
        <w:br/>
        <w:t>Fiscales 45 y 74 del Ministerio Público del Área Metropolitana  de  Caracas,</w:t>
        <w:br/>
        <w:t>respectivamente, presentaron escrito de acusación ante el  Juez  de  Primera</w:t>
        <w:br/>
        <w:t>Instancia en Funciones de Control de la Circunscripción Judicial  Penal  del</w:t>
        <w:br/>
        <w:t>Estado Vargas en contra de los señores Casimiro José Yanes y  Justiniano  de</w:t>
        <w:br/>
        <w:t>Jesús  Martínez  Carreño,  funcionarios  de  la  DISIP,  por  el  delito  de</w:t>
        <w:br/>
        <w:t>desaparición forzada de personas en perjuicio  de  los  señores  Oscar  José</w:t>
        <w:br/>
        <w:t>Blanco Romero y Marco Antonio Monasterio Pérez.</w:t>
        <w:br/>
        <w:br/>
        <w:t>51.12 El 6 de septiembre de 2002 el Juzgado  Quinto  de  Primera  Instancia,</w:t>
        <w:br/>
        <w:t>entre otras cosas, decretó el sobreseimiento de la causa seguida  en  contra</w:t>
        <w:br/>
        <w:t>de los señores Casimiro José Yanes y Justiniano de Jesús  Martínez  Carreño.</w:t>
        <w:br/>
        <w:t>En esta decisión el Juzgado Quinto  decretó  la  nulidad  de  la  prueba  de</w:t>
        <w:br/>
        <w:t>reconocimiento en rueda de individuos practicada durante  la  investigación,</w:t>
        <w:br/>
        <w:t>pues consideró que había sido  realizada  con  violación  de  las  garantías</w:t>
        <w:br/>
        <w:t>judiciales de  los  dos  imputados.   Asimismo,  rechazó  la  acusación  por</w:t>
        <w:br/>
        <w:t>defectos de forma e indicó que  los  fiscales  podían  presentar  una  nueva</w:t>
        <w:br/>
        <w:t>acusación corrigiendo dichos defectos, ya que el sobreseimiento ordenado  no</w:t>
        <w:br/>
        <w:t>hacía tránsito a cosa juzgada.</w:t>
        <w:br/>
        <w:br/>
        <w:t>51.13 El 12 y 13 de septiembre de 2002, respectivamente, el  Fiscal  30  del</w:t>
        <w:br/>
        <w:t>Ministerio Público con Competencia Plena a Nivel Nacional y las Fiscales  45</w:t>
        <w:br/>
        <w:t>y 74 del Ministerio Público del Área Metropolitana de Caracas, así como  los</w:t>
        <w:br/>
        <w:t>representantes de las víctimas, interpusieron el  recurso  de  apelación  en</w:t>
        <w:br/>
        <w:t>contra del sobreseimiento dispuesto por la Juez titular del Tribunal  Quinto</w:t>
        <w:br/>
        <w:t>de Primera Instancia.   El 17 de octubre de 2002  la  Corte  de  Apelaciones</w:t>
        <w:br/>
        <w:t>del Circuito Judicial  Penal  de  la  Circunscripción  Judicial  del  Estado</w:t>
        <w:br/>
        <w:t>Vargas decidió “[d]eclarar inadmisible el recurso de  apelación  interpuesto</w:t>
        <w:br/>
        <w:t>[…] en lo que  respecta  a  la  desestimación  de  la  acusación  fiscal”  y</w:t>
        <w:br/>
        <w:t>“[r]evoc[ó] la decisión dictada por el Juzgado Quinto[, …] mediante la  cual</w:t>
        <w:br/>
        <w:t>decretó la nulidad absoluta de los reconocimientos en rueda de  individuos”.</w:t>
        <w:br/>
        <w:br/>
        <w:br/>
        <w:t>51.14 El 25 de febrero de 2003 el  Fiscal  30  del  Ministerio  Público  con</w:t>
        <w:br/>
        <w:t>Competencia  Plena  a  Nivel  Nacional  interpuso  un  recurso   de   amparo</w:t>
        <w:br/>
        <w:t>constitucional ante la Sala Constitucional del Tribunal Supremo de  Justicia</w:t>
        <w:br/>
        <w:t>de Venezuela contra  las  decisiones  emitidas  por  el  Juzgado  Quinto  de</w:t>
        <w:br/>
        <w:t>Primera Instancia y la Corte  de  Apelaciones.   Los  representantes  de  la</w:t>
        <w:br/>
        <w:t>víctima y de sus familiares presentaron un  escrito  el  26  de  febrero  de</w:t>
        <w:br/>
        <w:t>2003, mediante el cual se adhirieron a la acción de amparo interpuesta.   El</w:t>
        <w:br/>
        <w:t>11 de febrero  de  2004  la  Sala  Constitucional  declaró  improcedente  el</w:t>
        <w:br/>
        <w:t>recurso de amparo constitucional.</w:t>
        <w:br/>
        <w:br/>
        <w:t>51.15 El 11 de mayo  de  2004  el  Fiscal  30  del  Ministerio  Público  con</w:t>
        <w:br/>
        <w:t>Competencia Plena a Nivel Nacional y las Fiscales 45  y  74  del  Ministerio</w:t>
        <w:br/>
        <w:t>Público del Área Metropolitana de Caracas presentaron escrito  de  acusación</w:t>
        <w:br/>
        <w:t>en contra de los señores Casimiro José Yánez y Justiniano de Jesús  Martínez</w:t>
        <w:br/>
        <w:t>Carreño en calidad de autor  material  y  encubridor,  respectivamente,  del</w:t>
        <w:br/>
        <w:t>delito de Desaparición Forzada de Personas.  Dicho escrito fue  remitido  al</w:t>
        <w:br/>
        <w:t>Juzgado Primero de Primera Instancia de Control del Circuito Judicial  Penal</w:t>
        <w:br/>
        <w:t>del Estado Vargas.</w:t>
        <w:br/>
        <w:br/>
        <w:t>c)    Respecto del señor Roberto Javier Hernández Paz</w:t>
        <w:br/>
        <w:br/>
        <w:t xml:space="preserve">      i)  Detención y desaparición</w:t>
        <w:br/>
        <w:br/>
        <w:t>51.16 El 23 de diciembre de 1999, aproximadamente a las 7:30  de  la  noche,</w:t>
        <w:br/>
        <w:t>el señor Roberto Javier Hernández Paz, de 37 años de edad, se encontraba  en</w:t>
        <w:br/>
        <w:t>casa de su tío Carlos Paz,  situada  en  el  sector  de  Tarigua,  parroquia</w:t>
        <w:br/>
        <w:t>Caraballeda (Estado Vargas), cuando un vehículo identificado con las  siglas</w:t>
        <w:br/>
        <w:t>de la DISIP se estacionó frente  a  dicha  residencia.   Cinco  funcionarios</w:t>
        <w:br/>
        <w:t>bajaron de ese vehículo y tres de ellos se  ubicaron  en  el  jardín  de  la</w:t>
        <w:br/>
        <w:t>casa, mientras que los otros dos ingresaron a  ésta  sin  orden  escrita  de</w:t>
        <w:br/>
        <w:t>allanamiento y detuvieron al señor Roberto Javier Hernández Paz,  quien  fue</w:t>
        <w:br/>
        <w:t>obligado a salir de la misma en forma violenta.   El  señor  Roberto  Javier</w:t>
        <w:br/>
        <w:t>Hernández Paz fue herido con arma de fuego en frente de  su  residencia  por</w:t>
        <w:br/>
        <w:t>los efectivos de la DISIP, quienes lo introdujeron al  vehículo  indicado  y</w:t>
        <w:br/>
        <w:t>se lo llevaron hacia un lugar desconocido.  Desde esta fecha  no  se  conoce</w:t>
        <w:br/>
        <w:t>el paradero del señor Roberto Javier Hernández Paz.</w:t>
        <w:br/>
        <w:br/>
        <w:t>51.17 El 30 de diciembre de 1999 la señora  Aleidy  Maritza  Hernández  Paz,</w:t>
        <w:br/>
        <w:t>hermana del señor Roberto Javier Hernández Paz, solicitó  información  sobre</w:t>
        <w:br/>
        <w:t>el paradero de éste en la sede de la DISIP, en la cual fue atendida  por  el</w:t>
        <w:br/>
        <w:t>Comisario Director de Investigaciones, señor Luis Pineda Castellanos,  quien</w:t>
        <w:br/>
        <w:t>manifestó no tener información sobre dicha persona.  Asimismo, se dirigió  a</w:t>
        <w:br/>
        <w:t>la sede de la Guardia Nacional en el Estado  Vargas,  donde  tampoco  obtuvo</w:t>
        <w:br/>
        <w:t>información sobre el paradero de su hermano.  El 10 de febrero  de  2000  la</w:t>
        <w:br/>
        <w:t>señora Hernández  Paz  se  dirigió  al  Instituto  de  Medicina  Forense  en</w:t>
        <w:br/>
        <w:t>compañía de su madre, señora Teodora Paz de Hernández, pero en tal lugar  no</w:t>
        <w:br/>
        <w:t>se obtuvo información sobre el señor Roberto Javier Hernández Paz.</w:t>
        <w:br/>
        <w:br/>
        <w:t xml:space="preserve">      ii)  Procesos internos</w:t>
        <w:br/>
        <w:br/>
        <w:t>51.18 El 21 de enero de 2000 PROVEA, la Red de Apoyo por la  Justicia  y  la</w:t>
        <w:br/>
        <w:t>Paz, COFAVIC y la Vicaría  Episcopal  interpusieron  el  recurso  de  hábeas</w:t>
        <w:br/>
        <w:t>corpus ante el Tribunal Segundo de Control del Circuito Judicial  Penal  del</w:t>
        <w:br/>
        <w:t>Estado Vargas.</w:t>
        <w:br/>
        <w:br/>
        <w:t>51.19 El 24 de enero de 2000 el Director  General  Sectorial  de  la  DISIP,</w:t>
        <w:br/>
        <w:t>Teniente Coronel Jesús E. Urdaneta Hernández, informó a la Juez titular  del</w:t>
        <w:br/>
        <w:t>Tribunal Segundo de Control que el señor Roberto  Javier  Hernández  Paz  no</w:t>
        <w:br/>
        <w:t>había sido detenido por funcionarios de dicho organismo.</w:t>
        <w:br/>
        <w:br/>
        <w:t>51.20 El 25 de enero de 2000 el Tribunal Segundo de Control resolvió que  no</w:t>
        <w:br/>
        <w:t>tenía “materia sobre  la  cual  decidir”,  “al  quedar  evidenciado  que  el</w:t>
        <w:br/>
        <w:t>ciudadano  Roberto  Javier  Hernández  Paz  no   se   enc[ontraba]   privado</w:t>
        <w:br/>
        <w:t>ilegítimamente de su libertad a la orden de[… la  DISIP],  y  no  existiendo</w:t>
        <w:br/>
        <w:t>constancia ni del lugar de reclusión ni de la  autoridad  a  cuyo  cargo  se</w:t>
        <w:br/>
        <w:t>encuentra presuntamente detenido”.</w:t>
        <w:br/>
        <w:br/>
        <w:t>51.21 El 28 de enero de 2000 se interpuso el recurso de  apelación  ante  la</w:t>
        <w:br/>
        <w:t>Corte de Apelaciones del  Circuito  Judicial  Penal  de  la  Circunscripción</w:t>
        <w:br/>
        <w:t>Judicial del Estado Vargas contra la  decisión  adoptada  por  la  Juez  del</w:t>
        <w:br/>
        <w:t>Tribunal Segundo de Control respecto del hábeas corpus  interpuesto.   El  4</w:t>
        <w:br/>
        <w:t>de febrero de 2000 la Corte de Apelaciones confirmó dicha decisión.</w:t>
        <w:br/>
        <w:br/>
        <w:t>51.22       El 6 de octubre de 2000 el  Ministerio  Público  citó  al  señor</w:t>
        <w:br/>
        <w:t>Carlos Paz en calidad de testigo, pero  no  dispuso  la  realización  de  un</w:t>
        <w:br/>
        <w:t>reconocimiento en rueda de los funcionarios de la DISIP por parte  de  dicho</w:t>
        <w:br/>
        <w:t>testigo.</w:t>
        <w:br/>
        <w:br/>
        <w:t>51.23 El 14 de mayo de 2004 la Fiscal 74 del  Ministerio  Público  del  Área</w:t>
        <w:br/>
        <w:t>Metropolitana de Caracas “decretó el archivo  fiscal”  de  la  investigación</w:t>
        <w:br/>
        <w:t>penal seguida por la desaparición del señor Roberto  Javier  Hernández  Paz,</w:t>
        <w:br/>
        <w:t>pues “los elementos presentes en  Autos  […]  sólo  aporta[ban]  información</w:t>
        <w:br/>
        <w:t>acerca de la participación  de  funcionarios  de  la  […]  DISIP”,  pero  la</w:t>
        <w:br/>
        <w:t>investigación “no arroj[ó] resultados positivos que pudieran contribuir  [a]</w:t>
        <w:br/>
        <w:t>la individualización del autor (o es) del  hecho[;]  en  tal  sentido[,]  se</w:t>
        <w:br/>
        <w:t>requiere la  existencia  de  nuevos  hechos  o  elementos  que  permitan  la</w:t>
        <w:br/>
        <w:t>individualización del (o los) mismo (s)[,] así como su participación  en  la</w:t>
        <w:br/>
        <w:t>[…] desaparición forzada”.  Ese mismo  día  la  Fiscal  mencionada  notificó</w:t>
        <w:br/>
        <w:t>dicha decisión al señor Carlos Paz.</w:t>
        <w:br/>
        <w:br/>
        <w:t>d)    Respecto del señor José Francisco Rivas Fernández</w:t>
        <w:br/>
        <w:br/>
        <w:t xml:space="preserve">      i)  Detención y desaparición</w:t>
        <w:br/>
        <w:br/>
        <w:t>51.24 El 21 de diciembre de 1999 el señor José  Francisco  Rivas  Fernández,</w:t>
        <w:br/>
        <w:t>de 24 años de edad, se  encontraba  en  la  casa  perteneciente  al  partido</w:t>
        <w:br/>
        <w:t>político “Acción Democrática”, ubicada en la parroquia  Caraballeda,  Estado</w:t>
        <w:br/>
        <w:t>Vargas, la cual estaba siendo utilizada  como  albergue  para  las  familias</w:t>
        <w:br/>
        <w:t>damnificadas por las inundaciones, entre éstas la del señor  José  Francisco</w:t>
        <w:br/>
        <w:t>Rivas Fernández.  El día señalado, aproximadamente a las 7:30 de  la  noche,</w:t>
        <w:br/>
        <w:t>comenzó un toque  de  queda  y  los  miembros  del  Batallón  de  Infantería</w:t>
        <w:br/>
        <w:t>“Coronel Anastacio Nicolás Briceño” que se hallaban en  la  zona  efectuaron</w:t>
        <w:br/>
        <w:t>varios disparos al aire.</w:t>
        <w:br/>
        <w:br/>
        <w:t>51.25 Los efectivos militares de dicho Batallón de Infantería observaron  al</w:t>
        <w:br/>
        <w:t>señor José Francisco Rivas Fernández, quien estaba sentado en la  puerta  de</w:t>
        <w:br/>
        <w:t>la referida casa, y procedieron a detenerlo y golpearlo,  en  tanto  que  un</w:t>
        <w:br/>
        <w:t>sargento indicaba que lo  mataran,  pues  supuestamente  se  trataba  de  un</w:t>
        <w:br/>
        <w:t>“delincuente”.   Los  padres  del  señor  José  Francisco  Rivas   Fernández</w:t>
        <w:br/>
        <w:t>intentaron ayudar a su hijo para que los  militares  no  lo  golpearan  más,</w:t>
        <w:br/>
        <w:t>pero éstos lo arrojaron  al  suelo  en  donde  fue  atado  de  sus  manos  y</w:t>
        <w:br/>
        <w:t>despojado de sus zapatos.  Pese a la intervención de los  padres  del  señor</w:t>
        <w:br/>
        <w:t>José Francisco  Rivas  Fernández,  éste  fue  trasladado  por  una  comisión</w:t>
        <w:br/>
        <w:t>militar hacia un sector denominado “Quebrada Seca”,  mientras  era  golpeado</w:t>
        <w:br/>
        <w:t>fuertemente.</w:t>
        <w:br/>
        <w:br/>
        <w:t>51.26 El 22 de diciembre de 1999 los padres del señor José  Francisco  Rivas</w:t>
        <w:br/>
        <w:t>Fernández empezaron la búsqueda de su hijo, caminando en  medio  del  fango,</w:t>
        <w:br/>
        <w:t>cadáveres  de  personas  y  animales.   Inicialmente,  se  dirigieron  a  un</w:t>
        <w:br/>
        <w:t>Sargento de apellido Rondón, a  quien  preguntaron  por  el  paradero  y  la</w:t>
        <w:br/>
        <w:t>situación de su hijo.  Sin embargo, dicho funcionario  les  informó  que  el</w:t>
        <w:br/>
        <w:t>señor José Francisco Rivas Fernández había sido entregado a funcionarios  de</w:t>
        <w:br/>
        <w:t>la  DISIP.  Los  familiares  del  señor  José  Francisco   Rivas   Fernández</w:t>
        <w:br/>
        <w:t>continuaron la búsqueda de éste, pero en ninguna de las  unidades  militares</w:t>
        <w:br/>
        <w:t>y de la DISIP que  visitaron  obtuvieron  información  sobre  lo  que  había</w:t>
        <w:br/>
        <w:t>ocurrido con dicha persona.  Desde esa fecha no se conoce  el  paradero  del</w:t>
        <w:br/>
        <w:t>señor José Francisco Rivas Fernández.</w:t>
        <w:br/>
        <w:br/>
        <w:t xml:space="preserve">      ii)  Procesos internos</w:t>
        <w:br/>
        <w:br/>
        <w:t>51.27 El 28 de enero de 2000 PROVEA, la Red de Apoyo por la  Justicia  y  la</w:t>
        <w:br/>
        <w:t>Paz, COFAVIC, y la Vicaría Episcopal  interpusieron  un  recurso  de  hábeas</w:t>
        <w:br/>
        <w:t>corpus ante el Tribunal Sexto de Control del  Circuito  Judicial  Penal  del</w:t>
        <w:br/>
        <w:t>Estado Vargas.</w:t>
        <w:br/>
        <w:br/>
        <w:t>51.28 El 11 de febrero de 2000 el Tribunal Sexto de Control declaró  que  no</w:t>
        <w:br/>
        <w:t>había materia sobre la  cual  decidir  en  relación  al  recurso  de  hábeas</w:t>
        <w:br/>
        <w:t>corpus, pues el Ministro de Defensa  y  el  Director  General  de  la  DISIP</w:t>
        <w:br/>
        <w:t>informaron que los funcionarios del Batallón de Infantería “Coronel  Antonio</w:t>
        <w:br/>
        <w:t>Nicolás Briceño” y de la DISIP no habían efectuado la  detención  del  señor</w:t>
        <w:br/>
        <w:t>José  Francisco  Rivas  Fernández.   Los  peticionarios  del  hábeas  corpus</w:t>
        <w:br/>
        <w:t>interpusieron el recurso de apelación contra dicha  decisión;  sin  embargo,</w:t>
        <w:br/>
        <w:t>ésta fue confirmada por la Corte de Apelaciones del Circuito Judicial  Penal</w:t>
        <w:br/>
        <w:t>de la Circunscripción Judicial del Estado Vargas el 17 de febrero de 2000.</w:t>
        <w:br/>
        <w:br/>
        <w:t>51.29 El 14 de mayo de 2004 la Fiscal 74 del  Ministerio  Público  del  Área</w:t>
        <w:br/>
        <w:t>Metropolitana de Caracas “decretó el archivo  fiscal”  de  la  investigación</w:t>
        <w:br/>
        <w:t>adelantada por la desaparición del señor  José  Francisco  Rivas  Fernández,</w:t>
        <w:br/>
        <w:t>pues “los elementos presentes en  Autos  […]  sólo  aporta[ban]  información</w:t>
        <w:br/>
        <w:t>acerca de la participación  de  funcionarios  de  la  […]  DISIP”,  pero  la</w:t>
        <w:br/>
        <w:t>investigación “no arroj[ó] resultados positivos que pudieran contribuir  [a]</w:t>
        <w:br/>
        <w:t>la individualización del autor (o es) del  hecho[;]  en  tal  sentido[,]  se</w:t>
        <w:br/>
        <w:t>requiere la  existencia  de  nuevos  hechos  o  elementos  que  permitan  la</w:t>
        <w:br/>
        <w:t>individualización del (o los) mismo (s)[,] así como su participación  en  la</w:t>
        <w:br/>
        <w:t>[…] desaparición forzada”.  Ese mismo  día  la  Fiscal  mencionada  notificó</w:t>
        <w:br/>
        <w:t>dicha decisión a la señora Nélida Josefina Fernández Pelicie.</w:t>
        <w:br/>
        <w:br/>
        <w:t>e)    Consecuencias de la desaparición forzada de  los  señores  Oscar  José</w:t>
        <w:br/>
        <w:t>Blanco  Romero,  Roberto  Javier  Hernández  Paz  y  José  Francisco   Rivas</w:t>
        <w:br/>
        <w:t>Fernández</w:t>
        <w:br/>
        <w:br/>
        <w:t>51.30 Los familiares del señor Oscar José Blanco  Romero  indicados  en  los</w:t>
        <w:br/>
        <w:t>diversos escritos presentados por la Comisión y los representantes  ante  la</w:t>
        <w:br/>
        <w:t>Corte  son:  Alejandra  Josefina  Iriarte  de  Blanco[10],  esposa;   Gisela</w:t>
        <w:br/>
        <w:t>Romero[11], madre; Aleoscar Russeth Blanco  Iriarte[12]  y  Oscar  Alejandro</w:t>
        <w:br/>
        <w:t>José Blanco Iriarte[13], hijos del señor  Oscar  José  Blanco  Romero  y  de</w:t>
        <w:br/>
        <w:t>Alejandra Josefina Iriarte de Blanco,  y  Orailis  del  Valle  Blanco[14]  y</w:t>
        <w:br/>
        <w:t>Edwar José Blanco[15], sobrinos de la víctima quienes vivían en  su  casa  y</w:t>
        <w:br/>
        <w:t>dependían económicamente de ésta[16].</w:t>
        <w:br/>
        <w:br/>
        <w:t>51.31 Los familiares del señor Roberto Javier  Hernández  Paz  señalados  en</w:t>
        <w:br/>
        <w:t>los diversos escritos presentados por la Comisión y los representantes  ante</w:t>
        <w:br/>
        <w:t>la  Corte  son:  Teodora  Paz  de  Hernández[17],  madre;  Roberto   Aniceto</w:t>
        <w:br/>
        <w:t>Hernández[18],  padre;  Nélida  Marina  Hernández  Paz[19],  Aida   Benirgia</w:t>
        <w:br/>
        <w:t>Hernández  Paz[20],  Mirna  Esperanza  Hernández  Paz[21],  Aleidy   Maritza</w:t>
        <w:br/>
        <w:t>Hernández  Paz[22],  Brizania  Hernández  Paz[23],  Reina  Alejandra  Antune</w:t>
        <w:br/>
        <w:t>Paz[24], Ramón Alberto Paz[25], hermanos; y Carlos Paz[26], tío.</w:t>
        <w:br/>
        <w:br/>
        <w:t>51.32 Los familiares del señor José Francisco Rivas Fernández  nombrados  en</w:t>
        <w:br/>
        <w:t>los diversos escritos presentados por la Comisión y los representantes  ante</w:t>
        <w:br/>
        <w:t>la Corte  son:  Nélida  Josefina  Fernández  Pelicie[27],  madre;  Francisco</w:t>
        <w:br/>
        <w:t>Jeremías Rivas[28], padre;  Eneida  Josefina  Rivas  Fernández[29],  Yelitza</w:t>
        <w:br/>
        <w:t>Isabel Rivas Fernández[30], Luis Ernesto Rivas Fernández[31],  Rubén  Alexis</w:t>
        <w:br/>
        <w:t>Rivas Fernández[32], Miguel Enrique  Galindo  Fernández[33]  y  José  Daniel</w:t>
        <w:br/>
        <w:t>Rivas Martínez[34], hermanos.</w:t>
        <w:br/>
        <w:br/>
        <w:t>51.33 Las señoras Alejandra Josefina Iriarte de Blanco y Gisela Romero,  así</w:t>
        <w:br/>
        <w:t>como Oscar Alejandro José Blanco Iriarte, Aleoscar Russeth  Blanco  Iriarte,</w:t>
        <w:br/>
        <w:t>Orailis  del  Valle  Blanco  y  Edwar  José  Blanco  han  padecido  intensos</w:t>
        <w:br/>
        <w:t>sufrimientos debido a la detención ilegal y  desaparición  del  señor  Oscar</w:t>
        <w:br/>
        <w:t>José Blanco Romero. Asimismo, presentan  secuelas  psicológicas  ocasionadas</w:t>
        <w:br/>
        <w:t>por las referidas detención y desaparición forzada.  La  dinámica  económica</w:t>
        <w:br/>
        <w:t>de la familia también se vio afectada como consecuencia  de  los  hechos  de</w:t>
        <w:br/>
        <w:t>este caso, ya que la esposa del señor Oscar José Blanco Romero, sus hijos  y</w:t>
        <w:br/>
        <w:t>su madre, Gisela Romero, dependían económicamente de la víctima[35].</w:t>
        <w:br/>
        <w:br/>
        <w:t>51.34 Por su parte, los familiares del señor Roberto  Javier  Hernández  Paz</w:t>
        <w:br/>
        <w:t>también sufrieron un fuerte impacto emocional  y  psicológico  debido  a  la</w:t>
        <w:br/>
        <w:t>desaparición de dicha persona. Además, han padecido  dificultades  de  orden</w:t>
        <w:br/>
        <w:t>material, debido a que el  señor  Roberto  Javier  Hernández  Paz  destinaba</w:t>
        <w:br/>
        <w:t>parte de sus ingresos económicos al sostenimiento de su familia[36].</w:t>
        <w:br/>
        <w:br/>
        <w:t>51.35 Los familiares del señor  José  Francisco  Rivas  Fernández  sufrieron</w:t>
        <w:br/>
        <w:t>como consecuencia de la detención ilegal y la desaparición forzada de  dicha</w:t>
        <w:br/>
        <w:t>persona. Asimismo, han padecido daños psicológicos  relacionados  con  tales</w:t>
        <w:br/>
        <w:t>hechos.  Dichos familiares también fueron afectados materialmente,  pues  el</w:t>
        <w:br/>
        <w:t>señor José Francisco Rivas Fernández representaba  una  fuente  de  ingresos</w:t>
        <w:br/>
        <w:t>para la subsistencia de dicho núcleo  familiar.   Los  hechos  del  presente</w:t>
        <w:br/>
        <w:t>caso han perturbado significativamente la dinámica de la familia  del  señor</w:t>
        <w:br/>
        <w:t>José Francisco Rivas Fernández[37].</w:t>
        <w:br/>
        <w:br/>
        <w:t>51.36 Los familiares de  los  señores  Oscar  José  Blanco  Romero,  Roberto</w:t>
        <w:br/>
        <w:t>Javier  Hernández  Paz  y  José   Francisco   Rivas   Fernández   han   sido</w:t>
        <w:br/>
        <w:t>representados por PROVEA, la Red de Apoyo por la Justicia y la Paz,  COFAVIC</w:t>
        <w:br/>
        <w:t>y la Vicaría Episcopal en los trámites realizados en el ámbito interno,  así</w:t>
        <w:br/>
        <w:t>como ante la Comisión y la Corte, por  lo  cual  dichas  organizaciones  han</w:t>
        <w:br/>
        <w:t>incurrido en una serie de gastos relacionados con las  referidas  gestiones.</w:t>
        <w:br/>
        <w:t>CEJIL ha actuado junto  a  dichas  organizaciones  en  el  proceso  ante  la</w:t>
        <w:br/>
        <w:t>Comisión y la Corte[38].</w:t>
        <w:br/>
        <w:br/>
        <w:br/>
        <w:t xml:space="preserve">                                     VII</w:t>
        <w:br/>
        <w:t xml:space="preserve">                                    Fondo</w:t>
        <w:br/>
        <w:br/>
        <w:br/>
        <w:t>52.   A continuación, la Corte  procederá  a  determinar  los  alcances  del</w:t>
        <w:br/>
        <w:t>reconocimiento de responsabilidad  internacional  efectuado  por  el  Estado</w:t>
        <w:br/>
        <w:t>(supra párrs. 27 y 30).</w:t>
        <w:br/>
        <w:br/>
        <w:t>53.   El artículo 53.2 del Reglamento establece que:</w:t>
        <w:br/>
        <w:br/>
        <w:t xml:space="preserve">      [s]i el  demandado  comunicare  a  la  Corte  su  allanamiento  a  las</w:t>
        <w:br/>
        <w:t xml:space="preserve">      pretensiones de la parte demandante y a las de los  representantes  de</w:t>
        <w:br/>
        <w:t xml:space="preserve">      las presuntas víctimas, sus familiares  o  representantes,  la  Corte,</w:t>
        <w:br/>
        <w:t xml:space="preserve">      oído el  parecer  de  las  partes  en  el  caso,  resolverá  sobre  la</w:t>
        <w:br/>
        <w:t xml:space="preserve">      procedencia  del  allanamiento  y  sus  efectos  jurídicos.   En  este</w:t>
        <w:br/>
        <w:t xml:space="preserve">      supuesto, la Corte procederá a determinar, cuando fuere el  caso,  las</w:t>
        <w:br/>
        <w:t xml:space="preserve">      reparaciones y costas correspondientes.</w:t>
        <w:br/>
        <w:br/>
        <w:t>54.   La Corte Interamericana en ejercicio de su función contenciosa  aplica</w:t>
        <w:br/>
        <w:t>e interpreta la Convención Americana y, cuando un caso ha  sido  sometido  a</w:t>
        <w:br/>
        <w:t>su  jurisdicción,  es  la  facultada  para   declarar   la   responsabilidad</w:t>
        <w:br/>
        <w:t>internacional de un Estado Parte  en  la  Convención  por  violación  a  sus</w:t>
        <w:br/>
        <w:t>disposiciones[39].</w:t>
        <w:br/>
        <w:br/>
        <w:t>55.   El Tribunal, en el ejercicio  de  sus  poderes  inherentes  de  tutela</w:t>
        <w:br/>
        <w:t>judicial internacional de los  derechos  humanos,  podrá  determinar  si  un</w:t>
        <w:br/>
        <w:t>reconocimiento de responsabilidad  internacional  efectuado  por  un  Estado</w:t>
        <w:br/>
        <w:t>demandado ofrece una base suficiente,  en  los  términos  de  la  Convención</w:t>
        <w:br/>
        <w:t>Americana,  para  continuar  o  no  con  el  conocimiento  del  fondo  y  la</w:t>
        <w:br/>
        <w:t>determinación de las eventuales reparaciones y costas.  Para estos  efectos,</w:t>
        <w:br/>
        <w:t>la Corte analizará la situación planteada en cada caso concreto[40].</w:t>
        <w:br/>
        <w:br/>
        <w:t>56.   La Resolución de la Corte dictada el 28 de junio de 2005 (supra  párr.</w:t>
        <w:br/>
        <w:t>32) en el presente caso señaló en su parte considerativa:</w:t>
        <w:br/>
        <w:br/>
        <w:t xml:space="preserve">      1.    Que la Corte toma nota de que  el  Estado  “de  buena  fe,  [ha]</w:t>
        <w:br/>
        <w:t xml:space="preserve">      acepta[do] su responsabilidad  internacional  en  el  presente  caso”.</w:t>
        <w:br/>
        <w:t xml:space="preserve">      Además, el Estado ha confirmado que acepta los hechos expuestos en  la</w:t>
        <w:br/>
        <w:t xml:space="preserve">      demanda y en el escrito de solicitudes  y  argumentos,  así  como  las</w:t>
        <w:br/>
        <w:t xml:space="preserve">      pretensiones de la Comisión y los representantes en este caso.</w:t>
        <w:br/>
        <w:br/>
        <w:br/>
        <w:t xml:space="preserve">      2.    Que el reconocimiento de responsabilidad internacional efectuado</w:t>
        <w:br/>
        <w:t xml:space="preserve">      por el Estado constituye una contribución positiva  al  desarrollo  de</w:t>
        <w:br/>
        <w:t xml:space="preserve">      este proceso y a  la  vigencia  de  los  principios  que  inspiran  la</w:t>
        <w:br/>
        <w:t xml:space="preserve">      Convención Americana[41].</w:t>
        <w:br/>
        <w:br/>
        <w:br/>
        <w:t xml:space="preserve">      3.    Que dicho reconocimiento manifestado por el Estado […] pone  fin</w:t>
        <w:br/>
        <w:t xml:space="preserve">      a la controversia sobre los hechos del presente caso.</w:t>
        <w:br/>
        <w:br/>
        <w:br/>
        <w:t xml:space="preserve">      4.    Que oportunamente el Tribunal resolverá lo relativo al derecho y</w:t>
        <w:br/>
        <w:t xml:space="preserve">      a las reparaciones.</w:t>
        <w:br/>
        <w:br/>
        <w:br/>
        <w:t xml:space="preserve">      […]</w:t>
        <w:br/>
        <w:br/>
        <w:br/>
        <w:t>Luego, la Corte resolvió:</w:t>
        <w:br/>
        <w:br/>
        <w:t xml:space="preserve">      1.     Admitir  el  reconocimiento  de  responsabilidad  internacional</w:t>
        <w:br/>
        <w:t xml:space="preserve">      efectuado por el Estado, en los términos del Considerando  primero  de</w:t>
        <w:br/>
        <w:t xml:space="preserve">      la […] Resolución.</w:t>
        <w:br/>
        <w:br/>
        <w:br/>
        <w:t xml:space="preserve">      2.    Que ha cesado la controversia sobre los hechos, por  lo  que  el</w:t>
        <w:br/>
        <w:t xml:space="preserve">      Tribunal oportunamente emitirá la respectiva sentencia.</w:t>
        <w:br/>
        <w:br/>
        <w:br/>
        <w:t xml:space="preserve">      3.    Continuar con el trámite del presente caso.</w:t>
        <w:br/>
        <w:br/>
        <w:t>57.   En atención al reconocimiento  de  responsabilidad  efectuado  por  el</w:t>
        <w:br/>
        <w:t>Estado (supra párr. 27), la Corte ha tenido por establecidos  los  hechos  a</w:t>
        <w:br/>
        <w:t>que se refieren los párrafos 51.1 a 51.36 de esta Sentencia y, con  base  en</w:t>
        <w:br/>
        <w:t>ellos y ponderando las circunstancias  del  caso,  procede  a  precisar  las</w:t>
        <w:br/>
        <w:t>distintas violaciones encontradas a los artículos alegados.</w:t>
        <w:br/>
        <w:br/>
        <w:t>58.    Teniendo  en  cuenta  que  Venezuela  reconoció  su   responsabilidad</w:t>
        <w:br/>
        <w:t>internacional respecto  de  los  hechos  y  pretensiones  contenidos  en  la</w:t>
        <w:br/>
        <w:t>demanda  y  en  el  escrito  de  solicitudes  y  argumentos,  este  Tribunal</w:t>
        <w:br/>
        <w:t>considera que el Estado incurrió en  responsabilidad  internacional  por  la</w:t>
        <w:br/>
        <w:t>detención ilegal y desaparición forzada perpetrada por  agentes  del  Estado</w:t>
        <w:br/>
        <w:t>en perjuicio de  los  señores  Oscar  José  Blanco  Romero,  Roberto  Javier</w:t>
        <w:br/>
        <w:t>Hernández Paz  y  José  Francisco  Rivas  Fernández,  en  violación  de  los</w:t>
        <w:br/>
        <w:t>derechos consagrados en los artículos 4.1 (Derecho a la  Vida);  5.1  y  5.2</w:t>
        <w:br/>
        <w:t>(Derecho a la Integridad Personal); 7.1, 7.2, 7.3, 7.4, 7.5 y  7.6  (Derecho</w:t>
        <w:br/>
        <w:t>a la  Libertad  Personal);  8.1  (Garantías  Judiciales)  y  25  (Protección</w:t>
        <w:br/>
        <w:t>Judicial) de la Convención Americana, en relación con los artículos 1.1 y  2</w:t>
        <w:br/>
        <w:t>de  la  misma,  así  como  por  el  incumplimiento   de   las   obligaciones</w:t>
        <w:br/>
        <w:t>establecidas  en  los  artículos  1,  5,  6,  7  y  8   de   la   Convención</w:t>
        <w:br/>
        <w:t>Interamericana para Prevenir y Sancionar la Tortura, y en los artículos  I.a</w:t>
        <w:br/>
        <w:t>y I.b, X y XI de la Convención Interamericana sobre Desaparición Forzada  de</w:t>
        <w:br/>
        <w:t>Personas.</w:t>
        <w:br/>
        <w:br/>
        <w:t>59.   En  relación  con  la  violación  del  artículo  5  de  la  Convención</w:t>
        <w:br/>
        <w:t>Americana en perjuicio de los  familiares  de  las  víctimas,  la  Corte  ha</w:t>
        <w:br/>
        <w:t>señalado que en casos que involucraban la desaparición forzada de  personas,</w:t>
        <w:br/>
        <w:t>la violación del derecho a la integridad psíquica y moral de los  familiares</w:t>
        <w:br/>
        <w:t>de la víctima es una consecuencia directa, precisamente,  de  ese  fenómeno,</w:t>
        <w:br/>
        <w:t>que les causa un severo sufrimiento por el hecho mismo,  que  se  acrecienta</w:t>
        <w:br/>
        <w:t>por la constante negativa  de  las  autoridades  estatales  de  proporcionar</w:t>
        <w:br/>
        <w:t>información  acerca  del  paradero  de  la  víctima,  o   de   iniciar   una</w:t>
        <w:br/>
        <w:t>investigación eficaz para lograr el esclarecimiento de lo sucedido[42].</w:t>
        <w:br/>
        <w:br/>
        <w:t>60.    El  Tribunal  ha  valorado  las  circunstancias  del  presente  caso,</w:t>
        <w:br/>
        <w:t>particularmente la proximidad del vínculo afectivo  de  los  familiares  con</w:t>
        <w:br/>
        <w:t>los señores Oscar José Blanco Romero, Roberto Javier Hernández  Paz  y  José</w:t>
        <w:br/>
        <w:t>Francisco Rivas Fernández,  el  hecho  de  que  algunos  de  los  familiares</w:t>
        <w:br/>
        <w:t>indicados fueron testigos de la detención y malos tratos  infligidos  a  las</w:t>
        <w:br/>
        <w:t>víctimas, la negativa oficial de brindar información al respecto,  así  como</w:t>
        <w:br/>
        <w:t>la obstrucción a los esfuerzos de dichos familiares por  conocer  la  verdad</w:t>
        <w:br/>
        <w:t>de los hechos. Con base en dichas  circunstancias  y  el  reconocimiento  de</w:t>
        <w:br/>
        <w:t>responsabilidad realizado por el Estado, la Corte ha tenido por probado  que</w:t>
        <w:br/>
        <w:t>los  familiares  de  las  víctimas  han  padecido  grandes  sufrimientos  en</w:t>
        <w:br/>
        <w:t>detrimento de su integridad psíquica y moral,  a  raíz  de  la  desaparición</w:t>
        <w:br/>
        <w:t>forzada de  las  víctimas.   Además,  la  falta  de  conocimiento  sobre  el</w:t>
        <w:br/>
        <w:t>paradero de los señores Oscar José Blanco Romero, Roberto  Javier  Hernández</w:t>
        <w:br/>
        <w:t>Paz y José Francisco Rivas Fernández ha ocasionado  que  el  sufrimiento  de</w:t>
        <w:br/>
        <w:t>sus familiares sea aún más intenso.</w:t>
        <w:br/>
        <w:br/>
        <w:t>61.   A  la  luz  de  dicho  reconocimiento  de  responsabilidad,  la  Corte</w:t>
        <w:br/>
        <w:t>considera que Venezuela violó los derechos consagrados en los artículos  5.1</w:t>
        <w:br/>
        <w:t>(Derecho a  la  Integridad  Personal),  8.1  (Garantías  Judiciales),  y  25</w:t>
        <w:br/>
        <w:t>(Protección Judicial)  de  la  Convención  Americana,  en  relación  con  el</w:t>
        <w:br/>
        <w:t>artículo 1.1 de la misma, en perjuicio de  los  familiares  de  los  señores</w:t>
        <w:br/>
        <w:t>Oscar José Blanco Romero, Roberto Javier  Hernández  Paz  y  José  Francisco</w:t>
        <w:br/>
        <w:t>Rivas Fernández, a saber:  Alejandra  Josefina  Iriarte  de  Blanco,  Gisela</w:t>
        <w:br/>
        <w:t>Romero,  Aleoscar  Russeth  Blanco  Iriarte,  Oscar  Alejandro  José  Blanco</w:t>
        <w:br/>
        <w:t>Iriarte, Orailis del  Valle  Blanco,  Edwar  José  Blanco,  Teodora  Paz  de</w:t>
        <w:br/>
        <w:t>Hernández, Roberto Aniceto Hernández,  Nélida  Marina  Hernández  Paz,  Aida</w:t>
        <w:br/>
        <w:t>Benirgia Hernández  Paz,  Mirna  Esperanza  Hernández  Paz,  Aleidy  Maritza</w:t>
        <w:br/>
        <w:t>Hernández Paz, Brizania Hernández Paz, Reina  Alejandra  Antune  Paz,  Ramón</w:t>
        <w:br/>
        <w:t>Alberto Paz,  Carlos  Paz,  Nélida  Josefina  Fernández  Pelicie,  Francisco</w:t>
        <w:br/>
        <w:t>Jeremías Rivas,  Eneida  Josefina  Rivas  Fernández,  Yelitza  Isabel  Rivas</w:t>
        <w:br/>
        <w:t>Fernández, Luis Ernesto  Rivas  Fernández,  Rubén  Alexis  Rivas  Fernández,</w:t>
        <w:br/>
        <w:t>Miguel Enrique Galindo Fernández y José Daniel Rivas Martínez. Asimismo,  el</w:t>
        <w:br/>
        <w:t>Estado incumplió con  la  obligación  contenida  en  el  artículo  8  de  la</w:t>
        <w:br/>
        <w:t>Convención  Interamericana  para  Prevenir  y  Sancionar  la   Tortura,   en</w:t>
        <w:br/>
        <w:t>perjuicio de los  familiares  de  los  señores  Oscar  José  Blanco  Romero,</w:t>
        <w:br/>
        <w:t>Roberto  Javier  Hernández   Paz   y   José   Francisco   Rivas   Fernández,</w:t>
        <w:br/>
        <w:t>anteriormente  señalados.   Asimismo,  Venezuela  violó  el   artículo   8.2</w:t>
        <w:br/>
        <w:t>(Garantías Judiciales) de  la  Convención  Americana,  en  relación  con  el</w:t>
        <w:br/>
        <w:t>artículo 1.1 del mismo instrumento, en  perjuicio  de  la  señora  Alejandra</w:t>
        <w:br/>
        <w:t>Josefina Iriarte de Blanco, al no permitirle en la audiencia  preliminar  de</w:t>
        <w:br/>
        <w:t>6 de septiembre de 2002 celebrada en el Juzgado Quinto de Primera  Instancia</w:t>
        <w:br/>
        <w:t>en lo Penal en Función de Control Judicial del  Estado  Vargas,  ejercer  su</w:t>
        <w:br/>
        <w:t>derecho a expresar  los  fundamentos  de  su  petición  con  relación  a  la</w:t>
        <w:br/>
        <w:t>acusación fiscal y negar a su  abogado  la  presentación  de  su  respectivo</w:t>
        <w:br/>
        <w:t>poder, impidiendo de esta manera que pudiera querellarse en  el  acto  mismo</w:t>
        <w:br/>
        <w:t>de la audiencia en representación de la señora Iriarte de  Blanco,  lo  cual</w:t>
        <w:br/>
        <w:t>no le permitió ejercer el derecho a presentar  su  defensa  e  interrogar  a</w:t>
        <w:br/>
        <w:t>personas que pudieran  arrojar  luz  sobre  los  hechos  que  configuran  la</w:t>
        <w:br/>
        <w:t>desaparición forzada de su esposo.</w:t>
        <w:br/>
        <w:br/>
        <w:t>62.   La Corte no estima que el derecho a la verdad sea un derecho  autónomo</w:t>
        <w:br/>
        <w:t>consagrado en los artículos 8, 13, 25 y 1.1 de  la  Convención,  como  fuera</w:t>
        <w:br/>
        <w:t>alegado  por  los  representantes,  y  por   lo   tanto   no   homologa   el</w:t>
        <w:br/>
        <w:t>reconocimiento de responsabilidad del Estado en este punto.   El  derecho  a</w:t>
        <w:br/>
        <w:t>la verdad se  encuentra  subsumido  en  el  derecho  de  la  víctima  o  sus</w:t>
        <w:br/>
        <w:t>familiares  a  obtener  de   los   órganos   competentes   del   Estado   el</w:t>
        <w:br/>
        <w:t>esclarecimiento  de  los  hechos   violatorios   y   las   responsabilidades</w:t>
        <w:br/>
        <w:t>correspondientes, a través de la investigación y el juzgamiento[43].</w:t>
        <w:br/>
        <w:br/>
        <w:t>63.   Asimismo,  los  representantes  alegaron,  exclusivamente  durante  su</w:t>
        <w:br/>
        <w:t>intervención en la audiencia pública, que el Estado es  responsable  por  la</w:t>
        <w:br/>
        <w:t>presunta  violación  del  artículo  27  (Suspensión  de  Garantías)  de   la</w:t>
        <w:br/>
        <w:t>Convención Americana; por su parte,  la  Comisión  no  se  refirió  a  dicho</w:t>
        <w:br/>
        <w:t>punto.   En  esta  ocasión,  el  Tribunal  estima  que   no   es   necesario</w:t>
        <w:br/>
        <w:t>pronunciarse respecto del referido alegato de los representantes.</w:t>
        <w:br/>
        <w:br/>
        <w:t>64.    Finalmente,   la   Corte   considera   que   el   reconocimiento   de</w:t>
        <w:br/>
        <w:t>responsabilidad internacional efectuado por el Estado constituye  un  avance</w:t>
        <w:br/>
        <w:t>importante al desarrollo de este proceso y a la vigencia de  los  principios</w:t>
        <w:br/>
        <w:t>que inspiran la Convención Americana.</w:t>
        <w:br/>
        <w:br/>
        <w:t>65.   A la luz de todo lo anterior, y de acuerdo con su Resolución de 28  de</w:t>
        <w:br/>
        <w:t>junio de 2005 (supra párr. 32),  el  Tribunal  procederá  a  determinar  las</w:t>
        <w:br/>
        <w:t>reparaciones y las costas y gastos en el presente caso.</w:t>
        <w:br/>
        <w:br/>
        <w:br/>
        <w:br/>
        <w:t xml:space="preserve">                                    VIII</w:t>
        <w:br/>
        <w:t xml:space="preserve">                                Reparaciones</w:t>
        <w:br/>
        <w:t xml:space="preserve">           Aplicación del artículo 63.1 de la Convención Americana</w:t>
        <w:br/>
        <w:br/>
        <w:t xml:space="preserve">                            Obligación de reparar</w:t>
        <w:br/>
        <w:br/>
        <w:t>66.   A la luz  del  reconocimiento  de  responsabilidad  efectuado  por  el</w:t>
        <w:br/>
        <w:t>Estado (supra párr. 27) y de acuerdo con las consideraciones sobre el  fondo</w:t>
        <w:br/>
        <w:t>expuestas en el capítulo anterior, la Corte declaró que el Estado violó,  en</w:t>
        <w:br/>
        <w:t>perjuicio de los señores Oscar José Blanco Romero, Roberto Javier  Hernández</w:t>
        <w:br/>
        <w:t>Paz y José Francisco  Rivas  Fernández,  los  derechos  consagrados  en  los</w:t>
        <w:br/>
        <w:t>artículos 4.1 (Derecho a la Vida);  5.1  y  5.2  (Derecho  a  la  Integridad</w:t>
        <w:br/>
        <w:t>Personal); 7.1, 7.2, 7.3, 7.4, 7.5 y 7.6 (Derecho a la  Libertad  Personal);</w:t>
        <w:br/>
        <w:t>8.1 (Garantías Judiciales) y  25  (Protección  Judicial)  de  la  Convención</w:t>
        <w:br/>
        <w:t>Americana, en relación con los artículos 1.1 y  2  de  la  misma,  así  como</w:t>
        <w:br/>
        <w:t>incumplió con las obligaciones establecidas en los artículos 1, 5, 6, 7 y  8</w:t>
        <w:br/>
        <w:t>de la Convención Interamericana para Prevenir y Sancionar la Tortura,  y  en</w:t>
        <w:br/>
        <w:t>los artículos I.a y I.b, X  y  XI  de  la  Convención  Interamericana  sobre</w:t>
        <w:br/>
        <w:t>Desaparición Forzada de Personas.  Además,  el  Estado  violó  los  derechos</w:t>
        <w:br/>
        <w:t>consagrados en los artículos 5.1 (Derecho a  la  Integridad  Personal),  8.1</w:t>
        <w:br/>
        <w:t>(Garantías  Judiciales),  y  25  (Protección  Judicial)  de  la   Convención</w:t>
        <w:br/>
        <w:t>Americana, en relación con el artículo 1.1 de la misma, en perjuicio de  los</w:t>
        <w:br/>
        <w:t>familiares  de  los  señores  Oscar  José  Blanco  Romero,  Roberto   Javier</w:t>
        <w:br/>
        <w:t>Hernández Paz y José Francisco Rivas Fernández, a saber: Alejandra  Josefina</w:t>
        <w:br/>
        <w:t>Iriarte de Blanco, Gisela Romero, Aleoscar  Russeth  Blanco  Iriarte,  Oscar</w:t>
        <w:br/>
        <w:t>Alejandro José Blanco Iriarte, Orailis del Valle Blanco, Edwar José  Blanco,</w:t>
        <w:br/>
        <w:t>Teodora  Paz  de  Hernández,  Roberto  Aniceto  Hernández,   Nélida   Marina</w:t>
        <w:br/>
        <w:t>Hernández Paz, Aida Benirgia Hernández Paz, Mirna Esperanza  Hernández  Paz,</w:t>
        <w:br/>
        <w:t>Aleidy Maritza  Hernández  Paz,  Brizania  Hernández  Paz,  Reina  Alejandra</w:t>
        <w:br/>
        <w:t>Antune Paz,  Ramón  Alberto  Paz,  Carlos  Paz,  Nélida  Josefina  Fernández</w:t>
        <w:br/>
        <w:t>Pelicie, Francisco Jeremías Rivas, Eneida Josefina Rivas Fernández,  Yelitza</w:t>
        <w:br/>
        <w:t>Isabel Rivas Fernández, Luis Ernesto Rivas  Fernández,  Rubén  Alexis  Rivas</w:t>
        <w:br/>
        <w:t>Fernández, Miguel Enrique Galindo Fernández y José  Daniel  Rivas  Martínez.</w:t>
        <w:br/>
        <w:t>Asimismo, el Estado incumplió con la obligación contenida en el  artículo  8</w:t>
        <w:br/>
        <w:t>de la Convención Interamericana para Prevenir y  Sancionar  la  Tortura,  en</w:t>
        <w:br/>
        <w:t>perjuicio de los  familiares  de  los  señores  Oscar  José  Blanco  Romero,</w:t>
        <w:br/>
        <w:t>Roberto  Javier  Hernández   Paz   y   José   Francisco   Rivas   Fernández,</w:t>
        <w:br/>
        <w:t>anteriormente señalados; y el artículo  8.2  (Garantías  Judiciales)  de  la</w:t>
        <w:br/>
        <w:t>Convención Americana, en relación con  el  artículo  1.1  de  la  misma,  en</w:t>
        <w:br/>
        <w:t>perjuicio de la señora Alejandra Josefina Iriarte de Blanco.</w:t>
        <w:br/>
        <w:br/>
        <w:t>67.    Este  Tribunal  ha  establecido  que  es  un  principio  de   Derecho</w:t>
        <w:br/>
        <w:t>Internacional que toda violación de una obligación  internacional  que  haya</w:t>
        <w:br/>
        <w:t>producido un daño comporta el deber de repararlo adecuadamente[44].  En  sus</w:t>
        <w:br/>
        <w:t>decisiones a este respecto la Corte se ha basado en el artículo 63.1  de  la</w:t>
        <w:br/>
        <w:t>Convención Americana, según el cual:</w:t>
        <w:br/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br/>
        <w:t>68.    El  artículo  63.1  de  la  Convención  Americana  acoge  una   norma</w:t>
        <w:br/>
        <w:t>consuetudinaria que constituye  uno  de  los  principios  fundamentales  del</w:t>
        <w:br/>
        <w:t>Derecho  Internacional  contemporáneo  sobre  la  responsabilidad   de   los</w:t>
        <w:br/>
        <w:t>Estados.  Al producirse un hecho internacionalmente ilícito imputable  a  un</w:t>
        <w:br/>
        <w:t>Estado, surge la responsabilidad internacional de éste, con  el  consecuente</w:t>
        <w:br/>
        <w:t>deber de reparar y hacer cesar las consecuencias de la violación[45].</w:t>
        <w:br/>
        <w:br/>
        <w:t>69.   La reparación del daño ocasionado por la infracción de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 De no ser esto factible, como ocurre en la  mayoría  de</w:t>
        <w:br/>
        <w:t>los casos, entre ellos éste, el tribunal internacional  determinará  medidas</w:t>
        <w:br/>
        <w:t>para garantizar los derechos conculcados, reparar las consecuencias que  las</w:t>
        <w:br/>
        <w:t>infracciones produjeron y establecer  una  indemnización  que  compense  los</w:t>
        <w:br/>
        <w:t>daños ocasionados[46]. Es necesario añadir las medidas de carácter  positivo</w:t>
        <w:br/>
        <w:t>que el Estado debe adoptar para asegurar que no se  repitan  hechos  lesivos</w:t>
        <w:br/>
        <w:t>como los ocurridos en el presente  caso[47].  Es  un  principio  de  Derecho</w:t>
        <w:br/>
        <w:t>Internacional general que la obligación de reparar no puede  ser  modificada</w:t>
        <w:br/>
        <w:t>o  incumplida  por  el  Estado  invocando  su  derecho  interno,   principio</w:t>
        <w:br/>
        <w:t>constantemente recogido en la jurisprudencia de la Corte.</w:t>
        <w:br/>
        <w:br/>
        <w:t>70.   Las reparaciones son medidas  que  tienden  a  hacer  desaparecer  los</w:t>
        <w:br/>
        <w:t>efectos de las violaciones cometidas.  Su naturaleza y su monto dependen  de</w:t>
        <w:br/>
        <w:t>las características de la violación y del  daño  ocasionado  en  los  planos</w:t>
        <w:br/>
        <w:t>material   e   inmaterial.   No   pueden   implicar    enriquecimiento    ni</w:t>
        <w:br/>
        <w:t>empobrecimiento para la víctima o sus sucesores, y  deben  guardar  relación</w:t>
        <w:br/>
        <w:t>con las violaciones declaradas en la Sentencia[48].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                        a)    Beneficiarios</w:t>
        <w:br/>
        <w:br/>
        <w:t>71.   La Corte procederá ahora a determinar a  quienes  se  debe  considerar</w:t>
        <w:br/>
        <w:t>“parte lesionada” en  los  términos  del  artículo  63.1  de  la  Convención</w:t>
        <w:br/>
        <w:t>Americana.  En primer término la Corte considera como “parte lesionada”,  en</w:t>
        <w:br/>
        <w:t>calidad de víctima de las violaciones señaladas anteriormente  (supra  párr.</w:t>
        <w:br/>
        <w:t>66), a los señores Oscar José Blanco Romero, Roberto Javier Hernández Paz  y</w:t>
        <w:br/>
        <w:t>José Francisco Rivas Fernández, así como sus familiares: Alejandra  Josefina</w:t>
        <w:br/>
        <w:t>Iriarte de Blanco, Gisela Romero, Aleoscar  Russeth  Blanco  Iriarte,  Oscar</w:t>
        <w:br/>
        <w:t>Alejandro José Blanco Iriarte, Orailis del Valle Blanco, Edwar José  Blanco,</w:t>
        <w:br/>
        <w:t>Teodora  Paz  de  Hernández,  Roberto  Aniceto  Hernández,   Nélida   Marina</w:t>
        <w:br/>
        <w:t>Hernández Paz, Aida Benirgia Hernández Paz, Mirna Esperanza  Hernández  Paz,</w:t>
        <w:br/>
        <w:t>Aleidy Maritza  Hernández  Paz,  Brizania  Hernández  Paz,  Reina  Alejandra</w:t>
        <w:br/>
        <w:t>Antune Paz,  Ramón  Alberto  Paz,  Carlos  Paz,  Nélida  Josefina  Fernández</w:t>
        <w:br/>
        <w:t>Pelicie, Francisco Jeremías Rivas, Eneida Josefina Rivas Fernández,  Yelitza</w:t>
        <w:br/>
        <w:t>Isabel Rivas Fernández, Luis Ernesto Rivas  Fernández,  Rubén  Alexis  Rivas</w:t>
        <w:br/>
        <w:t>Fernández, Miguel Enrique Galindo Fernández y José  Daniel  Rivas  Martínez.</w:t>
        <w:br/>
        <w:t>De conformidad con el reconocimiento de responsabilidad internacional  hecho</w:t>
        <w:br/>
        <w:t>por el Estado (supra párrs. 27, 30 y 31) y en virtud de que dichas  personas</w:t>
        <w:br/>
        <w:t>fueron señaladas por la Comisión en su demanda (supra párr. 18)  y  por  los</w:t>
        <w:br/>
        <w:t>representantes en su escrito de solicitudes y argumentos (supra  párr.  22),</w:t>
        <w:br/>
        <w:t>todos ellos deben considerarse comprendidos dentro de la categoría de  parte</w:t>
        <w:br/>
        <w:t>lesionada y son acreedores de las reparaciones que fije la Corte,  tanto  en</w:t>
        <w:br/>
        <w:t>relación del daño material como  en  relación  al  daño  inmaterial,  cuando</w:t>
        <w:br/>
        <w:t>correspondan.</w:t>
        <w:br/>
        <w:br/>
        <w:t>72.   La distribución de las indemnizaciones entre  los  familiares  de  las</w:t>
        <w:br/>
        <w:t>víctimas  desaparecidas,  por  concepto  del  daño  material  e   inmaterial</w:t>
        <w:br/>
        <w:t>correspondiente a éstas, se hará de la siguiente manera[49]:</w:t>
        <w:br/>
        <w:br/>
        <w:t xml:space="preserve">      a)    el cincuenta por ciento (50%) de la indemnización  se  repartirá</w:t>
        <w:br/>
        <w:t xml:space="preserve">      por partes iguales entre los hijos de las víctimas. Orailis del  Valle</w:t>
        <w:br/>
        <w:t xml:space="preserve">      Blanco y Edwar José Blanco,  sobrinos  del  señor  Oscar  José  Blanco</w:t>
        <w:br/>
        <w:t xml:space="preserve">      Romero, quienes vivían bajo el mismo techo y dependían  económicamente</w:t>
        <w:br/>
        <w:t xml:space="preserve">      de la víctima, serán asimilados, para efectos de su  participación  en</w:t>
        <w:br/>
        <w:t xml:space="preserve">      la distribución de la indemnización, a la condición de hija e hijo  de</w:t>
        <w:br/>
        <w:t xml:space="preserve">      ésta;</w:t>
        <w:br/>
        <w:br/>
        <w:br/>
        <w:t xml:space="preserve">      b)    el cincuenta por ciento (50%) de  la  indemnización  deberá  ser</w:t>
        <w:br/>
        <w:t xml:space="preserve">      entregado a quien fuera cónyuge o compañera permanente de la  víctima,</w:t>
        <w:br/>
        <w:t xml:space="preserve">      al momento de la muerte o desaparición de ésta;</w:t>
        <w:br/>
        <w:br/>
        <w:br/>
        <w:t xml:space="preserve">      c)    en el caso de que la  víctima  no  tuviere  hijos  o  hijas,  ni</w:t>
        <w:br/>
        <w:t xml:space="preserve">      cónyuge o compañera permanente, la indemnización se distribuirá de  la</w:t>
        <w:br/>
        <w:t xml:space="preserve">      siguiente manera: el cincuenta por ciento (50%) se les entregará a sus</w:t>
        <w:br/>
        <w:t xml:space="preserve">      padres. Si uno de  ellos  ha  muerto,  la  parte  que  le  corresponde</w:t>
        <w:br/>
        <w:t xml:space="preserve">      acrecerá a la del otro. El restante  cincuenta  por  ciento  (50%)  se</w:t>
        <w:br/>
        <w:t xml:space="preserve">      repartirá en partes iguales entre los hermanos de dicha víctima; y</w:t>
        <w:br/>
        <w:br/>
        <w:br/>
        <w:t xml:space="preserve">      d)    en el evento que no existieren familiares en alguna o algunas de</w:t>
        <w:br/>
        <w:t xml:space="preserve">      las categorías definidas  en  los  literales  anteriores,  lo  que  le</w:t>
        <w:br/>
        <w:t xml:space="preserve">      hubiere  correspondido  a  los  familiares  ubicados  en  esa  o  esas</w:t>
        <w:br/>
        <w:t xml:space="preserve">      categorías, acrecerá proporcionalmente a la parte que les  corresponda</w:t>
        <w:br/>
        <w:t xml:space="preserve">      a las restantes.</w:t>
        <w:br/>
        <w:br/>
        <w:br/>
        <w:br/>
        <w:br/>
        <w:t>73.   En el caso de los  familiares  de  las  víctimas,  acreedores  de  las</w:t>
        <w:br/>
        <w:t>indemnizaciones que se establecen en la  presente  Sentencia,  que  hubieren</w:t>
        <w:br/>
        <w:t>fallecido, que fallezcan antes de que les  sea  entregada  la  indemnización</w:t>
        <w:br/>
        <w:t>respectiva,  se  aplicarán  los  mismos  criterios  de  distribución  de  la</w:t>
        <w:br/>
        <w:t>indemnización indicados en el párrafo anterior.</w:t>
        <w:br/>
        <w:br/>
        <w:t xml:space="preserve">                             B)    Daño Material</w:t>
        <w:br/>
        <w:br/>
        <w:t>Alegatos de la Comisión</w:t>
        <w:br/>
        <w:br/>
        <w:t>74.   La Comisión señaló que:</w:t>
        <w:br/>
        <w:br/>
        <w:t xml:space="preserve">      a)  los  familiares   de   las   víctimas   sufrieron   “consecuencias</w:t>
        <w:br/>
        <w:t xml:space="preserve">      múltiples[,] incluyendo la perdida de sus  hijos,  padres,  esposos  o</w:t>
        <w:br/>
        <w:t xml:space="preserve">      familiares, quienes constituían en muchos casos  el  sostén  económico</w:t>
        <w:br/>
        <w:t xml:space="preserve">      del núcleo familiar”;</w:t>
        <w:br/>
        <w:br/>
        <w:t xml:space="preserve">      b) como  consecuencia  de  dicha  perdida,  los  familiares  asumieron</w:t>
        <w:br/>
        <w:t xml:space="preserve">      perdidas materiales considerables y determinantes.  Además, dejaron de</w:t>
        <w:br/>
        <w:t xml:space="preserve">      percibir sus ingresos habituales y necesarios para su subsistencia; y</w:t>
        <w:br/>
        <w:br/>
        <w:br/>
        <w:t xml:space="preserve">      c)  solicitó  a  la  Corte  que  fije  en  equidad  el  monto  de   la</w:t>
        <w:br/>
        <w:t xml:space="preserve">      indemnización correspondiente al daño emergente y lucro cesante.</w:t>
        <w:br/>
        <w:br/>
        <w:t>Alegatos de los representantes</w:t>
        <w:br/>
        <w:br/>
        <w:br/>
        <w:t>75.   En cuanto al daño emergente los representantes señalaron que:</w:t>
        <w:br/>
        <w:br/>
        <w:t xml:space="preserve">      a) corresponde incluir  los  gastos  en  los  que  han  incurrido  los</w:t>
        <w:br/>
        <w:t xml:space="preserve">      familiares de los señores Oscar José  Blanco  Romero,  Roberto  Javier</w:t>
        <w:br/>
        <w:t xml:space="preserve">      Hernández Paz y José Francisco Rivas Fernández,  relacionados  con  la</w:t>
        <w:br/>
        <w:t xml:space="preserve">      búsqueda del paradero  de  éstos.   Dichos  familiares  han  realizado</w:t>
        <w:br/>
        <w:t xml:space="preserve">      diversas gestiones en este sentido, aun cuando no conservan recibos  u</w:t>
        <w:br/>
        <w:t xml:space="preserve">      otras constancias documentales de las mismas;</w:t>
        <w:br/>
        <w:br/>
        <w:br/>
        <w:t xml:space="preserve">      b) ante la indiferencia de las autoridades venezolanas, los familiares</w:t>
        <w:br/>
        <w:t xml:space="preserve">      han tenido que acudir a organizaciones no gubernamentales nacionales e</w:t>
        <w:br/>
        <w:t xml:space="preserve">      internacionales,     personas     reconocidas     nacionalmente      e</w:t>
        <w:br/>
        <w:t xml:space="preserve">      internacionalmente,  y  autoridades  extranjeras,  con  el  objeto  de</w:t>
        <w:br/>
        <w:t xml:space="preserve">      denunciar los hechos e  impulsar  las  investigaciones.   Además,  han</w:t>
        <w:br/>
        <w:t xml:space="preserve">      recurrido a instituciones públicas con la finalidad de  solicitar  que</w:t>
        <w:br/>
        <w:t xml:space="preserve">      las  autoridades  realicen  actividades  tendientes  a  garantizar  el</w:t>
        <w:br/>
        <w:t xml:space="preserve">      derecho a la justicia; y</w:t>
        <w:br/>
        <w:br/>
        <w:br/>
        <w:t xml:space="preserve">      c) solicitan que se fije en equidad  una  indemnización  compensatoria</w:t>
        <w:br/>
        <w:t xml:space="preserve">      por el daño emergente sufrido por los referidos familiares.</w:t>
        <w:br/>
        <w:br/>
        <w:t>76.   En cuanto al lucro cesante los representantes indicaron que:</w:t>
        <w:br/>
        <w:br/>
        <w:t xml:space="preserve">      a) las víctimas trabajaban en el sector informal de  la  economía,  lo</w:t>
        <w:br/>
        <w:t xml:space="preserve">      cual dificulta la obtención de pruebas sobre el monto de los  ingresos</w:t>
        <w:br/>
        <w:t xml:space="preserve">      que recibían. Para establecer el lucro cesante de  las  tres  víctimas</w:t>
        <w:br/>
        <w:t xml:space="preserve">      deberán considerase los siguientes factores: la edad de  cada  uno  de</w:t>
        <w:br/>
        <w:t xml:space="preserve">      ellos en la  fecha  en  que  se  produjo  la  detención  ilegal  y  la</w:t>
        <w:br/>
        <w:t xml:space="preserve">      desaparición; la expectativa de  vida  establecida  oficialmente  para</w:t>
        <w:br/>
        <w:t xml:space="preserve">      Venezuela y el salario mínimo legal vigente.  Del  monto  que  resulte</w:t>
        <w:br/>
        <w:t xml:space="preserve">      deberá descontarse el  25%,  el  cual  correspondiente  a  los  gastos</w:t>
        <w:br/>
        <w:t xml:space="preserve">      personales en los que es razonable suponer que cada uno de ellos podía</w:t>
        <w:br/>
        <w:t xml:space="preserve">      incurrir; y</w:t>
        <w:br/>
        <w:br/>
        <w:br/>
        <w:t xml:space="preserve">      b) tomando en cuenta dichos factores, el lucro cesante para  cada  una</w:t>
        <w:br/>
        <w:t xml:space="preserve">      de  las  víctimas  es  el  siguiente:  Oscar   José   Blanco   Romero,</w:t>
        <w:br/>
        <w:t xml:space="preserve">      98.847.283,39 bolívares o su equivalente en  dólares  de  los  Estados</w:t>
        <w:br/>
        <w:t xml:space="preserve">      Unidos  de  América;  Roberto  Javier  Hernández  Paz,  130.620.657,02</w:t>
        <w:br/>
        <w:t xml:space="preserve">      bolívares o su equivalente en dólares de los Estados Unidos de América</w:t>
        <w:br/>
        <w:t xml:space="preserve">      y José  Francisco  Rivas  Fernández,  139.294.007,42  bolívares  o  su</w:t>
        <w:br/>
        <w:t xml:space="preserve">      equivalente en dólares de los Estados Unidos de América.</w:t>
        <w:br/>
        <w:br/>
        <w:br/>
        <w:t>Alegatos                             del                              Estado</w:t>
        <w:br/>
        <w:br/>
        <w:br/>
        <w:t>77.    El  Estado  en  su  escrito  de  alegatos  finales  señaló  que   los</w:t>
        <w:br/>
        <w:t>representantes  debían  indicar,  a  partir  de  criterios   mensurables   y</w:t>
        <w:br/>
        <w:t>objetivos, cuál había sido el daño emergente y el lucro cesante  ocasionados</w:t>
        <w:br/>
        <w:t>con las violaciones.  No obstante, sin perjuicio de las pretensiones de  los</w:t>
        <w:br/>
        <w:t>representantes, el Estado solicitó a la  Corte  que  fijara  en  equidad  la</w:t>
        <w:br/>
        <w:t>indemnización correspondiente al daño emergente y al lucro  cesante  en  los</w:t>
        <w:br/>
        <w:t>referidos términos y en concordancia con el salario mínimo nacional.</w:t>
        <w:br/>
        <w:br/>
        <w:t>Consideraciones de la Corte</w:t>
        <w:br/>
        <w:br/>
        <w:t>78.   La Corte se referirá en este acápite al daño material, el cual  supone</w:t>
        <w:br/>
        <w:t>la  pérdida  o  detrimento  de  los  ingresos  de  la  víctima,  los  gastos</w:t>
        <w:br/>
        <w:t>efectuados con  motivo  de  los  hechos  y  las  consecuencias  de  carácter</w:t>
        <w:br/>
        <w:t>pecuniario  que  tengan  un  nexo  causal  con  los  hechos  del  caso   sub</w:t>
        <w:br/>
        <w:t>judice[50], para lo cual, cuando corresponde,  el  Tribunal  fija  un  monto</w:t>
        <w:br/>
        <w:t>indemnizatorio que busque compensar las consecuencias patrimoniales  de  las</w:t>
        <w:br/>
        <w:t>violaciones que han sido declaradas en la presente Sentencia.</w:t>
        <w:br/>
        <w:br/>
        <w:t>79.   Los representantes solicitaron una indemnización  por  la  pérdida  de</w:t>
        <w:br/>
        <w:t>ingresos de los señores Oscar José Blanco Romero, Roberto  Javier  Hernández</w:t>
        <w:br/>
        <w:t>Paz y José Francisco Rivas Fernández con base en la  edad  de  cada  uno  de</w:t>
        <w:br/>
        <w:t>ellos en la fecha en que se produjo la detención ilegal  y  la  desaparición</w:t>
        <w:br/>
        <w:t>forzada, la expectativa de vida establecida oficialmente en Venezuela[51]  y</w:t>
        <w:br/>
        <w:t>el salario  mínimo  legal  vigente  en  Venezuela.   En  este  sentido,  los</w:t>
        <w:br/>
        <w:t>representantes reconocieron que no tienen pruebas precisas  sobre  el  monto</w:t>
        <w:br/>
        <w:t>de los ingresos percibidos por  las  víctimas  debido  a  que  desarrollaban</w:t>
        <w:br/>
        <w:t>actividades laborales en el sector informal de la economía.</w:t>
        <w:br/>
        <w:br/>
        <w:t>80.   Este Tribunal observa que en el  expediente  no  constan  comprobantes</w:t>
        <w:br/>
        <w:t>idóneos para determinar con exactitud el ingreso que percibían  los  señores</w:t>
        <w:br/>
        <w:t>Oscar José Blanco Romero, Roberto Javier  Hernández  Paz  y  José  Francisco</w:t>
        <w:br/>
        <w:t>Rivas  Fernández  al  momento  de  los  hechos.   Por   ello,   tomando   en</w:t>
        <w:br/>
        <w:t>consideración las actividades que realizaban  las  víctimas  como  medio  de</w:t>
        <w:br/>
        <w:t>subsistencia, así como las circunstancias y  particularidades  del  presente</w:t>
        <w:br/>
        <w:t>caso, la Corte fija en equidad la suma de US $45.000,00  (cuarenta  y  cinco</w:t>
        <w:br/>
        <w:t>mil dólares de los Estados Unidos de América) a favor del señor  Oscar  José</w:t>
        <w:br/>
        <w:t>Blanco Romero, la suma de US $47.000,00 (cuarenta y  siete  mil  dólares  de</w:t>
        <w:br/>
        <w:t>los Estados Unidos de América) a favor del señor  Roberto  Javier  Hernández</w:t>
        <w:br/>
        <w:t>Paz, y la suma de US $65.000,00 (sesenta y cinco mil dólares de los  Estados</w:t>
        <w:br/>
        <w:t>Unidos de América) a favor del señor José  Francisco  Rivas  Fernández,  por</w:t>
        <w:br/>
        <w:t>concepto de pérdida de ingresos. Dichas cantidades  deberán  ser  entregadas</w:t>
        <w:br/>
        <w:t>de conformidad con el párrafo 72 del presente Fallo.</w:t>
        <w:br/>
        <w:br/>
        <w:t>81.   Los representantes  solicitaron  a  la  Corte  una  indemnización  por</w:t>
        <w:br/>
        <w:t>concepto de daño emergente con fundamento en los gastos efectuados  por  los</w:t>
        <w:br/>
        <w:t>familiares de los señores Oscar  José  Blanco  Romero  (supra  párr.  51.3),</w:t>
        <w:br/>
        <w:t>Roberto  Javier  Hernández  Paz  y  José  Francisco  Rivas  Fernández   para</w:t>
        <w:br/>
        <w:t>determinar su paradero y las gestiones  realizadas  para  obtener  justicia,</w:t>
        <w:br/>
        <w:t>así como por los gastos generados por “los destrozos” que los  miembros  del</w:t>
        <w:br/>
        <w:t>Batallón de Infantería causaron en la casa de la señora  Alejandra  Josefina</w:t>
        <w:br/>
        <w:t>Iriarte de Blanco el día en que se produjo  la  detención  del  señor  Oscar</w:t>
        <w:br/>
        <w:t>José Blanco Romero, y los gastos realizados por la  señora  Nélida  Josefina</w:t>
        <w:br/>
        <w:t>Fernández Pelicie para adquirir  los  medicamentos  indispensables  para  su</w:t>
        <w:br/>
        <w:t>tratamiento  psiquiátrico  (supra  párr.  51.35).   Al   respecto,   en   su</w:t>
        <w:br/>
        <w:t>testimonio la señora Iriarte de Blanco  sostuvo  que  los  funcionarios  del</w:t>
        <w:br/>
        <w:t>ejército que ingresaron a su casa  para  detener  a  su  esposo  ocasionaron</w:t>
        <w:br/>
        <w:t>diversos daños que ella tuvo que asumir (supra párr. 42).  Del  mismo  modo,</w:t>
        <w:br/>
        <w:t>la señora Gisela Romero, en su declaración  jurada  rendida  ante  fedatario</w:t>
        <w:br/>
        <w:t>público, y la señora Nélida Josefina Fernández  Pelicie,  en  su  testimonio</w:t>
        <w:br/>
        <w:t>durante la audiencia pública, manifestaron que incurrieron en varios  gastos</w:t>
        <w:br/>
        <w:t>con el propósito de buscar a sus hijos y  lograr  justicia  en  el  presente</w:t>
        <w:br/>
        <w:t>caso (supra párrs. 41 y 42).  Por  su  parte,  la  perito  Claudia  Carrillo</w:t>
        <w:br/>
        <w:t>también sostuvo que  la  señora  Fernández  Pelicie  ha  recibido  “atención</w:t>
        <w:br/>
        <w:t>médica” debido a su “ideación suicida” (supra párr. 41).</w:t>
        <w:br/>
        <w:br/>
        <w:t>82.   En relación con lo anterior, la Corte observa que  los  representantes</w:t>
        <w:br/>
        <w:t>no aportaron comprobantes u otra prueba similar  que  permitiera  determinar</w:t>
        <w:br/>
        <w:t>el monto de los gastos que efectuaron la señora Alejandra  Josefina  Iriarte</w:t>
        <w:br/>
        <w:t>de Blanco y los señores Gisela Romero, madre del  señor  Oscar  José  Blanco</w:t>
        <w:br/>
        <w:t>Romero, Teodora Paz de Hernández y Roberto  Aniceto  Hernández,  padres  del</w:t>
        <w:br/>
        <w:t>señor Roberto Javier  Hernández,  y  Nélida  Josefina  Fernández  Pelicie  y</w:t>
        <w:br/>
        <w:t>Francisco Jeremías Rivas, padres del señor José Francisco  Rivas  Fernández,</w:t>
        <w:br/>
        <w:t>para atender cada uno de los gastos indicados en el  párrafo  anterior.   En</w:t>
        <w:br/>
        <w:t>este sentido, la Corte estima pertinente fijar  en  equidad  las  siguientes</w:t>
        <w:br/>
        <w:t>cantidades como indemnización por ese concepto:</w:t>
        <w:br/>
        <w:br/>
        <w:t xml:space="preserve">      a)    US$ 1.000,00 (mil dólares de los Estados Unidos  de  América)  a</w:t>
        <w:br/>
        <w:t xml:space="preserve">      favor de la señora Alejandra Josefina Iriarte de  Blanco,  esposa  del</w:t>
        <w:br/>
        <w:t xml:space="preserve">      señor Oscar José Blanco Romero;</w:t>
        <w:br/>
        <w:br/>
        <w:br/>
        <w:t xml:space="preserve">      b)    US$ 1.000,00 (mil dólares de los Estados Unidos  de  América)  a</w:t>
        <w:br/>
        <w:t xml:space="preserve">      favor de la señora Gisela Romero, madre del señor  Oscar  José  Blanco</w:t>
        <w:br/>
        <w:t xml:space="preserve">      Romero;</w:t>
        <w:br/>
        <w:br/>
        <w:br/>
        <w:t xml:space="preserve">      c)    US$ 500,00 (quinientos dólares de los Estados Unidos de América)</w:t>
        <w:br/>
        <w:t xml:space="preserve">      a favor de cada una de las señoras  Aleidy  Maritza  Hernández  Paz  y</w:t>
        <w:br/>
        <w:t xml:space="preserve">      Teodora Paz de Hernández, hermana y madre  del  señor  Roberto  Javier</w:t>
        <w:br/>
        <w:t xml:space="preserve">      Hernández Paz, respectivamente; y</w:t>
        <w:br/>
        <w:br/>
        <w:br/>
        <w:t xml:space="preserve">      d)    US$ 1.000,00 (mil dólares de los Estados Unidos  de  América)  a</w:t>
        <w:br/>
        <w:t xml:space="preserve">      favor de los padres del señor José Francisco Rivas Fernández.  De esta</w:t>
        <w:br/>
        <w:t xml:space="preserve">      cantidad US$ 500,00 (quinientos  dólares  de  los  Estados  Unidos  de</w:t>
        <w:br/>
        <w:t xml:space="preserve">      América) corresponderán a la señora Nélida Josefina Fernández  Pelicie</w:t>
        <w:br/>
        <w:t xml:space="preserve">      y US$ 500,00 (quinientos dólares de los Estados Unidos de América)  al</w:t>
        <w:br/>
        <w:t xml:space="preserve">      señor Francisco Jeremías Rivas.</w:t>
        <w:br/>
        <w:br/>
        <w:t xml:space="preserve">                            C)    Daño Inmaterial</w:t>
        <w:br/>
        <w:br/>
        <w:t>Alegatos de la Comisión</w:t>
        <w:br/>
        <w:br/>
        <w:t>83.   La Comisión señaló que:</w:t>
        <w:br/>
        <w:br/>
        <w:t xml:space="preserve">      a) los familiares de las víctimas  han  padecido  la  perdida  de  sus</w:t>
        <w:br/>
        <w:t xml:space="preserve">      familiares en condiciones traumáticas, acompañadas de una situación de</w:t>
        <w:br/>
        <w:t xml:space="preserve">      angustia e incertidumbre debido al desconocimiento de su paradero.  La</w:t>
        <w:br/>
        <w:t xml:space="preserve">      demora en el desarrollo de las investigaciones  de  los  hechos  y  la</w:t>
        <w:br/>
        <w:t xml:space="preserve">      falta de medidas efectivas para identificar, enjuiciar y  sancionar  a</w:t>
        <w:br/>
        <w:t xml:space="preserve">      los culpables aumentan el sufrimiento de dichos familiares;</w:t>
        <w:br/>
        <w:br/>
        <w:br/>
        <w:t xml:space="preserve">      b) a las graves consecuencias de los  hechos  “se  une  la  detención,</w:t>
        <w:br/>
        <w:t xml:space="preserve">      maltratos, insultos y  otras  humillaciones  sufridas  por  la  señora</w:t>
        <w:br/>
        <w:t xml:space="preserve">      Nélida [Josefina  Fernández  Pelicie]  y  el  tratamiento  agresivo  y</w:t>
        <w:br/>
        <w:t xml:space="preserve">      displicente sufrido por [la señora Iriarte de Blanco] y los familiares</w:t>
        <w:br/>
        <w:t xml:space="preserve">      del señor Roberto Javier Hernández Paz en su interminable búsqueda”; y</w:t>
        <w:br/>
        <w:br/>
        <w:br/>
        <w:t xml:space="preserve">      c) solicitó a la Corte que ordene el  pago  de  una  compensación  por</w:t>
        <w:br/>
        <w:t xml:space="preserve">      concepto  de  daños  inmateriales,  conforme  a  la   equidad   y   en</w:t>
        <w:br/>
        <w:t xml:space="preserve">      consideración de las circunstancias del presente caso.</w:t>
        <w:br/>
        <w:br/>
        <w:t>Alegatos de los representantes</w:t>
        <w:br/>
        <w:br/>
        <w:t>84.   Los representantes manifestaron que:</w:t>
        <w:br/>
        <w:br/>
        <w:t xml:space="preserve">      a) el carácter irreversible  de  las  violaciones  hace  imposible  la</w:t>
        <w:br/>
        <w:t xml:space="preserve">      restitutio in integrum, pues se trata de  derechos  como  la  libertad</w:t>
        <w:br/>
        <w:t xml:space="preserve">      personal, la integridad personal, la vida, la  protección  judicial  y</w:t>
        <w:br/>
        <w:t xml:space="preserve">      las garantías judiciales. Las circunstancias de tiempo, modo  y  lugar</w:t>
        <w:br/>
        <w:t xml:space="preserve">      en que se produjeron tales violaciones han generado en las víctimas  y</w:t>
        <w:br/>
        <w:t xml:space="preserve">      en sus familiares un inmenso sufrimiento; y</w:t>
        <w:br/>
        <w:br/>
        <w:br/>
        <w:t xml:space="preserve">      b) solicitan a la Corte que, al fijar la  indemnización  por  el  daño</w:t>
        <w:br/>
        <w:t xml:space="preserve">      inmaterial sufrido, compense, en equidad, el dolor, la angustia  y  la</w:t>
        <w:br/>
        <w:t xml:space="preserve">      aflicción padecidas por las víctimas y sus familiares a  raíz  de  las</w:t>
        <w:br/>
        <w:t xml:space="preserve">      detenciones ilegales, los tratos inhumanos, crueles y  degradantes,  y</w:t>
        <w:br/>
        <w:t xml:space="preserve">      las desapariciones forzadas de que fueron víctimas los  señores  Oscar</w:t>
        <w:br/>
        <w:t xml:space="preserve">      José Blanco Romero, Roberto Javier  Hernández  Paz  y  José  Francisco</w:t>
        <w:br/>
        <w:t xml:space="preserve">      Rivas Fernández.  Asimismo, la Corte debe tomar en cuenta la  carencia</w:t>
        <w:br/>
        <w:t xml:space="preserve">      de información sobre el paradero de  los  señores  Oscar  José  Blanco</w:t>
        <w:br/>
        <w:t xml:space="preserve">      Romero, Roberto Javier Hernández Paz y José Francisco Rivas Fernández,</w:t>
        <w:br/>
        <w:t xml:space="preserve">      la denegación de justicia –debida, en lo fundamental, a un  patrón  de</w:t>
        <w:br/>
        <w:t xml:space="preserve">      encubrimiento y a un esquema de grave impunidad– y el ocultamiento  de</w:t>
        <w:br/>
        <w:t xml:space="preserve">      la verdad de lo que sucedió, todo en perjuicio de  los  familiares  de</w:t>
        <w:br/>
        <w:t xml:space="preserve">      dichos señores y de la sociedad venezolana.</w:t>
        <w:br/>
        <w:br/>
        <w:t>Alegatos del Estado</w:t>
        <w:br/>
        <w:br/>
        <w:t>85.   El Estado solicitó  a  la  Corte  que  “ordenara  lo  conducente  para</w:t>
        <w:br/>
        <w:t>determinar,  dentro  de  las  circunstancias  del  caso,  el  monto  de  una</w:t>
        <w:br/>
        <w:t>compensación proporcional a la  intensidad  de  los  padecimientos  que  los</w:t>
        <w:br/>
        <w:t>respectivos hechos causaron a las víctimas y a sus familiares  y  las  demás</w:t>
        <w:br/>
        <w:t>consecuencias de orden inmaterial […] conforme a la equidad”.</w:t>
        <w:br/>
        <w:br/>
        <w:t>Consideraciones de la Corte</w:t>
        <w:br/>
        <w:br/>
        <w:t>86.    El  daño  inmaterial  puede  comprender  los   sufrimientos   y   las</w:t>
        <w:br/>
        <w:t>aflicciones, el menoscabo de valores muy significativos para las personas  y</w:t>
        <w:br/>
        <w:t>las  alteraciones,  de  carácter  no  pecuniario,  en  las  condiciones   de</w:t>
        <w:br/>
        <w:t>existencia de la víctima.  No siendo posible asignar al daño  inmaterial  un</w:t>
        <w:br/>
        <w:t>equivalente monetario preciso, para fines de la reparación  integral  a  las</w:t>
        <w:br/>
        <w:t>víctimas, sólo puede ser objeto de compensación de dos maneras.   En  primer</w:t>
        <w:br/>
        <w:t>lugar, mediante el pago de una cantidad de dinero o la entrega de  bienes  o</w:t>
        <w:br/>
        <w:t>servicios apreciables en dinero, que el  Tribunal  determine  en  aplicación</w:t>
        <w:br/>
        <w:t>razonable del arbitrio judicial y en términos de  equidad.   Y,  en  segundo</w:t>
        <w:br/>
        <w:t>lugar, mediante la realización de actos u obras  de  alcance  o  repercusión</w:t>
        <w:br/>
        <w:t>públicos, que tengan como efecto,  entre  otros,  el  reconocimiento  de  la</w:t>
        <w:br/>
        <w:t>dignidad de la  víctima  y  evitar  la  repetición  de  las  violaciones  de</w:t>
        <w:br/>
        <w:t>derechos humanos[52].</w:t>
        <w:br/>
        <w:br/>
        <w:t>87.   La jurisprudencia internacional ha establecido reiteradamente  que  la</w:t>
        <w:br/>
        <w:t>sentencia constituye per se una forma de reparación[53].  No  obstante,  por</w:t>
        <w:br/>
        <w:t>las circunstancias del caso sub judice, los sufrimientos que los hechos  han</w:t>
        <w:br/>
        <w:t>causado a las víctimas en  este  caso,  el  cambio  en  las  condiciones  de</w:t>
        <w:br/>
        <w:t>existencia de todas ellas y las demás consecuencias de orden  no  pecuniario</w:t>
        <w:br/>
        <w:t>que sufrieron, la Corte estima  pertinente  el  pago  de  una  compensación,</w:t>
        <w:br/>
        <w:t>conforme a la equidad, por concepto de daños inmateriales.</w:t>
        <w:br/>
        <w:br/>
        <w:t>88.   En primer término  la  Corte  considera  que  las  circunstancias  que</w:t>
        <w:br/>
        <w:t>rodearon las detenciones y posteriores desapariciones de los  señores  Oscar</w:t>
        <w:br/>
        <w:t>José Blanco Romero, Roberto Javier Hernández  Paz  y  José  Francisco  Rivas</w:t>
        <w:br/>
        <w:t>Fernández (supra párrs. 51.3, 51.4, 51.5, 51.6, 51.16, 51.17,  51.24,  51.25</w:t>
        <w:br/>
        <w:t>y 51.26) fueron de una naturaleza tal que  les  causaron  profundo  temor  y</w:t>
        <w:br/>
        <w:t>sufrimiento. La Corte estima que las circunstancias del  presente  caso  han</w:t>
        <w:br/>
        <w:t>causado a las víctimas un grave perjuicio moral que  debe  ser  valorado  en</w:t>
        <w:br/>
        <w:t>toda su dimensión a la hora de fijar una indemnización por ese concepto.   A</w:t>
        <w:br/>
        <w:t>la luz de este criterio la Corte considera  que  cada  uno  de  los  señores</w:t>
        <w:br/>
        <w:t>Oscar José Blanco Romero, Roberto Javier  Hernández  Paz  y  José  Francisco</w:t>
        <w:br/>
        <w:t>Rivas Fernández debe ser  compensado  por  concepto  de  daño  inmaterial  y</w:t>
        <w:br/>
        <w:t>ordena en equidad el pago de US$  70.000,00  (setenta  mil  dólares  de  los</w:t>
        <w:br/>
        <w:t>Estados Unidos de América) o su equivalente en moneda  venezolana  por  este</w:t>
        <w:br/>
        <w:t>concepto para cada uno de ellos.  Dicha compensación deberá ser entregada  a</w:t>
        <w:br/>
        <w:t>sus familiares de conformidad con el párrafo 72 de esta Sentencia.</w:t>
        <w:br/>
        <w:br/>
        <w:t>89.   En  segundo  término,  la  Corte  estima  que  los  señores  Alejandra</w:t>
        <w:br/>
        <w:t>Josefina Iriarte de Blanco, Gisela Romero, Aleoscar Russeth Blanco  Iriarte,</w:t>
        <w:br/>
        <w:t>Oscar Alejandro José Blanco Iriarte, Orailis del Valle  Blanco,  Edwar  José</w:t>
        <w:br/>
        <w:t>Blanco, Teodora Paz de Hernández, Roberto Aniceto Hernández,  Nélida  Marina</w:t>
        <w:br/>
        <w:t>Hernández Paz, Aida Benirgia Hernández Paz, Mirna Esperanza  Hernández  Paz,</w:t>
        <w:br/>
        <w:t>Aleidy Maritza  Hernández  Paz,  Brizania  Hernández  Paz,  Reina  Alejandra</w:t>
        <w:br/>
        <w:t>Antune Paz,  Ramón  Alberto  Paz,  Carlos  Paz,  Nélida  Josefina  Fernández</w:t>
        <w:br/>
        <w:t>Pelicie, Francisco Jeremías Rivas, Eneida Josefina Rivas Fernández,  Yelitza</w:t>
        <w:br/>
        <w:t>Isabel Rivas Fernández, Luis Ernesto Rivas  Fernández,  Rubén  Alexis  Rivas</w:t>
        <w:br/>
        <w:t>Fernández, Miguel Enrique Galindo Fernández y José  Daniel  Rivas  Martínez,</w:t>
        <w:br/>
        <w:t>han experimentado grandes sufrimientos como consecuencia de la  desaparición</w:t>
        <w:br/>
        <w:t>forzada de los señores Oscar José Blanco Romero,  Roberto  Javier  Hernández</w:t>
        <w:br/>
        <w:t>Paz y José Francisco Rivas Fernández (supra párr. 51.33, 51.34 y 51.35),  lo</w:t>
        <w:br/>
        <w:t>cual llevó a este Tribunal a considerarlos víctimas de la violación  de  los</w:t>
        <w:br/>
        <w:t>artículos 5.1, 8.1 y 25 de la Convención.  Por lo anterior,  la  Corte  fija</w:t>
        <w:br/>
        <w:t>en equidad la cantidad de:</w:t>
        <w:br/>
        <w:br/>
        <w:br/>
        <w:t xml:space="preserve">      a)    US$ 25.000,00 (veinticinco mil dólares de los Estados Unidos  de</w:t>
        <w:br/>
        <w:t xml:space="preserve">      América) a favor de cada uno  de  los  padres  de  las  víctimas,  los</w:t>
        <w:br/>
        <w:t xml:space="preserve">      señores: Gisela Romero, Teodora  Paz  de  Hernández,  Roberto  Aniceto</w:t>
        <w:br/>
        <w:t xml:space="preserve">      Hernández, Nélida Josefina  Fernández  Pelicie  y  Francisco  Jeremías</w:t>
        <w:br/>
        <w:t xml:space="preserve">      Rivas;</w:t>
        <w:br/>
        <w:br/>
        <w:br/>
        <w:t xml:space="preserve">      b)    US$ 25.000,00 (veinticinco mil dólares de los Estados Unidos  de</w:t>
        <w:br/>
        <w:t xml:space="preserve">      América) a favor de Alejandra Josefina Iriarte de Blanco,  esposa  del</w:t>
        <w:br/>
        <w:t xml:space="preserve">      señor Oscar José Blanco Romero;</w:t>
        <w:br/>
        <w:br/>
        <w:br/>
        <w:t xml:space="preserve">      c)    US$ 25.000,00 (veinticinco mil dólares de los Estados Unidos  de</w:t>
        <w:br/>
        <w:t xml:space="preserve">      América) a favor de los hijos del  señor  Oscar  José  Blanco  Romero:</w:t>
        <w:br/>
        <w:t xml:space="preserve">      Aleoscar Russeth Blanco Iriarte y Oscar Alejandro José Blanco Iriarte;</w:t>
        <w:br/>
        <w:t xml:space="preserve">      así como a los sobrinos de éste: Orailis del Valle Blanco y Edwar José</w:t>
        <w:br/>
        <w:t xml:space="preserve">      Blanco;</w:t>
        <w:br/>
        <w:br/>
        <w:br/>
        <w:t xml:space="preserve">      d)    US$ 10.000,00  (diez  mil  dólares  de  los  Estados  Unidos  de</w:t>
        <w:br/>
        <w:t xml:space="preserve">      América) a favor de los hermanos del señor  Roberto  Javier  Hernández</w:t>
        <w:br/>
        <w:t xml:space="preserve">      Paz: Aida Benirgia Hernández Paz, Nélida Marina Hernández  Paz,  Mirna</w:t>
        <w:br/>
        <w:t xml:space="preserve">      Esperanza  Hernández  Paz,  Aleidy  Maritza  Hernández  Paz,  Brizania</w:t>
        <w:br/>
        <w:t xml:space="preserve">      Hernández Paz, Reina Alejandra Antune Paz, Ramón Alberto Paz y su tío,</w:t>
        <w:br/>
        <w:t xml:space="preserve">      el señor Carlos Paz; y</w:t>
        <w:br/>
        <w:br/>
        <w:br/>
        <w:t xml:space="preserve">      e)    US$ 10.000,00  (diez  mil  dólares  de  los  Estados  Unidos  de</w:t>
        <w:br/>
        <w:t xml:space="preserve">      América) a favor de  los  hermanos  del  señor  José  Francisco  Rivas</w:t>
        <w:br/>
        <w:t xml:space="preserve">      Fernández: Eneida  Josefina  Rivas  Fernández,  Yelitza  Isabel  Rivas</w:t>
        <w:br/>
        <w:t xml:space="preserve">      Fernández, Luis Ernesto Rivas Fernández, Rubén Alexis Rivas Fernández,</w:t>
        <w:br/>
        <w:t xml:space="preserve">      Miguel Enrique Galindo Fernández y José Daniel Rivas Martínez.</w:t>
        <w:br/>
        <w:br/>
        <w:br/>
        <w:t xml:space="preserve">                        D) Otras Formas de Reparación</w:t>
        <w:br/>
        <w:t xml:space="preserve">           (Medidas de Satisfacción y Garantías de No Repetición)</w:t>
        <w:br/>
        <w:br/>
        <w:br/>
        <w:t>Alegatos de la Comisión</w:t>
        <w:br/>
        <w:br/>
        <w:t>90.   La Comisión solicita a la Corte que disponga  las  siguientes  medidas</w:t>
        <w:br/>
        <w:t>de satisfacción y garantías de no repetición:</w:t>
        <w:br/>
        <w:br/>
        <w:t xml:space="preserve">      a) la realización de una investigación judicial seria y efectiva  para</w:t>
        <w:br/>
        <w:t xml:space="preserve">      determinar la responsabilidad de los  autores  de  las  detenciones  y</w:t>
        <w:br/>
        <w:t xml:space="preserve">      posteriores   desapariciones   forzadas.    El   resultado   de   esta</w:t>
        <w:br/>
        <w:t xml:space="preserve">      investigación deberá ser conocido públicamente, con el  fin  de  hacer</w:t>
        <w:br/>
        <w:t xml:space="preserve">      efectivo el derecho a la verdad de los familiares de las víctimas y de</w:t>
        <w:br/>
        <w:t xml:space="preserve">      la sociedad venezolana en conjunto;</w:t>
        <w:br/>
        <w:br/>
        <w:br/>
        <w:t xml:space="preserve">      b) las medidas necesarias que deberá efectuarse  por  el  Estado  para</w:t>
        <w:br/>
        <w:t xml:space="preserve">      localizar el paradero de las víctimas, con el  propósito  de  que  los</w:t>
        <w:br/>
        <w:t xml:space="preserve">      familiares completen  el  duelo  por  la  desaparición  de  sus  seres</w:t>
        <w:br/>
        <w:t xml:space="preserve">      queridos;</w:t>
        <w:br/>
        <w:br/>
        <w:br/>
        <w:t xml:space="preserve">      c) la adopción por parte del Estado de  las  medidas  necesarias  para</w:t>
        <w:br/>
        <w:t xml:space="preserve">      garantizar que en la legislación interna el recurso de  hábeas  corpus</w:t>
        <w:br/>
        <w:t xml:space="preserve">      sea compatible con los artículos 7.6 y 25 de la  Convención  Americana</w:t>
        <w:br/>
        <w:t xml:space="preserve">      sobre Derechos Humanos; y</w:t>
        <w:br/>
        <w:br/>
        <w:br/>
        <w:t xml:space="preserve">      d) en consulta con los familiares de las víctimas, “un  reconocimiento</w:t>
        <w:br/>
        <w:t xml:space="preserve">      simbólico [por parte del Estado] destinado a  la  recuperación  de  la</w:t>
        <w:br/>
        <w:t xml:space="preserve">      memoria histórica de las personas desaparecidas”.</w:t>
        <w:br/>
        <w:br/>
        <w:br/>
        <w:t>Alegatos de los representantes</w:t>
        <w:br/>
        <w:br/>
        <w:t>91.   Los representantes solicitaron a la Corte que  ordene  las  siguientes</w:t>
        <w:br/>
        <w:t>medidas de satisfacción y no repetición:</w:t>
        <w:br/>
        <w:br/>
        <w:t xml:space="preserve">      a) una investigación seria, imparcial y eficiente de  los  hechos  que</w:t>
        <w:br/>
        <w:t xml:space="preserve">      sea dada a  conocer  públicamente  a  la  sociedad  venezolana.  Dicha</w:t>
        <w:br/>
        <w:t xml:space="preserve">      investigación debe ser realizada dentro de un plazo razonable;</w:t>
        <w:br/>
        <w:br/>
        <w:br/>
        <w:t xml:space="preserve">      b) la adecuada participación de los familiares de las víctimas en  los</w:t>
        <w:br/>
        <w:t xml:space="preserve">      procesos penales;</w:t>
        <w:br/>
        <w:br/>
        <w:br/>
        <w:t xml:space="preserve">      c) la adopción de las medidas necesarias para encontrar a los  señores</w:t>
        <w:br/>
        <w:t xml:space="preserve">      Oscar  José  Blanco  Romero,  Roberto  Javier  Hernández  Paz  y  José</w:t>
        <w:br/>
        <w:t xml:space="preserve">      Francisco Rivas Fernández o para hallar sus restos, con el fin de  que</w:t>
        <w:br/>
        <w:t xml:space="preserve">      sean entregados a sus familiares para que completen el  duelo  por  la</w:t>
        <w:br/>
        <w:t xml:space="preserve">      desaparición de sus seres queridos;</w:t>
        <w:br/>
        <w:br/>
        <w:br/>
        <w:t xml:space="preserve">      d) la publicación y amplia difusión de la presente  Sentencia,  en  el</w:t>
        <w:br/>
        <w:t xml:space="preserve">      Diario  Oficial y en medios de comunicación  televisivos,  radiales  y</w:t>
        <w:br/>
        <w:t xml:space="preserve">      escritos;</w:t>
        <w:br/>
        <w:br/>
        <w:br/>
        <w:t xml:space="preserve">      e) la realización de un acto público  oficial  en  el  que  el  Estado</w:t>
        <w:br/>
        <w:t xml:space="preserve">      reconozca su responsabilidad  y  permita  recuperar  el  nombre  y  la</w:t>
        <w:br/>
        <w:t xml:space="preserve">      dignidad de las víctimas;</w:t>
        <w:br/>
        <w:br/>
        <w:br/>
        <w:t xml:space="preserve">      f) los medios necesarios para brindar y garantizar educación primaria,</w:t>
        <w:br/>
        <w:t xml:space="preserve">      secundaria y universitaria a los  hijos  de  los  señores  Oscar  José</w:t>
        <w:br/>
        <w:t xml:space="preserve">      Blanco Romero y Alejandra Josefina Iriarte de Blanco;</w:t>
        <w:br/>
        <w:br/>
        <w:br/>
        <w:t xml:space="preserve">      g) un certificado oficial en el que  se  otorgue  a  Aleoscar  Russeth</w:t>
        <w:br/>
        <w:t xml:space="preserve">      Blanco Iriarte autorización para salir del país, previo consentimiento</w:t>
        <w:br/>
        <w:t xml:space="preserve">      de su madre;</w:t>
        <w:br/>
        <w:br/>
        <w:br/>
        <w:t xml:space="preserve">      h) el diseño de materiales de formación y cursos  regulares  en  todos</w:t>
        <w:br/>
        <w:t xml:space="preserve">      los programas de incorporación, capacitación, ascenso y  promoción  de</w:t>
        <w:br/>
        <w:t xml:space="preserve">      los miembros de las fuerzas armadas de Venezuela y de la DISIP,  sobre</w:t>
        <w:br/>
        <w:t xml:space="preserve">      derechos humanos y, en particular, sobre las obligaciones estatales en</w:t>
        <w:br/>
        <w:t xml:space="preserve">      la materia y sobre la prohibición absoluta  de  la  tortura  y  de  la</w:t>
        <w:br/>
        <w:t xml:space="preserve">      desaparición forzada de personas;</w:t>
        <w:br/>
        <w:br/>
        <w:br/>
        <w:t xml:space="preserve">      i) el diseño e implementación de un programa de  formación  permanente</w:t>
        <w:br/>
        <w:t xml:space="preserve">      para los jueces y fiscales sobre derechos  humanos  que  incluya  como</w:t>
        <w:br/>
        <w:t xml:space="preserve">      temas  específicos  el   estudio   de   la   normativa,   doctrina   y</w:t>
        <w:br/>
        <w:t xml:space="preserve">      jurisprudencia internacional de derechos humanos sobre la desaparición</w:t>
        <w:br/>
        <w:t xml:space="preserve">      forzada y el recurso de hábeas corpus;</w:t>
        <w:br/>
        <w:br/>
        <w:br/>
        <w:t xml:space="preserve">      j) la institucionalización de una jornada anual dirigida  a  despertar</w:t>
        <w:br/>
        <w:t xml:space="preserve">      la conciencia de la sociedad venezolana para evitar  que  hechos  como</w:t>
        <w:br/>
        <w:t xml:space="preserve">      los denunciados en el presente caso se repitan; y</w:t>
        <w:br/>
        <w:br/>
        <w:t xml:space="preserve">      k) la  adecuación  de  la  legislación  interna  en  relación  con  la</w:t>
        <w:br/>
        <w:t xml:space="preserve">      desaparición forzada a los estándares internacionales.</w:t>
        <w:br/>
        <w:br/>
        <w:t>Alegatos del Estado</w:t>
        <w:br/>
        <w:br/>
        <w:t>92.   El Estado sostuvo que:</w:t>
        <w:br/>
        <w:br/>
        <w:t xml:space="preserve">      a) durante el desarrollo de la  audiencia  pública,  como  muestra  de</w:t>
        <w:br/>
        <w:t xml:space="preserve">      respeto y consideración hacia  las  víctimas,  “solicitó  a  la  Corte</w:t>
        <w:br/>
        <w:t xml:space="preserve">      permiso para presentarle disculpas directamente” a aquéllas;</w:t>
        <w:br/>
        <w:br/>
        <w:br/>
        <w:t xml:space="preserve">      b) en cuanto al “archivo fiscal” ordenado el 14 de mayo de 2004 en  la</w:t>
        <w:br/>
        <w:t xml:space="preserve">      investigación por la  desaparición  forzada  de  los  señores  Roberto</w:t>
        <w:br/>
        <w:t xml:space="preserve">      Javier Hernández Paz y José Francisco Rivas Fernández, dicha  decisión</w:t>
        <w:br/>
        <w:t xml:space="preserve">      fue  notificada  a  las  víctimas,  pero  éstas  no  han  suministrado</w:t>
        <w:br/>
        <w:t xml:space="preserve">      información que permita reabrir tal investigación,  así  como  tampoco</w:t>
        <w:br/>
        <w:t xml:space="preserve">      han  aparecido  nuevos  elementos  de  convicción  que  autoricen   su</w:t>
        <w:br/>
        <w:t xml:space="preserve">      reapertura;</w:t>
        <w:br/>
        <w:br/>
        <w:br/>
        <w:t xml:space="preserve">      c) el proceso por la desaparición forzada del señor Oscar José  Blanco</w:t>
        <w:br/>
        <w:t xml:space="preserve">      Romero se encuentra en “etapa de juicio oral y público”.  Sin embargo,</w:t>
        <w:br/>
        <w:t xml:space="preserve">      la celebración de la audiencia en este caso no ha sido posible  debido</w:t>
        <w:br/>
        <w:t xml:space="preserve">      a la “incomparecencia de las personas llamadas  a  prestar  testimonio</w:t>
        <w:br/>
        <w:t xml:space="preserve">      durante el debate”,  quienes  “son  vitales  para  que  el  Ministerio</w:t>
        <w:br/>
        <w:t xml:space="preserve">      Público pueda dejar sentada la responsabilidad de los acusados  y  por</w:t>
        <w:br/>
        <w:t xml:space="preserve">      ende que se les imponga una sanción efectiva”; y</w:t>
        <w:br/>
        <w:br/>
        <w:br/>
        <w:t xml:space="preserve">      d) se ha expedido una norma en la cual se consagró el  tipo  penal  de</w:t>
        <w:br/>
        <w:t xml:space="preserve">      desaparición  forzada,  tal  como  consta   en   la   Gaceta   Oficial</w:t>
        <w:br/>
        <w:t xml:space="preserve">      Extraordinaria No. 5.768 del 13 de abril de 2005, lo cual  “contribuye</w:t>
        <w:br/>
        <w:t xml:space="preserve">      en forma determinante a  la  prevención  [de]  la  comisión  de  tales</w:t>
        <w:br/>
        <w:t xml:space="preserve">      delitos”.   Además,  se  ha  continuado  realizando  “los  ciclos   de</w:t>
        <w:br/>
        <w:t xml:space="preserve">      conferencias para funcionarios públicos que  tengan  que  ver  con  la</w:t>
        <w:br/>
        <w:t xml:space="preserve">      seguridad de los ciudadanos en aras a la toma  de  conciencia  por  el</w:t>
        <w:br/>
        <w:t xml:space="preserve">      respeto a los derechos humanos”.</w:t>
        <w:br/>
        <w:br/>
        <w:t>Consideraciones de la Corte</w:t>
        <w:br/>
        <w:br/>
        <w:t>93.    En  este  apartado  el  Tribunal  determinará  aquellas  medidas   de</w:t>
        <w:br/>
        <w:t>satisfacción que buscan reparar el daño inmaterial, que  no  tienen  alcance</w:t>
        <w:br/>
        <w:t>pecuniario, así como también dispondrá  medidas  de  alcance  o  repercusión</w:t>
        <w:br/>
        <w:t>pública[54].</w:t>
        <w:br/>
        <w:br/>
        <w:t>a)    Obligación de investigar los hechos que generaron las violaciones  del</w:t>
        <w:br/>
        <w:t>presente caso, e identificar, juzgar y sancionar a los responsables</w:t>
        <w:br/>
        <w:br/>
        <w:t>94.   El Tribunal ha establecido que prevalece, después  de  seis  años,  la</w:t>
        <w:br/>
        <w:t>impunidad respecto de los hechos del presente caso. La Corte ha definido  la</w:t>
        <w:br/>
        <w:t>impunidad como la  falta  en  su  conjunto  de  investigación,  persecución,</w:t>
        <w:br/>
        <w:t>captura, enjuiciamiento y condena de los responsables de las violaciones  de</w:t>
        <w:br/>
        <w:t>los derechos protegidos por la Convención  Americana[55].   El  Estado  está</w:t>
        <w:br/>
        <w:t>obligado a combatir esta situación por todos los medios disponibles, ya  que</w:t>
        <w:br/>
        <w:t>ésta propicia la repetición crónica de las violaciones de  derechos  humanos</w:t>
        <w:br/>
        <w:t>y la total indefensión de las víctimas y de sus familiares[56].</w:t>
        <w:br/>
        <w:br/>
        <w:t>95.    Asimismo,  los  familiares  de  víctimas  de  graves  violaciones  de</w:t>
        <w:br/>
        <w:t>derechos humanos tienen el derecho de conocer la verdad. Este derecho  a  la</w:t>
        <w:br/>
        <w:t>verdad, al ser reconocido y ejercido en una situación  concreta,  constituye</w:t>
        <w:br/>
        <w:t>un medio importante de reparación para la víctima  y  sus  familiares  y  da</w:t>
        <w:br/>
        <w:t>lugar a una expectativa que el estado debe satisfacer.  Por  otra  parte  el</w:t>
        <w:br/>
        <w:t>conocer la verdad facilita a la sociedad venezolana la  búsqueda  de  formas</w:t>
        <w:br/>
        <w:t>de prevenir este tipo de violaciones en el futuro[57].</w:t>
        <w:br/>
        <w:br/>
        <w:t>96.   En consecuencia, los familiares de las víctimas tienen el  derecho,  y</w:t>
        <w:br/>
        <w:t>los Estados la obligación, a que lo sucedido a  aquellas  sea  efectivamente</w:t>
        <w:br/>
        <w:t>investigado por las autoridades del Estado, se siga un  proceso  contra  los</w:t>
        <w:br/>
        <w:t>presuntos responsables de estos ilícitos y, en su caso, se les impongan  las</w:t>
        <w:br/>
        <w:t>sanciones pertinentes[58].</w:t>
        <w:br/>
        <w:br/>
        <w:t>97.   A la luz de lo anterior, el Estado debe emprender con  seriedad  todas</w:t>
        <w:br/>
        <w:t>las acciones necesarias para identificar, juzgar y  sancionar  a  todos  los</w:t>
        <w:br/>
        <w:t>autores  materiales  e  intelectuales  de  las  violaciones   cometidas   en</w:t>
        <w:br/>
        <w:t>perjuicio de los señores Oscar José Blanco Romero, Roberto Javier  Hernández</w:t>
        <w:br/>
        <w:t>Paz  y  José  Francisco  Rivas  Fernández,  para  los  efectos   penales   y</w:t>
        <w:br/>
        <w:t>cualesquiera otros que pudieran resultar de la investigación de los  hechos,</w:t>
        <w:br/>
        <w:t>aun en los casos  de  los  señores  Roberto  Javier  Hernández  Paz  y  José</w:t>
        <w:br/>
        <w:t>Francisco  Rivas  Fernández  en  los  cuales  las   investigaciones   fueron</w:t>
        <w:br/>
        <w:t>archivadas por el Ministerio Público. Los familiares de las víctimas  o  sus</w:t>
        <w:br/>
        <w:t>representantes deberán tener pleno acceso y capacidad de  actuar,  en  todas</w:t>
        <w:br/>
        <w:t>las etapas e instancias de los  procesos penales internos instaurados en  el</w:t>
        <w:br/>
        <w:t>presente caso, de acuerdo con la ley interna y la Convención Americana.  Los</w:t>
        <w:br/>
        <w:t>resultados de estos procesos deberán  ser  públicamente  divulgados  por  el</w:t>
        <w:br/>
        <w:t>Estado, de manera tal que la sociedad venezolana  pueda  conocer  la  verdad</w:t>
        <w:br/>
        <w:t>acerca de los hechos del presente caso.</w:t>
        <w:br/>
        <w:br/>
        <w:t>98.    Además,  como  la  Corte  lo  ha  señalado   en   su   jurisprudencia</w:t>
        <w:br/>
        <w:t>constante[59], ninguna ley ni disposición de derecho  interno  –  incluyendo</w:t>
        <w:br/>
        <w:t>leyes de amnistía y plazos de prescripción  –  puede  impedir  a  un  Estado</w:t>
        <w:br/>
        <w:t>cumplir la orden de la Corte de investigar y sancionar  a  los  responsables</w:t>
        <w:br/>
        <w:t>de violaciones de derechos humanos.  En  particular,  las  disposiciones  de</w:t>
        <w:br/>
        <w:t>amnistía, las reglas de prescripción y el establecimiento de excluyentes  de</w:t>
        <w:br/>
        <w:t>responsabilidad que pretendan impedir la  investigación  y  sanción  de  los</w:t>
        <w:br/>
        <w:t>responsables de las violaciones graves de los derechos humanos  –  como  las</w:t>
        <w:br/>
        <w:t>del presente caso,  desapariciones  forzadas  –  son  inadmisibles,  ya  que</w:t>
        <w:br/>
        <w:t>dichas violaciones contravienen derechos  inderogables  reconocidos  por  el</w:t>
        <w:br/>
        <w:t>Derecho Internacional de los Derechos Humanos.</w:t>
        <w:br/>
        <w:br/>
        <w:t>b)    Obligación de buscar los restos mortales de  los  señores  Oscar  José</w:t>
        <w:br/>
        <w:t>Blanco  Romero,  Roberto  Javier  Hernández  Paz  y  José  Francisco   Rivas</w:t>
        <w:br/>
        <w:t>Fernández, así como entregarlos a sus familiares</w:t>
        <w:br/>
        <w:br/>
        <w:t>99.   La Comisión y los representantes solicitaron a la Corte,  como  medida</w:t>
        <w:br/>
        <w:t>de satisfacción en el presente caso, que  ordene  al  Estado  establecer  el</w:t>
        <w:br/>
        <w:t>paradero de los señores Oscar José Blanco Romero, Roberto  Javier  Hernández</w:t>
        <w:br/>
        <w:t>Paz y  José  Francisco  Rivas  Fernández  para  que  sus  familiares  puedan</w:t>
        <w:br/>
        <w:t>completar el duelo por la desaparición de aquellos.   En  este  sentido,  el</w:t>
        <w:br/>
        <w:t>Tribunal considera preciso que el Estado adopte las medidas necesarias  para</w:t>
        <w:br/>
        <w:t>localizar el paradero de dichas personas a la mayor brevedad.   En  caso  de</w:t>
        <w:br/>
        <w:t>que sean halladas sin vida, dichas medidas deben orientarse a  entregar  los</w:t>
        <w:br/>
        <w:t>restos mortales a sus familiares, para que sean sepultados de la  forma  que</w:t>
        <w:br/>
        <w:t>lo  crean  conveniente.   En  este  evento,  el  Estado  debe  brindar   las</w:t>
        <w:br/>
        <w:t>condiciones necesarias para trasladar los restos al  lugar  de  elección  de</w:t>
        <w:br/>
        <w:t>sus familiares y proveerles sepultura  digna,  sin  costo  alguno  para  los</w:t>
        <w:br/>
        <w:t>referidos familiares.</w:t>
        <w:br/>
        <w:br/>
        <w:t>c)    Publicación de la presente Sentencia</w:t>
        <w:br/>
        <w:br/>
        <w:t>100.  El reconocimiento de responsabilidad efectuado por el  Estado  durante</w:t>
        <w:br/>
        <w:t>la audiencia pública celebrada  el  28  de  junio  de  2005  constituye  una</w:t>
        <w:br/>
        <w:t>contribución positiva al desarrollo de este proceso y a la vigencia  de  los</w:t>
        <w:br/>
        <w:t>principios que inspiran la Convención  Americana,  tal  como  lo  señaló  la</w:t>
        <w:br/>
        <w:t>Corte en su resolución de ese mismo día.  Asimismo,  el  Tribunal  nota  con</w:t>
        <w:br/>
        <w:t>satisfacción que, durante dicha audiencia pública, el  Estado  manifestó  “a</w:t>
        <w:br/>
        <w:t>los representantes de los familiares de las víctimas [su] sentir  por  todas</w:t>
        <w:br/>
        <w:t>la vicisitudes que han pasado a todo lo largo de este  proceso”  y  solicitó</w:t>
        <w:br/>
        <w:t>que se le permitiera “presentarle[s] directamente [sus] excusas”.</w:t>
        <w:br/>
        <w:br/>
        <w:t>101.  La Corte estima que, como medida de satisfacción adicional con el  fin</w:t>
        <w:br/>
        <w:t>de reparar el daño sufrido por las víctimas y sus familiares, así  como  con</w:t>
        <w:br/>
        <w:t>el objeto de evitar que hechos como los de este caso se repitan,  el  Estado</w:t>
        <w:br/>
        <w:t>debe difundir las partes pertinentes del presente Fallo.  En  este  sentido,</w:t>
        <w:br/>
        <w:t>Venezuela debe publicar dentro del plazo de seis meses,  contados  a  partir</w:t>
        <w:br/>
        <w:t>de la notificación de la presente Sentencia, al menos por  una  vez,  en  el</w:t>
        <w:br/>
        <w:t>Diario Oficial y en otro diario de circulación nacional, la Sección de  esta</w:t>
        <w:br/>
        <w:t>Sentencia denominada Hechos  Probados,  sin  las  notas  al  pie  de  página</w:t>
        <w:br/>
        <w:t>correspondientes, los párrafos 54 a 65 de la Sección  denominada  Fondo  del</w:t>
        <w:br/>
        <w:t>presente Fallo, así como la parte resolutiva (infra párr. 125) de la misma.</w:t>
        <w:br/>
        <w:br/>
        <w:t>d)    Implementación de medidas para dotar de eficacia al recurso de  hábeas</w:t>
        <w:br/>
        <w:t>corpus en Venezuela respecto de casos de desaparición forzada</w:t>
        <w:br/>
        <w:br/>
        <w:t>102.  En el presente caso los  recursos  de  hábeas  corpus  interpuestos  a</w:t>
        <w:br/>
        <w:t>favor de los señores Oscar José Blanco Romero, Roberto Javier Hernández  Paz</w:t>
        <w:br/>
        <w:t>y José Francisco Rivas Fernández  fueron  declarados  “sin  lugar”  por  los</w:t>
        <w:br/>
        <w:t>Jueces Segundo, Quinto y Sexto de Control del Circuito  Judicial  Penal  del</w:t>
        <w:br/>
        <w:t>Estado Vargas, respectivamente, pues  expresaron  que  las  víctimas  no  se</w:t>
        <w:br/>
        <w:t>encontraban  privadas  “ni  legal  ni  ilegítmamente”  de  su  libertad  por</w:t>
        <w:br/>
        <w:t>funcionarios de  la  DISIP.   En  la  situación  del  señor  Roberto  Javier</w:t>
        <w:br/>
        <w:t>Hernández  Paz,  el  Juez  Sexto  de  Control  expresó  que  no   “exist[ía]</w:t>
        <w:br/>
        <w:t>constancia ni del lugar de reclusión ni de la  autoridad  a  cuyo  cargo  se</w:t>
        <w:br/>
        <w:t>enc[ontraba] presuntamente detenido”.  Asimismo, el  recurso  interpuesto  a</w:t>
        <w:br/>
        <w:t>favor del señor Oscar José Blanco Romero fue declarado “sin  lugar”  pese  a</w:t>
        <w:br/>
        <w:t>que el Comandante del Ejército informó  que  el  21  de  diciembre  de  1999</w:t>
        <w:br/>
        <w:t>miembros  del  Ejército  detuvieron  a  dicha  persona  y  la  entregaron  a</w:t>
        <w:br/>
        <w:t>funcionarios de la DISIP.</w:t>
        <w:br/>
        <w:br/>
        <w:t>103.  Por su parte, la Comisión señaló que “los jueces  que  decidieron  los</w:t>
        <w:br/>
        <w:t>hábeas corpus no solicitaron ni inspeccionaron personalmente los  libros  de</w:t>
        <w:br/>
        <w:t>registro  o  de  novedades  tanto  de  la  DISIP  como  del  Ejército,  para</w:t>
        <w:br/>
        <w:t>establecer si efectivamente las víctimas habían sido  detenidas,  el  lugar,</w:t>
        <w:br/>
        <w:t>las circunstancias, y los agentes  involucrados”.   Al  respecto,  la  Corte</w:t>
        <w:br/>
        <w:t>observa que el perito Jesús María Casal  refirió  que  “el  uso  del  hábeas</w:t>
        <w:br/>
        <w:t>corpus frente a la desaparición forzada de personas” es un “aspecto  que  no</w:t>
        <w:br/>
        <w:t>está claramente cubierto por la ley vigente”.  También indicó que existe  un</w:t>
        <w:br/>
        <w:t>“rezago de la legislación respecto de las exigencias constitucionales y  del</w:t>
        <w:br/>
        <w:t>Derecho  Internacional  de  los  Derechos  Humanos”,  lo  cual  incluye   la</w:t>
        <w:br/>
        <w:t>existencia de “vacíos de tipo procedimental”.</w:t>
        <w:br/>
        <w:br/>
        <w:t>104.  Debido a lo anterior, la Corte considera que el Estado  debe  adoptar,</w:t>
        <w:br/>
        <w:t>en concordancia con los artículos 7.6, 25 y 2 de  la  Convención  Americana,</w:t>
        <w:br/>
        <w:t>las medidas legislativas o de otro carácter que sean necesarias para que  el</w:t>
        <w:br/>
        <w:t>recurso de hábeas corpus en Venezuela pueda ser ejercido  de  manera  eficaz</w:t>
        <w:br/>
        <w:t>en situaciones de desaparición forzada.  Para ello, el Estado  deberá  tener</w:t>
        <w:br/>
        <w:t>en  cuenta  los  alcances  del  hábeas  corpus  a  la  luz  de  las   normas</w:t>
        <w:br/>
        <w:t>internacionales en la materia y, en particular, la  jurisprudencia  de  este</w:t>
        <w:br/>
        <w:t>Tribunal, en el sentido de que dicho  recurso  representa  el  medio  idóneo</w:t>
        <w:br/>
        <w:t>para garantizar la libertad, controlar el respeto a la vida e integridad  de</w:t>
        <w:br/>
        <w:t>la persona, e impedir su desaparición o la indeterminación de  su  lugar  de</w:t>
        <w:br/>
        <w:t>detención[60].</w:t>
        <w:br/>
        <w:br/>
        <w:t>e)    Adecuación del tipo penal de desaparición forzada con  los  estándares</w:t>
        <w:br/>
        <w:t>internacionales en la materia</w:t>
        <w:br/>
        <w:br/>
        <w:t>105.  El Estado debe adoptar las medidas necesarias  para  reformar,  dentro</w:t>
        <w:br/>
        <w:t>de un plazo razonable, su legislación penal a  efectos  de  compatibilizarla</w:t>
        <w:br/>
        <w:t>con los estándares internacionales de protección de la persona  en  relación</w:t>
        <w:br/>
        <w:t>con la  desaparición  forzada  de  personas,  con  especial  atención  a  lo</w:t>
        <w:br/>
        <w:t>dispuesto en la Convención  Americana  y  en  la  Convención  Interamericana</w:t>
        <w:br/>
        <w:t>sobre Desaparición Forzada, con la finalidad de  que  su  legislación  penal</w:t>
        <w:br/>
        <w:t>abarque la sanción “de personas o grupos de  personas  que  actúen  con  “la</w:t>
        <w:br/>
        <w:t>autorización, el apoyo o la aquiescencia del Estado”, y no limitarlo  a  “la</w:t>
        <w:br/>
        <w:t>autoridad pública” o “persona al servicio  del  Estado”.  Además,  Venezuela</w:t>
        <w:br/>
        <w:t>deberá adoptar las medidas necesarias para asegurar que la protección a  una</w:t>
        <w:br/>
        <w:t>víctima de desaparición forzada sea efectiva ante la privación de  libertad,</w:t>
        <w:br/>
        <w:t>“cualquiera que fuere su forma”, y no limitarla a  privaciones  “ilegítimas”</w:t>
        <w:br/>
        <w:t>de libertad.</w:t>
        <w:br/>
        <w:br/>
        <w:t>f)    Implementación de un programa de formación y capacitación respecto  de</w:t>
        <w:br/>
        <w:t>la  prohibición  de  la  desaparición  forzada,  la   tortura   y   el   uso</w:t>
        <w:br/>
        <w:t>desproporcionado de la fuerza</w:t>
        <w:br/>
        <w:br/>
        <w:t>106.  Los representantes solicitaron a la Corte  que  ordene  al  Estado  la</w:t>
        <w:br/>
        <w:t>implementación de un programa de formación sobre la prohibición absoluta  de</w:t>
        <w:br/>
        <w:t>la desaparición forzada y la tortura  dirigido  a  los  integrantes  de  los</w:t>
        <w:br/>
        <w:t>organismos  de  seguridad   de   Venezuela.    En   consideración   de   las</w:t>
        <w:br/>
        <w:t>circunstancias del presente caso, el Tribunal estima pertinente reiterar  lo</w:t>
        <w:br/>
        <w:t>señalado en el caso Caracazo vs. Venezuela[61], en  el  sentido  de  que  el</w:t>
        <w:br/>
        <w:t>Estado debe implementar, en los cursos de formación y  capacitación  de  los</w:t>
        <w:br/>
        <w:t>funcionarios de las Fuerzas Armadas y de la DISIP,  un  programa  sobre  los</w:t>
        <w:br/>
        <w:t>principios y normas de protección de los derechos humanos, en particular  la</w:t>
        <w:br/>
        <w:t>prohibición  de   la   desaparición   forzada,   la   tortura   y   el   uso</w:t>
        <w:br/>
        <w:t>desproporcionado de la fuerza,  tomando  en  cuenta  la  jurisprudencia  del</w:t>
        <w:br/>
        <w:t>Sistema Interamericano de Protección  de  los  Derechos  Humanos,  como  una</w:t>
        <w:br/>
        <w:t>manera de prevenir que sucedan nuevamente hechos como los de este caso.</w:t>
        <w:br/>
        <w:br/>
        <w:t>g)    Adopción de medidas para facilitar la salida  del  país  de  la  menor</w:t>
        <w:br/>
        <w:t>Aleoscar Russeth Blanco Iriarte</w:t>
        <w:br/>
        <w:br/>
        <w:t>107.  Los representantes solicitaron que se ordene al Estado  la  expedición</w:t>
        <w:br/>
        <w:t>de un certificado  para  facilitar  la  salida  de  Venezuela  de  la  menor</w:t>
        <w:br/>
        <w:t>Aleoscar Russeth Blanco Iriarte,  previo  consentimiento  de  su  madre,  la</w:t>
        <w:br/>
        <w:t>señora  Alejandra  Josefina  Iriarte  de  Blanco,  pues   actualmente   debe</w:t>
        <w:br/>
        <w:t>adelantar un trámite judicial con dicho propósito,  en  el  cual  tiene  que</w:t>
        <w:br/>
        <w:t>recordar nuevamente los hechos ocurridos a su padre,  el  señor  Oscar  José</w:t>
        <w:br/>
        <w:t>Blanco Romero, lo que le genera angustia.  En este sentido, la Corte  estima</w:t>
        <w:br/>
        <w:t>necesario que el Estado adopte las medidas indispensables para facilitar  la</w:t>
        <w:br/>
        <w:t>salida de Venezuela de Aleoscar Russeth Blanco Iriarte,  cuando  ésta  desea</w:t>
        <w:br/>
        <w:t>viajar.</w:t>
        <w:br/>
        <w:br/>
        <w:br/>
        <w:t xml:space="preserve">                                     IX</w:t>
        <w:br/>
        <w:t xml:space="preserve">                               Costas y Gastos</w:t>
        <w:br/>
        <w:br/>
        <w:br/>
        <w:t>Alegatos de la Comisión</w:t>
        <w:br/>
        <w:br/>
        <w:t>108.  La Comisión solicitó que se ordene al  Estado  el  pago  de  costas  y</w:t>
        <w:br/>
        <w:t>gastos debidamente probados por los  representantes  y  en  atención  a  las</w:t>
        <w:br/>
        <w:t>características especiales del caso.</w:t>
        <w:br/>
        <w:br/>
        <w:t>Alegatos de los representantes</w:t>
        <w:br/>
        <w:br/>
        <w:t>109.   En  cuanto  a  los  gastos  y  costas  realizados  por  COFAVIC,  los</w:t>
        <w:br/>
        <w:t>representantes señalaron que:</w:t>
        <w:br/>
        <w:br/>
        <w:t xml:space="preserve">      a) esta organización incurrió en gastos relacionados con el  caso  del</w:t>
        <w:br/>
        <w:t xml:space="preserve">      señor Oscar José Blanco Romero en los ámbitos interno e internacional,</w:t>
        <w:br/>
        <w:t xml:space="preserve">      en su carácter de representante  de  las  señoras  Alejandra  Josefina</w:t>
        <w:br/>
        <w:t xml:space="preserve">      Iriarte de Blanco y Gisela Romero.  Además, ha asistido a la señora de</w:t>
        <w:br/>
        <w:t xml:space="preserve">      Blanco en la tramitación para la obtención de los permisos  de  salida</w:t>
        <w:br/>
        <w:t xml:space="preserve">      del país, así como a su hija Aleoscar Russeth Blanco Iriarte, quien ha</w:t>
        <w:br/>
        <w:t xml:space="preserve">      requerido “autorizaciones de viaje" debido a la ausencia de su padre;</w:t>
        <w:br/>
        <w:br/>
        <w:br/>
        <w:t xml:space="preserve">      b) el caso del señor Oscar José  Blanco  Romero  se  ha  ventilado  de</w:t>
        <w:br/>
        <w:t xml:space="preserve">      manera paralela en la jurisdicción del Estado Vargas y en el  Distrito</w:t>
        <w:br/>
        <w:t xml:space="preserve">      Capital, por lo cual se ha contado  con  la  dedicación  exclusiva  de</w:t>
        <w:br/>
        <w:t xml:space="preserve">      varios asesores jurídicos de COFAVIC;</w:t>
        <w:br/>
        <w:br/>
        <w:br/>
        <w:t xml:space="preserve">      c)  ha  brindado  “asesoría  psicosocial  y  comunicacional”   a   los</w:t>
        <w:br/>
        <w:t xml:space="preserve">      familiares de Roberto Javier Hernández  Paz  y  Francisco  José  Rivas</w:t>
        <w:br/>
        <w:t xml:space="preserve">      Hernández; y</w:t>
        <w:br/>
        <w:br/>
        <w:br/>
        <w:t xml:space="preserve">      d) los gastos reclamados ascienden a US $74,274.00 (setenta  y  cuatro</w:t>
        <w:br/>
        <w:t xml:space="preserve">      mil doscientos setenta y cuatro  dólares  de  los  Estados  Unidos  de</w:t>
        <w:br/>
        <w:t xml:space="preserve">      América).</w:t>
        <w:br/>
        <w:br/>
        <w:br/>
        <w:t>110.  Respecto  de  las  costas  y  gastos  de  la  Vicaria  Episcopal,  los</w:t>
        <w:br/>
        <w:t>representantes indicaron que:</w:t>
        <w:br/>
        <w:br/>
        <w:t xml:space="preserve">      a) dicha organización efectuó gastos relacionados con el  litigio  del</w:t>
        <w:br/>
        <w:t xml:space="preserve">      caso de los señores José Francisco Rivas Fernández  y  Roberto  Javier</w:t>
        <w:br/>
        <w:t xml:space="preserve">      Hernández Paz en el ámbito interno y en el  proceso  ante  el  Sistema</w:t>
        <w:br/>
        <w:t xml:space="preserve">      Interamericano, en su carácter de representante de las señoras  Nélida</w:t>
        <w:br/>
        <w:t xml:space="preserve">      Josefina Fernández Pelicie, Teodora Paz de Hernández y Aleidi  Maritza</w:t>
        <w:br/>
        <w:t xml:space="preserve">      Hernández Paz y del señor Francisco Jeremías Rivas; y</w:t>
        <w:br/>
        <w:br/>
        <w:br/>
        <w:t xml:space="preserve">      b) los gastos reclamados ascienden a US $61,173.00 (sesenta y  un  mil</w:t>
        <w:br/>
        <w:t xml:space="preserve">      ciento setenta y tres dólares de los Estados Unidos de América).</w:t>
        <w:br/>
        <w:br/>
        <w:t>111.  En cuanto  a  las  costas  y  gastos  de  PROVEA,  los  representantes</w:t>
        <w:br/>
        <w:t>expresaron que:</w:t>
        <w:br/>
        <w:br/>
        <w:t xml:space="preserve">      a) dicha organización ha  incurrido  en  gastos  relacionados  con  el</w:t>
        <w:br/>
        <w:t xml:space="preserve">      litigio del caso de  Roberto  Javier  Hernández  Paz  en  los  ámbitos</w:t>
        <w:br/>
        <w:t xml:space="preserve">      interno e internacional; y</w:t>
        <w:br/>
        <w:br/>
        <w:br/>
        <w:t xml:space="preserve">      b) los gastos  reclamados  ascienden  a  US  $14,519.00  (catorce  mil</w:t>
        <w:br/>
        <w:t xml:space="preserve">      quinientos diez y nueve dólares de los Estados Unidos de América).</w:t>
        <w:br/>
        <w:br/>
        <w:t>112.  En relación con las costas  y  gastos  de  CEJIL,  los  representantes</w:t>
        <w:br/>
        <w:t>indicaron que:</w:t>
        <w:br/>
        <w:br/>
        <w:t xml:space="preserve">      a) ha incurrido en gastos relacionados con litigio de los casos de los</w:t>
        <w:br/>
        <w:t xml:space="preserve">      señores Oscar José Blanco Romero, Roberto Javier Hernández Paz y  José</w:t>
        <w:br/>
        <w:t xml:space="preserve">      Francisco Rivas Fernández en los ámbitos interno e internacional; y</w:t>
        <w:br/>
        <w:br/>
        <w:br/>
        <w:t xml:space="preserve">      b) los gastos reclamados ascienden a US $26,996.76  (veinte  seis  mil</w:t>
        <w:br/>
        <w:t xml:space="preserve">      novecientos noventa y seis dólares de los Estados  Unidos  de  América</w:t>
        <w:br/>
        <w:t xml:space="preserve">      con setenta y seis centavos).</w:t>
        <w:br/>
        <w:br/>
        <w:t>Alegatos del Estado</w:t>
        <w:br/>
        <w:br/>
        <w:t>113.  El Estado no  presentó  alegatos  respecto  de  las  costas  y  gastos</w:t>
        <w:br/>
        <w:t>generados a nivel interno y en el proceso internacional en relación  con  el</w:t>
        <w:br/>
        <w:t>presente caso.</w:t>
        <w:br/>
        <w:br/>
        <w:t>Consideraciones de la Corte</w:t>
        <w:br/>
        <w:br/>
        <w:t>114.  Como lo ha señalado la  Corte  en  oportunidades  anteriores[62],  las</w:t>
        <w:br/>
        <w:t>costas y  gastos  están  comprendidos  dentro  del  concepto  de  reparación</w:t>
        <w:br/>
        <w:t>consagrado en el artículo 63.1 de la Convención  Americana,  puesto  que  la</w:t>
        <w:br/>
        <w:t>actividad desplegada por las víctimas con el fin de obtener justicia,  tanto</w:t>
        <w:br/>
        <w:t>a nivel nacional como  internacional,  implica  erogaciones  que  deben  ser</w:t>
        <w:br/>
        <w:t>compensadas cuando la responsabilidad internacional del Estado es  declarada</w:t>
        <w:br/>
        <w:t>mediante sentencia condenatoria.  En cuanto a su reembolso,  corresponde  al</w:t>
        <w:br/>
        <w:t>Tribunal  apreciar  prudentemente  su  alcance,  que  comprende  los  gastos</w:t>
        <w:br/>
        <w:t>realizados ante las autoridades de la jurisdicción  interna,  así  como  los</w:t>
        <w:br/>
        <w:t>generados en el curso del proceso ante el Sistema  Interamericano,  teniendo</w:t>
        <w:br/>
        <w:t>en cuenta las circunstancias  del  caso  concreto  y  la  naturaleza  de  la</w:t>
        <w:br/>
        <w:t>jurisdicción internacional de protección  de  los  derechos  humanos.   Esta</w:t>
        <w:br/>
        <w:t>apreciación debe ser realizada  con  base  en  el  principio  de  equidad  y</w:t>
        <w:br/>
        <w:t>tomando en cuenta  los  gastos  señalados  y  comprobados  por  las  partes,</w:t>
        <w:br/>
        <w:t>siempre que su quantum sea razonable.</w:t>
        <w:br/>
        <w:br/>
        <w:t>115.  A la luz de lo anterior, la Corte considera  procedente,  en  equidad,</w:t>
        <w:br/>
        <w:t>ordenar al pago de la cantidad total de US$ 40.000,00 (cuarenta mil  dólares</w:t>
        <w:br/>
        <w:t>de los Estados Unidos de América) o su equivalente en moneda venezolana,  de</w:t>
        <w:br/>
        <w:t>los cuales la cantidad de US$ 13.333,33 (trece  mil  trescientos  treinta  y</w:t>
        <w:br/>
        <w:t>tres dólares con treinta y tres centavos de los Estados Unidos  de  América)</w:t>
        <w:br/>
        <w:t>serán entregadas a cada una de las señoras  Alejandra  Josefina  Iriarte  de</w:t>
        <w:br/>
        <w:t>Blanco, esposa del señor José  Blanco  Romero;  Teodora  Paz  de  Hernández,</w:t>
        <w:br/>
        <w:t>madre del señor Roberto Javier Hernández Paz  y  Nélida  Josefina  Fernández</w:t>
        <w:br/>
        <w:t>Pelicie, madre de José Francisco Rivas Fernández, por concepto de  costas  y</w:t>
        <w:br/>
        <w:t>gastos en el proceso interno y en el  procedimiento  internacional  ante  el</w:t>
        <w:br/>
        <w:t>sistema interamericano de protección de los derechos humanos.   Las  señoras</w:t>
        <w:br/>
        <w:t>Alejandra Josefina Iriarte de Blanco, Teodora  Paz  de  Hernández  y  Nélida</w:t>
        <w:br/>
        <w:t>Josefina Fernández Pelicie entregarán a sus representantes la  cantidad  que</w:t>
        <w:br/>
        <w:t>corresponda conforme a la asistencia que estos le hubiesen prestado.</w:t>
        <w:br/>
        <w:br/>
        <w:br/>
        <w:t xml:space="preserve">                                      X</w:t>
        <w:br/>
        <w:t xml:space="preserve">                          Modalidad de Cumplimiento</w:t>
        <w:br/>
        <w:br/>
        <w:br/>
        <w:t>116.  Para dar  cumplimiento  a  la  presente  Sentencia,  Venezuela  deberá</w:t>
        <w:br/>
        <w:t>efectuar el pago de las indemnizaciones (supra párrs. 80, 82, 88 y 89) y  el</w:t>
        <w:br/>
        <w:t>reintegro de costas y gastos (supra párr. 115) dentro del plazo  de  un  año</w:t>
        <w:br/>
        <w:t>contado a partir de  la  notificación  de  la  Sentencia.  En  cuanto  a  la</w:t>
        <w:br/>
        <w:t>publicación de las partes pertinentes de la Sentencia (supra párr. 101),  el</w:t>
        <w:br/>
        <w:t>Estado deberá dar cumplimiento a dicha medida dentro de  un  plazo  de  seis</w:t>
        <w:br/>
        <w:t>meses contado a partir de la notificación  de  la  misma.  Respecto  de  las</w:t>
        <w:br/>
        <w:t>otras medidas ordenadas sin un plazo específico dispuesto, el Estado  deberá</w:t>
        <w:br/>
        <w:t>cumplirlas  dentro  de  un  plazo  razonable,  contado  a   partir   de   la</w:t>
        <w:br/>
        <w:t>notificación de esta Sentencia.</w:t>
        <w:br/>
        <w:br/>
        <w:t>117.  El pago de las indemnizaciones establecidas a favor de las víctimas  y</w:t>
        <w:br/>
        <w:t>sus familiares se realizará según lo dispuesto en los párrafos 72,  73,  80,</w:t>
        <w:br/>
        <w:t>82, 88 y 89 de la presente Sentencia.</w:t>
        <w:br/>
        <w:br/>
        <w:t>118.  Los pagos relativos al reintegro de costas y  gastos  serán  hechos  a</w:t>
        <w:br/>
        <w:t>las señoras Alejandra Josefina Iriarte de Blanco, Teodora Paz  de  Hernández</w:t>
        <w:br/>
        <w:t>y  Nélida  Josefina  Fernández  Pelicie,  quienes   efectuarán   los   pagos</w:t>
        <w:br/>
        <w:t>correspondientes según lo  dispuesto  en  el  párrafo  115  de  la  presente</w:t>
        <w:br/>
        <w:t>Sentencia.</w:t>
        <w:br/>
        <w:br/>
        <w:t>119.  El Estado  puede  cumplir  sus  obligaciones  de  carácter  pecuniario</w:t>
        <w:br/>
        <w:t>mediante el pago en dólares de los  Estados  Unidos  de  América  o  en  una</w:t>
        <w:br/>
        <w:t>cantidad equivalente en moneda  nacional  del  Estado,  utilizando  para  el</w:t>
        <w:br/>
        <w:t>cálculo respectivo el tipo de cambio entre ambas monedas  que  esté  vigente</w:t>
        <w:br/>
        <w:t>en la plaza de Nueva York, Estados Unidos de América,  el  día  anterior  al</w:t>
        <w:br/>
        <w:t>pago.</w:t>
        <w:br/>
        <w:br/>
        <w:t>120.  Si por causas atribuibles a los beneficiarios de  las  indemnizaciones</w:t>
        <w:br/>
        <w:t>no fuera posible que éstos las reciban dentro del indicado plazo de un  año,</w:t>
        <w:br/>
        <w:t>contado a partir de la notificación de  la  presente  Sentencia,  el  Estado</w:t>
        <w:br/>
        <w:t>consignará dichos montos a favor  de  los  beneficiarios  en  una  cuenta  o</w:t>
        <w:br/>
        <w:t>certificado de depósito en una institución financiera  venezolana  solvente,</w:t>
        <w:br/>
        <w:t>en dólares estadounidenses y en las condiciones financieras  más  favorables</w:t>
        <w:br/>
        <w:t>que permitan la legislación y la práctica bancaria.   Si  al  cabo  de  diez</w:t>
        <w:br/>
        <w:t>años la indemnización no ha sido reclamada, la  cantidad  será  devuelta  al</w:t>
        <w:br/>
        <w:t>Estado con los intereses devengados.</w:t>
        <w:br/>
        <w:br/>
        <w:t>121.  En el caso de la indemnización ordenada a favor de  los  beneficiarios</w:t>
        <w:br/>
        <w:t>menores de edad, el Estado deberá depositarlas a  nombre  de  estos  en  una</w:t>
        <w:br/>
        <w:t>institución financiera solvente venezolana, en dólares estadounidenses o  en</w:t>
        <w:br/>
        <w:t>moneda  nacional,  a  elección  de  quien  legalmente  los  represente.   El</w:t>
        <w:br/>
        <w:t>depósito se hará dentro del plazo de un año, en las condiciones  financieras</w:t>
        <w:br/>
        <w:t>más favorables que permitan la legislación y la práctica  bancaria  mientras</w:t>
        <w:br/>
        <w:t>sean menores de edad.  Podrá  ser  retirado  por  los  beneficiarios  cuando</w:t>
        <w:br/>
        <w:t>alcancen la mayoría de edad o cuando, de acuerdo  con  el  interés  superior</w:t>
        <w:br/>
        <w:t>del niño y por determinación de una autoridad judicial  competente,  así  se</w:t>
        <w:br/>
        <w:t>disponga.  Si transcurridos diez años contados a partir  de  la  adquisición</w:t>
        <w:br/>
        <w:t>de la mayoría de edad no es reclamada  dicha  indemnización,  la  suma  será</w:t>
        <w:br/>
        <w:t>devuelta al Estado, con los intereses devengados.</w:t>
        <w:br/>
        <w:br/>
        <w:t>122.  Los montos asignados en la presente Sentencia bajo  los  conceptos  de</w:t>
        <w:br/>
        <w:t>indemnización del daño material, inmaterial y costas y gastos no podrán  ser</w:t>
        <w:br/>
        <w:t>afectados,  reducidos  o  condicionados  por  motivos  fiscales  actuales  o</w:t>
        <w:br/>
        <w:t>futuros.  Por lo tanto, deberán ser entregados a los beneficiarios en  forma</w:t>
        <w:br/>
        <w:t>íntegra conforme a lo establecido en la Sentencia.</w:t>
        <w:br/>
        <w:br/>
        <w:t>123.  En caso de que el Estado incurriera en mora, deberá pagar  un  interés</w:t>
        <w:br/>
        <w:t>sobre la cantidad adeudada, correspondiente al  interés  bancario  moratorio</w:t>
        <w:br/>
        <w:t>en Venezuela.</w:t>
        <w:br/>
        <w:br/>
        <w:t>124.  Conforme a su práctica constante, la  Corte  se  reserva  la  facultad</w:t>
        <w:br/>
        <w:t>inherente a sus atribuciones de supervisar el  cumplimiento  íntegro  de  la</w:t>
        <w:br/>
        <w:t>presente Sentencia.  El caso se dará por concluido una  vez  que  el  Estado</w:t>
        <w:br/>
        <w:t>haya dado cabal cumplimiento a lo dispuesto en el  presente  Fallo.   Dentro</w:t>
        <w:br/>
        <w:t>del plazo de un año, contado a partir de la notificación de esta  Sentencia,</w:t>
        <w:br/>
        <w:t>Venezuela deberá rendir a la Corte un informe sobre  las  medidas  adoptadas</w:t>
        <w:br/>
        <w:t>para dar cumplimiento a esta Sentencia.</w:t>
        <w:br/>
        <w:br/>
        <w:br/>
        <w:t xml:space="preserve">                                     XI</w:t>
        <w:br/>
        <w:t xml:space="preserve">                             Puntos Resolutivos</w:t>
        <w:br/>
        <w:br/>
        <w:t>125.  Por tanto,</w:t>
        <w:br/>
        <w:br/>
        <w:t xml:space="preserve">      La Corte,</w:t>
        <w:br/>
        <w:br/>
        <w:t>DECIDE,</w:t>
        <w:br/>
        <w:br/>
        <w:t>Por unanimidad,</w:t>
        <w:br/>
        <w:br/>
        <w:t>1.    Confirmar su Resolución de 28 de junio de 2005, en la cual admitió  el</w:t>
        <w:br/>
        <w:t>reconocimiento de responsabilidad internacional realizado por el Estado.</w:t>
        <w:br/>
        <w:br/>
        <w:t>Declara:</w:t>
        <w:br/>
        <w:br/>
        <w:t>Por unanimidad, que</w:t>
        <w:br/>
        <w:br/>
        <w:t>2.    El Estado violó,  en  perjuicio  de  los  señores  Oscar  José  Blanco</w:t>
        <w:br/>
        <w:t>Romero, Roberto Javier Hernández Paz y José Francisco Rivas  Fernández,  los</w:t>
        <w:br/>
        <w:t>derechos consagrados en los artículos 4.1 (Derecho a la  Vida);  5.1  y  5.2</w:t>
        <w:br/>
        <w:t>(Derecho a la Integridad Personal); 7.1, 7.2, 7.3, 7.4, 7.5 y  7.6  (Derecho</w:t>
        <w:br/>
        <w:t>a la  Libertad  Personal);  8.1  (Garantías  Judiciales)  y  25  (Protección</w:t>
        <w:br/>
        <w:t>Judicial) de la Convención Americana sobre  Derechos  Humanos,  en  relación</w:t>
        <w:br/>
        <w:t>con los artículos  1.1  y  2  de  la  misma,  así  como  incumplió  con  las</w:t>
        <w:br/>
        <w:t>obligaciones establecidas en los artículos 1, 5, 6, 7 y 8 de  la  Convención</w:t>
        <w:br/>
        <w:t>Interamericana para Prevenir y Sancionar la Tortura, y en los artículos  I.a</w:t>
        <w:br/>
        <w:t>y I.b, X y XI de la Convención Interamericana sobre Desaparición Forzada  de</w:t>
        <w:br/>
        <w:t>Personas, en los términos del párrafo 58 de la presente Sentencia.</w:t>
        <w:br/>
        <w:br/>
        <w:t>3.    El  Estado  violó  los  derechos  consagrados  en  los  artículos  5.1</w:t>
        <w:br/>
        <w:t>(Derecho  a  la  Integridad  Personal),  8.1  (Garantías  Judiciales)  y  25</w:t>
        <w:br/>
        <w:t>(Protección Judicial) de la Convención Americana sobre Derechos Humanos,  en</w:t>
        <w:br/>
        <w:t>relación con el artículo 1.1 de la misma, en perjuicio de los familiares  de</w:t>
        <w:br/>
        <w:t>los señores Oscar José Blanco Romero, Roberto Javier Hernández  Paz  y  José</w:t>
        <w:br/>
        <w:t>Francisco Rivas Fernández, a saber: Alejandra Josefina  Iriarte  de  Blanco,</w:t>
        <w:br/>
        <w:t>Gisela Romero, Aleoscar Russeth Blanco Iriarte, Oscar Alejandro José  Blanco</w:t>
        <w:br/>
        <w:t>Iriarte, Orailis del  Valle  Blanco,  Edwar  José  Blanco,  Teodora  Paz  de</w:t>
        <w:br/>
        <w:t>Hernández, Roberto Aniceto Hernández,  Nélida  Marina  Hernández  Paz,  Aida</w:t>
        <w:br/>
        <w:t>Benirgia Hernández  Paz,  Mirna  Esperanza  Hernández  Paz,  Aleidy  Maritza</w:t>
        <w:br/>
        <w:t>Hernández Paz, Brizania Hernández Paz, Reina  Alejandra  Antune  Paz,  Ramón</w:t>
        <w:br/>
        <w:t>Alberto Paz,  Carlos  Paz,  Nélida  Josefina  Fernández  Pelicie,  Francisco</w:t>
        <w:br/>
        <w:t>Jeremías Rivas,  Eneida  Josefina  Rivas  Fernández,  Yelitza  Isabel  Rivas</w:t>
        <w:br/>
        <w:t>Fernández, Luis Ernesto  Rivas  Fernández,  Rubén  Alexis  Rivas  Fernández,</w:t>
        <w:br/>
        <w:t>Miguel Enrique Galindo Fernández y José Daniel Rivas Martínez. Asimismo,  el</w:t>
        <w:br/>
        <w:t>Estado incumplió con  la  obligación  contenida  en  el  artículo  8  de  la</w:t>
        <w:br/>
        <w:t>Convención  Interamericana  para  Prevenir  y  Sancionar  la   Tortura,   en</w:t>
        <w:br/>
        <w:t>perjuicio de los  familiares  de  los  señores  Oscar  José  Blanco  Romero,</w:t>
        <w:br/>
        <w:t>Roberto  Javier  Hernández   Paz   y   José   Francisco   Rivas   Fernández,</w:t>
        <w:br/>
        <w:t>anteriormente señalados, en los términos de los  párrafos  59  a  61  de  la</w:t>
        <w:br/>
        <w:t>presente Sentencia.</w:t>
        <w:br/>
        <w:br/>
        <w:t>4.     El  Estado  violó  el  artículo  8.2  (Garantías  Judiciales)  de  la</w:t>
        <w:br/>
        <w:t>Convención Americana sobre Derechos Humanos, en  relación  con  el  artículo</w:t>
        <w:br/>
        <w:t>1.1 de la misma, en perjuicio de la señora  Alejandra  Josefina  Iriarte  de</w:t>
        <w:br/>
        <w:t>Blanco, en los términos del párrafo 61 de la presente Sentencia.</w:t>
        <w:br/>
        <w:br/>
        <w:t>5.    Esta Sentencia constituye per se  una  forma  de  reparación,  en  los</w:t>
        <w:br/>
        <w:t>términos del párrafo 87 de la misma.</w:t>
        <w:br/>
        <w:br/>
        <w:br/>
        <w:t>Y Dispone:</w:t>
        <w:br/>
        <w:br/>
        <w:t>Por unanimidad, que:</w:t>
        <w:br/>
        <w:br/>
        <w:t>6.    El Estado debe llevar a cabo  investigaciones  y  procesos  judiciales</w:t>
        <w:br/>
        <w:t>efectivos  e  imparciales  sobre  las  tres  desapariciones   forzadas   que</w:t>
        <w:br/>
        <w:t>ocurrieron en el caso sub judice,  que  lleven  al  esclarecimiento  de  los</w:t>
        <w:br/>
        <w:t>hechos y la sanción de los responsables, en los términos de los párrafos  94</w:t>
        <w:br/>
        <w:t>a 98 y 116 de la presente Sentencia.</w:t>
        <w:br/>
        <w:br/>
        <w:t>7.    El Estado debe  adoptar  las  medidas  necesarias  para  localizar  el</w:t>
        <w:br/>
        <w:t>paradero de Oscar José Blanco Romero, Roberto Javier Hernández  Paz  y  José</w:t>
        <w:br/>
        <w:t>Francisco Rivas Fernández  a  la  mayor  brevedad.   En  caso  de  que  sean</w:t>
        <w:br/>
        <w:t>halladas sin vida, dichas medidas deben orientarse  a  entregar  los  restos</w:t>
        <w:br/>
        <w:t>mortales a sus familiares, para que sean  sepultados  de  la  forma  que  lo</w:t>
        <w:br/>
        <w:t>crean conveniente.  En este evento, el Estado debe brindar  las  condiciones</w:t>
        <w:br/>
        <w:t>necesarias para trasladar los restos al lugar de elección de sus  familiares</w:t>
        <w:br/>
        <w:t>y  proveerles  sepultura  digna,  sin  costo  alguno  para   los   referidos</w:t>
        <w:br/>
        <w:t>familiares, en los términos  de  los  párrafos  99  y  116  de  la  presente</w:t>
        <w:br/>
        <w:t>Sentencia.</w:t>
        <w:br/>
        <w:br/>
        <w:t>8.    El Estado debe publicar, en el plazo  de  seis  meses,  en  el  Diario</w:t>
        <w:br/>
        <w:t>Oficial y en otro diario de circulación  nacional,  por  una  sola  vez,  el</w:t>
        <w:br/>
        <w:t>capítulo relativo a los hechos probados de esta Sentencia, sin las notas  al</w:t>
        <w:br/>
        <w:t>pie de página correspondientes, los párrafos 54 a 65 de  sección  denominada</w:t>
        <w:br/>
        <w:t>Fondo del presente Fallo, y la parte resolutiva del mismo, en  los  términos</w:t>
        <w:br/>
        <w:t>de los párrafos 101 y 116 de la presente Sentencia.</w:t>
        <w:br/>
        <w:br/>
        <w:t>9.    El Estado debe adoptar, en concordancia con los artículos 7.6, 25 y  2</w:t>
        <w:br/>
        <w:t>de la Convención Americana sobre Derechos Humanos, las medidas  legislativas</w:t>
        <w:br/>
        <w:t>o de otro carácter que sean necesarias para que el recurso de hábeas  corpus</w:t>
        <w:br/>
        <w:t>en  Venezuela  pueda  ser  ejercido  de  manera  eficaz  en  situaciones  de</w:t>
        <w:br/>
        <w:t>desaparición forzada, en los términos de  los  párrafos  104  y  116  de  la</w:t>
        <w:br/>
        <w:t>presente Sentencia.</w:t>
        <w:br/>
        <w:br/>
        <w:t>10.   El Estado debe adoptar las medidas necesarias  para  reformar,  dentro</w:t>
        <w:br/>
        <w:t>de un plazo razonable, su legislación penal a  efectos  de  compatibilizarla</w:t>
        <w:br/>
        <w:t>con los estándares internacionales de protección de la persona  en  relación</w:t>
        <w:br/>
        <w:t>con la desaparición forzada de personas, en los  términos  de  los  párrafos</w:t>
        <w:br/>
        <w:t>105 y 116 del presente Fallo.</w:t>
        <w:br/>
        <w:br/>
        <w:t>11.   El Estado debe implementar, en los cursos de formación y  capacitación</w:t>
        <w:br/>
        <w:t>de los funcionarios de  las  Fuerzas  Armadas  y  de  la  Dirección  General</w:t>
        <w:br/>
        <w:t>Sectorial de los Servicios de Inteligencia y Prevención, un  programa  sobre</w:t>
        <w:br/>
        <w:t>los  principios  y  normas  de  protección  de  los  derechos  humanos,   en</w:t>
        <w:br/>
        <w:t>particular la prohibición de la desaparición forzada, la tortura  y  el  uso</w:t>
        <w:br/>
        <w:t>desproporcionado de la fuerza,  tomando  en  cuenta  la  jurisprudencia  del</w:t>
        <w:br/>
        <w:t>Sistema Interamericano de Protección  de  los  Derechos  Humanos,  como  una</w:t>
        <w:br/>
        <w:t>manera de prevenir que sucedan nuevamente hechos como los de este  caso,  en</w:t>
        <w:br/>
        <w:t>los términos de los párrafos 106 y 116 de la presente Sentencia.</w:t>
        <w:br/>
        <w:br/>
        <w:t>12    El Estado debe adoptar las medidas indispensables  para  facilitar  la</w:t>
        <w:br/>
        <w:t>salida de Venezuela de la menor Aleoscar  Russeth  Blanco  Iriarte,  en  los</w:t>
        <w:br/>
        <w:t>términos de los párrafos 107 y 116 de la presente Sentencia.</w:t>
        <w:br/>
        <w:br/>
        <w:t>13.   El Estado debe pagar a  los  familiares  de  los  señores  Oscar  José</w:t>
        <w:br/>
        <w:t>Blanco  Romero,  Roberto  Javier  Hernández  Paz  y  José  Francisco   Rivas</w:t>
        <w:br/>
        <w:t>Fernández, en el plazo de un año, por concepto de la indemnización por  daño</w:t>
        <w:br/>
        <w:t>material, las cantidades fijadas en los párrafos 80  y  82  de  la  presente</w:t>
        <w:br/>
        <w:t>Sentencia, en los términos de los párrafos 72, 80, 82, 116 y 119  a  123  de</w:t>
        <w:br/>
        <w:t>la misma.</w:t>
        <w:br/>
        <w:br/>
        <w:t>14.   El Estado debe pagar a  los  familiares  de  los  señores  Oscar  José</w:t>
        <w:br/>
        <w:t>Blanco  Romero,  Roberto  Javier  Hernández  Paz  y  José  Francisco   Rivas</w:t>
        <w:br/>
        <w:t>Fernández, en el plazo de un año, por concepto de la indemnización por  daño</w:t>
        <w:br/>
        <w:t>inmaterial, las cantidades fijadas en los párrafos 88 y 89  de  la  presente</w:t>
        <w:br/>
        <w:t>Sentencia, en los términos de los párrafos 72, 88, 89, 116 y 117  a  123  de</w:t>
        <w:br/>
        <w:t>la misma.</w:t>
        <w:br/>
        <w:br/>
        <w:t>15.   El Estado debe pagar, en el plazo de  un  año,  por  concepto  de  las</w:t>
        <w:br/>
        <w:t>costas  y  gastos  generados  en  el  ámbito  interno  y   en   el   proceso</w:t>
        <w:br/>
        <w:t>internacional ante el sistema interamericano de protección de  los  derechos</w:t>
        <w:br/>
        <w:t>humanos, la cantidad fijada en el párrafo 115 de la presente  Sentencia,  la</w:t>
        <w:br/>
        <w:t>cual deberá ser entregada  a  las  señoras  Alejandra  Josefina  Iriarte  de</w:t>
        <w:br/>
        <w:t>Blanco, Teodora Paz de Hernández y Nélida  Josefina  Fernández  Pelicie,  en</w:t>
        <w:br/>
        <w:t>los términos de los párrafos 115, 116 y 118 a 123 de la misma.</w:t>
        <w:br/>
        <w:br/>
        <w:t>16.   Supervisará el cumplimiento íntegro de  esta  Sentencia,  y  dará  por</w:t>
        <w:br/>
        <w:t>concluido  el  presente  caso  una  vez  que  el  Estado  haya  dado   cabal</w:t>
        <w:br/>
        <w:t>cumplimiento a lo dispuesto en  la  misma.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cumplimiento, en los términos del párrafo 124 del presente Fallo.</w:t>
        <w:br/>
        <w:br/>
        <w:t>El Juez García Ramírez y el Juez Cançado  Trindade  hicieron  conocer  a  la</w:t>
        <w:br/>
        <w:t>Corte  sus  Votos  Concurrente  y  Razonado,  respectivamente,  los   cuales</w:t>
        <w:br/>
        <w:t>acompañan la presente Sentencia.</w:t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t>Alirio Abreu Burelli                                    Oliver Jackman</w:t>
        <w:br/>
        <w:br/>
        <w:br/>
        <w:br/>
        <w:br/>
        <w:t>Antônio A. Cançado Trindade                      Cecilia Medina Quiroga</w:t>
        <w:br/>
        <w:br/>
        <w:br/>
        <w:br/>
        <w:br/>
        <w:t>Manuel E. Ventura Robles                             Diego García-Sayán</w:t>
        <w:br/>
        <w:br/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Presidente</w:t>
        <w:br/>
        <w:br/>
        <w:br/>
        <w:br/>
        <w:br/>
        <w:br/>
        <w:t>Pablo Saavedra Alessandri</w:t>
        <w:br/>
        <w:t xml:space="preserve">      Secretario</w:t>
        <w:br/>
        <w:br/>
        <w:br/>
        <w:t xml:space="preserve">               VOTO CONCURRENTE DEL JUEZ SERGIO GARCÍA RAMÍREZ</w:t>
        <w:br/>
        <w:t xml:space="preserve">                            A LA SENTENCIA DE LA</w:t>
        <w:br/>
        <w:t xml:space="preserve">                  CORTE INTERAMERICANA DE DERECHOS HUMANOS</w:t>
        <w:br/>
        <w:t xml:space="preserve">               EN EL CASO BLANCO ROMERO Y OTROS VS. VENEZUELA</w:t>
        <w:br/>
        <w:t xml:space="preserve">                         DE 28 DE NOVIEMBRE DE 2005</w:t>
        <w:br/>
        <w:br/>
        <w:br/>
        <w:br/>
        <w:t>En este caso la Corte  Interamericana  examinó,  entre  otros  extremos,  la</w:t>
        <w:br/>
        <w:t>obligación  del  Estado  de  adecuar  su   legislación   a   la   Convención</w:t>
        <w:br/>
        <w:t>Interamericana sobre Desaparición Forzada de Personas, del  9  de  junio  de</w:t>
        <w:br/>
        <w:t>1994. La adecuación se refiere a la descripción que hace el artículo  II  de</w:t>
        <w:br/>
        <w:t>aquel instrumento acerca de la desaparición forzada,  que  debiera  orientar</w:t>
        <w:br/>
        <w:t>la formulación del tipo penal en la ley interna.</w:t>
        <w:br/>
        <w:br/>
        <w:t>En virtud de que examino la materia con alguna amplitud en mi Voto</w:t>
        <w:br/>
        <w:t>concurrente a la sentencia dictada anteriormente por la Corte en el Caso</w:t>
        <w:br/>
        <w:t>Gómez Palomino vs. Perú, del 22 de noviembre de 2005, me remito a las</w:t>
        <w:br/>
        <w:t>consideraciones expuestas en ese Voto previo.</w:t>
        <w:br/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br/>
        <w:br/>
        <w:br/>
        <w:t>Pablo Saavedra Alessandri</w:t>
        <w:br/>
        <w:t xml:space="preserve">       Secretario</w:t>
        <w:br/>
        <w:br/>
        <w:t xml:space="preserve">                VOTO RAZONADO DEL JUEZ A. A. CANÇADO TRINDADE</w:t>
        <w:br/>
        <w:br/>
        <w:br/>
        <w:br/>
        <w:t>1.    He concurrido con mi voto para la adopción de  la  presente  Sentencia</w:t>
        <w:br/>
        <w:t>de la Corte Interamericana de Derechos Humanos en el caso  Blanco  Romero  y</w:t>
        <w:br/>
        <w:t>Otros  versus  Venezuela.  Me  veo,  además,  en  la  obligación  de   dejar</w:t>
        <w:br/>
        <w:t>constancia, en este Voto Razonado, de las reflexiones personales que  me  ha</w:t>
        <w:br/>
        <w:t>suscitado la presente Sentencia de la Corte, en particular en  relación  con</w:t>
        <w:br/>
        <w:t>el derecho a la verdad y con las  formas  de  reparación,  tal  como  lo  he</w:t>
        <w:br/>
        <w:t>hecho, en cuanto a este segundo punto, en mis anteriores Votos Razonados  en</w:t>
        <w:br/>
        <w:t>el caso de Myrna Mack Chang versus Guatemala (Sentencia del  25.11.2003),  y</w:t>
        <w:br/>
        <w:t>en el caso de la Masacre de Plan de Sánchez (Sentencia de  reparaciones  del</w:t>
        <w:br/>
        <w:t>19.11.2004).</w:t>
        <w:br/>
        <w:br/>
        <w:t>2.    En la presente  Sentencia,  la  Corte  ha  valorado  positivamente  el</w:t>
        <w:br/>
        <w:t>reconocimiento de responsabilidad  internacional  efectuado  por  el  Estado</w:t>
        <w:br/>
        <w:t>(párr. 63), al mismo tiempo en que también ha advertido para la  importancia</w:t>
        <w:br/>
        <w:t>del derecho a la verdad, en sus dimensiones tanto individual (como medio  de</w:t>
        <w:br/>
        <w:t>reparación para la víctima y sus familiares) como social (que atañe  a  todo</w:t>
        <w:br/>
        <w:t>el tejido social). La dimensión individual ha sido  señalada  por  la  Corte</w:t>
        <w:br/>
        <w:t>desde  sus  Sentencias  en  los  casos  Castillo  Páez  versus   Perú   (del</w:t>
        <w:br/>
        <w:t>03.11.1997, párr. 90), Bámaca Velásquez versus  Guatemala  (del  25.11.2000,</w:t>
        <w:br/>
        <w:t>fondo, párr. 201), Barrios Altos referente al Perú (del  14.03.2001,  párrs.</w:t>
        <w:br/>
        <w:t>47-48),  Paniagua  Morales  y  Otros  versus  Guatemala   (del   25.05.2001,</w:t>
        <w:br/>
        <w:t>reparaciones, párr. 200), Villagrán Morales y Otros ("Niños  de  la  Calle")</w:t>
        <w:br/>
        <w:t>versus  Guatemala  (del  26.05.2001,  reparaciones,  párr.  100),   Cantoral</w:t>
        <w:br/>
        <w:t>Benavides versus Perú (del  03.12.2001,  reparaciones,  párr.  69),  Bulacio</w:t>
        <w:br/>
        <w:t>versus  Argentina  (del  18.09.2003,  párr.  114),  Molina  Theissen  versus</w:t>
        <w:br/>
        <w:t>Guatemala (del 03.07.2004, reparaciones, párrs.  80-81),  y  Hermanos  Gómez</w:t>
        <w:br/>
        <w:t>Paquiyauri versus Perú (del 08.07.2004, párrs. 229-230).</w:t>
        <w:br/>
        <w:br/>
        <w:t>3.    A partir de la Sentencia  sobre  reparaciones  en  el  memorable  caso</w:t>
        <w:br/>
        <w:t>Bámaca Velásquez versus Guatemala (del 22.02.2002), - célebre caso de  tanta</w:t>
        <w:br/>
        <w:t>densidad cultural, - la Corte pasó a señalar también la dimensión social  (a</w:t>
        <w:br/>
        <w:t>la par de la individual) del derecho a la verdad, al ponderar que</w:t>
        <w:br/>
        <w:br/>
        <w:t xml:space="preserve">           "La sociedad tiene el derecho a conocer la verdad  en  cuanto  a</w:t>
        <w:br/>
        <w:t xml:space="preserve">      tales  crímenes  con  el  propósito  de  que  tenga  la  capacidad  de</w:t>
        <w:br/>
        <w:t xml:space="preserve">      prevenirlos en el futuro" (párr. 77).</w:t>
        <w:br/>
        <w:br/>
        <w:t>La Corte reiteró dicha dimensión social  en  sus  Sentencias  en  los  casos</w:t>
        <w:br/>
        <w:t>Trujillo Oroza versus Bolivia (del  27.02.2002,  reparaciones,  párr.  114),</w:t>
        <w:br/>
        <w:t>Myrna Mack Chang versus Guatemala (del 25.11.2003, párr.  274),  Masacre  de</w:t>
        <w:br/>
        <w:t>Plan de Sánchez relativo a Guatemala (del  19.11.2004,  reparaciones,  párr.</w:t>
        <w:br/>
        <w:t>98), Carpio Nicolle y Otros versus Guatemala (del  22.11.2004,  párr.  128),</w:t>
        <w:br/>
        <w:t>Hermanas Serrano Cruz versus El Salvador (del 01.03.2005, párrs. 62 y  169),</w:t>
        <w:br/>
        <w:t>Huilca Tecse versus Perú (del  03.03.2005,  párr.  107),  Comunidad  Moiwana</w:t>
        <w:br/>
        <w:t>versus  Suriname  (del  15.06.2005,  párr.  204),  Gutiérrez  Soler   versus</w:t>
        <w:br/>
        <w:t>Colombia (del 12.09.2005, párr. 96), y  Masacre  de  Mapiripán  referente  a</w:t>
        <w:br/>
        <w:t>Colombia (del 15.09.2005, párr. 298).</w:t>
        <w:br/>
        <w:br/>
        <w:t>4.    En su Sentencia (del 05.07.2004) en el caso  de  los  19  Comerciantes</w:t>
        <w:br/>
        <w:t>versus Colombia, la Corte advirtió que la investigación de los hechos  y  la</w:t>
        <w:br/>
        <w:t>sanción de los responsables constituyen medidas que  benefician  no  sólo  a</w:t>
        <w:br/>
        <w:t>los familiares de las víctimas, sino</w:t>
        <w:br/>
        <w:br/>
        <w:t xml:space="preserve">           "también a la sociedad como un todo, de manera que[,] al conocer</w:t>
        <w:br/>
        <w:t xml:space="preserve">      la verdad  en  cuanto  a  tales  crímenes[,]  tenga  la  capacidad  de</w:t>
        <w:br/>
        <w:t xml:space="preserve">      prevenirlos en el futuro" (párr. 259).</w:t>
        <w:br/>
        <w:br/>
        <w:t>El derecho a la  verdad  se  vincula  al  deber  ineludible  del  Estado  de</w:t>
        <w:br/>
        <w:t>realizar una investigación seria y efectiva de los hechos que generaron  las</w:t>
        <w:br/>
        <w:t>violaciones de los derechos humanos e identificar, juzgar y sancionar a  los</w:t>
        <w:br/>
        <w:t>responsables, como señala la Corte en  la  presente  Sentencia  en  el  caso</w:t>
        <w:br/>
        <w:t>Blanco Romero y Otros; sólo así, - agrega la Corte, -  se  logra  garantizar</w:t>
        <w:br/>
        <w:t>la no-repetición crónica de dichas violaciones y la  "total  indefensión  de</w:t>
        <w:br/>
        <w:t>las víctimas y de sus familiares" (párr. 93).</w:t>
        <w:br/>
        <w:br/>
        <w:t>5.     La  Corte  advierte,  en  seguida,  que,  de   conformidad   con   su</w:t>
        <w:br/>
        <w:t>jurisprudence constante,</w:t>
        <w:br/>
        <w:br/>
        <w:t xml:space="preserve">           "ninguna ley ni disposición  de  derecho  interno  -  incluyendo</w:t>
        <w:br/>
        <w:t xml:space="preserve">      leyes de amnistía y plazos de prescripción - puede impedir a un Estado</w:t>
        <w:br/>
        <w:t xml:space="preserve">      cumplir la  orden  de  la  Corte  de  investigar  y  sancionar  a  los</w:t>
        <w:br/>
        <w:t xml:space="preserve">      responsables de violaciones de derechos humanos.  En  particular,  las</w:t>
        <w:br/>
        <w:t xml:space="preserve">      disposiciones  de  amnistía,  las  reglas   de   prescripción   y   el</w:t>
        <w:br/>
        <w:t xml:space="preserve">      establecimiento  de  excluyentes  de  responsabilidad  que   pretendan</w:t>
        <w:br/>
        <w:t xml:space="preserve">      impedir  la  investigación  y  sanción  de  los  responsables  de  las</w:t>
        <w:br/>
        <w:t xml:space="preserve">      violaciones graves de los derechos humanos -  como  las  del  presente</w:t>
        <w:br/>
        <w:t xml:space="preserve">      caso, desapariciones  forzadas  -  son  inadmisibles,  ya  que  dichas</w:t>
        <w:br/>
        <w:t xml:space="preserve">      violaciones contravienen  derechos  inderogables  reconocidos  por  el</w:t>
        <w:br/>
        <w:t xml:space="preserve">      Derecho Internacional de los Derechos Humanos" (párr. 97).</w:t>
        <w:br/>
        <w:br/>
        <w:t>6.     Entiendo  que  aquellas   disposiciones   son   inadmisibles   porque</w:t>
        <w:br/>
        <w:t>contravienen todos los derechos que conforman el corpus  juris  del  Derecho</w:t>
        <w:br/>
        <w:t>Internacional de los Derechos Humanos, - indivisibles que  son  todos  estos</w:t>
        <w:br/>
        <w:t>derechos, - tanto los inderogables como los derogables. Ésto se  reviste  de</w:t>
        <w:br/>
        <w:t>la mayor relevancia en el combate a la impunidad. En mi experiencia  de  más</w:t>
        <w:br/>
        <w:t>de una década de servicios prestados a esta Corte, constato que los  Estados</w:t>
        <w:br/>
        <w:t>Partes en la Convención Americana, y sujetos a la jurisdicción de la  Corte,</w:t>
        <w:br/>
        <w:t>tienen menos dificultad de cumplir  las  reparaciones  pecuniarias,  que  de</w:t>
        <w:br/>
        <w:t>cumplir con dicho deber  de  investigación  como  forma  de  reparación  no-</w:t>
        <w:br/>
        <w:t>pecuniaria (satisfacción a las  víctimas,  a  sus  familiares,  y  al  medio</w:t>
        <w:br/>
        <w:t>social en cuestión).</w:t>
        <w:br/>
        <w:br/>
        <w:t>7.    En efecto, los términos del artículo 63(1) de la Convención  Americana</w:t>
        <w:br/>
        <w:t>sobre Derechos Humanos[63] efectivamente abren a la Corte Interamericana  un</w:t>
        <w:br/>
        <w:t>horizonte bastante amplio en materia de reparaciones. A mi juicio, tal  como</w:t>
        <w:br/>
        <w:t>lo señalé en mis referidos Votos  Razonados  anteriores,  en  los  casos  de</w:t>
        <w:br/>
        <w:t>Myrna Mack Chang (2003) y la Masacre de Plan de Sánchez  (2004)  y  aquí  lo</w:t>
        <w:br/>
        <w:t>reitero,  reparaciones   con   propósitos   ejemplarizantes   o   disuasivos</w:t>
        <w:br/>
        <w:t>(correspondientes a una responsabilidad agravada) pueden coadyuvar tanto  en</w:t>
        <w:br/>
        <w:t>la lucha contra la impunidad como en la garantía  de  no-repetición  de  los</w:t>
        <w:br/>
        <w:t>hechos lesivos.</w:t>
        <w:br/>
        <w:br/>
        <w:t>8.    Todo el capítulo de las reparaciones de violaciones  de  los  derechos</w:t>
        <w:br/>
        <w:t>humanos requiere un mayor desarrollo conceptual y jurisprudencial, a  partir</w:t>
        <w:br/>
        <w:t>del reconocimiento de la estrecha relación entre el derecho a la  reparación</w:t>
        <w:br/>
        <w:t>y el derecho a la justicia. Tal desarrollo se  impone  particularmente  ante</w:t>
        <w:br/>
        <w:t>violaciones graves y  sistemáticas  de  los  derechos  humanos,  -  como  la</w:t>
        <w:br/>
        <w:t>revelada en el  presente  caso  Blanco  Romero  y  Otros,  -  que  requieren</w:t>
        <w:br/>
        <w:t>reparaciones  de  cuño  disuasivo,  precisamente  para  garantizar  la   no-</w:t>
        <w:br/>
        <w:t>repetición de las graves violaciones de los derechos humanos.</w:t>
        <w:br/>
        <w:br/>
        <w:t>9.    Como señalé, al respecto, en mi Voto Razonado en el  caso  Myrna  Mack</w:t>
        <w:br/>
        <w:t>Chang (2003), acerca de la verdadera reparatio,</w:t>
        <w:br/>
        <w:br/>
        <w:t xml:space="preserve">           "[al] contrario de lo que sostenía la Corte Interamericana en el</w:t>
        <w:br/>
        <w:t xml:space="preserve">      pasado[64], entiendo que la reparación puede perfectamente  revestirse</w:t>
        <w:br/>
        <w:t xml:space="preserve">      de un carácter tanto resarcitorio como sancionatorio, con el propósito</w:t>
        <w:br/>
        <w:t xml:space="preserve">      de poner fin a la  impunidad  y  de  asegurar  la  realización  de  la</w:t>
        <w:br/>
        <w:t xml:space="preserve">      justicia, - estando esto perfectamente conforme a la actual  etapa  de</w:t>
        <w:br/>
        <w:t xml:space="preserve">      evolución del derecho internacional" (párr. 46).</w:t>
        <w:br/>
        <w:br/>
        <w:t>10.   En efecto, las reparaciones de carácter ejemplarizante o disuasivo  ya</w:t>
        <w:br/>
        <w:t>marcan presencia en la jurisprudencia de esta Corte. Así,  por  ejemplo,  en</w:t>
        <w:br/>
        <w:t>el caso Aloeboetoe versus Suriname  (Sentencia  del  10.09.1993),  la  Corte</w:t>
        <w:br/>
        <w:t>ordenó la reapertura de una escuela y la  creación  de  una  fundación  para</w:t>
        <w:br/>
        <w:t>asistir a los beneficiarios. En el caso Villagrán  Morales  y  Otros  versus</w:t>
        <w:br/>
        <w:t>Guatemala (caso de los "Niños de la Calle", Sentencia  del  26.05.2001),  la</w:t>
        <w:br/>
        <w:t>Corte ordenó una vez más la designación de un centro  educativo  con  nombre</w:t>
        <w:br/>
        <w:t>alusivo a las víctimas del caso; de modo similar, en el caso Trujillo  Oroza</w:t>
        <w:br/>
        <w:t>versus Bolivia (Sentencia del 27.02.2002), la  Corte  volvió  a  ordenar  la</w:t>
        <w:br/>
        <w:t>designación de un centro educativo con el nombre de la víctima.</w:t>
        <w:br/>
        <w:br/>
        <w:t>11.   Me parecen  particularmente  significativas,  y  ejemplarizantes,  las</w:t>
        <w:br/>
        <w:t>medidas de reparación tendientes al reconocimiento del  sufrimiento  de  los</w:t>
        <w:br/>
        <w:t>victimados y a la preservación  de  su  memoria  colectiva.  Otros  ejemplos</w:t>
        <w:br/>
        <w:t>pertinentes de la jurisprudencia de la Corte pueden ser aquí recordados.  En</w:t>
        <w:br/>
        <w:t>el caso Cantoral Benavides versus Perú (Sentencia del 03.12.2001), v.g.,  la</w:t>
        <w:br/>
        <w:t>Corte ordenó al Estado proporcionar una beca de  estudios  universitarios  a</w:t>
        <w:br/>
        <w:t>la víctima. En el  caso  Barrios  Altos  relativo  al  Perú  (Sentencia  del</w:t>
        <w:br/>
        <w:t>30.11.2001), la Corte dispuso sobre reparaciones en prestaciones  educativas</w:t>
        <w:br/>
        <w:t>y el pago de gastos de servicios de salud.</w:t>
        <w:br/>
        <w:br/>
        <w:t>12.   Asimismo, en el caso  Durand  y  Ugarte  versus  Perú  (Sentencia  del</w:t>
        <w:br/>
        <w:t>03.12.2001), la Corte volvió a ordenar el pago de gastos de  prestaciones  o</w:t>
        <w:br/>
        <w:t>servicios de salud y de apoyo psicológico.  En  el  caso  Myrna  Mack  Chang</w:t>
        <w:br/>
        <w:t>versus   Guatemala   (Sentencia   del   25.11.2003),   la    Corte    ordenó</w:t>
        <w:br/>
        <w:t>reparaciones[65]  dotadas  de  carácter   a   un   tiempo   resarcitorio   y</w:t>
        <w:br/>
        <w:t>sancionatorio, con propósitos ejemplarizantes o disuasivos,  en  el  sentido</w:t>
        <w:br/>
        <w:t>de preservar la  memoria  de  las  violaciones  ocurridas,  de  proporcionar</w:t>
        <w:br/>
        <w:t>satisfacción (un sentido de realización de la justicia) a los familiares  de</w:t>
        <w:br/>
        <w:t>la víctima,  y  de  contribuir  a  garantizar  la  no-repetición  de  dichas</w:t>
        <w:br/>
        <w:t>violaciones.</w:t>
        <w:br/>
        <w:br/>
        <w:t>13.   Estas reparaciones con un fin ejemplarizante se asemejan a los  "daños</w:t>
        <w:br/>
        <w:t>punitivos", que, a contrario de lo que dicen  algunos  autores  apresurados,</w:t>
        <w:br/>
        <w:t>en mi entender sí, existen. Los  "daños  punitivos",  -  figura  que  no  es</w:t>
        <w:br/>
        <w:t>extraña a la jurisprudencia  nacional  comparada,  ni  a  la  jurisprudencia</w:t>
        <w:br/>
        <w:t>internacional arbitral[66], - pueden, a mi modo de  ver,  perfectamente  ser</w:t>
        <w:br/>
        <w:t>concebidos en este sentido ejemplarizante, asemejándose a  "obligaciones  de</w:t>
        <w:br/>
        <w:t>hacer"   de   carácter   tanto    resarcitorio    o    compensatorio    como</w:t>
        <w:br/>
        <w:t>sancionatorio[67].</w:t>
        <w:br/>
        <w:br/>
        <w:t>14.   Los  "daños  punitivos"  así  entendidos  (más  allá  de  la  acepción</w:t>
        <w:br/>
        <w:t>puramente pecuniaria a ellos atribuida  inadecuadamente)  pueden  configurar</w:t>
        <w:br/>
        <w:t>una respuesta o reacción apropiada  del  ordenamiento  jurídico  contra  las</w:t>
        <w:br/>
        <w:t>violaciones particularmente graves de los derechos humanos. Así  entendidos,</w:t>
        <w:br/>
        <w:t>los "daños punitivos", - como observé en mi Voto  Razonado  en  el  caso  de</w:t>
        <w:br/>
        <w:t>Myrna Mack Chang (párr. 52), en  realidad  ya  encuentran  aplicación,  hace</w:t>
        <w:br/>
        <w:t>mucho, en  el  dominio  de  la  protección  internacional  de  los  derechos</w:t>
        <w:br/>
        <w:t>humanos, - haciendo evocar la expresión del célebre  personaje  de  Molière,</w:t>
        <w:br/>
        <w:t>Monsieur Jourdain, qui parlait la prose sans le savoir[68]...</w:t>
        <w:br/>
        <w:br/>
        <w:t>15.   En ese mismo sentido, como ponderé en mi Voto Razonado en el  caso  de</w:t>
        <w:br/>
        <w:t>la Masacre de Plan de Sánchez (Reparaciones, 2004),</w:t>
        <w:br/>
        <w:br/>
        <w:t xml:space="preserve">           "Si se  denomina  las  reparaciones  ordenadas  en  la  presente</w:t>
        <w:br/>
        <w:t xml:space="preserve">      Sentencia de la Corte de ‘daños punitivos’ (punitive damages), (...) o</w:t>
        <w:br/>
        <w:t xml:space="preserve">      si se las titula ‘reparaciones ejemplares’ o ‘ejemplarizantes’, u otro</w:t>
        <w:br/>
        <w:t xml:space="preserve">      término del  género,  su  propósito  básico  sigue  siendo  el  mismo:</w:t>
        <w:br/>
        <w:t xml:space="preserve">      reconocen la extrema gravedad  de  los  hechos,  sancionan  al  Estado</w:t>
        <w:br/>
        <w:t xml:space="preserve">      responsable por las violaciones graves en que  incurrió,  reconoce  el</w:t>
        <w:br/>
        <w:t xml:space="preserve">      extremo sacrificio de las víctimas fatales y alivia el  sacrificio  de</w:t>
        <w:br/>
        <w:t xml:space="preserve">      las  víctimas  sobrevivientes,  y  establecen  la  garantía  de  no  -</w:t>
        <w:br/>
        <w:t xml:space="preserve">      repetición de los hechos lesivos. Cualquiera que sea su  denominación,</w:t>
        <w:br/>
        <w:t xml:space="preserve">      su propósito básico sigue siendo el mismo, y se revierte en  beneficio</w:t>
        <w:br/>
        <w:t xml:space="preserve">      de las víctimas (directas e indirectas) y de la población  del  Estado</w:t>
        <w:br/>
        <w:t xml:space="preserve">      en cuestión como un todo, por cuanto buscan  precisamente  reconstruir</w:t>
        <w:br/>
        <w:t xml:space="preserve">      el tejido social vulnerado" (párr. 25).</w:t>
        <w:br/>
        <w:br/>
        <w:t>16.   En su presente Sentencia en el caso Blanco Romero y  Otros,  la  Corte</w:t>
        <w:br/>
        <w:t>Interamericana ha ordenado, como una de  las  medidas  de  reparación,  como</w:t>
        <w:br/>
        <w:t>forma de satisfacción y garantía de no-repetición  de  los  hechos  lesivos,</w:t>
        <w:br/>
        <w:t>que el  Estado  implemente  un  programa  de  formación  y  capacitación  en</w:t>
        <w:br/>
        <w:t>derechos humanos para las fuerzas  de  seguridad.  En  las  palabras  de  la</w:t>
        <w:br/>
        <w:t>Corte,</w:t>
        <w:br/>
        <w:br/>
        <w:t xml:space="preserve">           "(...) En consideración de las circunstancias del presente caso,</w:t>
        <w:br/>
        <w:t xml:space="preserve">      el Tribunal estima pertinente reiterar lo señalado en el caso Caracazo</w:t>
        <w:br/>
        <w:t xml:space="preserve">      vs. Venezuela [reparaciones, 2002], en el sentido  de  que  el  Estado</w:t>
        <w:br/>
        <w:t xml:space="preserve">      debe implementar, en los cursos de formación  y  capacitación  de  los</w:t>
        <w:br/>
        <w:t xml:space="preserve">      funcionarios de  las  Fuerzas  Armadas  y  de  la  [Dirección  General</w:t>
        <w:br/>
        <w:t xml:space="preserve">      Sectorial de los Servicios de Inteligencia y Prevención], un  programa</w:t>
        <w:br/>
        <w:t xml:space="preserve">      sobre los principios y normas de protección de los  derechos  humanos,</w:t>
        <w:br/>
        <w:t xml:space="preserve">      en particular la prohibición de la desaparición forzada, la tortura  y</w:t>
        <w:br/>
        <w:t xml:space="preserve">      el  uso  desproporcionado  de  la  fuerza,  tomando   en   cuenta   la</w:t>
        <w:br/>
        <w:t xml:space="preserve">      jurisprudencia  del  Sistema  Interamericano  de  Protección  de   los</w:t>
        <w:br/>
        <w:t xml:space="preserve">      Derechos Humanos, como una manera de prevenir que  sucedan  nuevamente</w:t>
        <w:br/>
        <w:t xml:space="preserve">      hechos como los de este caso" (párr. 105).</w:t>
        <w:br/>
        <w:br/>
        <w:t>17.   Como de  ahí  claramente  se  desprende,  las  medidas  educativas  en</w:t>
        <w:br/>
        <w:t>derechos humanos atañen, al mismo tiempo, tanto a la reparación  como  a  la</w:t>
        <w:br/>
        <w:t>prevención  de  las  violaciones  de  los  derechos  humanos,  revelando  la</w:t>
        <w:br/>
        <w:t>dimensión temporal de la salvaguardia de dichos derechos. De ahí la  capital</w:t>
        <w:br/>
        <w:t>importancia de programas educativos del género, precisamente  para  asegurar</w:t>
        <w:br/>
        <w:t>la efectividad de los derechos humanos. A mediano y largo plazos, muchos  de</w:t>
        <w:br/>
        <w:t>los desafíos de la  protección  de  los  derechos  humanos,  en  los  planos</w:t>
        <w:br/>
        <w:t>nacional e internacional, sólo podrán ser enfrentados con eficacia a  través</w:t>
        <w:br/>
        <w:t>de la educación.</w:t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br/>
        <w:br/>
        <w:t>Pablo Saavedra Alessandri</w:t>
        <w:br/>
        <w:t xml:space="preserve">           Secretario</w:t>
        <w:br/>
        <w:br/>
        <w:br/>
        <w:br/>
        <w:br/>
        <w:t>-----------------------</w:t>
        <w:br/>
        <w:t>[1]   Cfr. Caso de la Masacre de Mapiripán. Sentencia de  15  de  septiembre</w:t>
        <w:br/>
        <w:t>de 2005. Serie C No. 134, párr. 71; Caso Raxcacó Reyes. Sentencia de  15  de</w:t>
        <w:br/>
        <w:t>septiembre de 2005. Serie C No. 133,  párr.  34;  y  Caso  Gutiérrez  Soler.</w:t>
        <w:br/>
        <w:t>Sentencia de 12 de septiembre de 2005. Serie C No. 132, párr. 37.</w:t>
        <w:br/>
        <w:br/>
        <w:t>[2]   Cfr. Caso de  la  Masacre  de  Mapiripán,  supra  nota  1,  párr.  72;</w:t>
        <w:br/>
        <w:t>Gutiérrez Soler, supra nota 1, párr.   38;  y  Caso  de  las  Niñas  Yean  y</w:t>
        <w:br/>
        <w:t>Bosico. Sentencia de 8 de septiembre de 2005. Serie C No. 130, párr. 82.</w:t>
        <w:br/>
        <w:br/>
        <w:t>[3]   Cfr. Caso de la Masacre de Mapiripán, supra nota  1,  párr.  73;  Caso</w:t>
        <w:br/>
        <w:t>Raxcacó Reyes, supra nota 1, párr. 35; y Caso Gutiérrez  Soler,  supra  nota</w:t>
        <w:br/>
        <w:t>1, párr. 39.</w:t>
        <w:br/>
        <w:br/>
        <w:t>[4]   Cfr. Caso de la Masacre de Mapiripán, supra nota  1,  párr.  77;  Caso</w:t>
        <w:br/>
        <w:t>Raxcacó Reyes, supra nota 1, párr. 38; y Caso Gutiérrez  Soler,  supra  nota</w:t>
        <w:br/>
        <w:t>1, párr. 43.</w:t>
        <w:br/>
        <w:br/>
        <w:t>[5]   Cfr. Caso de la Masacre de Mapiripán, supra nota  1,  párr.  81;  Caso</w:t>
        <w:br/>
        <w:t>Raxcacó Reyes, supra nota 1, párr. 39; y Caso Gutiérrez  Soler,  supra  nota</w:t>
        <w:br/>
        <w:t>1, párr. 45.</w:t>
        <w:br/>
        <w:br/>
        <w:t>[6]   Cfr. Caso de la Masacre de Mapiripán, supra nota  1,  párr.  87;  Caso</w:t>
        <w:br/>
        <w:t>Raxcacó Reyes, supra nota 1, párr. 41; y Caso Gutiérrez  Soler,  supra  nota</w:t>
        <w:br/>
        <w:t>1, párr. 44.</w:t>
        <w:br/>
        <w:br/>
        <w:t>[7]   Cfr. Caso de la Masacre de Mapiripán, supra nota  1,  párr.  89;  Caso</w:t>
        <w:br/>
        <w:t>Raxcacó Reyes, supra nota 1, párr. 42; y Caso Gutiérrez  Soler,  supra  nota</w:t>
        <w:br/>
        <w:t>1, párr. 46.</w:t>
        <w:br/>
        <w:br/>
        <w:t>[8]   Cfr. Caso de la Masacre de Mapiripán, supra nota 1, párr. 79; Caso  de</w:t>
        <w:br/>
        <w:t>las Niñas Yean y Bosico, supra nota 2, párr.  96; y Caso  Yatama.  Sentencia</w:t>
        <w:br/>
        <w:t>de 23 de junio de 2005. Serie C No. 127, párr. 119.</w:t>
        <w:br/>
        <w:br/>
        <w:t>[9]   Los párrafos 51.1 a 51.36 de  la  presente  Sentencia  son  hechos  no</w:t>
        <w:br/>
        <w:t>controvertidos, que este Tribunal tiene por  establecidos  con  base  en  el</w:t>
        <w:br/>
        <w:t>reconocimiento de responsabilidad internacional efectuado por el Estado.</w:t>
        <w:br/>
        <w:br/>
        <w:t>[10]   Cfr.  certificado  de  registro  civil  de  matrimonio  de  Alejandra</w:t>
        <w:br/>
        <w:t>Josefina Iriarte y Oscar José Blanco  Romero  (expediente  de  anexos  a  la</w:t>
        <w:br/>
        <w:t>demanda 1 a 35, anexo 35, tomo II, folio 630e).</w:t>
        <w:br/>
        <w:br/>
        <w:t>[11]  Cfr. certificado de registro civil de nacimiento de Oscar José  Blanco</w:t>
        <w:br/>
        <w:t>Romero (expediente de anexos a la demanda 1 a 35, anexo 35, tomo  II,  folio</w:t>
        <w:br/>
        <w:t>630).</w:t>
        <w:br/>
        <w:t>[12]  Cfr. certificado de registro civil de nacimiento de  Aleoscar  Russeth</w:t>
        <w:br/>
        <w:t>Blanco Iriarte (expediente de anexos a la demanda 1 a  35,  anexo  35,  tomo</w:t>
        <w:br/>
        <w:t>II, folio 630c).</w:t>
        <w:br/>
        <w:br/>
        <w:t>[13]  Cfr. certificado de registro civil de nacimiento  de  Oscar  Alejandro</w:t>
        <w:br/>
        <w:t>José Blanco Iriarte (expediente de anexos a la demanda 1  a  35,  anexo  35,</w:t>
        <w:br/>
        <w:t>tomo II, folio 630d).</w:t>
        <w:br/>
        <w:br/>
        <w:t>[14]  Cfr. certificado de registro civil de nacimiento de Orailis del  Valle</w:t>
        <w:br/>
        <w:t>Blanco  (expediente  de  prueba  para  mejor  resolver  presentada  por  los</w:t>
        <w:br/>
        <w:t>representantes el 18 de octubre de 2005, folio 4026).</w:t>
        <w:br/>
        <w:br/>
        <w:t>[15]  Cfr. certificado de registro civil de nacimiento de Edwar José  Blanco</w:t>
        <w:br/>
        <w:t>(expediente de fondo y reparaciones, tomo III, folio 555).</w:t>
        <w:br/>
        <w:br/>
        <w:t>[16]  Cfr. declaración de la señora  Alejandra  Iriarte  de  Blanco  rendida</w:t>
        <w:br/>
        <w:t>ante  notario  público  sin  fecha  (expediente  de  anexos  al  escrito  de</w:t>
        <w:br/>
        <w:t>solicitudes y argumentos, tomo I, folio 2665).</w:t>
        <w:br/>
        <w:br/>
        <w:t>[17]  Cfr. certificado de registro civil de  nacimiento  de  Roberto  Javier</w:t>
        <w:br/>
        <w:t>Hernández Paz (anexos al escrito de solicitudes  y  argumentos,  tomo  II  y</w:t>
        <w:br/>
        <w:t>III, folio 3018).</w:t>
        <w:br/>
        <w:br/>
        <w:t>[18]  Cfr. certificado de registro civil de  nacimiento  de  Roberto  Javier</w:t>
        <w:br/>
        <w:t>Hernández Paz (anexos al escrito de solicitudes  y  argumentos,  tomo  II  y</w:t>
        <w:br/>
        <w:t>III, folio 3018).</w:t>
        <w:br/>
        <w:br/>
        <w:t>[19]  Cfr. cédula de identidad correspondiente  a  Nélida  Marina  Hernández</w:t>
        <w:br/>
        <w:t>Paz  (expediente  de  prueba  para  mejor  resolver   presentada   por   los</w:t>
        <w:br/>
        <w:t>representantes el 18 de octubre de 2005, folio 4028).</w:t>
        <w:br/>
        <w:br/>
        <w:t>[20]  Cfr. cédula de identidad correspondiente a Aida Benirgia Herández  Paz</w:t>
        <w:br/>
        <w:t>(expediente de prueba para mejor resolver presentada por los  representantes</w:t>
        <w:br/>
        <w:t>el 18 de octubre de 2005, folio 4027).</w:t>
        <w:br/>
        <w:br/>
        <w:t>[21]  Cfr. cédula de identidad correspondiente a Mirna  Esperanza  Hernández</w:t>
        <w:br/>
        <w:t>Paz  (expediente  de  prueba  para  mejor  resolver   presentada   por   los</w:t>
        <w:br/>
        <w:t>representantes el 18 de octubre de 2005, folio 4029).</w:t>
        <w:br/>
        <w:br/>
        <w:t>[22]  Cfr. cédula de identidad correspondiente a  Aleidy  Maritza  Hernández</w:t>
        <w:br/>
        <w:t>Paz  (expediente  de  prueba  para  mejor  resolver   presentada   por   los</w:t>
        <w:br/>
        <w:t>representantes el 18 de octubre de 2005, folio 4030).</w:t>
        <w:br/>
        <w:br/>
        <w:t>[23]        El 18 de octubre de 2005 los representantes informaron sobre  la</w:t>
        <w:br/>
        <w:t>imposibilidad de remitir la  cédula  de  identidad  de  la  señora  Brizania</w:t>
        <w:br/>
        <w:t>Hernández Paz.  Este hecho no fue controvertido por el Estado.</w:t>
        <w:br/>
        <w:br/>
        <w:t>[24]  Cfr. cédula de identidad correspondiente a Reina Alejandra Antune  Paz</w:t>
        <w:br/>
        <w:t>(expediente de prueba para mejor resolver presentada por los  representantes</w:t>
        <w:br/>
        <w:t>el 18 de octubre de 2005, folio 4031).</w:t>
        <w:br/>
        <w:br/>
        <w:t>[25]   Cfr.  cédula  de  identidad  correspondiente  a  Ramón  Alberto   Paz</w:t>
        <w:br/>
        <w:t>(expediente de prueba para mejor resolver presentada por los  representantes</w:t>
        <w:br/>
        <w:t>el 18 de octubre de 2005, folio 4032).</w:t>
        <w:br/>
        <w:br/>
        <w:t>[26]  Cfr. cédula de identidad correspondiente a Carlos Paz  (expediente  de</w:t>
        <w:br/>
        <w:t>prueba para mejor resolver  presentada  por  los  representantes  el  18  de</w:t>
        <w:br/>
        <w:t>octubre de 2005, folio 4033).</w:t>
        <w:br/>
        <w:br/>
        <w:t>[27]  Cfr. pasaporte de Nélida Josefina  Fernández  Pelicie  (expediente  de</w:t>
        <w:br/>
        <w:t>transcripción de la audiencia pública); y certificado de registro  civil  de</w:t>
        <w:br/>
        <w:t>nacimiento del señor José Francisco Rivas Fernández (anexos  al  escrito  de</w:t>
        <w:br/>
        <w:t>solicitudes y argumentos, tomo II y III, folio 3019).</w:t>
        <w:br/>
        <w:br/>
        <w:t>[28]  Cfr. certificado de  registro  civil  de  nacimiento  del  señor  José</w:t>
        <w:br/>
        <w:t>Francisco Rivas Fernández (anexos al escrito de  solicitudes  y  argumentos,</w:t>
        <w:br/>
        <w:t>tomo II y III, folio 3019).</w:t>
        <w:br/>
        <w:br/>
        <w:t>[29]  Cfr. cédula de  identidad  correspondiente  a  Eneida  Josefina  Rivas</w:t>
        <w:br/>
        <w:t>Fernández (expediente de prueba  para  mejor  resolver  presentada  por  los</w:t>
        <w:br/>
        <w:t>representantes el 18 de octubre de 2005, folio 4034).</w:t>
        <w:br/>
        <w:br/>
        <w:t>[30]  Cfr. cédula  de  identidad  correspondiente  a  Yelitza  Isabel  Rivas</w:t>
        <w:br/>
        <w:t>Fernández (expediente de prueba  para  mejor  resolver  presentada  por  los</w:t>
        <w:br/>
        <w:t>representantes el 18 de octubre de 2005, folio 4035).</w:t>
        <w:br/>
        <w:br/>
        <w:t>[31]   Cfr.  cédula  de  identidad  correspondiente  a  Luis  Ernesto  Rivas</w:t>
        <w:br/>
        <w:t>Fernández (expediente de prueba  para  mejor  resolver  presentada  por  los</w:t>
        <w:br/>
        <w:t>representantes el 18 de octubre de 2005, folio 4036).</w:t>
        <w:br/>
        <w:br/>
        <w:t>[32]   Cfr.  cédula  de  identidad  correspondiente  a  Rubén  Alexis  Rivas</w:t>
        <w:br/>
        <w:t>Fernández (expediente de prueba  para  mejor  resolver  presentada  por  los</w:t>
        <w:br/>
        <w:t>representantes el 18 de octubre de 2005, folio 4037).</w:t>
        <w:br/>
        <w:br/>
        <w:t>[33]  Cfr. cédula de identidad  correspondiente  a  Miguel  Enrique  Galindo</w:t>
        <w:br/>
        <w:t>Fernández (expediente de prueba  para  mejor  resolver  presentada  por  los</w:t>
        <w:br/>
        <w:t>representantes el 18 de octubre de 2005, folio 4038).</w:t>
        <w:br/>
        <w:br/>
        <w:t>[34]  Cfr. cédula de identidad correspondiente a José Daniel Rivas  Martínez</w:t>
        <w:br/>
        <w:t>(expediente de prueba para mejor resolver presentada por los  representantes</w:t>
        <w:br/>
        <w:t>el 18 de octubre de 2005, folio 4039).</w:t>
        <w:br/>
        <w:br/>
        <w:t>[35]  Cfr. testimonio de la señora Alejandra Iriarte de Blanco rendido  ante</w:t>
        <w:br/>
        <w:t>la Corte Interamericana el 28 de junio de 2005; declaración  jurada  escrita</w:t>
        <w:br/>
        <w:t>de la señora Gisela Romero rendida ante fedatario público el 8 de  junio  de</w:t>
        <w:br/>
        <w:t>2005; y dictámenes periciales de  las  señoras  Claudia  E.  Carrillo  R.  y</w:t>
        <w:br/>
        <w:t>Magdalena López de Ibáñez rendidos ante fedatario  público  el  8  y  10  de</w:t>
        <w:br/>
        <w:t>junio de 2005, respectivamente (expediente de  fondo  y  reparaciones,  tomo</w:t>
        <w:br/>
        <w:t>III, folios 683 a 687, 746 a 760 y 761 a 769).</w:t>
        <w:br/>
        <w:br/>
        <w:t>[36]  Cfr. dictámenes periciales de las señoras Claudia  E.  Carrillo  R.  y</w:t>
        <w:br/>
        <w:t>Magdalena López de Ibáñez rendidos ante fedatario  público  el  8  y  10  de</w:t>
        <w:br/>
        <w:t>junio de 2005, respectivamente (expediente de  fondo  y  reparaciones,  tomo</w:t>
        <w:br/>
        <w:t>III, folios 746 a 760 y 761 a 769)</w:t>
        <w:br/>
        <w:br/>
        <w:t>[37]  Cfr.  testimonio  de  la  señora  Nélida  Josefina  Fernández  Pelicie</w:t>
        <w:br/>
        <w:t>rendido ante la Corte Interamericana el 28 de junio de  2005;  y  dictámenes</w:t>
        <w:br/>
        <w:t>periciales de las señoras Claudia  E.  Carrillo  R.  y  Magdalena  López  de</w:t>
        <w:br/>
        <w:t>Ibáñez rendidos ante  fedatario  público  el  8  y  10  de  junio  de  2005,</w:t>
        <w:br/>
        <w:t>respectivamente (expediente de fondo y reparaciones, tomo III, folios 683  a</w:t>
        <w:br/>
        <w:t>687, 746 a 760 y 761 a 769).</w:t>
        <w:br/>
        <w:br/>
        <w:t>[38]  Cfr. poderes de representación ante la Corte Interamericana  otorgados</w:t>
        <w:br/>
        <w:t>por Alejandra Iriarte de Blanco y  Gisela  Romero  a  favor  de  la  Vicaría</w:t>
        <w:br/>
        <w:t>Episcopal, COFAVIC y CEJIL (expediente de anexos  a  la  demanda,  tomo  II,</w:t>
        <w:br/>
        <w:t>anexos 1 a 35, anexo 35, folios 630 G a  630  V);  poder  de  representación</w:t>
        <w:br/>
        <w:t>ante la Corte Interamericana otorgado por la señora Teodora Paz a  favor  de</w:t>
        <w:br/>
        <w:t>la Vicaría Episcopal, COFAVIC y CEJIL (expediente de anexos  a  la  demanda,</w:t>
        <w:br/>
        <w:t>tomo  II,  anexos  1  a  35,  anexo  35,  folios  632  a  633);   poder   de</w:t>
        <w:br/>
        <w:t>representación ante la Corte Interamericana otorgado por  la  señora  Nélida</w:t>
        <w:br/>
        <w:t>Josefina Fernández Pelicie a favor de la Vicaría Episcopal, COFAVIC y  CEJIL</w:t>
        <w:br/>
        <w:t>(expediente de anexos a la demanda, tomo  II,  anexos  1  a  35,  anexo  35,</w:t>
        <w:br/>
        <w:t>folios 635 a 636); poder de  representación  ante  la  Corte  Interamericana</w:t>
        <w:br/>
        <w:t>otorgado por los señores Roberto Aniceto Hernández,  Nélida  Hernández  Paz,</w:t>
        <w:br/>
        <w:t>Mirna Hernández Paz, Aleidy Hernández Paz, Reina Altune Paz,  Ramón  Alberto</w:t>
        <w:br/>
        <w:t>Paz, Aida Hernández Paz y Carlos  Paz  a  favor  de  la  Vicaría  Episcopal,</w:t>
        <w:br/>
        <w:t>COFAVIC y CEJIL (expediente de fondo y reparaciones, tomo III, folios 512  a</w:t>
        <w:br/>
        <w:t>514, 539 a 541  y  549  a  551);  poder  de  representación  ante  la  Corte</w:t>
        <w:br/>
        <w:t>Interamericana otorgado por los señores  Eneida  Josefina  Rivas  Fernández,</w:t>
        <w:br/>
        <w:t>Yelitza Isabel Rivas Fernández, Luis Ernesto Rivas Fernández,  Rubén  Alexis</w:t>
        <w:br/>
        <w:t>Rivas Fernández, Miguel  Enrique  Galindo  Fernández  y  Francisco  Jeremías</w:t>
        <w:br/>
        <w:t>Rivas en nombre propio y en el de su hijo menor José Daniel  Rivas  Martínez</w:t>
        <w:br/>
        <w:t>(expediente de fondo y reparaciones, tomo III, folios 509 a 511, 542  a  548</w:t>
        <w:br/>
        <w:t>y 552 a 554); y facturas y recibos presentados como respaldo de  los  gastos</w:t>
        <w:br/>
        <w:t>realizados por los  representantes  (expediente  de  anexos  al  escrito  de</w:t>
        <w:br/>
        <w:t>solicitudes y argumentos, tomos II, III, IV y V, folios 3024 a 3268, 3269  a</w:t>
        <w:br/>
        <w:t>3528 y 3559 a 4025; y alegatos finales escritos de los representantes,  tomo</w:t>
        <w:br/>
        <w:t>IV, anexo J, folios 1210 a 1470).</w:t>
        <w:br/>
        <w:t>[39]  Cfr. Caso de la Masacre de Mapiripán, supra nota 1, párr. 64.</w:t>
        <w:br/>
        <w:br/>
        <w:t>[40]  Cfr. Caso de la Masacre de Mapiripán, supra nota  1,  párr.  65;  Caso</w:t>
        <w:br/>
        <w:t>Huilca Tecse. Sentencia de 3 de marzo de 2005. Serie C No. 121, párr. 42;  y</w:t>
        <w:br/>
        <w:t>Caso Myrna Mack Chang. Sentencia de 25 de noviembre de  2003.  Serie  C  No.</w:t>
        <w:br/>
        <w:t>101, párr. 105.</w:t>
        <w:br/>
        <w:br/>
        <w:t>[41]  Cfr. Caso Gutiérrez Soler. Resolución de la  Corte  Interamericana  de</w:t>
        <w:br/>
        <w:t>Derechos Humanos de 10 de marzo de 2003, considerando  cuarto;  Caso  Carpio</w:t>
        <w:br/>
        <w:t>Nicolle y otros. Sentencia de 22 de noviembre de  2004.  Serie  C  No.  117,</w:t>
        <w:br/>
        <w:t>párr. 84; Caso Molina Theissen. Sentencia de 4 de mayo de 2004. Serie C  No.</w:t>
        <w:br/>
        <w:t>106, párr. 46; y Caso Masacre Plan de Sánchez. Sentencia de  29 de abril  de</w:t>
        <w:br/>
        <w:t>2004. Serie C No. 105, párr. 50.</w:t>
        <w:br/>
        <w:t>[42]  Cfr. Caso de la Masacre de Mapiripán, supra nota 1,  párr.  146;  Caso</w:t>
        <w:br/>
        <w:t>19 Comerciantes. Sentencia de 5 de julio de 2004. Serie  C  No.  109,  párr.</w:t>
        <w:br/>
        <w:t>211; y Caso Bámaca Velásquez. Sentencia de 25 de noviembre de 2000. Serie  C</w:t>
        <w:br/>
        <w:t>No. 70, párr. 160.</w:t>
        <w:br/>
        <w:br/>
        <w:t>[43]  Cfr. Caso de las Hermanas Serrano Cruz. Sentencia de  1  de  marzo  de</w:t>
        <w:br/>
        <w:t>2005. Serie C No. 120, párr. 62; Caso Masacre Plan de Sánchez.  Reparaciones</w:t>
        <w:br/>
        <w:t>(art. 63.1 Convención Americana sobre Derechos Humanos). Sentencia de 19  de</w:t>
        <w:br/>
        <w:t>noviembre de 2004. Serie C No. 116, párr. 97; y Caso Tibi.  Sentencia  de  7</w:t>
        <w:br/>
        <w:t>de septiembre de 2004. Serie C No. 114, párr. 257.</w:t>
        <w:br/>
        <w:t>[44]  Cfr. Caso Raxcacó Reyes, supra  nota  1,  párr.  114;  Caso  Gutiérrez</w:t>
        <w:br/>
        <w:t>Soler, supra nota 1, párr. 61; y Caso Acosta Calderón. Sentencia  de  24  de</w:t>
        <w:br/>
        <w:t>junio de 2005. Serie C No. 129, párr. 145.</w:t>
        <w:br/>
        <w:br/>
        <w:t>[45]  Cfr. Caso de la Masacre de Mapiripán, supra nota 1,  párr.  243;  Caso</w:t>
        <w:br/>
        <w:t>Gutiérrez Soler, supra nota 1, párr. 62; y Caso Acosta Calderón, supra  nota</w:t>
        <w:br/>
        <w:t>44, párr. 231.</w:t>
        <w:br/>
        <w:br/>
        <w:t>[46]  Cfr. Caso de la Masacre de Mapiripán, supra nota 1,  párr.  244;  Caso</w:t>
        <w:br/>
        <w:t>Raxcacó Reyes, supra nota 1, párr. 115; y Caso Gutiérrez Soler,  supra  nota</w:t>
        <w:br/>
        <w:t>1, párr. 63.</w:t>
        <w:br/>
        <w:br/>
        <w:t>[47]  Cfr. Caso Raxcacó Reyes, supra  nota  1,  párr.  115;  Caso  Gutiérrez</w:t>
        <w:br/>
        <w:t>Soler, supra nota 1, párr. 63; y Caso Acosta Calderón, supra nota 44,  párr.</w:t>
        <w:br/>
        <w:t>147.</w:t>
        <w:br/>
        <w:br/>
        <w:t>[48]  Cfr. Caso de la Masacre de Mapiripán, supra nota 1,  párr.  245;  Caso</w:t>
        <w:br/>
        <w:t>Raxcacó Reyes, supra nota 1, párr. 116; y Caso Gutiérrez Soler,  supra  nota</w:t>
        <w:br/>
        <w:t>1, párr. 64.</w:t>
        <w:br/>
        <w:br/>
        <w:t>[49]  Cfr. Caso de la Masacre de Mapiripán, supra nota 1,  párr.  259;  Caso</w:t>
        <w:br/>
        <w:t>19 Comerciantes, supra nota 42, párr. 230; y Caso  del  Caracazo.  Sentencia</w:t>
        <w:br/>
        <w:t>de 11 de noviembre de 1999. Serie C No. 58, párr. 91.</w:t>
        <w:br/>
        <w:t>[50]  Cfr. Caso Raxcacó Reyes, supra  nota  1,  párr.  129;  Caso  Gutiérrez</w:t>
        <w:br/>
        <w:t>Soler, supra nota 1, párr. 74; y Caso Acosta Calderón, supra nota 44,  párr.</w:t>
        <w:br/>
        <w:t>157.</w:t>
        <w:br/>
        <w:br/>
        <w:t>[51]  Cfr. Instituto Nacional de  Estadística  de  Venezuela,  Esperanza  de</w:t>
        <w:br/>
        <w:t>vida al nacer de ambos sexos, según entidad federal,  1999-2003  (expediente</w:t>
        <w:br/>
        <w:t>de anexos al escrito de solicitudes y argumentos, tomo 2, folio 3014).</w:t>
        <w:br/>
        <w:t>[52]  Cfr. Caso de la Masacre de Mapiripán, supra nota 1,  párr.  282;  Caso</w:t>
        <w:br/>
        <w:t>Gutiérrez Soler, supra nota 1, párr. 82; y Caso Acosta Calderón, supra  nota</w:t>
        <w:br/>
        <w:t>44, párr. 158.</w:t>
        <w:br/>
        <w:br/>
        <w:t>[53]  Cfr. Caso de la Masacre de Mapiripán, supra nota 1,  párr.  285;  Caso</w:t>
        <w:br/>
        <w:t>Raxcacó Reyes, supra nota 1, párr. 131; y Caso Gutiérrez Soler,  supra  nota</w:t>
        <w:br/>
        <w:t>1, párr. 83.</w:t>
        <w:br/>
        <w:br/>
        <w:t>[54]  Cfr. Caso de la Masacre de Mapiripán, supra nota 1,  párr.  294;  Caso</w:t>
        <w:br/>
        <w:t>Gutiérrez Soler, supra nota 1, párr. 93; y Caso Acosta Calderón, supra  nota</w:t>
        <w:br/>
        <w:t>44, párr. 163.</w:t>
        <w:br/>
        <w:br/>
        <w:t>[55]  Cfr. Caso de la Masacre de Mapiripán, supra nota 1,  párr.  295;  Caso</w:t>
        <w:br/>
        <w:t>Gutiérrez Soler, supra nota 1, párr. 95; y Caso  de  la  Comunidad  Moiwana.</w:t>
        <w:br/>
        <w:t>Sentencia 15 de junio de 2005. Serie C No. 124, párr. 170.</w:t>
        <w:br/>
        <w:br/>
        <w:t>[56]  Cfr. Caso de la Masacre de Mapiripán, supra nota 1,  párr.  297;  Caso</w:t>
        <w:br/>
        <w:t>Gutiérrez Soler, supra nota 1, párr. 95; y Caso  de  la  Comunidad  Moiwana,</w:t>
        <w:br/>
        <w:t>supra nota 54, párr. 203.</w:t>
        <w:br/>
        <w:br/>
        <w:t>[57]  Cfr. Caso de la Masacre de Mapiripán, supra nota 1,  párr.  297;  Caso</w:t>
        <w:br/>
        <w:t>Gutiérrez Soler, supra nota 1, párr. 96; y Caso  de  la  Comunidad  Moiwana,</w:t>
        <w:br/>
        <w:t>supra nota 54, párr. 204.</w:t>
        <w:br/>
        <w:br/>
        <w:t>[58]  Cfr. Caso de las Hermanas Serrano Cruz, supra nota 43, párr. 64;  Caso</w:t>
        <w:br/>
        <w:t>19 Comerciantes, supra nota 42, párr. 187; Caso Las Palmeras.  Sentencia  de</w:t>
        <w:br/>
        <w:t>6 de diciembre de 2001. Serie C No. 90, párr. 65</w:t>
        <w:br/>
        <w:br/>
        <w:t>[59]  Cfr. Caso de la Masacre de Mapiripán, supra nota 1,  párr.  304;  Caso</w:t>
        <w:br/>
        <w:t>Gutiérrez Soler, supra nota 1, párr. 97; y Caso  de  la  Comunidad  Moiwana,</w:t>
        <w:br/>
        <w:t>supra nota 54, párr. 206.</w:t>
        <w:br/>
        <w:br/>
        <w:t>[60]  Cfr. Caso Acosta Calderón, supra nota 44, párr. 90; Caso  Tibi,  supra</w:t>
        <w:br/>
        <w:t>nota 43, párr. 123; y El Hábeas Corpus Bajo Suspensión de  Garantías  (arts.</w:t>
        <w:br/>
        <w:t>27.2, 25.1 y 7.6  Convención  Americana  sobre  Derechos  Humanos).  Opinión</w:t>
        <w:br/>
        <w:t>Consultiva OC-8/87 del 30 de enero de 1987. Serie A No. 8, párr. 35.</w:t>
        <w:br/>
        <w:br/>
        <w:t>[61]  Caso del Caracazo. Reparaciones (art. 63.1 Convención Americana  sobre</w:t>
        <w:br/>
        <w:t>Derechos Humanos). Sentencia de 29 de agosto de 2002. Serie C No. 95,  párr.</w:t>
        <w:br/>
        <w:t>127.</w:t>
        <w:br/>
        <w:br/>
        <w:t>[62]  Cfr. Caso de la Masacre de Mapiripán, supra nota 1,  párr.  322;  Caso</w:t>
        <w:br/>
        <w:t>Gutiérrez Soler, supra nota 1, párr.  116;  y  Caso  de  las  Niñas  Yean  y</w:t>
        <w:br/>
        <w:t>Bosico, supra nota 2, párr. 248.</w:t>
        <w:br/>
        <w:t>[63].       El artículo 63(1) de la  Convención  Americana  dispone  que:  -</w:t>
        <w:br/>
        <w:t>"Cuando decida que hubo violación de un derecho  o  libertad  protegidos  en</w:t>
        <w:br/>
        <w:t>esta Convención, la Corte dispondrá que se  garantice  al 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lesionada".</w:t>
        <w:br/>
        <w:br/>
        <w:t>[64].       En las sentencias sobre "indemnización compensatoria" (de  1989)</w:t>
        <w:br/>
        <w:t>en los casos Velásquez Rodríguez y Godínez Cruz, cit. supra n. (47).</w:t>
        <w:br/>
        <w:br/>
        <w:t>[65].       Como las contempladas en  los  puntos  resolutivos  6-11  de  su</w:t>
        <w:br/>
        <w:t>Sentencia en aquel caso.</w:t>
        <w:br/>
        <w:br/>
        <w:t>[66].       Cf., e.g., inter  alia,  R.W.  Hodgin  y  E.  Veitch,  "Punitive</w:t>
        <w:br/>
        <w:t>Damages Reassessed", 21 International and Comparative Law  Quarterly  (1972)</w:t>
        <w:br/>
        <w:t>pp.  119-132.  Hay,  incluso,  los  que  divisan  una  tendencia  al   claro</w:t>
        <w:br/>
        <w:t>reconocimiento de los "punitive damages" en el derecho  internacional;  cf.,</w:t>
        <w:br/>
        <w:t>e.g., N.H.B. Jorgensen, "A Reappraisal of Punitive Damages in  International</w:t>
        <w:br/>
        <w:t>Law", 68 British Year Book of International Law (1997) pp. 247-266. Y,  para</w:t>
        <w:br/>
        <w:t>un proyecto de construcción doctrinal, cf. G. Arangio-Ruiz,  "Second  Report</w:t>
        <w:br/>
        <w:t>on State Responsibility", in United Nations, Yearbook of  the  International</w:t>
        <w:br/>
        <w:t>Law Commission (1989)-II, part I, pp. 31-35, 40-43 y 47-54.</w:t>
        <w:br/>
        <w:br/>
        <w:t>[67].       Superando así la dicotomía entre lo civil  y  lo  penal,  propia</w:t>
        <w:br/>
        <w:t>del régimen de la responsabilidad en el derecho interno.</w:t>
        <w:br/>
        <w:br/>
        <w:t>[68].                                              M)*EITy}‡?B[\ ¯?ž^_2-?-@-</w:t>
        <w:br/>
        <w:t>“"•"¤"Ó#÷#”&amp;ôéÛÌÛÃ³¦˜¦‹}‹p‹p‹}‹l¦_˜¦Q³¦³¦hå</w:t>
        <w:br/>
        <w:t>7h^Y¯:?CJOJQJhºh^Y¯CJOJQJh^Y¯h?</w:t>
        <w:br/>
        <w:t>h^Y¯CJOJQJh÷3h^Y¯&gt;*[pic]CJOJQJhHPåh^Y¯CJOJQJhå</w:t>
        <w:br/>
        <w:t>. Jourdain: - "(...) Il y a plus de quarante ans que je dis de la prose,</w:t>
        <w:br/>
        <w:t>sans que j'en susse rien, et je vous suis le plus obligé du monde de</w:t>
        <w:br/>
        <w:t>m'avoir appris cela". Molière, Oeuvres Complètes (Le bourgeois gentilhomme,</w:t>
        <w:br/>
        <w:t>1670, acto II, escena V), Paris, Éd. Seuil, 1962, p. 515.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