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t xml:space="preserve">                   Caso Acevedo Jaramillo y otros Vs. Perú</w:t>
        <w:br/>
        <w:br/>
        <w:br/>
        <w:t xml:space="preserve">                      Sentencia de 7 de febrero de 2006</w:t>
        <w:br/>
        <w:t xml:space="preserve">          (Excepciones Preliminares, Fondo, Reparaciones y Costas)</w:t>
        <w:br/>
        <w:br/>
        <w:br/>
        <w:br/>
        <w:br/>
        <w:t>En el caso Acevedo Jaramillo y otros vs. Perú,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Javier de Belaunde López de Romaña,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37, 56, 57 y 58  del  Reglamento  de</w:t>
        <w:br/>
        <w:t>la Corte (en adelante “el Reglamento”), dicta la presente Sentencia.</w:t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t>1.    El 25 de junio de  2003,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 del  Perú  (en  adelante</w:t>
        <w:br/>
        <w:t>“el Estado” o “el Perú”), la cual se originó  en  la  denuncia  No.  12.084,</w:t>
        <w:br/>
        <w:t>recibida en la Secretaría de la Comisión el 13 de enero de 1999.</w:t>
        <w:br/>
        <w:br/>
        <w:t>2.    La Comisión presentó la demanda con el fin de que la  Corte  decidiera</w:t>
        <w:br/>
        <w:t>si el Peŕú es responsable por la violación del artículo 25.2.c)  (Protección</w:t>
        <w:br/>
        <w:t>Judicial) de  la  Convención  Americana,  y  por  el  incumplimiento  de  la</w:t>
        <w:br/>
        <w:t>obligación general dispuesta en el artículo  1.1   (Obligación  de  Respetar</w:t>
        <w:br/>
        <w:t>los Derechos) de la misma.  Los hechos expuestos en la demanda  se  refieren</w:t>
        <w:br/>
        <w:t>al  supuesto  incumplimiento  de  sentencias  emitidas  entre  1996  y  2000</w:t>
        <w:br/>
        <w:t>“proferidas por Jueces de la ciudad de Lima, la Corte Superior  de  Justicia</w:t>
        <w:br/>
        <w:t>de Lima en segunda instancia” y el Tribunal Constitucional del Perú por  vía</w:t>
        <w:br/>
        <w:t>de acción de amparo.  Según la Comisión, en dichas sentencias  se  ordenó  a</w:t>
        <w:br/>
        <w:t>la Municipalidad de Lima que “reintegre a los trabajadores [de  la  referida</w:t>
        <w:br/>
        <w:t>Municipalidad] despedidos por no haber concurrido  a  las  evaluaciones  que</w:t>
        <w:br/>
        <w:t>convocó esta municipalidad o no haberlas superado  quienes  la  presentaron,</w:t>
        <w:br/>
        <w:t>[...] a aquellas personas que fueron cesadas por  participar  en  la  huelga</w:t>
        <w:br/>
        <w:t>organizada por el sindicato que fue declarada ilegal [, y a] quienes  fueron</w:t>
        <w:br/>
        <w:t>cesados como consecuencia de la  liquidación  de  la  Empresa  de  Servicios</w:t>
        <w:br/>
        <w:t>Municipales de [Limpieza de Lima]” (ESMLL). Asimismo, según la  Comisión  no</w:t>
        <w:br/>
        <w:t>se cumplieron las sentencias que ordenaban “el pago a estos trabajadores  de</w:t>
        <w:br/>
        <w:t>lo  correspondiente  a  las  remuneraciones,  bonificaciones,  asignaciones,</w:t>
        <w:br/>
        <w:t>gratificaciones y  demás  beneficios  que  les  fueron  reconocidos  en  los</w:t>
        <w:br/>
        <w:t>acuerdos con el sindicato durante [1989 a 1995], así  como  […]  la  entrega</w:t>
        <w:br/>
        <w:t>del local del sindicato en beneficio  de  los  trabajadores  […]  y  […]  la</w:t>
        <w:br/>
        <w:t>adjudicación y el registro sobre  los  terrenos  de  la  Molina  que  fueron</w:t>
        <w:br/>
        <w:t>donados al sindicato para un programa de  vivienda  […]”.  Al  presentar  la</w:t>
        <w:br/>
        <w:t>demanda la Comisión indicó que “valora la  actitud  del  Estado  peruano  al</w:t>
        <w:br/>
        <w:t>reconocer su responsabilidad internacional por  el  desconocimiento  que  ha</w:t>
        <w:br/>
        <w:t>hecho  de  las  decisiones  de  sus   jueces,   pero   ante   el   reiterado</w:t>
        <w:br/>
        <w:t>incumplimiento del Estado con la recomendación del  informe  de  fondo,  los</w:t>
        <w:br/>
        <w:t>fallidos intentos […] de la  solución  amistosa  y  con  la  instalación  de</w:t>
        <w:br/>
        <w:t>diversas comisiones que se han creado al respecto sin resultados  concretos,</w:t>
        <w:br/>
        <w:t>la Comisión ha resuelto someter el  […]  caso  [a]  la  jurisdicción  de  la</w:t>
        <w:br/>
        <w:t>Honorable Corte Interamericana”.</w:t>
        <w:br/>
        <w:br/>
        <w:t>3.    Asimismo, la Comisión solicitó a la Corte que, de conformidad  con  el</w:t>
        <w:br/>
        <w:t>artículo 63.1 de la Convención, ordenara al Estado que  adopte  determinadas</w:t>
        <w:br/>
        <w:t>medidas de reparación indicadas en la  demanda.   Por  último,  solicitó  al</w:t>
        <w:br/>
        <w:t>Tribunal que ordenara al Estado el pago de las costas y gastos generados  en</w:t>
        <w:br/>
        <w:t>la tramitación del caso en la jurisdicción interna y ante  los  órganos  del</w:t>
        <w:br/>
        <w:t>Sistema Interamericano.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La Corte es competente para conocer el presente caso, en los  términos</w:t>
        <w:br/>
        <w:t>de los artículos 62 y 63.1 de la Convención, en razón  de  que  el  Perú  es</w:t>
        <w:br/>
        <w:t>Estado Parte en la Convención Americana desde el  28  de  julio  de  1978  y</w:t>
        <w:br/>
        <w:t>reconoció la competencia contenciosa de la Corte el 21 de enero de 1981.</w:t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5.    El 13  de  enero  de  1999  los  representantes  de  los  trabajadores</w:t>
        <w:br/>
        <w:t>presentaron una denuncia ante la Comisión.</w:t>
        <w:br/>
        <w:br/>
        <w:t>6.    El 9 de junio de 1999 la Comisión se puso a disposición de las  partes</w:t>
        <w:br/>
        <w:t>con el objeto de alcanzar una solución amistosa.</w:t>
        <w:br/>
        <w:br/>
        <w:t>7.    Entre septiembre de 1999 y  junio  de  2000  los  peticionarios  y  el</w:t>
        <w:br/>
        <w:t>Estado remitieron diversos escritos a  la  Comisión,  en  relación  con  las</w:t>
        <w:br/>
        <w:t>negociaciones que mantuvieron sobre una posible solución amistosa.</w:t>
        <w:br/>
        <w:br/>
        <w:t>8.    Los días 20 y 24 de noviembre de 2000 el Estado y  los  peticionarios,</w:t>
        <w:br/>
        <w:t>respectivamente, solicitaron a  la  Comisión  que  diera  por  concluido  el</w:t>
        <w:br/>
        <w:t>proceso de solución amistosa.</w:t>
        <w:br/>
        <w:br/>
        <w:t>9.    El 6 de abril de 2001 el Perú presentó un escrito,  mediante  el  cual</w:t>
        <w:br/>
        <w:t>informó que había creado una comisión negociadora multisectorial,  encargada</w:t>
        <w:br/>
        <w:t>de buscar alternativas para lograr una solución amistosa.  El 4 de junio  de</w:t>
        <w:br/>
        <w:t>2001 el Estado informó a la Comisión Interamericana que mediante  Resolución</w:t>
        <w:br/>
        <w:t>Ministerial Nº 114-2001-PCM decidió dar por concluidas las labores de  dicha</w:t>
        <w:br/>
        <w:t>comisión multisectorial y “someter  la  decisión  del  presente  caso  a  la</w:t>
        <w:br/>
        <w:t>decisión que adopt[ara …] la Comisión Interamericana”.</w:t>
        <w:br/>
        <w:br/>
        <w:t>10.   El 10 de octubre de 2001 la  Comisión  aprobó  el  Informe  Nº  85/01,</w:t>
        <w:br/>
        <w:t>mediante el cual  declaró  admisible  la  petición  en  lo  que  respecta  a</w:t>
        <w:br/>
        <w:t>eventuales violaciones a  los  artículos  1.1  y  25.2.c  de  la  Convención</w:t>
        <w:br/>
        <w:t>Americana.</w:t>
        <w:br/>
        <w:br/>
        <w:t>11.   El 22 de julio de 2002 el Perú remitió el informe Nº 54-2002/JUS/CNDH-</w:t>
        <w:br/>
        <w:t>SE emitido por la Secretaría Ejecutiva  del  Consejo  Nacional  de  Derechos</w:t>
        <w:br/>
        <w:t>Humanos el 19 de julio de 2002, en el cual indicó, inter alia, que</w:t>
        <w:br/>
        <w:br/>
        <w:br/>
        <w:t xml:space="preserve">      […]  ratifica[ba]  el   reconocimiento   tácito   de   responsabilidad</w:t>
        <w:br/>
        <w:t xml:space="preserve">      internacional manifiesto en el Comunicado de Prensa Conjunto del 22 de</w:t>
        <w:br/>
        <w:t xml:space="preserve">      febrero de 2001, asumiendo su  responsabilidad  internacional  por  la</w:t>
        <w:br/>
        <w:t xml:space="preserve">      transgresión de los derechos humanos de los trabajadores del SITRAMUN,</w:t>
        <w:br/>
        <w:t xml:space="preserve">      previstos en los artículos 25(2)(c) de la Convención Americana.</w:t>
        <w:br/>
        <w:br/>
        <w:br/>
        <w:t xml:space="preserve">      […] dada la crisis económica que el Estado peruano atraviesa y ante la</w:t>
        <w:br/>
        <w:t xml:space="preserve">      imposibilidad de atender con las indemnizaciones y medidas reparadoras</w:t>
        <w:br/>
        <w:t xml:space="preserve">      de los peticionarios en el presente caso, se ve obligado a solicitar a</w:t>
        <w:br/>
        <w:t xml:space="preserve">      la Comisión Interamericana de Derechos Humanos adopte lo conveniente.</w:t>
        <w:br/>
        <w:br/>
        <w:t>Asimismo, concluyó que “[…] el Estado peruano somet[ía] el presente  caso  a</w:t>
        <w:br/>
        <w:t>la mejor decisión que consider[ara] la Comisión Interamericana”.</w:t>
        <w:br/>
        <w:br/>
        <w:t>12.   El 11 de octubre de 2002 la Comisión, de conformidad con  el  artículo</w:t>
        <w:br/>
        <w:t>50 de la Convención, aprobó el Informe Nº 66/02, mediante el  cual  concluyó</w:t>
        <w:br/>
        <w:t>que:</w:t>
        <w:br/>
        <w:br/>
        <w:t xml:space="preserve">     […] el Estado peruano es responsable de la violación al derecho  a  la</w:t>
        <w:br/>
        <w:t xml:space="preserve">     protección  judicial  consagrado  en  el  artículo  25[(2)](c)  de  la</w:t>
        <w:br/>
        <w:t xml:space="preserve">     Convención  Americana,  en  perjuicio  de  los  trabajadores   de   la</w:t>
        <w:br/>
        <w:t xml:space="preserve">     Municipalidad  de  Lima  y  del  Sindicato  de  Trabajadores   de   la</w:t>
        <w:br/>
        <w:t xml:space="preserve">     Municipalidad  de  Lima  SITRAMUN.  Lo  anterior   constituyó   además</w:t>
        <w:br/>
        <w:t xml:space="preserve">     violación por el Estado peruano a  la  obligación  que  le  impone  el</w:t>
        <w:br/>
        <w:t xml:space="preserve">     artículo 1(1) de respetar y garantizar los derechos consagrados en  la</w:t>
        <w:br/>
        <w:t xml:space="preserve">     Convención.</w:t>
        <w:br/>
        <w:br/>
        <w:t>Asimismo, la Comisión recomendó al Estado:</w:t>
        <w:br/>
        <w:br/>
        <w:t xml:space="preserve">      Tomar las medidas necesarias para dar cumplimiento en forma  eficiente</w:t>
        <w:br/>
        <w:t xml:space="preserve">      a las sentencias señaladas en el párrafo 37 [sic] del […] informe.</w:t>
        <w:br/>
        <w:br/>
        <w:br/>
        <w:br/>
        <w:br/>
        <w:t>13.   El 25 de octubre de 2002 la Comisión transmitió  el  referido  informe</w:t>
        <w:br/>
        <w:t>al Estado y le otorgó un plazo de dos meses, contado a partir  de  la  fecha</w:t>
        <w:br/>
        <w:t>de su transmisión, para que informara sobre las  medidas  adoptadas  con  el</w:t>
        <w:br/>
        <w:t>fin de cumplir las recomendaciones formuladas.</w:t>
        <w:br/>
        <w:br/>
        <w:t>14.   El 25 de octubre de 2002 la Comisión comunicó a los  peticionarios  la</w:t>
        <w:br/>
        <w:t>aprobación del informe de conformidad con el artículo 50 de la Convención  y</w:t>
        <w:br/>
        <w:t>les solicitó que presentaran, dentro del plazo de  dos  meses,  su  posición</w:t>
        <w:br/>
        <w:t>sobre el sometimiento del caso a la Corte.</w:t>
        <w:br/>
        <w:br/>
        <w:t>15.   El 17 de enero de 2003 el Estado presentó un escrito  en  respuesta  a</w:t>
        <w:br/>
        <w:t>las recomendaciones formuladas por  la  Comisión  en  su  Informe  Nº  66/02</w:t>
        <w:br/>
        <w:t>(supra párr. 12).  El  Perú  adjuntó  el  Informe  No.  101-2002-JUS/CNDH-SE</w:t>
        <w:br/>
        <w:t>emitido por  la  Secretaría  Ejecutiva  del  Consejo  Nacional  de  Derechos</w:t>
        <w:br/>
        <w:t>Humanos el 20 de diciembre de 2002, en el cual indicó, inter alia, que</w:t>
        <w:br/>
        <w:br/>
        <w:t xml:space="preserve">      ratifica[ba] lo manifestado en el Comunicado de Prensa Conjunto del 22</w:t>
        <w:br/>
        <w:t xml:space="preserve">      de febrero de 2001, asumiendo su responsabilidad internacional por  la</w:t>
        <w:br/>
        <w:t xml:space="preserve">      transgresión de los derechos humanos de los trabajadores del SITRAMUN,</w:t>
        <w:br/>
        <w:t xml:space="preserve">      previstos en los artículos 25(2)(c) de la Convención  Americana  sobre</w:t>
        <w:br/>
        <w:t xml:space="preserve">      Derechos Humanos, lo cual se puso de manifiesto en el informe  Nº  54-</w:t>
        <w:br/>
        <w:t xml:space="preserve">      2002-JUS/CNDH-SE de fecha de 19 de julio de 2002.</w:t>
        <w:br/>
        <w:br/>
        <w:t>Asimismo, concluyó, inter alia, que:</w:t>
        <w:br/>
        <w:br/>
        <w:t xml:space="preserve">     El Gobierno peruano y los trabajadores de SITRAMUN desean iniciar  una</w:t>
        <w:br/>
        <w:t xml:space="preserve">     nueva etapa de negociaciones con la instalación  de  una  Comisión  de</w:t>
        <w:br/>
        <w:t xml:space="preserve">     Trabajo Ad Hoc; por lo que se solicita a la Comisión Interamericana de</w:t>
        <w:br/>
        <w:t xml:space="preserve">     Derechos Humanos tenga en cuenta estas últimas conversaciones antes de</w:t>
        <w:br/>
        <w:t xml:space="preserve">     adoptar una decisión final […].</w:t>
        <w:br/>
        <w:br/>
        <w:t>16.   El 23 de enero de 2003 el Estado solicitó una prórroga de  tres  meses</w:t>
        <w:br/>
        <w:t>para cumplir con las  recomendaciones  formuladas  por  la  Comisión  en  su</w:t>
        <w:br/>
        <w:t>Informe No. 66/02 (supra párr. 12), la cual fue concedida  por  la  Comisión</w:t>
        <w:br/>
        <w:t>hasta el 19 de abril de 2003.</w:t>
        <w:br/>
        <w:br/>
        <w:t>17.   El 17 de abril de 2003 el  Estado  remitió  el  Informe  No.  34-2004-</w:t>
        <w:br/>
        <w:t>JUS/CNDH-SE emitido por la Secretaría  Ejecutiva  del  Consejo  Nacional  de</w:t>
        <w:br/>
        <w:t>Derechos Humanos el 16 de abril de  2003,  mediante  el  cual  solicitó  una</w:t>
        <w:br/>
        <w:t>nueva prórroga de 65 días para cumplir con  las  recomendaciones  formuladas</w:t>
        <w:br/>
        <w:t>por la Comisión en su Informe No.  66/02  (supra  párr.  12),  la  cual  fue</w:t>
        <w:br/>
        <w:t>concedida por la Comisión hasta el 19 de junio de 2003.   En  dicho  escrito</w:t>
        <w:br/>
        <w:t>el  Perú  comunicó  que  mediante  Resolución  Suprema  Nº  015-2003-JUS  se</w:t>
        <w:br/>
        <w:t>resolvió conformar una  “Comisión  de  Trabajo,  encargada  de  elaborar  la</w:t>
        <w:br/>
        <w:t>propuesta final de solución”.  El 28 de abril de 2003 el Estado  presentó  a</w:t>
        <w:br/>
        <w:t>la Comisión  copia  del  Oficio  Nº  515-2003-JUS/CNDH-SE  dirigido  por  la</w:t>
        <w:br/>
        <w:t>Secretaria Ejecutiva del Consejo Nacional de Derechos  Humanos  al  Director</w:t>
        <w:br/>
        <w:t>de  Derechos  Humanos  y  Asuntos  Sociales  del  Ministerio  de  Relaciones</w:t>
        <w:br/>
        <w:t>Exteriores, en el cual se indica que  “[e]l  objetivo  de  la  solicitud  de</w:t>
        <w:br/>
        <w:t>prórroga es que el Estado peruano cuente  con  un  plazo  adicional  que  le</w:t>
        <w:br/>
        <w:t>permita concluir con las negociaciones iniciadas recientemente  por  [dicha]</w:t>
        <w:br/>
        <w:t>Comisión de Trabajo, que tiene  por  objetivo  el  arribar  a  una  eventual</w:t>
        <w:br/>
        <w:t>solución amistosa en el presente caso”, así como “agotar los mecanismos  que</w:t>
        <w:br/>
        <w:t>permitan dar cumplimiento a las recomendaciones formuladas por  la  CIDH  en</w:t>
        <w:br/>
        <w:t>su Informe Nº 66/02”.</w:t>
        <w:br/>
        <w:br/>
        <w:t>18.   El 19 de junio de 2003 venció el plazo para que  el  Perú  presentara</w:t>
        <w:br/>
        <w:t>información sobre el cumplimiento de las recomendaciones  del  Informe  No.</w:t>
        <w:br/>
        <w:t>66/02.  Según la  Comisión  “el  Estado  no  dio  respuesta  o  información</w:t>
        <w:br/>
        <w:t>alguna”.</w:t>
        <w:br/>
        <w:br/>
        <w:t>19.   El 25 de junio de 2003 la Comisión Interamericana decidió  someter  el</w:t>
        <w:br/>
        <w:t>presente caso a la jurisdicción de la Corte.</w:t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20.   El 25 de junio de 2003 la Comisión Interamericana presentó la  demanda</w:t>
        <w:br/>
        <w:t>ante la Corte (supra párr.  1),  a  la  cual  adjuntó  prueba  documental  y</w:t>
        <w:br/>
        <w:t>ofreció prueba testimonial y pericial.  La Comisión designó  como  delegados</w:t>
        <w:br/>
        <w:t>a la señora Marta Altolaguirre  y  al  señor  Santiago  A.  Canton,  y  como</w:t>
        <w:br/>
        <w:t>asesores legales a los señores Ariel Dulitzky y Pedro E. Díaz.</w:t>
        <w:br/>
        <w:br/>
        <w:t>21.   El 16 de septiembre de 2003 la Secretaría de  la  Corte  (en  adelante</w:t>
        <w:br/>
        <w:t>“la Secretaría”), siguiendo instrucciones del pleno de la  Corte,  indicó  a</w:t>
        <w:br/>
        <w:t>la Comisión que en lo que respecta al desacuerdo de  los  representantes  de</w:t>
        <w:br/>
        <w:t>las presuntas víctimas en designar un interviniente común, de acuerdo  a  lo</w:t>
        <w:br/>
        <w:t>estipulado en el artículo 23.2 del Reglamente del  Tribunal,  éste  resolvió</w:t>
        <w:br/>
        <w:t>solicitar a la Comisión que coordine con las  presuntas  víctimas  para  que</w:t>
        <w:br/>
        <w:t>designaran, a la brevedad, un  interviniente  común,  con  el  propósito  de</w:t>
        <w:br/>
        <w:t>proceder a notificar la demanda.</w:t>
        <w:br/>
        <w:br/>
        <w:t>22.   El  24  de  septiembre  de  2003  la  Comisión  presentó  un  escrito,</w:t>
        <w:br/>
        <w:t>mediante el cual indicó, inter alia, que “[r]especto a  la  designación  del</w:t>
        <w:br/>
        <w:t>interviniente común  […],  no  obstante  las  diversas  solicitudes  que  la</w:t>
        <w:br/>
        <w:t>Comisión  ha  dirigido  a  los  representantes  de  las  víctimas,  […]  han</w:t>
        <w:br/>
        <w:t>manifestado no tener acuerdo al respecto”.  La Comisión solicitó a la  Corte</w:t>
        <w:br/>
        <w:t>“que en aplicación de lo dispuesto en el artículo 23.3 de su Reglamento,  se</w:t>
        <w:br/>
        <w:t>sirv[ier]a resolver lo conducente”.</w:t>
        <w:br/>
        <w:br/>
        <w:t>23.   El 24 de octubre y el 3 de noviembre de  2003  la  Secretaría,  previo</w:t>
        <w:br/>
        <w:t>examen preliminar de la demanda realizado por el Presidente de la Corte,  la</w:t>
        <w:br/>
        <w:t>notificó junto con los anexos al Estado y  al  interviniente  común  de  los</w:t>
        <w:br/>
        <w:t>representantes de las presuntas  víctimas  (en  adelante  “el  interviniente</w:t>
        <w:br/>
        <w:t>común”).  Al Estado también le informó sobre los plazos para  contestarla  y</w:t>
        <w:br/>
        <w:t>designar su representación en el proceso. Asimismo, siguiendo  instrucciones</w:t>
        <w:br/>
        <w:t>del Presidente, se informó al Estado de su derecho a  designar  un  juez  ad</w:t>
        <w:br/>
        <w:t>hoc que participara en la consideración  del  caso.  Además,  la  Secretaría</w:t>
        <w:br/>
        <w:t>comunicó a  las  partes  que  en  lo  que  respecta  al  desacuerdo  de  los</w:t>
        <w:br/>
        <w:t>representantes para designar un interviniente común, de conformidad  con  el</w:t>
        <w:br/>
        <w:t>artículo 23 del Reglamento del Tribunal, éste resolvió que el  interviniente</w:t>
        <w:br/>
        <w:t>común que representaría a las presuntas víctimas  sería  el  correspondiente</w:t>
        <w:br/>
        <w:t>al señalado como grupo “a” en la demanda (poderes otorgados  a  los  señores</w:t>
        <w:br/>
        <w:t>Ana María Zegarra Laos, Manuel Antonio  Condori  Araujo,  Wilfredo  Castillo</w:t>
        <w:br/>
        <w:t>Sabalaga, Guillermo Nicolás  Castro  Barlena  y   Celestina  Mercede  Aquino</w:t>
        <w:br/>
        <w:t>Laurencio) debido a que dichos señores representaban la  mayor  cantidad  de</w:t>
        <w:br/>
        <w:t>presuntas víctimas que otorgaron poder,  les  indicó  que  el  interviniente</w:t>
        <w:br/>
        <w:t>común  debía  presentar  un  único  escrito  de  solicitudes,  argumentos  y</w:t>
        <w:br/>
        <w:t>pruebas, y que lo ideal sería que los diversos grupos de  representantes  se</w:t>
        <w:br/>
        <w:t>reunieran y lograran presentar, a través  de  ese  interviniente  común,  un</w:t>
        <w:br/>
        <w:t>único escrito de solicitudes, argumentos y pruebas a  nombre  de  todos  los</w:t>
        <w:br/>
        <w:t>grupos  de  representantes  designados  en  la  demanda.  En  cuanto  a  las</w:t>
        <w:br/>
        <w:t>presuntas  víctimas  que  no  resultaren   representadas   o   no   tuvieren</w:t>
        <w:br/>
        <w:t>representación, el Tribunal indicó que  la  Comisión  debía  velar  por  los</w:t>
        <w:br/>
        <w:t>intereses  de  éstas,  para   asegurarse   de   que   fueran   representadas</w:t>
        <w:br/>
        <w:t>efectivamente en las diferentes etapas procesales ante la Corte.</w:t>
        <w:br/>
        <w:br/>
        <w:t>24.   Los días 5, 8 y 20 de noviembre de  2003,  respectivamente,  el  señor</w:t>
        <w:br/>
        <w:t>Pablo Gregorio Gonza Tito, los señores Manuel Saavedra Rivera, Alfredo  Ruiz</w:t>
        <w:br/>
        <w:t>Mimbela, Cristina Rojas Poccorpachi, Héctor Paredes Márquez y Rubén  Canales</w:t>
        <w:br/>
        <w:t>Pereyra, representantes de  presuntas  víctimas  que  no  forman  parte  del</w:t>
        <w:br/>
        <w:t>interviniente común, y los señores Alejandro Hinostroza, Luis  Arias  Tirado</w:t>
        <w:br/>
        <w:t>y Robin Elguera Gancho, presuntas víctimas, remitieron tres  comunicaciones,</w:t>
        <w:br/>
        <w:t>mediante las cuales manifestaron sus inquietudes respecto de la  designación</w:t>
        <w:br/>
        <w:t>de un interviniente común de los representantes de  las  presuntas  víctimas</w:t>
        <w:br/>
        <w:t>(supra párr. 23).</w:t>
        <w:br/>
        <w:br/>
        <w:t>25.   Los días 10 y  21  de  noviembre  de  2003  la  Secretaría,  siguiendo</w:t>
        <w:br/>
        <w:t>instrucciones del Presidente, explicó a los  señores  Gonza  Tito,  Saavedra</w:t>
        <w:br/>
        <w:t>Rivera, Ruiz Mimbela, Rojas Poccorpachi, Paredes Márquez,  Canales  Pereyra,</w:t>
        <w:br/>
        <w:t>Hinostroza, Arias Tirado y Elguera Gancho (supra párr. 24)  las  razones  de</w:t>
        <w:br/>
        <w:t>la designación de un interviniente común y les  recomendó  que  trataran  de</w:t>
        <w:br/>
        <w:t>coordinar con el interviniente común y los otros  grupos  de  representantes</w:t>
        <w:br/>
        <w:t>sobre las pretensiones en el caso, para que el interviniente  las  remitiera</w:t>
        <w:br/>
        <w:t>al Tribunal.</w:t>
        <w:br/>
        <w:br/>
        <w:t>26.   El 24 de noviembre de 2003 el Estado  designó  como  Agente  al  señor</w:t>
        <w:br/>
        <w:t>Mario Pasco Cosmópolis.</w:t>
        <w:br/>
        <w:br/>
        <w:t>27.   El 2 de diciembre de 2003 y el 18 de marzo de 2004 los señores  Joseph</w:t>
        <w:br/>
        <w:t>Campos Torres y Manuel Francisco Saavedra Rivera y la señora Cristina  Rojas</w:t>
        <w:br/>
        <w:t>Poccorpachi, representantes de las presuntas víctimas que no son  parte  del</w:t>
        <w:br/>
        <w:t>interviniente  común,  presentaron  dos  escritos,   mediante   los   cuales</w:t>
        <w:br/>
        <w:t>solicitaron al Tribunal que  reconsiderara  la  decisión  de  designar  como</w:t>
        <w:br/>
        <w:t>interviniente común al grupo señalado como “a” en la  demanda  (supra  párr.</w:t>
        <w:br/>
        <w:t>23). Adjuntaron anexos al escrito de 2 de diciembre de 2003.</w:t>
        <w:br/>
        <w:br/>
        <w:t>28.   El 5 de diciembre de 2003 el Estado designó como Juez ad hoc al  señor</w:t>
        <w:br/>
        <w:t>Javier de Belaunde López de Romaña.</w:t>
        <w:br/>
        <w:br/>
        <w:t>29.   El 15 de enero de 2004, después de una prórroga que  le  fue  otorgada</w:t>
        <w:br/>
        <w:t>por  el  Presidente,  el  interviniente  común   remitió   su   escrito   de</w:t>
        <w:br/>
        <w:t>solicitudes, argumentos y pruebas (en adelante  “escrito  de  solicitudes  y</w:t>
        <w:br/>
        <w:t>argumentos”) en el cual, además de las violaciones alegadas por la  Comisión</w:t>
        <w:br/>
        <w:t>Interamericana, alegó la violación de los artículos 8.1, 25.1  y  26  de  la</w:t>
        <w:br/>
        <w:t>Convención  Americana,  en  conexión  con  el  artículo  1.1  de  la  misma.</w:t>
        <w:br/>
        <w:t>Asimismo, el  interviniente  común  acompañó  prueba  documental  y  ofreció</w:t>
        <w:br/>
        <w:t>prueba testimonial y pericial.</w:t>
        <w:br/>
        <w:br/>
        <w:t>30.   El 26 de marzo de  2004,  después  de  dos  prórrogas  que  le  fueron</w:t>
        <w:br/>
        <w:t>otorgadas por el Presidente (una de ellas de oficio), el Estado presentó  el</w:t>
        <w:br/>
        <w:t>escrito de interposición de excepciones  preliminares,  contestación  de  la</w:t>
        <w:br/>
        <w:t>demanda y observaciones al escrito de  solicitudes  y  argumentos,  al  cual</w:t>
        <w:br/>
        <w:t>acompañó prueba documental y ofreció prueba testimonial. El 30 de  marzo  de</w:t>
        <w:br/>
        <w:t>2004 presentó los anexos a dicho escrito.</w:t>
        <w:br/>
        <w:br/>
        <w:t>31.   El 27 de abril de 2004 la Secretaría remitió  una  nota  a  la  señora</w:t>
        <w:br/>
        <w:t>Cristina Rojas Poccorpachi y a los  señores  Joseph  Campos  Torres,  Manuel</w:t>
        <w:br/>
        <w:t>Francisco Saavedra y Héctor Paredes  Márquez,  siguiendo  instrucciones  del</w:t>
        <w:br/>
        <w:t>pleno de la Corte, con el propósito de referirse a  los  escritos  de  2  de</w:t>
        <w:br/>
        <w:t>diciembre de 2003 y 18 de marzo de 2004 (supra  párr.  27),  y  les  indicó,</w:t>
        <w:br/>
        <w:t>inter alia, que debido a  que  las  presuntas  víctimas  no  llegaron  a  un</w:t>
        <w:br/>
        <w:t>acuerdo sobre la designación de un interviniente común, en  cumplimiento  de</w:t>
        <w:br/>
        <w:t>lo que dispone el artículo 23.3 del Reglamento de la Corte,  ésta  tuvo  que</w:t>
        <w:br/>
        <w:t>resolver lo conducente y designar un interviniente común, para lo cual  tomó</w:t>
        <w:br/>
        <w:t>en consideración quiénes eran los representantes de  la  mayor  cantidad  de</w:t>
        <w:br/>
        <w:t>presuntas víctimas que otorgaron poder.</w:t>
        <w:br/>
        <w:br/>
        <w:t>32.   El 5 de mayo de 2004 la Comisión presentó sus alegatos escritos  sobre</w:t>
        <w:br/>
        <w:t>las excepciones preliminares interpuestas por el Estado.</w:t>
        <w:br/>
        <w:br/>
        <w:t>33.   El 12 de mayo de 2004 el interviniente  común  presentó  sus  alegatos</w:t>
        <w:br/>
        <w:t>escritos sobre las excepciones preliminares interpuestas por  el  Estado,  a</w:t>
        <w:br/>
        <w:t>los cuales adjuntó anexos. Asimismo,  solicitó  que  se  le  concediera  “un</w:t>
        <w:br/>
        <w:t>plazo razonable” para “referir[se] a los alegatos de  fondo  esgrimidos  por</w:t>
        <w:br/>
        <w:t>el Estado demandado en su contestación de la demanda”.</w:t>
        <w:br/>
        <w:br/>
        <w:t>34.   El 5 de julio de 2004 el Estado presentó un “escrito de absolución  de</w:t>
        <w:br/>
        <w:t>traslado de alegatos sobre excepciones preliminares de la C[omisión]  y  del</w:t>
        <w:br/>
        <w:t>interviniente común”, al cual adjuntó anexos.</w:t>
        <w:br/>
        <w:br/>
        <w:t>35.   El 23 y 26 de julio de 2004 la  Secretaría  remitió  una  nota  a  las</w:t>
        <w:br/>
        <w:t>partes, mediante la cual les comunicó que tanto la solicitud  realizada  por</w:t>
        <w:br/>
        <w:t>el interviniente común en su escrito de 12 de mayo de 2004 (supra párr.  33)</w:t>
        <w:br/>
        <w:t>como el escrito y sus anexos presentados por el Estado  el  5  de  julio  de</w:t>
        <w:br/>
        <w:t>2004 (supra párr. 34) fueron puestos en conocimiento del  Presidente  de  la</w:t>
        <w:br/>
        <w:t>Corte, quien resolvió: no otorgar al interviniente común un plazo  para  que</w:t>
        <w:br/>
        <w:t>se refiriera a los alegatos sobre el fondo expuestos por  el  Estado  en  su</w:t>
        <w:br/>
        <w:t>escrito de contestación a la  demanda  y  de  observaciones  al  escrito  de</w:t>
        <w:br/>
        <w:t>solicitudes y argumentos, y no aceptar el referido  escrito  presentado  por</w:t>
        <w:br/>
        <w:t>el Estado, debido a que se tratan de actos procesales escritos no  previstos</w:t>
        <w:br/>
        <w:t>en el Reglamento de la Corte, y ambos tendrían la oportunidad  de  referirse</w:t>
        <w:br/>
        <w:t>a los alegatos expuestos por las otras  partes  al  presentar  sus  alegatos</w:t>
        <w:br/>
        <w:t>orales en la audiencia pública que se convoque en su oportunidad,  así  como</w:t>
        <w:br/>
        <w:t>al presentar sus alegatos finales escritos; y  que  en  su  oportunidad,  al</w:t>
        <w:br/>
        <w:t>emitir  la  sentencia  correspondiente,  la  Corte   resolvería   sobre   la</w:t>
        <w:br/>
        <w:t>procedencia de incorporar como prueba documental los documentos  presentados</w:t>
        <w:br/>
        <w:t>por el Estado como anexos al referido escrito.</w:t>
        <w:br/>
        <w:br/>
        <w:t>36.   El 7 de julio de 2004  los  señores  Joseph  Campos  Torres  y  Manuel</w:t>
        <w:br/>
        <w:t>Francisco  Saavedra  Rivera  y  la  señora   Cristina   Rojas   Poccorpachi,</w:t>
        <w:br/>
        <w:t>representantes de las presuntas víctimas que no son parte del  interviniente</w:t>
        <w:br/>
        <w:t>común, presentaron un escrito, al cual adjuntaron anexos, mediante  el  cual</w:t>
        <w:br/>
        <w:t>solicitaron  al  Tribunal  que  reconsiderara  la  decisión  que   les   fue</w:t>
        <w:br/>
        <w:t>comunicada mediante nota de 27  de  abril  de  2004  (supra  párr.  34),  en</w:t>
        <w:br/>
        <w:t>relación con la designación de un interviniente común de los  representantes</w:t>
        <w:br/>
        <w:t>de las presuntas víctimas.</w:t>
        <w:br/>
        <w:br/>
        <w:t>37.   El 3 de agosto de 2004  la  Secretaría,  siguiendo  instrucciones  del</w:t>
        <w:br/>
        <w:t>pleno de la Corte, remitió una nota a los señores Campos Torres  y  Saavedra</w:t>
        <w:br/>
        <w:t>Rivera y a la señora Rojas Poccorpachi, en relación con lo solicitado en  su</w:t>
        <w:br/>
        <w:t>escrito de 7 de julio de 2004, mediante la cual les comunicó  que  la  Corte</w:t>
        <w:br/>
        <w:t>Interamericana reiteraba los términos expresados en la nota de 27  de  abril</w:t>
        <w:br/>
        <w:t>de 2004 (supra párr. 31), en relación con la designación  del  interviniente</w:t>
        <w:br/>
        <w:t>común de los representantes en el presente caso.</w:t>
        <w:br/>
        <w:br/>
        <w:t>38.   El 14 de octubre de 2004 el interviniente común presentó  un  escrito,</w:t>
        <w:br/>
        <w:t>al cual adjuntó anexos, mediante los cuales  solicitó  la  adopción  de  las</w:t>
        <w:br/>
        <w:t>“medidas provisionales de protección urgente que  correspondan  en  orden  a</w:t>
        <w:br/>
        <w:t>salvaguardar la plena  libertad  e  integridad”  de  los  señores  Alejandro</w:t>
        <w:br/>
        <w:t>Hinostroza  Rimari  (presunta  víctima),  Manuel  Antonio   Condori   Araujo</w:t>
        <w:br/>
        <w:t>(presunta víctima), Ana María Zegarra Laos y Guillermo Castro  Bárcena  (los</w:t>
        <w:br/>
        <w:t>tres últimos son representantes de las presuntas víctimas que  forman  parte</w:t>
        <w:br/>
        <w:t>del grupo que integra el interviniente común).</w:t>
        <w:br/>
        <w:br/>
        <w:t>39.   El 23 de noviembre de 2004 la Corte emitió una Resolución, después  de</w:t>
        <w:br/>
        <w:t>haber recibido las observaciones de  la  Comisión  y  del  Estado  sobre  la</w:t>
        <w:br/>
        <w:t>solicitud  de  medidas  provisionales,  así  como  un  nuevo   escrito   del</w:t>
        <w:br/>
        <w:t>interviniente común. En dicha Resolución  la  Corte  decidió  desestimar  la</w:t>
        <w:br/>
        <w:t>solicitud de  medidas  provisionales  e  indicó  que,  el  Presidente  o  el</w:t>
        <w:br/>
        <w:t>Tribunal considerarían la forma de proceder, si al  momento  de  convocar  a</w:t>
        <w:br/>
        <w:t>las partes a una audiencia pública en el presente caso se  comunicare  a  la</w:t>
        <w:br/>
        <w:t>Corte  la  eventual  circunstancia  de  que  efectivamente   los   referidos</w:t>
        <w:br/>
        <w:t>representantes se vieran impedidos de salir del país.</w:t>
        <w:br/>
        <w:br/>
        <w:t>40.   El 21 de enero de 2005 el Estado designó como Agente alterno al  señor</w:t>
        <w:br/>
        <w:t>César Gonzáles Hunt.</w:t>
        <w:br/>
        <w:br/>
        <w:t>41.   El 16 de febrero de 2005 el interviniente común presentó  un  escrito,</w:t>
        <w:br/>
        <w:t>mediante el cual se refirió al caso y adjuntó anexos.</w:t>
        <w:br/>
        <w:br/>
        <w:t>42.   El 29 de abril de 2005 la Defensoría del Pueblo del Perú  presentó  un</w:t>
        <w:br/>
        <w:t>escrito y sus anexos en calidad de amicus curiae.</w:t>
        <w:br/>
        <w:br/>
        <w:t>43.   El 4 de  mayo  de  2005  los  señores  Joseph  Campos  Torres,  Manuel</w:t>
        <w:br/>
        <w:t>Saavedra Rivera  y  Héctor  Paredes  Márquez  y  la  señora  Cristina  Rojas</w:t>
        <w:br/>
        <w:t>Poccorpachi presentaron un escrito, al cual adjuntaron  un  anexo,  mediante</w:t>
        <w:br/>
        <w:t>los cuales expresaron su “preocupación por la situación jurídica de la  Dra.</w:t>
        <w:br/>
        <w:t>Ana María Zegarra Laos  y  los  señores  Manuel  Antonio  Condorí  Araujo  y</w:t>
        <w:br/>
        <w:t>Guillermo Nicolás Castro Bárcena”, intervinientes comunes, dado  que  “sobre</w:t>
        <w:br/>
        <w:t>ellos existe denuncia penal  […]  ante  el  Primer  Juzgado  Penal  Especial</w:t>
        <w:br/>
        <w:t>Anticorrupción”,  y  solicitaron  a  la   Corte   que   “reconsider[ara]   y</w:t>
        <w:br/>
        <w:t>re[e]valu[ara] la  designación  de  los  intervinientes  comunes”.   Al  día</w:t>
        <w:br/>
        <w:t>siguiente, la Secretaría les indicó que, de acuerdo con lo decidido  por  el</w:t>
        <w:br/>
        <w:t>Tribunal en su Resolución  de  23  noviembre  de  2004,  si  al  momento  de</w:t>
        <w:br/>
        <w:t>convocar a las partes a  una  audiencia  pública  en  el  presente  caso  se</w:t>
        <w:br/>
        <w:t>comunicare a la Corte la eventual circunstancia  de  que  efectivamente  los</w:t>
        <w:br/>
        <w:t>referidos  representantes  se  vieran  impedidos  de  salir  del  país,   el</w:t>
        <w:br/>
        <w:t>Presidente o el Tribunal considerarían la forma  de  proceder  (supra  párr.</w:t>
        <w:br/>
        <w:t>39).</w:t>
        <w:br/>
        <w:br/>
        <w:t>44.    El 13 de mayo de 2005 el Estado presentó una comunicación,  mediante</w:t>
        <w:br/>
        <w:t>la cual se refirió al escrito presentado por la Defensoría del  Pueblo  del</w:t>
        <w:br/>
        <w:t>Perú en calidad de amicus curiae (supra párr. 42).</w:t>
        <w:br/>
        <w:br/>
        <w:t>45.   El 13 de mayo de 2005 el Perú presentó otra comunicación, mediante la</w:t>
        <w:br/>
        <w:t>cual solicitó a la Corte que, “si lo tiene a bien, […]  se  dirija  […]  al</w:t>
        <w:br/>
        <w:t>Primer Juzgado Penal Especial de la Corte Superior de Justicia  de  Lima  y</w:t>
        <w:br/>
        <w:t>solicite la remisión,  por  conducto  reservado  y  garantizado,  de  copia</w:t>
        <w:br/>
        <w:t>certificada de [las] declaraciones [rendidas por las señoras María Angélica</w:t>
        <w:br/>
        <w:t>Arce Guerrero y Matilde Pinchi Pinchi, ex secretarias  del  ex  asesor  del</w:t>
        <w:br/>
        <w:t>Servicio de Inteligencia Nacional, señor Vladimiro  Montesinos],  debido  a</w:t>
        <w:br/>
        <w:t>que “sería ampliamente ilustrativo  del  criterio  de  la  Honorable  Corte</w:t>
        <w:br/>
        <w:t>conocer esas declaraciones in extenso, y […]  por  tratarse  de  un  órgano</w:t>
        <w:br/>
        <w:t>jurisdiccional, no puede serle negado el  acceso;  aunque,  obviamente,  su</w:t>
        <w:br/>
        <w:t>manejo sea así mismo reservado”.  Además, el Estado señaló que  “[e]n  caso</w:t>
        <w:br/>
        <w:t>[de que] el procedimiento solicitado no fuera admitido por las reglas de la</w:t>
        <w:br/>
        <w:t>Honorable Corte, [… solicita[ que]  se  admita[n]  la[s]  declaraci[o]n[es]</w:t>
        <w:br/>
        <w:t>testimonial[es] de las [referidas] señoras, declaraci[o]n[es] que  podrá[n]</w:t>
        <w:br/>
        <w:t>ser rendida[s] ante fedatario público, de conformidad con el artículo  47.3</w:t>
        <w:br/>
        <w:t>del Reglamento […]”.</w:t>
        <w:br/>
        <w:br/>
        <w:t>46.   El 30 de mayo de 2005  la  Secretaría,  siguiendo  instrucciones  del</w:t>
        <w:br/>
        <w:t>Presidente, requirió al Perú que, a más tardar  el  3  de  junio  de  2005,</w:t>
        <w:br/>
        <w:t>indicara con mayor amplitud cuál sería la relevancia, en relación  con  los</w:t>
        <w:br/>
        <w:t>hechos y el objeto del presente caso, de que la Corte contara con una copia</w:t>
        <w:br/>
        <w:t>de las declaraciones que  han  rendido  las  señoras  Maria  Angélica  Arce</w:t>
        <w:br/>
        <w:t>Guerrero y Matilde Pinchi Pinchi ante el Primer Juzgado Penal  Especial  de</w:t>
        <w:br/>
        <w:t>la Corte Superior de Justicia de Lima, así como que señalara cuál sería  el</w:t>
        <w:br/>
        <w:t>objeto de un eventual affidávit de dichas señoras, y  su  relación  con  el</w:t>
        <w:br/>
        <w:t>presente caso.</w:t>
        <w:br/>
        <w:br/>
        <w:t>47.   El 1  de  junio  de  2005  el  Estado  presentó  las  aclaraciones  e</w:t>
        <w:br/>
        <w:t>información que le fueron solicitados por el Presidente (supra  párr.  46),</w:t>
        <w:br/>
        <w:t>respecto del  ofrecimiento  de  las  declaraciones  de  las  señoras  María</w:t>
        <w:br/>
        <w:t>Angélica Arce Guerrero y Matilde Pinchi Pinchi (supra párr. 45).</w:t>
        <w:br/>
        <w:br/>
        <w:t>48.   El 10  de  junio  de  2005  la  Comisión  presentó  observaciones  al</w:t>
        <w:br/>
        <w:t>ofrecimiento realizado por el Estado respecto de las declaraciones  de  las</w:t>
        <w:br/>
        <w:t>señoras María Angélica Arce Guerrero  y  Matilde  Pinchi  Pinchi  y  a  las</w:t>
        <w:br/>
        <w:t>aclaraciones e información aportadas por aquel al respecto (supra párrs. 45</w:t>
        <w:br/>
        <w:t>y 47).  La Comisión indicó, inter alia,  que  el  ofrecimiento  del  Estado</w:t>
        <w:br/>
        <w:t>debía “ser rechazado por injustificado e impertinente”.</w:t>
        <w:br/>
        <w:br/>
        <w:t>49.   El 14 de junio de 2005 el interviniente común presentó  observaciones</w:t>
        <w:br/>
        <w:t>al ofrecimiento realizado por el Estado en relación con  las  declaraciones</w:t>
        <w:br/>
        <w:t>de las señoras María Angélica Arce Guerrero y Matilde Pinchi Pinchi  (supra</w:t>
        <w:br/>
        <w:t>párr. 45) y a  las  aclaraciones  e  información  aportadas  por  aquel  al</w:t>
        <w:br/>
        <w:t>respecto (supra párr. 46). El 24 de junio de  2005  el  intervinente  común</w:t>
        <w:br/>
        <w:t>presentó anexos a estas observaciones. En  este  escrito  el  interviniente</w:t>
        <w:br/>
        <w:t>común manifestó, inter alia, que: “deja[ba … al] elevado  criterio  [de  la</w:t>
        <w:br/>
        <w:t>Corte] decidir sobre la pertinencia o no de la solicitud del Estado peruano</w:t>
        <w:br/>
        <w:t>para la actuación de  las  declaraciones  que  éste  pretende  integrar  al</w:t>
        <w:br/>
        <w:t>presente proceso”; y “en caso de que la Honorable Corte  decidiera  amparar</w:t>
        <w:br/>
        <w:t>dicha pretensión, […] solicita[ba] que –por  equidad-  no  se  compuls[ara]</w:t>
        <w:br/>
        <w:t>solo las dos declaraciones propuestas por el Estado demandado,  sino  todas</w:t>
        <w:br/>
        <w:t>las que han sido vertidas en el proceso que ha dado pie a la  apertura  del</w:t>
        <w:br/>
        <w:t>expediente Nº 30-2004”.</w:t>
        <w:br/>
        <w:br/>
        <w:t>50.   El 27 de junio de 2005 el Estado presentó una comunicación,  mediante</w:t>
        <w:br/>
        <w:t>la cual se refirió a las observaciones  remitidas  por  la  Comisión  y  el</w:t>
        <w:br/>
        <w:t>interviniente común respecto del ofrecimiento realizado por el Estado sobre</w:t>
        <w:br/>
        <w:t>las declaraciones de las señoras María Angélica  Arce  Guerrero  y  Matilde</w:t>
        <w:br/>
        <w:t>Pinchi Pinchi (supra párrs. 45, 47 y 48).</w:t>
        <w:br/>
        <w:br/>
        <w:t>51.   El 1 de agosto de 2005 el Presidente dictó una  Resolución,  mediante</w:t>
        <w:br/>
        <w:t>la cual requirió que los señores Rogelia Rosario Agüero Laos, Juan de  Dios</w:t>
        <w:br/>
        <w:t>Berrospi Pérez, Yeny Zully  Cubas  Santos,  Agustín  Huanca  Gimio,  Carmen</w:t>
        <w:br/>
        <w:t>Esperanza Yaranga Lluya, Marcela Teresa Arriola Espino y Wilfredo  Castillo</w:t>
        <w:br/>
        <w:t>Sabalaga, propuestos como testigos por la Comisión y por  el  interviniente</w:t>
        <w:br/>
        <w:t>común, prestaran sus testimonios a través de  declaraciones  rendidas  ante</w:t>
        <w:br/>
        <w:t>fedatario público (affidávits). También requirió que el señor Josmell Muñoz</w:t>
        <w:br/>
        <w:t>Córdova, propuesto como perito por la Comisión, y el señor Alejandro  Silva</w:t>
        <w:br/>
        <w:t>Reina, propuesto como perito por  el  interviniente  común,  prestarán  sus</w:t>
        <w:br/>
        <w:t>dictámenes a  través  de  declaraciones  rendidas  ante  fedatario  público</w:t>
        <w:br/>
        <w:t>(affidávits). Asimismo, en dicha Resolución el  Presidente  convocó  a  las</w:t>
        <w:br/>
        <w:t>partes a una audiencia pública que se celebraría en la  sede  de  la  Corte</w:t>
        <w:br/>
        <w:t>Interamericana, a partir del 20 de septiembre de 2005,  para  escuchar  sus</w:t>
        <w:br/>
        <w:t>alegatos finales orales sobre las  excepciones  preliminares  y  eventuales</w:t>
        <w:br/>
        <w:t>fondo, reparaciones y costas,  y  las  declaraciones  testimoniales  de  la</w:t>
        <w:br/>
        <w:t>señora Corina Antonieta Tarazona Valverde, propuesta como  testigo  por  el</w:t>
        <w:br/>
        <w:t>interviniente común, la declaración testimonial de los  señores  José  Ugaz</w:t>
        <w:br/>
        <w:t>Sánchez-Moreno y Enrique Zileri Gibson, propuestos  como  testigos  por  el</w:t>
        <w:br/>
        <w:t>Estado, así como el dictamen  pericial  del  señor  Samuel  Abad  Yupanqui,</w:t>
        <w:br/>
        <w:t>propuesto como perito por  la  Comisión.  Además,  en  esta  Resolución  el</w:t>
        <w:br/>
        <w:t>Presidente informó a las partes que contaban  con  plazo  hasta  el  24  de</w:t>
        <w:br/>
        <w:t>octubre de 2005 para presentar sus alegatos finales  escritos  en  relación</w:t>
        <w:br/>
        <w:t>con las excepciones preliminares y eventuales fondo, reparaciones y costas.</w:t>
        <w:br/>
        <w:t>Por otra parte, el Presidente resolvió dejar a la consideración de la Corte</w:t>
        <w:br/>
        <w:t>la  decisión  sobre  las  solicitudes  del  Estado  relacionadas  con   las</w:t>
        <w:br/>
        <w:t>declaraciones de las señoras María Angélica Arce Guerrero y Matilde  Pinchi</w:t>
        <w:br/>
        <w:t>Pinchi (supra párrs. 45 a 49), para que el  Tribunal  resolviera  sobre  la</w:t>
        <w:br/>
        <w:t>pertinencia de acceder a alguna de las dos solicitudes del Estado,  después</w:t>
        <w:br/>
        <w:t>de que recibiera la  prueba  que  se  rendiría  en  la  audiencia  pública,</w:t>
        <w:br/>
        <w:t>escuchara a las partes en  dicha  audiencia  y  contara  con  los  alegatos</w:t>
        <w:br/>
        <w:t>finales  escritos  de  las  partes,  en  cuyo  caso  podría   requerir   la</w:t>
        <w:br/>
        <w:t>presentación de dicha prueba de acuerdo a las facultades que le  otorga  el</w:t>
        <w:br/>
        <w:t>artículo 45 del Reglamento.</w:t>
        <w:br/>
        <w:br/>
        <w:t>52.   El 12 de agosto de 2005 el  Procurador  Público  de  la  Municipalidad</w:t>
        <w:br/>
        <w:t>Metropolitana de Lima, en representación de ésta, presentó  un  escrito  “en</w:t>
        <w:br/>
        <w:t>calidad de amicus curiae”.  Los anexos de dicho escrito  fueron  presentados</w:t>
        <w:br/>
        <w:t>el 25 y 26 de agosto de 2005.</w:t>
        <w:br/>
        <w:br/>
        <w:t>53.   El 15 de agosto de 2005 el Estado presentó  un  escrito,  mediante  el</w:t>
        <w:br/>
        <w:t>cual indicó que “el doctor José Ugaz Sánchez-Moreno […]  ha  informado  que,</w:t>
        <w:br/>
        <w:t>por  motivos  de  fuerza  mayor,  imprevistos  y  sobrevinientes,  no  podrá</w:t>
        <w:br/>
        <w:t>participar como  testigo  en  la  audiencia  pública”  (supra  párr.  51)  y</w:t>
        <w:br/>
        <w:t>solicitó que se “autori[zara] que compare[ciera] en calidad  de  testigo  el</w:t>
        <w:br/>
        <w:t>doctor César Azabache Carracciolo, quien se  desempeñó  como  Procurador  ad</w:t>
        <w:br/>
        <w:t>hoc adjunto y colaboró estrechamente en las acciones  e  investigaciones  de</w:t>
        <w:br/>
        <w:t>la Procuraduría anti corrupción [y, e]n caso [de  que]  la  Honorable  Corte</w:t>
        <w:br/>
        <w:t>consider[ara], por alguna razón, que la participación  del  doctor  Azabache</w:t>
        <w:br/>
        <w:t>como  testigo  no  fuera  procedente,  solicit[ó…]   se   permit[iera]   que</w:t>
        <w:br/>
        <w:t>compare[ciera] el doctor César Julio Pantoja Carrera, quien  también  se  ha</w:t>
        <w:br/>
        <w:t>desempeñado como Procurador ad hoc adjunto […]”.</w:t>
        <w:br/>
        <w:br/>
        <w:t>54.    El  19  de  agosto  de  2005  la  Comisión  remitió  copia   de   las</w:t>
        <w:br/>
        <w:t>declaraciones juradas escritas rendidas por  los  testigos  Rogelia  Rosario</w:t>
        <w:br/>
        <w:t>Agüero Laos, Juan de Dios Berrospi Pérez, Yeny Zully Cubas  Santos,  Agustín</w:t>
        <w:br/>
        <w:t>Huanca Gimio y Carmen Esperanza Yaranga Lluya  (supra  párr.  51).  Mediante</w:t>
        <w:br/>
        <w:t>nota de 23 de agosto de 2005  la  Secretaría,  siguiendo  instrucciones  del</w:t>
        <w:br/>
        <w:t>Presidente, requirió  a  la  Comisión  que  remitiera,  a  la  brevedad,  el</w:t>
        <w:br/>
        <w:t>peritaje que debía rendir el señor Josmell Muñoz Córdova (supra  párr.  51).</w:t>
        <w:br/>
        <w:t>El 20 de septiembre de 2005  la  Comisión  remitió  el  original  de  dichas</w:t>
        <w:br/>
        <w:t>declaraciones escritas.</w:t>
        <w:br/>
        <w:br/>
        <w:t>55.   Los días 19, 22 y 23 de agosto de 2005 el interviniente común  remitió</w:t>
        <w:br/>
        <w:t>copia, respectivamente, de las declaraciones juradas escritas  rendidas  por</w:t>
        <w:br/>
        <w:t>los testigos Wilfredo Castillo Sabalaga y Marcela Teresa  Arriola  Espino  y</w:t>
        <w:br/>
        <w:t>por el perito Alejandro Silva Reina (supra párr. 51).</w:t>
        <w:br/>
        <w:br/>
        <w:t>56.   El 25 de agosto de 2005, después de una prórroga que le  fue  otorgada</w:t>
        <w:br/>
        <w:t>por el Presidente, la Comisión Interamericana presentó un escrito,  mediante</w:t>
        <w:br/>
        <w:t>el cual manifestó que “no t[e]n[ía] objeciones  que  formular  al  reemplazo</w:t>
        <w:br/>
        <w:t>del testimonio del señor José Ugaz Sánchez Moreno, por el  del  señor  César</w:t>
        <w:br/>
        <w:t>Azabache Carracciolo” (supra párr. 53).</w:t>
        <w:br/>
        <w:br/>
        <w:t>57.   El 1 de septiembre  de  2005  el  Presidente  dictó  una  Resolución,</w:t>
        <w:br/>
        <w:t>mediante la cual aceptó la sustitución propuesta por el Estado del  testigo</w:t>
        <w:br/>
        <w:t>José Ugaz Sánchez-Moreno por el señor César Azabache Caracciolo, y  convocó</w:t>
        <w:br/>
        <w:t>a este último a que rindiera testimonio en  la  audiencia  pública  que  se</w:t>
        <w:br/>
        <w:t>celebraría en la sede de la Corte a partir del 20  de  septiembre  de  2005</w:t>
        <w:br/>
        <w:t>(supra párr. 53).</w:t>
        <w:br/>
        <w:br/>
        <w:t>58.   El 2 de septiembre de 2005 la Comisión presentó un  escrito,  mediante</w:t>
        <w:br/>
        <w:t>el cual indicó que “desist[ía] de la presentación  del  peritaje  del  señor</w:t>
        <w:br/>
        <w:t>Josmell Muñoz Córdova” (supra párrs. 51 y 54) y presentó  sus  observaciones</w:t>
        <w:br/>
        <w:t>sobre las declaraciones juradas escritas rendidas por los testigos  Wilfredo</w:t>
        <w:br/>
        <w:t>Castillo  Sabalaga  y  Marcela  Teresa  Arriola  Espino,  y  por  el  perito</w:t>
        <w:br/>
        <w:t>Alejandro Silva Reina (supra párr. 55).</w:t>
        <w:br/>
        <w:br/>
        <w:t>59.   El 8 de septiembre de 2005 el Estado presentó sus observaciones a  las</w:t>
        <w:br/>
        <w:t>declaraciones juradas escritas rendidas por los testigos  Wilfredo  Castillo</w:t>
        <w:br/>
        <w:t>Sabalaga, Marcela Teresa Arriola Espino, Rogelia Rosario Agüero  Laos,  Juan</w:t>
        <w:br/>
        <w:t>de Dios Berrospi Pérez, Yeny Zully Cubas  Santos,  Agustín  Huanca  Gimio  y</w:t>
        <w:br/>
        <w:t>Carmen Esperanza Yaranga Lluya (supra párrs. 54 y 55).</w:t>
        <w:br/>
        <w:br/>
        <w:t>60.   El 13 de septiembre de 2005 la Comisión presentó un escrito,  al  cual</w:t>
        <w:br/>
        <w:t>adjuntó un anexo, mediante los cuales indicó que  “el  señor  [Samuel]  Abad</w:t>
        <w:br/>
        <w:t>Yupanqui ha informado a la Comisión que,  por  motivos  ineludibles,  le  es</w:t>
        <w:br/>
        <w:t>imposible desplazarse a la ciudad sede de la Corte para  rendir  su  informe</w:t>
        <w:br/>
        <w:t>pericial en la fecha de la audiencia” (supra  párr.  51),  por  lo  que  “ha</w:t>
        <w:br/>
        <w:t>hecho llegar a la Comisión su informe pericial  por  escrito,  el  cual  […]</w:t>
        <w:br/>
        <w:t>adjunt[a …] y […] somete a la consideración de la Corte”.</w:t>
        <w:br/>
        <w:br/>
        <w:t>61.   El 15 de septiembre de 2005  la  Secretaría,  siguiendo  instrucciones</w:t>
        <w:br/>
        <w:t>del Presidente de la Corte, otorgó un plazo improrrogable de diez días  para</w:t>
        <w:br/>
        <w:t>que el Estado y el interviniente común  presentaran  las  observaciones  que</w:t>
        <w:br/>
        <w:t>estimaran pertinentes respecto del peritaje del señor Abad Yupanqui.</w:t>
        <w:br/>
        <w:br/>
        <w:t>62.   El 16 de septiembre de 2005 la Comisión presentó un escrito,  mediante</w:t>
        <w:br/>
        <w:t>el cual solicitó “que no se admita con  el  carácter  de  amicus  curiae  el</w:t>
        <w:br/>
        <w:t>escrito que [fue] remitido por [la  Municipalidad  de  Lima]”  (supra  párr.</w:t>
        <w:br/>
        <w:t>52), dado que se trata del órgano al cual se le imputa el incumplimiento  de</w:t>
        <w:br/>
        <w:t>las sentencias y el Procurador Público de la  Municipalidad  fue  acreditado</w:t>
        <w:br/>
        <w:t>por el Estado para participar en la audiencia pública.</w:t>
        <w:br/>
        <w:br/>
        <w:t>63.   El 20 de septiembre de 2005 por la mañana, previo a la celebración  de</w:t>
        <w:br/>
        <w:t>la audiencia  pública,  el  Estado  presentó  un  disco  compacto,  el  cual</w:t>
        <w:br/>
        <w:t>contiene un video  editado  por  el  Estado  y  solicitó  autorización  para</w:t>
        <w:br/>
        <w:t>utilizarlo durante  la  audiencia  pública.   Ese  mismo  día,  el  Tribunal</w:t>
        <w:br/>
        <w:t>decidió que el Estado no  podría  utilizar  el  referido  video  durante  su</w:t>
        <w:br/>
        <w:t>exposición de alegatos finales en la audiencia pública  por  considerar  que</w:t>
        <w:br/>
        <w:t>constituye prueba. La Corte decidió recibir dicho  video  y  transmitirlo  a</w:t>
        <w:br/>
        <w:t>las otras partes,  en  el  entendido  de  que  lo  valoraría  en  su  debida</w:t>
        <w:br/>
        <w:t>oportunidad y después de recibir las observaciones correspondientes.</w:t>
        <w:br/>
        <w:br/>
        <w:t>64.   Los días 20 y 21  de  septiembre  de  2005  se  celebró  la  audiencia</w:t>
        <w:br/>
        <w:t>pública sobre excepciones preliminares y eventuales  fondo,  reparaciones  y</w:t>
        <w:br/>
        <w:t>costas, en la cual comparecieron: a) por la Comisión Interamericana:  Víctor</w:t>
        <w:br/>
        <w:t>H. Madrigal Borloz y Manuela Cuvi Rodríguez, asesores  legales;  b)  por  el</w:t>
        <w:br/>
        <w:t>interviniente  común:  Ana  María  Zegarra  Laos,  representante;  Francisco</w:t>
        <w:br/>
        <w:t>Ercilio Moura, asesor; y Angélica Castañeda Flores, asistente; y c)  por  el</w:t>
        <w:br/>
        <w:t>Estado del Perú:  Mario  Pasco  Cosmópolis,  Agente;  César  González  Hunt,</w:t>
        <w:br/>
        <w:t>Agente alterno; José Alberto Danós  Ordoñez,  asistente,  y  Máximo  Licurgo</w:t>
        <w:br/>
        <w:t>Pinto Ruiz, asesor. Asimismo comparecieron ante la Corte:  Corina  Antonieta</w:t>
        <w:br/>
        <w:t>Tarazona Valverde, testigo propuesta por el  interviniente  común;  y  César</w:t>
        <w:br/>
        <w:t>Azabache Caracciolo y Enrique Zileri  Gibson,  testigos  propuestos  por  el</w:t>
        <w:br/>
        <w:t>Estado (supra párr. 51). Además, la Corte escuchó los  alegatos  finales  de</w:t>
        <w:br/>
        <w:t>la Comisión, el interviniente  común  y  el  Estado.  Durante  la  audiencia</w:t>
        <w:br/>
        <w:t>pública, al exponer  sus  alegatos  finales,  el  Estado  presentó  diversos</w:t>
        <w:br/>
        <w:t>documentos, los que fueron transmitidos a las otras partes.</w:t>
        <w:br/>
        <w:br/>
        <w:t>65.   El 26 de septiembre de 2005 el Estado  remitió  sus  observaciones  al</w:t>
        <w:br/>
        <w:t>peritaje escrito rendido por el señor Samuel B. Abad Yupanqui (supra  párrs.</w:t>
        <w:br/>
        <w:t>60 y 61).</w:t>
        <w:br/>
        <w:br/>
        <w:t>66.   El 27 de septiembre de 2005 el Estado presentó  un  escrito,  mediante</w:t>
        <w:br/>
        <w:t>el cual  se  refirió  a  la  solicitud  realizada  por  la  Comisión  en  su</w:t>
        <w:br/>
        <w:t>comunicación de 16 de septiembre de 2005,  de  que  “no  se  admita  con  el</w:t>
        <w:br/>
        <w:t>carácter  de  amicus  curiae  el  escrito  que  ha  sido  remitido  por  [la</w:t>
        <w:br/>
        <w:t>Municipalidad de Lima el 12 de agosto de 2005]” (supra párr. 62).</w:t>
        <w:br/>
        <w:br/>
        <w:t>67.   El 30 de septiembre de 2005 el señor Josmell Muñoz Cordova  “inform[ó]</w:t>
        <w:br/>
        <w:t>que no pudo cumplir con [su …] designación [como perito]” (supra  párrs.  51</w:t>
        <w:br/>
        <w:t>y 58).</w:t>
        <w:br/>
        <w:br/>
        <w:t>68.   El 11 de octubre  de  2005  el  Estado  presentó  observaciones  a  la</w:t>
        <w:br/>
        <w:t>declaración original del testigo Juan de Dios Berrospi  Pérez  (supra  párr.</w:t>
        <w:br/>
        <w:t>54).</w:t>
        <w:br/>
        <w:br/>
        <w:t>69.   El 14 de octubre de 2005 la Secretaría,  siguiendo  instrucciones  del</w:t>
        <w:br/>
        <w:t>Presidente, remitió notas a las partes,  mediante  las  cuales  les  recordó</w:t>
        <w:br/>
        <w:t>cuál fue la documentación o  explicaciones que la  Corte  les  requirió  con</w:t>
        <w:br/>
        <w:t>posterioridad a la exposición de alegatos finales  orales  en  la  audiencia</w:t>
        <w:br/>
        <w:t>pública (supra párr. 64), algunas en relación con la  determinación  de  las</w:t>
        <w:br/>
        <w:t>presuntas víctimas, las cuales debían remitir a más tardar el 24 de  octubre</w:t>
        <w:br/>
        <w:t>de 2005, fecha en que vencía el plazo para presentar  los  alegatos  finales</w:t>
        <w:br/>
        <w:t>escritos. Asimismo, siguiendo instrucciones del Presidente,  se  solicitó  a</w:t>
        <w:br/>
        <w:t>las partes que hicieran llegar determinada documentación  como  prueba  para</w:t>
        <w:br/>
        <w:t>mejor  resolver  y  al  Estado  también  se  le  requirió   que   presentara</w:t>
        <w:br/>
        <w:t>explicaciones en materia de determinación de presuntas víctimas.</w:t>
        <w:br/>
        <w:br/>
        <w:t>70.   El 18 de octubre de 2005 el interviniente común presentó  un  escrito,</w:t>
        <w:br/>
        <w:t>mediante el cual remitió sus observaciones al disco  compacto  que  presentó</w:t>
        <w:br/>
        <w:t>el Estado el 20 de septiembre  de  2005,  previo  a  la  celebración  de  la</w:t>
        <w:br/>
        <w:t>audiencia  pública  (supra  párr.  63).  El  23  de  noviembre  de  2005  el</w:t>
        <w:br/>
        <w:t>interviniente común presentó los anexos a dichas observaciones.</w:t>
        <w:br/>
        <w:br/>
        <w:t>71.   El 21 de octubre de 2005 la Comisión presentó un escrito  mediante  el</w:t>
        <w:br/>
        <w:t>cual remitió sus observaciones al disco compacto que presentó el  Estado  el</w:t>
        <w:br/>
        <w:t>20 de septiembre de 2005, previo a la celebración de  la  audiencia  pública</w:t>
        <w:br/>
        <w:t>(supra párr. 63).</w:t>
        <w:br/>
        <w:br/>
        <w:t>72.   El 24 y 25 de octubre  de  2005  el  interviniente  común  remitió  la</w:t>
        <w:br/>
        <w:t>información que le fue solicitada por el Tribunal  con  posterioridad  a  la</w:t>
        <w:br/>
        <w:t>exposición de alegatos finales orales en la  audiencia  pública  y  mediante</w:t>
        <w:br/>
        <w:t>nota de 14 de octubre de 2005 (supra párr. 69), indicó que remitía copia  de</w:t>
        <w:br/>
        <w:t>la documentación solicitada a las partes como  prueba  para  mejor  resolver</w:t>
        <w:br/>
        <w:t>(supra  párr.  69),  presentó  sus  alegatos  finales  escritos  sobre   las</w:t>
        <w:br/>
        <w:t>excepciones preliminares  y  eventuales  fondo,  reparaciones  y  costas,  y</w:t>
        <w:br/>
        <w:t>adjuntó documentos como anexos. El 23 de noviembre de 2005 el  interviniente</w:t>
        <w:br/>
        <w:t>común presentó la referida documentación y anexos (infra  párr. 83).</w:t>
        <w:br/>
        <w:br/>
        <w:t>73.   El 24 de octubre de 2005  el  Estado  presentó  sus  alegatos  finales</w:t>
        <w:br/>
        <w:t>escritos en relación con las excepciones preliminares  y  eventuales  fondo,</w:t>
        <w:br/>
        <w:t>reparaciones y costas, la información que le fue solicitada por el  Tribunal</w:t>
        <w:br/>
        <w:t>con posterioridad a la exposición de  los  alegatos  finales  orales  en  la</w:t>
        <w:br/>
        <w:t>audiencia pública y mediante nota de 14 de  octubre  de  2005  (supra  párr.</w:t>
        <w:br/>
        <w:t>69), y adjuntó otros documentos como anexos.  Los  referidos  anexos  fueron</w:t>
        <w:br/>
        <w:t>presentados el 31 de octubre de 2005.</w:t>
        <w:br/>
        <w:br/>
        <w:t>74.   El 24 de octubre de 2005 la Comisión  presentó  sus  alegatos  finales</w:t>
        <w:br/>
        <w:t>escritos en relación con las excepciones preliminares  y  eventuales  fondo,</w:t>
        <w:br/>
        <w:t>reparaciones y costas, así como la información que le fue solicitada por  el</w:t>
        <w:br/>
        <w:t>Tribunal con posterioridad a la exposición de los  alegatos  finales  orales</w:t>
        <w:br/>
        <w:t>en la audiencia pública y mediante nota de 14  de  octubre  de  2005  (supra</w:t>
        <w:br/>
        <w:t>párr. 69). La Comisión indicó que remitía como anexos  escritos  presentados</w:t>
        <w:br/>
        <w:t>ante dicho órgano  por  presuntas  víctimas  y  representantes,  los  cuales</w:t>
        <w:br/>
        <w:t>remitió con posterioridad.</w:t>
        <w:br/>
        <w:br/>
        <w:t>75.   El 3 de  noviembre  de  2005  la  Comisión  remitió  una  comunicación</w:t>
        <w:br/>
        <w:t>presentada ante dicho órgano por la señora Cristina Rojas Poccorpachi y  sus</w:t>
        <w:br/>
        <w:t>respectivos anexos, así como una comunicación presentada ante  dicho  órgano</w:t>
        <w:br/>
        <w:t>por los señores Manuel Saavedra Rivera,  Héctor  Paredes  Márquez  y  Carlos</w:t>
        <w:br/>
        <w:t>Cueva Rojas (sin firmas), y  una  nota  dirigida  por  la  Comisión  a  esos</w:t>
        <w:br/>
        <w:t>señores, mediante la cual les solicitó que remitieran los  anexos  de  dicho</w:t>
        <w:br/>
        <w:t>escrito. El 23 de noviembre de 2005  los  señores  Manuel  Saavedra  Rivera,</w:t>
        <w:br/>
        <w:t>Héctor Paredes Márquez y Carlos Cueva Rojas presentaron a este Tribunal  una</w:t>
        <w:br/>
        <w:t>nota en la cual solicitaron  que  se  “corrijan”  determinados  errores  del</w:t>
        <w:br/>
        <w:t>referido escrito que presentaron ante la Comisión.</w:t>
        <w:br/>
        <w:br/>
        <w:t>76.   El 9 de noviembre de 2005 la Comisión remitió el original del  escrito</w:t>
        <w:br/>
        <w:t>de fecha 24 de octubre  de  2005,  presentado  ante  dicho  órgano  por  los</w:t>
        <w:br/>
        <w:t>señores Manuel Saavedra  Rivera,  Héctor  Paredes  Márquez  y  Carlos  Cueva</w:t>
        <w:br/>
        <w:t>Rojas, así como sus respectivos anexos (supra párr. 75).</w:t>
        <w:br/>
        <w:br/>
        <w:t>77.   El 10 de noviembre de 2005 la Secretaría, siguiendo instrucciones  del</w:t>
        <w:br/>
        <w:t>Presidente, remitió una nota al Estado, mediante la  cual  le  solicitó  que</w:t>
        <w:br/>
        <w:t>presentara, a más tardar el  29  de  noviembre  de  2005,   una  explicación</w:t>
        <w:br/>
        <w:t>pormenorizada  sobre  el  alcance  del  reconocimiento  de   responsabilidad</w:t>
        <w:br/>
        <w:t>internacional manifestado durante el trámite del caso  ante  la  Corte,  que</w:t>
        <w:br/>
        <w:t>indicara  de  forma  clara  los  nombres  de  las  presuntas   víctimas   ex</w:t>
        <w:br/>
        <w:t>trabajadores  de  ESMLL  respecto  de  quienes   reconocía   responsabilidad</w:t>
        <w:br/>
        <w:t>internacional,   así   como   que   indicara   si   su   reconocimiento   de</w:t>
        <w:br/>
        <w:t>responsabilidad comprendía todas las violaciones a la  Convención  Americana</w:t>
        <w:br/>
        <w:t>alegadas por la Comisión Interamericana y por el interviniente común de  los</w:t>
        <w:br/>
        <w:t>representantes de las presuntas víctimas. Asimismo, siguiendo  instrucciones</w:t>
        <w:br/>
        <w:t>del Presidente, se requirió al Estado que, a más tardar el 29  de  noviembre</w:t>
        <w:br/>
        <w:t>de 2005, aportara la documentación que acreditara  la  información  incluida</w:t>
        <w:br/>
        <w:t>en el cuadro titulado “Personas que deben ser excluidas de la  demanda”,  el</w:t>
        <w:br/>
        <w:t>cual fue aportado como anexo 23 del escrito de interposición de  excepciones</w:t>
        <w:br/>
        <w:t>preliminares, contestación a  la  demanda  y  observaciones  al  escrito  de</w:t>
        <w:br/>
        <w:t>solicitudes y argumentos.</w:t>
        <w:br/>
        <w:br/>
        <w:t>78.   El 17 de noviembre de 2005 la Comisión  remitió  una  comunicación  de</w:t>
        <w:br/>
        <w:t>fecha 24 de octubre de 2005 y sus anexos, presentados ante dicho órgano  por</w:t>
        <w:br/>
        <w:t>un grupo de presuntas víctimas.</w:t>
        <w:br/>
        <w:br/>
        <w:t>79.   El 17 de noviembre de 2005 la Comisión presentó “el  original  de  una</w:t>
        <w:br/>
        <w:t>comunicación de 24 de octubre de 2005, recibida en [l]a  Secretaría  [de  la</w:t>
        <w:br/>
        <w:t>Comisión] el 28 de octubre de 2005, que fuera remitida como apéndice de  los</w:t>
        <w:br/>
        <w:t>alegatos finales escritos de la Comisión Interamericana”.</w:t>
        <w:br/>
        <w:br/>
        <w:t>80.   El 18 de noviembre de 2005 la Comisión  remitió  una  comunicación  de</w:t>
        <w:br/>
        <w:t>fecha 24 de octubre de 2005 y sus anexos, presentados ante dicho órgano  por</w:t>
        <w:br/>
        <w:t>las señoras Sara Vásquez Rodríguez, Calixta Sánchez Cabello,  Yolanda  Alata</w:t>
        <w:br/>
        <w:t>de Cabezas y Maximiliana Carrillo Palacios, presuntas víctimas, en  relación</w:t>
        <w:br/>
        <w:t>con este caso.</w:t>
        <w:br/>
        <w:br/>
        <w:t>81.   El 18 de noviembre de 2005 la Comisión remitió copia  del  escrito  de</w:t>
        <w:br/>
        <w:t>fecha 24 de octubre de 2005 y sus anexos presentados ante dicho  órgano  por</w:t>
        <w:br/>
        <w:t>las señoras Sara Vásquez  Rodríguez  y  Yolanda  Alata  de  Cabezas,  y  los</w:t>
        <w:br/>
        <w:t>señores Maximiliano Carrillo Palacios y  Calixto  F.  Sánchez  Cabello,  “en</w:t>
        <w:br/>
        <w:t>relación con el presente caso”.</w:t>
        <w:br/>
        <w:br/>
        <w:t>82.   El 23  de  noviembre  de  2005  el  interviniente  común  presentó  la</w:t>
        <w:br/>
        <w:t>documentación y anexos a su escrito de alegatos finales (supra párr. 72).</w:t>
        <w:br/>
        <w:br/>
        <w:t>83.   El 23 de noviembre de 2005 el Perú presentó un  escrito,  mediante  el</w:t>
        <w:br/>
        <w:t>cual solicitó  “tener  por  no  presentado  el  alegato  final  escrito  del</w:t>
        <w:br/>
        <w:t>interviniente común”  de  los  representantes  de  las  presuntas  víctimas,</w:t>
        <w:br/>
        <w:t>debido a la falta de presentación de los anexos a dicho escrito que  “coloca</w:t>
        <w:br/>
        <w:t>al  Estado  peruano  en  imposibilidad  virtual  de  examinarlo  y  formular</w:t>
        <w:br/>
        <w:t>elementales consideraciones, dentro del plazo que ha sido fijado”.</w:t>
        <w:br/>
        <w:br/>
        <w:t>84.   El 24 de noviembre de 2005 la Comisión remitió una comunicación y  sus</w:t>
        <w:br/>
        <w:t>anexos  presentados  ante  dicho  órgano  por  la  señora   Cristina   Rojas</w:t>
        <w:br/>
        <w:t>Poccorpachi y sus respectivos anexos.</w:t>
        <w:br/>
        <w:br/>
        <w:t>85.   El 29 de noviembre de 2005 la Secretaría, siguiendo instrucciones  del</w:t>
        <w:br/>
        <w:t>Presidente, comunicó a las partes que, debido al tiempo  transcurrido  desde</w:t>
        <w:br/>
        <w:t>que el interviniente común presentó sus alegatos finales y  la  presentación</w:t>
        <w:br/>
        <w:t>de sus anexos (supra párrs. 72 y 82), se otorgaba un nuevo  plazo  hasta  el</w:t>
        <w:br/>
        <w:t>12 de diciembre de 2005 para que la Comisión  y  el  Estado  remitieran  las</w:t>
        <w:br/>
        <w:t>observaciones que estimaran pertinentes a las aclaraciones, explicaciones  y</w:t>
        <w:br/>
        <w:t>documentación presentadas por las otras partes en respuesta a lo  solicitado</w:t>
        <w:br/>
        <w:t>por el Tribunal con  posterioridad  a  la  exposición  de  alegatos  finales</w:t>
        <w:br/>
        <w:t>orales en la audiencia pública y mediante notas de 14 de  octubre  de  2005,</w:t>
        <w:br/>
        <w:t>así como a la documentación presentada como anexo  a  los  alegatos  finales</w:t>
        <w:br/>
        <w:t>escritos.</w:t>
        <w:br/>
        <w:br/>
        <w:t>86.   El 29 de noviembre  de  2005  el  Estado  presentó  una  comunicación,</w:t>
        <w:br/>
        <w:t>mediante la cual  solicitó  al  Tribunal  que  requiriera  nuevamente  a  la</w:t>
        <w:br/>
        <w:t>Comisión y al interviniente común que presentaran un análisis  pormenorizado</w:t>
        <w:br/>
        <w:t>sobre  las  presuntas  víctimas,  ya  que  consideraba  que  la  información</w:t>
        <w:br/>
        <w:t>presentada no daba cumplimiento al requerimiento realizado por  el  Tribunal</w:t>
        <w:br/>
        <w:t>(supra párrs. 69, 72 y 74).</w:t>
        <w:br/>
        <w:br/>
        <w:t>87.   El 29 de noviembre de  2005  el  Estado  presentó  otra  comunicación,</w:t>
        <w:br/>
        <w:t>mediante la cual reiteró al Tribunal el requerimiento de la prueba  relativa</w:t>
        <w:br/>
        <w:t>a las declaraciones de las señoras Matilde Pinchi Pinchi  y  María  Angélica</w:t>
        <w:br/>
        <w:t>Arce (supra párr.  45).  La  Secretaría  comunicó  a  las  partes  que,  con</w:t>
        <w:br/>
        <w:t>respecto al requerimiento de prueba reiterado por el Estado,  dicho  escrito</w:t>
        <w:br/>
        <w:t>sería puesto en conocimiento de la Corte, para los  efectos  pertinentes  y,</w:t>
        <w:br/>
        <w:t>siguiendo instrucciones del Presidente  del  Tribunal,  les  indicó  que  la</w:t>
        <w:br/>
        <w:t>Corte requeriría la presentación de dicha prueba  solamente  si  consideraba</w:t>
        <w:br/>
        <w:t>pertinente acceder a alguna de las solicitudes del Estado.</w:t>
        <w:br/>
        <w:br/>
        <w:t>88.   El 2  de  diciembre  de  2005  el  interviniente  común  presentó  sus</w:t>
        <w:br/>
        <w:t>observaciones a las aclaraciones, explicaciones y documentación  presentadas</w:t>
        <w:br/>
        <w:t>por el Perú (supra párr. 73). Mediante nota de 22 de diciembre  de  2005  la</w:t>
        <w:br/>
        <w:t>Secretaría,   siguiendo   instrucciones   del   Presidente,   solicitó    al</w:t>
        <w:br/>
        <w:t>interviniente común  que remitiera a la mayor brevedad los anexos  a  dichas</w:t>
        <w:br/>
        <w:t>observaciones. El 4 de enero de 2006 presentó los referidos anexos.</w:t>
        <w:br/>
        <w:br/>
        <w:t>89.   El 6 de diciembre de 2005 el  Estado  presentó  un  escrito,  al  cual</w:t>
        <w:br/>
        <w:t>adjuntó  un   anexo,   mediante   los   cuales   “[a]compaña   relación   de</w:t>
        <w:br/>
        <w:t>extrabajadores  comprendidos  en  sentencia  del   Tribunal   Constitucional</w:t>
        <w:br/>
        <w:t>(08/07/98) y deslinda  responsabilidad”,  en  relación  con  la  explicación</w:t>
        <w:br/>
        <w:t>sobre  los  alcances  del  reconocimiento  de  responsabilidad  que  le  fue</w:t>
        <w:br/>
        <w:t>solicitada por el Presidente (supra párr. 77).</w:t>
        <w:br/>
        <w:br/>
        <w:t>90.   El 6 de diciembre de 2005 el Estado presentó  otro  escrito,  al  cual</w:t>
        <w:br/>
        <w:t>adjuntó un anexo,  mediante  los  cuales  presentó  información  dirigida  a</w:t>
        <w:br/>
        <w:t>acreditar el cuadro de “Personas que deben  ser  excluidas  de  la  demanda”</w:t>
        <w:br/>
        <w:t>correspondiente al Anexo 23 del  escrito  de  interposición  de  excepciones</w:t>
        <w:br/>
        <w:t>preliminares, en relación con la información que le fue  solicitada  por  el</w:t>
        <w:br/>
        <w:t>Presidente (supra párr. 77).</w:t>
        <w:br/>
        <w:br/>
        <w:t>91.   El 12 de  diciembre  de  2005  el  Estado  remitió  una  comunicación,</w:t>
        <w:br/>
        <w:t>mediante la cual hizo referencia al dictamen recientemente emitido  por  “la</w:t>
        <w:br/>
        <w:t>Fiscalía Superior Especializada de Lima en el expediente  Nº  039-2004,  que</w:t>
        <w:br/>
        <w:t>se tramita ante la Tercera Sala Penal  Especial  de  la  Corte  Superior  de</w:t>
        <w:br/>
        <w:t>Lima”, e indicó que “[ha] solicitado copia legalizada por fedatario  público</w:t>
        <w:br/>
        <w:t>para su presentación en forma íntegra a la Honorable Corte”.</w:t>
        <w:br/>
        <w:br/>
        <w:t>92.   El 16 de diciembre de 2005 la Comisión remitió copia del original  del</w:t>
        <w:br/>
        <w:t>escrito de fecha 3 de noviembre de 2005, presentado ante  dicho  órgano  por</w:t>
        <w:br/>
        <w:t>los señores Manuel Saavedra Rivera, Héctor Paredes Márquez  y  Carlos  Cueva</w:t>
        <w:br/>
        <w:t>Rojas, así como sus respectivos anexos.</w:t>
        <w:br/>
        <w:br/>
        <w:t>93.   El 19 de diciembre de 2005 el Perú remitió  un  escrito,  mediante  el</w:t>
        <w:br/>
        <w:t>cual  “[p]resent[ó]  observaciones   preliminares”   a   las   aclaraciones,</w:t>
        <w:br/>
        <w:t>explicaciones  y  documentación  presentadas  por  las  otras   partes,   en</w:t>
        <w:br/>
        <w:t>respuesta a lo solicitado por el Tribunal con posterioridad a la  exposición</w:t>
        <w:br/>
        <w:t>de alegatos finales orales en la audiencia pública y mediante  notas  de  14</w:t>
        <w:br/>
        <w:t>de octubre de 2005, así como a la documentación presentada como anexo a  los</w:t>
        <w:br/>
        <w:t>alegatos finales escritos (supra párrs. 72, 74 y 85).</w:t>
        <w:br/>
        <w:br/>
        <w:t>94.   El 21 de diciembre de 2005 el Estado  presentó  un  escrito,  al  cual</w:t>
        <w:br/>
        <w:t>adjuntó anexos, mediante los  cuales  presentó  una  copia  certificada  del</w:t>
        <w:br/>
        <w:t>dictamen emitido el 10 de noviembre de 2005 por la  Fiscal  Superior  de  la</w:t>
        <w:br/>
        <w:t>Tercera Fiscalía Superior Especializada de Lima en  el  expediente  Nº  039-</w:t>
        <w:br/>
        <w:t>2004, así como del Oficio Nº 764-2005 del Procurador Público  Ad-hoc  (supra</w:t>
        <w:br/>
        <w:t>párr. 91).</w:t>
        <w:br/>
        <w:br/>
        <w:t>95.   El 21 de diciembre de 2005 el Estado presentó otro  escrito,  al  cual</w:t>
        <w:br/>
        <w:t>adjuntó anexos, mediante los cuales presentó un “cuadro  de  correlación  de</w:t>
        <w:br/>
        <w:t>casos y causas”. Ese mismo día presentó otro escrito, mediante  el  cual  se</w:t>
        <w:br/>
        <w:t>refirió a una  “omisión  de  anexos  del  alegato  final  del  interviniente</w:t>
        <w:br/>
        <w:t>común”.</w:t>
        <w:br/>
        <w:br/>
        <w:t>96.   El 22 de diciembre de 2005 la Secretaría, siguiendo instrucciones  del</w:t>
        <w:br/>
        <w:t>Presidente, otorgó plazo hasta el 9 de enero de 2006 para que la Comisión  y</w:t>
        <w:br/>
        <w:t>el  interviniente  común  remitieran   las   observaciones   que   estimaran</w:t>
        <w:br/>
        <w:t>pertinentes a la documentación presentada por el Estado el 21  de  diciembre</w:t>
        <w:br/>
        <w:t>de 2005.</w:t>
        <w:br/>
        <w:br/>
        <w:t xml:space="preserve"> 97.   El 22 de diciembre de 2005 la  Comisión  Interamericana  remitió  sus</w:t>
        <w:br/>
        <w:t xml:space="preserve"> observaciones a las aclaraciones, explicaciones y documentación presentadas</w:t>
        <w:br/>
        <w:t xml:space="preserve"> por las otras partes, en  respuesta  a  lo  solicitado  por  la  Corte  con</w:t>
        <w:br/>
        <w:t xml:space="preserve"> posterioridad a la exposición de alegatos finales orales  en  la  audiencia</w:t>
        <w:br/>
        <w:t xml:space="preserve"> pública y mediante notas  de  14  de   octubre  de  2005,  así  como  a  la</w:t>
        <w:br/>
        <w:t xml:space="preserve"> documentación presentada como anexo a los alegatos finales escritos  (supra</w:t>
        <w:br/>
        <w:t xml:space="preserve"> párrs. 72, 73 y 85).</w:t>
        <w:br/>
        <w:br/>
        <w:br/>
        <w:t xml:space="preserve"> 98.   El 28 de diciembre de 2005 el Estado presentó  dos  escritos,  a  los</w:t>
        <w:br/>
        <w:t xml:space="preserve"> cuales adjuntó anexos, mediante los  cuales  se  refirió  a  “[e]xpedientes</w:t>
        <w:br/>
        <w:t xml:space="preserve"> judiciales archivados por abandono” y a  “Pruebas  (sentencias  judiciales)</w:t>
        <w:br/>
        <w:t xml:space="preserve"> sobre la red de corrupción”.</w:t>
        <w:br/>
        <w:br/>
        <w:br/>
        <w:t xml:space="preserve"> 99.   El 6 de enero de 2006, siguiendo  instrucciones  del  Presidente,  se</w:t>
        <w:br/>
        <w:t xml:space="preserve"> otorgó  plazo  hasta  el  12  de  enero  de  2006  para  que  la   Comisión</w:t>
        <w:br/>
        <w:t xml:space="preserve"> Interamericana y el interviniente común remitieran  las  observaciones  que</w:t>
        <w:br/>
        <w:t xml:space="preserve"> estimaran pertinentes a los referidos escritos estatales de 28 de diciembre</w:t>
        <w:br/>
        <w:t xml:space="preserve"> de 2005 y sus anexos (supra párr. 98).</w:t>
        <w:br/>
        <w:br/>
        <w:br/>
        <w:t>100.  El 4 de enero de 2006 el interviniente común  presentó  un  escrito  y</w:t>
        <w:br/>
        <w:t>sus anexos,  mediante  los  cuales  remitió  algunos  anexos  faltantes  del</w:t>
        <w:br/>
        <w:t>escrito de alegatos finales y solicitó se “corri[jan]  algunas  omisiones  y</w:t>
        <w:br/>
        <w:t>errores” “respect[o] a la determinación de las  presuntas  víctimas”  (supra</w:t>
        <w:br/>
        <w:t>párrs. 72 y 82).</w:t>
        <w:br/>
        <w:br/>
        <w:br/>
        <w:t>101.  El 4 de enero de  2006  el  interviniente  común  remitió  los  anexos</w:t>
        <w:br/>
        <w:t>pendientes  a  sus  observaciones  a  las  aclaraciones,   explicaciones   y</w:t>
        <w:br/>
        <w:t>documentación presentadas por el Perú (supra párr. 88).</w:t>
        <w:br/>
        <w:br/>
        <w:t>102.  Los días 9 y 12 de enero de 2006 la  Comisión  Interamericana  remitió</w:t>
        <w:br/>
        <w:t>sus observaciones a los escritos presentados por el  Perú  el  21  y  28  de</w:t>
        <w:br/>
        <w:t>diciembre de 2005 (supra párrs. 94 y 98).</w:t>
        <w:br/>
        <w:br/>
        <w:t>103.  Los días 10 y 16 de enero  de  2006  el  interviniente  común  de  los</w:t>
        <w:br/>
        <w:t>representantes remitió sus observaciones al escritos presentado por el  Perú</w:t>
        <w:br/>
        <w:t>el 21 de diciembre de 2005 y a uno de los  escritos  presentados  el  28  de</w:t>
        <w:br/>
        <w:t>diciembre de 2005 (supra párrs. 94 y 98).</w:t>
        <w:br/>
        <w:br/>
        <w:t>104.   El  17  de  enero  de  2006  el  Presidente  solicitó  a  las  partes</w:t>
        <w:br/>
        <w:t>determinada prueba para mejor resolver.</w:t>
        <w:br/>
        <w:br/>
        <w:t>105.   El  17  de  enero  de  2006  el  interviniente  común  presentó   sus</w:t>
        <w:br/>
        <w:t>observaciones a uno de los escritos estatales de 28  de  diciembre  de  2005</w:t>
        <w:br/>
        <w:t>(supra párr. 98).</w:t>
        <w:br/>
        <w:br/>
        <w:br/>
        <w:t>106.  El 20 de enero de 2006 el interviniente común remitió la  prueba  para</w:t>
        <w:br/>
        <w:t>mejor resolver que había sido solicitada  por  el  Presidente  (supra  párr.</w:t>
        <w:br/>
        <w:t>104).</w:t>
        <w:br/>
        <w:br/>
        <w:t>107.  El 20 de enero de 2006 la Comisión Interamericana remitió un  escrito,</w:t>
        <w:br/>
        <w:t>mediante el cual indicó que la prueba para mejor resolver solicitada por  el</w:t>
        <w:br/>
        <w:t>Presidente (supra párr. 104) estaba siendo  remitida  por  el  interviniente</w:t>
        <w:br/>
        <w:t>común.</w:t>
        <w:br/>
        <w:br/>
        <w:t>108.  El 25 de enero de 2006 el Estado  presentó  una  comunicación,  en  la</w:t>
        <w:br/>
        <w:t>cual indicó que en los escritos y documentos que presentó antes  del  22  de</w:t>
        <w:br/>
        <w:t>diciembre  de  2005  formuló   sus   observaciones   a   las   aclaraciones,</w:t>
        <w:br/>
        <w:t>explicaciones  y  documentación   presentadas   por   la   Comisión   y   el</w:t>
        <w:br/>
        <w:t>interviniente (supra párrs. 72 y 74).</w:t>
        <w:br/>
        <w:br/>
        <w:t>109.  El 27 de enero de 2006 el Perú presentó un escrito solicitando que  se</w:t>
        <w:br/>
        <w:t>realizara una segunda audiencia pública,  en  virtud  de  “nuevos  hechos  y</w:t>
        <w:br/>
        <w:t>evidencias producidas con posterioridad  a  la  realización  de  la  primera</w:t>
        <w:br/>
        <w:t>audiencia”. Indicó que esos nuevos hechos y evidencias eran, en resumen:  a)</w:t>
        <w:br/>
        <w:t>el dictamen emitido  por  la  Tercera  Fiscalía  Superior  Especializada  en</w:t>
        <w:br/>
        <w:t>Delitos de Corrupción de Funcionarios, en el expediente Nº 039-2004  que  se</w:t>
        <w:br/>
        <w:t>tramita ante la Tercera Sala Penal Especial de la Corte  Superior  de  Lima,</w:t>
        <w:br/>
        <w:t>por el cual  se  formula  acusación  contra  una  presunta  víctima  y  tres</w:t>
        <w:br/>
        <w:t>representantes  de  este  caso  como  cómplices  primarios  del  delito   de</w:t>
        <w:br/>
        <w:t>peculado; b) “[l]a declinación del […] CEDAL a  seguir  patrocinando  a  las</w:t>
        <w:br/>
        <w:t>presuntas  víctimas”[1];  c)  “[l]as   evidencias   de   que   el   presunto</w:t>
        <w:br/>
        <w:t>reconocimiento de responsabilidad del Estado peruano  no  es  tal”,  ya  que</w:t>
        <w:br/>
        <w:t>proviene de un informe elaborado por la Secretaría del Consejo  Nacional  de</w:t>
        <w:br/>
        <w:t>Derechos  Humanos  del  Perú,  en  el  cual  se   “ratifica”   un   supuesto</w:t>
        <w:br/>
        <w:t>reconocimiento tácito de responsabilidad internacional  realizado  a  través</w:t>
        <w:br/>
        <w:t>de un comunicado de prensa, y en realidad en ese comunicado de  prensa  sólo</w:t>
        <w:br/>
        <w:t>se ofrecía propiciar una solución amistosa; además  de  que  la  funcionaria</w:t>
        <w:br/>
        <w:t>estatal que realizó tal allanamiento “no actuó premunida ni  autorizada  por</w:t>
        <w:br/>
        <w:t>una resolución suprema, ni por resolución  alguna”;  d)  la  Comisión  y  el</w:t>
        <w:br/>
        <w:t>interviniente común no habían cumplido adecuadamente con  la  solicitud  del</w:t>
        <w:br/>
        <w:t>Tribunal de presentar información depurada sobre las presuntas víctimas,  lo</w:t>
        <w:br/>
        <w:t>cual “es de obligado cumplimiento y […] resulta indispensable para  precisar</w:t>
        <w:br/>
        <w:t>los alcances de la pretensión”; y e) “entre los cuatro  meses  transcurridos</w:t>
        <w:br/>
        <w:t>desde la primera audiencia y la fecha  se  ha[bía]  generado  […]  abundante</w:t>
        <w:br/>
        <w:t>documentación” que debía ser “ventilada a través de su presentación oral”.</w:t>
        <w:br/>
        <w:br/>
        <w:t>110.  El 30 de enero de 2006 el Estado remitió dos  escritos  a  los  cuales</w:t>
        <w:br/>
        <w:t>adjuntó anexos, mediante los cuales remitió la prueba  para  mejor  resolver</w:t>
        <w:br/>
        <w:t>que había sido solicitada por el Presidente (supra párr. 104), y se  refirió</w:t>
        <w:br/>
        <w:t>a “[e]xpedientes judiciales archivados por abandono”.</w:t>
        <w:br/>
        <w:br/>
        <w:t>111.   El 30 de enero de 2006 el interviniente común remitió  dos  escritos,</w:t>
        <w:br/>
        <w:t>mediante los cuales remitió los anexos a los escritos de 10 y  16  de  enero</w:t>
        <w:br/>
        <w:t>de 2006 (supra párr. 103) y presentó observaciones al escrito estatal  de  6</w:t>
        <w:br/>
        <w:t>de diciembre de 2005 (supra párr. 90).</w:t>
        <w:br/>
        <w:br/>
        <w:t>112.   El 2 de febrero de 2006 el señor Francisco Ercilio Moura presentó  un</w:t>
        <w:br/>
        <w:t>escrito, por medio del cual solicitó a la Corte que “ordene en su  sentencia</w:t>
        <w:br/>
        <w:t>el pago directo al Centro de  Asesoría  Laboral  del  Perú  (CEDAL)  de  las</w:t>
        <w:br/>
        <w:t>costas y  gastos  que  prudencialmente  estime  a  bien  asignarle  por  los</w:t>
        <w:br/>
        <w:t>servicios profesionales prestados a las [presuntas] víctimas en el  presente</w:t>
        <w:br/>
        <w:t>caso […] ante el  sistema  interamericano  de  protección  de  los  derechos</w:t>
        <w:br/>
        <w:t>humanos”.</w:t>
        <w:br/>
        <w:br/>
        <w:t>113.  El 3 de febrero de 2005 el interviniente común  presentó  un  escrito,</w:t>
        <w:br/>
        <w:t>en el cual se refirió al escrito que presentó el Perú  el  27  de  enero  de</w:t>
        <w:br/>
        <w:t>2006, solicitando que se desestime el pedido de audiencia pública  efectuado</w:t>
        <w:br/>
        <w:t>por el Estado (supra párr. 109).</w:t>
        <w:br/>
        <w:br/>
        <w:t>114.   El  6  de  febrero  de  2006  la  Corte  Interamericana  emitió   una</w:t>
        <w:br/>
        <w:t>Resolución, en la cual resolvió</w:t>
        <w:br/>
        <w:br/>
        <w:br/>
        <w:t xml:space="preserve">      1.    Desestimar la solicitud  realizada  por  el  Estado  de  que  se</w:t>
        <w:br/>
        <w:t xml:space="preserve">      celebre una segunda audiencia pública en el caso Acevedo  Jaramillo  y</w:t>
        <w:br/>
        <w:t xml:space="preserve">      otros.</w:t>
        <w:br/>
        <w:br/>
        <w:t xml:space="preserve">      2.    Desestimar por extemporáneo el nuevo  alegato  expuesto  por  el</w:t>
        <w:br/>
        <w:t xml:space="preserve">      Perú en su escrito de 27 de enero de  2006,  en  relación  con  “[l]as</w:t>
        <w:br/>
        <w:t xml:space="preserve">      evidencias de que el presunto reconocimiento  de  responsabilidad  del</w:t>
        <w:br/>
        <w:t xml:space="preserve">      Estado peruano [ante la Comisión] no es tal.</w:t>
        <w:br/>
        <w:t xml:space="preserve">      […]</w:t>
        <w:br/>
        <w:br/>
        <w:br/>
        <w:t xml:space="preserve">                                      V</w:t>
        <w:br/>
        <w:t xml:space="preserve">                          Excepciones Preliminares</w:t>
        <w:br/>
        <w:br/>
        <w:t>115.  En el escrito  de  contestación  de  la  demanda  y  observaciones  al</w:t>
        <w:br/>
        <w:t>escrito de solicitudes y argumentos,  el  Estado  interpuso  las  siguientes</w:t>
        <w:br/>
        <w:t>excepciones preliminares:</w:t>
        <w:br/>
        <w:br/>
        <w:t xml:space="preserve">      1.    “falta de agotamiento de la vía previa”; y</w:t>
        <w:br/>
        <w:t xml:space="preserve">      2.    “falta  de  legitimidad  para  obrar  de  los  firmantes  de  la</w:t>
        <w:br/>
        <w:t xml:space="preserve">      denuncia”.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Primera Excepción Preliminar</w:t>
        <w:br/>
        <w:t xml:space="preserve">                   “falta de agotamiento de la vía previa”</w:t>
        <w:br/>
        <w:br/>
        <w:br/>
        <w:t>116.  Alegatos del Estado:</w:t>
        <w:br/>
        <w:br/>
        <w:br/>
        <w:t xml:space="preserve">      a)    interpone esta excepción “respecto  del  extremo  de  la  acción</w:t>
        <w:br/>
        <w:t xml:space="preserve">      referido al caso de la Empresa de Servicios Municipales de Limpieza de</w:t>
        <w:br/>
        <w:t xml:space="preserve">      Lima -ESMLL. Este caso […] ha sido incorporado  en  forma  impropia  o</w:t>
        <w:br/>
        <w:t xml:space="preserve">      indebida en el conjunto de casos a que el presente proceso se refiere,</w:t>
        <w:br/>
        <w:t xml:space="preserve">      y debe ser excluido del mismo”. En este caso no  se  han  agotado  los</w:t>
        <w:br/>
        <w:t xml:space="preserve">      recursos de jurisdicción interna. El litigio interno se  encuentra  en</w:t>
        <w:br/>
        <w:t xml:space="preserve">      ejecución de sentencia, dentro de los procedimientos que contempla  la</w:t>
        <w:br/>
        <w:t xml:space="preserve">      legislación interna relativos a la acción de amparo. La sentencia  que</w:t>
        <w:br/>
        <w:t xml:space="preserve">      emitió  el  Tribunal  Constitucional  dispuso  la  reposición  de  los</w:t>
        <w:br/>
        <w:t xml:space="preserve">      demandantes que no hubiesen cobrado sus beneficios  sociales,  por  lo</w:t>
        <w:br/>
        <w:t xml:space="preserve">      que el tema en discusión en la etapa de ejecución de sentencia  es  la</w:t>
        <w:br/>
        <w:t xml:space="preserve">      determinación de la identidad de quienes cobraron dichos beneficios;</w:t>
        <w:br/>
        <w:br/>
        <w:br/>
        <w:t xml:space="preserve">      b)    se encuentra pendiente que la Corte Superior de Justicia de Lima</w:t>
        <w:br/>
        <w:t xml:space="preserve">      emita una decisión respecto del recurso de apelación interpuesto el  3</w:t>
        <w:br/>
        <w:t xml:space="preserve">      de septiembre de 2003 por la  empresa  “ESMLL  (en  liquidación)”,  en</w:t>
        <w:br/>
        <w:t xml:space="preserve">      contra de la resolución que emitió el 64° Juzgado Especializado en  lo</w:t>
        <w:br/>
        <w:t xml:space="preserve">      Civil de Lima, en la que ordena la reposición de 61 demandantes; y</w:t>
        <w:br/>
        <w:br/>
        <w:br/>
        <w:t xml:space="preserve">      c)    “en la nómina de personas consignada en  la  demanda  no  figura</w:t>
        <w:br/>
        <w:t xml:space="preserve">      ningún ex trabajador de ESMLL”.</w:t>
        <w:br/>
        <w:br/>
        <w:br/>
        <w:br/>
        <w:t>117.  Alegatos de la Comisión</w:t>
        <w:br/>
        <w:br/>
        <w:t>La Comisión Interamericana solicitó a la Corte que  “deseche”  la  excepción</w:t>
        <w:br/>
        <w:t>“por carecer de fundamento jurídico y fáctico” e indicó que:</w:t>
        <w:br/>
        <w:br/>
        <w:t xml:space="preserve">      a)    los argumentos presentados por el  Estado  son  extemporáneos  e</w:t>
        <w:br/>
        <w:t xml:space="preserve">      infundados. La excepción debe  rechazarse  por  no  haberse  planteado</w:t>
        <w:br/>
        <w:t xml:space="preserve">      oportunamente ante la Comisión y porque desconoce que ésta adoptó  una</w:t>
        <w:br/>
        <w:t xml:space="preserve">      decisión expresa sobre admisibilidad en el Informe N°  85/01  aprobado</w:t>
        <w:br/>
        <w:t xml:space="preserve">      el 10 de octubre de 2001.  El Estado manifestó su voluntad  de  acatar</w:t>
        <w:br/>
        <w:t xml:space="preserve">      la decisión que la Comisión adoptara. En dicho  informe,  la  Comisión</w:t>
        <w:br/>
        <w:t xml:space="preserve">      analizó detenidamente el cumplimiento de los requisitos convencionales</w:t>
        <w:br/>
        <w:t xml:space="preserve">      de admisibilidad y, luego de considerar las posiciones de las partes y</w:t>
        <w:br/>
        <w:t xml:space="preserve">      las pruebas aportadas, teniendo en cuenta que la petición  se  refería</w:t>
        <w:br/>
        <w:t xml:space="preserve">      al incumplimiento de  sentencias  judiciales,  consideró  cumplido  el</w:t>
        <w:br/>
        <w:t xml:space="preserve">      requisito previsto en el artículo 46.1.a)  de la Convención Americana;</w:t>
        <w:br/>
        <w:br/>
        <w:br/>
        <w:br/>
        <w:t xml:space="preserve">      b)    en  la  actual  evolución  del  sistema  interamericano  existen</w:t>
        <w:br/>
        <w:t xml:space="preserve">      importantes  justificaciones  para  que  la  Corte  no   examine   las</w:t>
        <w:br/>
        <w:t xml:space="preserve">      cuestiones sobre admisibilidad que fueron analizadas por la Comisión y</w:t>
        <w:br/>
        <w:t xml:space="preserve">      evite la repetición de un procedimiento que fue  realizado  con  todas</w:t>
        <w:br/>
        <w:t xml:space="preserve">      las garantías procesales;</w:t>
        <w:br/>
        <w:br/>
        <w:br/>
        <w:t xml:space="preserve">      c)    dicha  excepción  también  es  improcedente  en  aplicación  del</w:t>
        <w:br/>
        <w:t xml:space="preserve">      principio del estoppel, ya que en el procedimiento ante la Comisión el</w:t>
        <w:br/>
        <w:t xml:space="preserve">      Estado reconoció su responsabilidad internacional por los  hechos  del</w:t>
        <w:br/>
        <w:t xml:space="preserve">      presente caso, lo cual impide que el Perú  alegue  ante  la  Corte  la</w:t>
        <w:br/>
        <w:t xml:space="preserve">      falta de agotamiento de los recursos internos;</w:t>
        <w:br/>
        <w:br/>
        <w:t xml:space="preserve">      d)    “todas las sentencias cuyo  cumplimiento  se  solicita  en  esta</w:t>
        <w:br/>
        <w:t xml:space="preserve">      causa se encuentran firmes y tienen el carácter de cosa juzgada  desde</w:t>
        <w:br/>
        <w:t xml:space="preserve">      hace más de seis años, sin perjuicio de que algunas de  ellas  todavía</w:t>
        <w:br/>
        <w:t xml:space="preserve">      se encuentran en la etapa de ejecución de sentencia”. Al  señalar  que</w:t>
        <w:br/>
        <w:t xml:space="preserve">      existe un recurso de apelación pendiente ante la jurisdicción  interna</w:t>
        <w:br/>
        <w:t xml:space="preserve">      en el procedimiento de  ejecución  de  sentencia  referido  a  los  ex</w:t>
        <w:br/>
        <w:t xml:space="preserve">      trabajadores de la ESMLL, “el Estado reconoce  que  transcurridos  […]</w:t>
        <w:br/>
        <w:t xml:space="preserve">      más de 5  años  desde  que  la  máxima  autoridad  judicial  del  país</w:t>
        <w:br/>
        <w:t xml:space="preserve">      reconociera los derechos de los ex trabajadores de la ESMLL y ordenara</w:t>
        <w:br/>
        <w:t xml:space="preserve">      a la Municipalidad de Lima reponer a los trabajadores que no  hubieran</w:t>
        <w:br/>
        <w:t xml:space="preserve">      cobrado  sus  beneficios  sociales,  […]  no  ha  repuesto  a   dichos</w:t>
        <w:br/>
        <w:t xml:space="preserve">      trabajadores, es decir, no ha dado  cumplimiento  a  la  sentencia  en</w:t>
        <w:br/>
        <w:t xml:space="preserve">      cuestión”;</w:t>
        <w:br/>
        <w:br/>
        <w:t xml:space="preserve">      e)    los ex trabajadores del ESMLL a que se refiere la sentencia  del</w:t>
        <w:br/>
        <w:t xml:space="preserve">      Tribunal  Constitucional  de  8  de  julio  de  1998   se   encuentran</w:t>
        <w:br/>
        <w:t xml:space="preserve">      comprendidos en la demanda.  Su situación fue descrita por la Comisión</w:t>
        <w:br/>
        <w:t xml:space="preserve">      en los párrafos 98 a 100 de la demanda, al referirse a las  sentencias</w:t>
        <w:br/>
        <w:t xml:space="preserve">      incumplidas por el  Estado,  consignando  los  nombres  de  dichos  ex</w:t>
        <w:br/>
        <w:t xml:space="preserve">      trabajadores en la nota de pie  de  página  N°  48.  Asimismo,  en  el</w:t>
        <w:br/>
        <w:t xml:space="preserve">      párrafo 145 de la demanda se alegó la violación de sus derechos  a  la</w:t>
        <w:br/>
        <w:t xml:space="preserve">      protección judicial (artículo 25 de la Convención).   “Además,  dichas</w:t>
        <w:br/>
        <w:t xml:space="preserve">      personas están incluidas en la lista de titulares que tienen  derechos</w:t>
        <w:br/>
        <w:t xml:space="preserve">      a ser reparados[,] consignada  en  el  párrafo  163  de  la  demanda”.</w:t>
        <w:br/>
        <w:t xml:space="preserve">      Igualmente,  fueron  presentados   los   poderes   de   representación</w:t>
        <w:br/>
        <w:t xml:space="preserve">      “otorgados por los ex trabajadores de ESMLL”; y</w:t>
        <w:br/>
        <w:br/>
        <w:t xml:space="preserve">      f)    durante la audiencia pública ante la Corte “el Estado  reconoció</w:t>
        <w:br/>
        <w:t xml:space="preserve">      que la sentencia [referida a los ex trabajadores de ESMLL] era  válida</w:t>
        <w:br/>
        <w:t xml:space="preserve">      y que se encontraba incumplida, por lo que implícitamente desistió  de</w:t>
        <w:br/>
        <w:t xml:space="preserve">      la excepción preliminar interpuesta”.</w:t>
        <w:br/>
        <w:br/>
        <w:br/>
        <w:t>118.   Alegatos  del  interviniente  común  de  los  representantes  de  las</w:t>
        <w:br/>
        <w:t>presuntas víctimas</w:t>
        <w:br/>
        <w:br/>
        <w:t>El interviniente común solicitó al Tribunal que  desestime  la  excepción  y</w:t>
        <w:br/>
        <w:t>alegó que:</w:t>
        <w:br/>
        <w:br/>
        <w:t xml:space="preserve">      a)    la acción de amparo interpuesta por los ex  trabajadores  de  la</w:t>
        <w:br/>
        <w:t xml:space="preserve">      ESMLL  concluyó  con  ejecutoria  definitiva  y  firme  del   Tribunal</w:t>
        <w:br/>
        <w:t xml:space="preserve">      Constitucional el 8 de julio de 1998, que amparó las  pretensiones  de</w:t>
        <w:br/>
        <w:t xml:space="preserve">      dichos trabajadores;</w:t>
        <w:br/>
        <w:br/>
        <w:t xml:space="preserve">      b)     en  el  trámite  del  caso  ante  la  Comisión  el  Estado   no</w:t>
        <w:br/>
        <w:t xml:space="preserve">      controvirtió los hechos, no cuestionó la admisibilidad de la  petición</w:t>
        <w:br/>
        <w:t xml:space="preserve">      planteada, ni alegó en su favor la excepción que invoca ante la Corte;</w:t>
        <w:br/>
        <w:t xml:space="preserve">      y</w:t>
        <w:br/>
        <w:br/>
        <w:br/>
        <w:t xml:space="preserve">      c)    en lo que concierne a los ex  trabajadores  de  la  ESMLL  “está</w:t>
        <w:br/>
        <w:t xml:space="preserve">      probado que los recursos internos  sí  se  agotaron,  pero  […]  estos</w:t>
        <w:br/>
        <w:t xml:space="preserve">      resultaron manifiestamente  infructuosos”.  Incluso,  dado  el  tiempo</w:t>
        <w:br/>
        <w:t xml:space="preserve">      transcurrido, es aplicable la excepción al agotamiento de los recursos</w:t>
        <w:br/>
        <w:t xml:space="preserve">      internos referida al retardo  injustificado  en  la  ejecución  de  la</w:t>
        <w:br/>
        <w:t xml:space="preserve">      decisión.</w:t>
        <w:br/>
        <w:br/>
        <w:t>Consideraciones de la Corte</w:t>
        <w:br/>
        <w:br/>
        <w:t>119.  Los alegatos  del  Estado  respecto  de  la  excepción  de  “falta  de</w:t>
        <w:br/>
        <w:t>agotamiento de la vía previa” se centran  en  dos  asuntos  principales:  a)</w:t>
        <w:br/>
        <w:t>falta de agotamiento de los recursos  internos  en  cuanto  a  la  sentencia</w:t>
        <w:br/>
        <w:t>emitida el 8 de julio de  1998  por  el  Tribunal  Constitucional  sobre  la</w:t>
        <w:br/>
        <w:t>disolución y liquidación de la Empresa de Servicios Municipales de  Limpieza</w:t>
        <w:br/>
        <w:t>de Lima (ESMLL), en la  cual  ordenó  reponer  a  los  trabajadores  que  no</w:t>
        <w:br/>
        <w:t>hubieren cobrado sus  beneficios  sociales;  y  b)  que  “en  la  nómina  de</w:t>
        <w:br/>
        <w:t>personas consignada en la demanda no figura ningún ex trabajador de ESMLL”.</w:t>
        <w:br/>
        <w:br/>
        <w:t>a) falta de agotamiento de los recursos internos</w:t>
        <w:br/>
        <w:br/>
        <w:t>120.  En su escrito  de  contestación  de  la  demanda  y  observaciones  al</w:t>
        <w:br/>
        <w:t>escrito de solicitudes y argumentos, el Perú alegó ante la  Corte  la  falta</w:t>
        <w:br/>
        <w:t>de agotamiento de los recursos “respecto del extremo de la  acción  referido</w:t>
        <w:br/>
        <w:t>al caso de la Empresa de Servicios Municipales de Limpieza de Lima  –ESMLL”,</w:t>
        <w:br/>
        <w:t>debido a que “el  […]  litigio  […]  se  encuentra  en  plena  actividad  de</w:t>
        <w:br/>
        <w:t>ejecución de sentencia”.</w:t>
        <w:br/>
        <w:br/>
        <w:br/>
        <w:br/>
        <w:br/>
        <w:t>121.   La  Convención  Americana  establece  que   la   Corte   ejerce   una</w:t>
        <w:br/>
        <w:t>jurisdicción plena sobre todas las cuestiones relativas a un caso  sujeto  a</w:t>
        <w:br/>
        <w:t>su conocimiento, incluso sobre los presupuestos procesales  en  los  que  se</w:t>
        <w:br/>
        <w:t>funda la posibilidad de que ejerza su competencia[2].</w:t>
        <w:br/>
        <w:br/>
        <w:br/>
        <w:br/>
        <w:t>122.  El artículo 46.1.a) de la Convención dispone que  para  determinar  la</w:t>
        <w:br/>
        <w:t>admisibilidad de una petición o comunicación  presentada  ante  la  Comisión</w:t>
        <w:br/>
        <w:t>Interamericana de conformidad con los artículos 44 ó 45  de  la  Convención,</w:t>
        <w:br/>
        <w:t>es necesario  que  se  hayan  interpuesto  y  agotado  los  recursos  de  la</w:t>
        <w:br/>
        <w:t>jurisdicción  interna,  según  los  principios  del  derecho   internacional</w:t>
        <w:br/>
        <w:t>generalmente reconocidos[3].</w:t>
        <w:br/>
        <w:br/>
        <w:br/>
        <w:t>123.  Esta Corte ha sostenido que  el  artículo  46.1.a)  de  la  Convención</w:t>
        <w:br/>
        <w:t>expresa que los recursos internos  deben  ser  interpuestos  y  agotados  de</w:t>
        <w:br/>
        <w:t>acuerdo a los principios de Derecho Internacional generalmente  reconocidos,</w:t>
        <w:br/>
        <w:t>lo cual implica que no sólo deben existir formalmente  esos  recursos,  sino</w:t>
        <w:br/>
        <w:t>también deben ser adecuados y efectivos, como  resulta  de  las  excepciones</w:t>
        <w:br/>
        <w:t>contempladas en el artículo 46.2 de la Convención[4].</w:t>
        <w:br/>
        <w:br/>
        <w:br/>
        <w:t>124.  La Corte reitera los criterios sobre la interposición de la  excepción</w:t>
        <w:br/>
        <w:t>de falta de agotamiento de los recursos internos, los  que  deben  atenderse</w:t>
        <w:br/>
        <w:t>en el presente caso.  En primer lugar, la Corte ha señalado que la falta  de</w:t>
        <w:br/>
        <w:t>agotamiento de recursos es una cuestión  de  pura  admisibilidad  y  que  el</w:t>
        <w:br/>
        <w:t>Estado que la alega debe  indicar  los  recursos  internos  que  es  preciso</w:t>
        <w:br/>
        <w:t>agotar, así como acreditar que  esos  recursos  son  efectivos.  En  segundo</w:t>
        <w:br/>
        <w:t>término,  la  excepción  de  no  agotamiento  de  recursos   internos   debe</w:t>
        <w:br/>
        <w:t>plantearse, para  que  sea  oportuna,  en  la  etapa  de  admisibilidad  del</w:t>
        <w:br/>
        <w:t>procedimiento ante la Comisión, o sea, antes de cualquier  consideración  en</w:t>
        <w:br/>
        <w:t>cuanto  al  fondo;  si  no  es  así,  se  presume  que  el  Estado  renuncia</w:t>
        <w:br/>
        <w:t>tácitamente a valerse de ella.  En tercer lugar, el Estado  demandado  puede</w:t>
        <w:br/>
        <w:t>renunciar en forma  expresa  o  tácita  a  la  invocación  de  la  falta  de</w:t>
        <w:br/>
        <w:t>agotamiento de los recursos internos[5].</w:t>
        <w:br/>
        <w:br/>
        <w:t>125.  Este Tribunal observa que durante el procedimiento  ante  la  Comisión</w:t>
        <w:br/>
        <w:t>el Estado no alegó la falta de agotamiento de los recursos internos. Por  el</w:t>
        <w:br/>
        <w:t>contrario, reconoció su responsabilidad internacional por la  violación  del</w:t>
        <w:br/>
        <w:t>artículo  25.2.c)  de  la  Convención  Americana.  La  Comisión  realizó  el</w:t>
        <w:br/>
        <w:t>análisis  de  admisibilidad  de  la  petición  y  emitió   el   Informe   de</w:t>
        <w:br/>
        <w:t>admisibilidad Nº 85/01 el 10 de octubre de 2001, en  el  que  indicó,  inter</w:t>
        <w:br/>
        <w:t>alia, que “[e]l Estado no ha[bía]  efectuado  excepción  alguna  relacionada</w:t>
        <w:br/>
        <w:t>con  el  requisito  de  agotamiento  de  los  recursos  de  la  jurisdicción</w:t>
        <w:br/>
        <w:t>interna”.</w:t>
        <w:br/>
        <w:br/>
        <w:t>126.   Por  lo  tanto,  como  consecuencia  de  no  haber  planteado  en  su</w:t>
        <w:br/>
        <w:t>oportunidad procesal objeción alguna sobre el agotamiento  de  los  recursos</w:t>
        <w:br/>
        <w:t>internos, la Corte concluye que el  Perú  ha  renunciado  tácitamente  a  su</w:t>
        <w:br/>
        <w:t>derecho a objetarlo, y en razón de ello desestima  la  excepción  preliminar</w:t>
        <w:br/>
        <w:t>interpuesta por el Estado.</w:t>
        <w:br/>
        <w:br/>
        <w:t>127.  La Corte observa que la referida sentencia de amparo tiene siete  años</w:t>
        <w:br/>
        <w:t>y medio de encontrarse en ejecución de sentencia. Debido a que podría  haber</w:t>
        <w:br/>
        <w:t>un retardo injustificado en la ejecución de la  sentencia,  este  asunto  se</w:t>
        <w:br/>
        <w:t>encuentra íntimamente relacionado con el fondo de este  caso,  por  lo  cual</w:t>
        <w:br/>
        <w:t>será analizado junto con las alegadas violaciones de la Convención.</w:t>
        <w:br/>
        <w:br/>
        <w:t xml:space="preserve">                                      *</w:t>
        <w:br/>
        <w:t xml:space="preserve">                                   *     *</w:t>
        <w:br/>
        <w:br/>
        <w:t>b) “en la nómina de personas consignada en la demanda no  figura  ningún  ex</w:t>
        <w:br/>
        <w:t>trabajador de [la Empresa de Servicios Municipales de Limpieza  de  Lima  -]</w:t>
        <w:br/>
        <w:t>ESMLL”</w:t>
        <w:br/>
        <w:br/>
        <w:t>128.  La Corte desestima  este  alegato  del  Estado  por  improcedente,  en</w:t>
        <w:br/>
        <w:t>cuanto no guarda relación con la alegada excepción de “falta de  agotamiento</w:t>
        <w:br/>
        <w:t>de la vía previa”.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Segunda Excepción Preliminar</w:t>
        <w:br/>
        <w:br/>
        <w:t xml:space="preserve">              “falta de legitimidad para obrar de los quejosos”</w:t>
        <w:br/>
        <w:br/>
        <w:br/>
        <w:t>129.  Alegatos del Estado</w:t>
        <w:br/>
        <w:br/>
        <w:t xml:space="preserve">      a)     “sustenta”  la  excepción  en  los  artículos  23.1  y  37  del</w:t>
        <w:br/>
        <w:t xml:space="preserve">      Reglamento de la Corte, y en los  convenios  Nº  87  y  Nº  98  de  la</w:t>
        <w:br/>
        <w:t xml:space="preserve">      Organización Internacional del Trabajo,  que  consagran  la  autonomía</w:t>
        <w:br/>
        <w:t xml:space="preserve">      sindical y proscriben la comisión de actos de injerencia destinados  a</w:t>
        <w:br/>
        <w:t xml:space="preserve">      vulnerarla.  Los firmantes de la denuncia no son  trabajadores  de  la</w:t>
        <w:br/>
        <w:t xml:space="preserve">      Municipalidad Metropolitana  de  Lima  ni  ejercen  en  la  actualidad</w:t>
        <w:br/>
        <w:t xml:space="preserve">      representación alguna del Sindicato  de  Trabajadores  Municipales  de</w:t>
        <w:br/>
        <w:t xml:space="preserve">      Lima (SITRAMUN-LIMA), como pretenden aparentar ante la Corte;</w:t>
        <w:br/>
        <w:br/>
        <w:t xml:space="preserve">      b)    no existe identidad ni vinculación entre los  titulares  de  los</w:t>
        <w:br/>
        <w:t xml:space="preserve">      derechos en discusión y los quejosos, presupuesto  indispensable  para</w:t>
        <w:br/>
        <w:t xml:space="preserve">      la existencia de una relación procesal válida;</w:t>
        <w:br/>
        <w:br/>
        <w:t xml:space="preserve">      c)     “[n]inguna de las personas que se arrogan ilegítimamente hoy en</w:t>
        <w:br/>
        <w:t xml:space="preserve">      día ante [la] Honorable Corte la representación del SITRAMUN y  la  de</w:t>
        <w:br/>
        <w:t xml:space="preserve">      las presuntas víctimas llegó a tener la  condición  de  dirigentes  de</w:t>
        <w:br/>
        <w:t xml:space="preserve">      esta organización sindical en  el  momento  de  su  registro  ante  la</w:t>
        <w:br/>
        <w:t xml:space="preserve">      Municipalidad Metropolitana de Lima ni posteriormente”;</w:t>
        <w:br/>
        <w:br/>
        <w:t xml:space="preserve">      d)    “los actuales quejosos  se  valieron  de  una  burda  argucia  a</w:t>
        <w:br/>
        <w:t xml:space="preserve">      efectos de usurpar y  atribuirse  frente  a  terceros  la  calidad  de</w:t>
        <w:br/>
        <w:t xml:space="preserve">      dirigentes sindicales, vulnerando de esta manera la libertad  sindical</w:t>
        <w:br/>
        <w:t xml:space="preserve">      de los miembros del único y verdadero SITRAMUN y la autonomía sindical</w:t>
        <w:br/>
        <w:t xml:space="preserve">      de esta organización. Es así que los quejosos promovieron  y  lograron</w:t>
        <w:br/>
        <w:t xml:space="preserve">      la inscripción de una denominada ‘Asociación Sindicato de Trabajadores</w:t>
        <w:br/>
        <w:t xml:space="preserve">      Municipales de Lima’ en el  Registro  de  Personas  Jurídicas  de  los</w:t>
        <w:br/>
        <w:t xml:space="preserve">      Registros Públicos de Lima y  Callao  […],  asociación  de  naturaleza</w:t>
        <w:br/>
        <w:t xml:space="preserve">      civil que legalmente no podía suplantar al  SITRAMUN,  el  cual  tenía</w:t>
        <w:br/>
        <w:t xml:space="preserve">      vigente su registro como organización de naturaleza  sindical  laboral</w:t>
        <w:br/>
        <w:t xml:space="preserve">      ante la Municipalidad Metropolitana de Lima, único habilitado para  la</w:t>
        <w:br/>
        <w:t xml:space="preserve">      representación  Gremial”.   La  referida  “Asociación   Sindicato   de</w:t>
        <w:br/>
        <w:t xml:space="preserve">      Trabajadores Municipales de Lima” es una asociación de carácter civil,</w:t>
        <w:br/>
        <w:t xml:space="preserve">      que carece de personería gremial para representar a los trabajadores y</w:t>
        <w:br/>
        <w:t xml:space="preserve">      ex trabajadores de la Municipalidad Metropolitana de Lima, a pesar  de</w:t>
        <w:br/>
        <w:t xml:space="preserve">      sus maniobras destinadas a confundir al órgano jurisdiccional del Perú</w:t>
        <w:br/>
        <w:t xml:space="preserve">      y a la Corte. Los integrantes de la “asociación  Quejosa”  actualmente</w:t>
        <w:br/>
        <w:t xml:space="preserve">      no son trabajadores de la Municipalidad Metropolitana de Lima, lo  que</w:t>
        <w:br/>
        <w:t xml:space="preserve">      les  impide  obtener  su  afiliación   al   verdadero   Sindicato   de</w:t>
        <w:br/>
        <w:t xml:space="preserve">      Trabajadores Municipales y con mayor razón ejercer su  representación;</w:t>
        <w:br/>
        <w:t xml:space="preserve">      y</w:t>
        <w:br/>
        <w:br/>
        <w:t xml:space="preserve">      e)    no se puede atribuir a la “Asociación Sindicato de  Trabajadores</w:t>
        <w:br/>
        <w:t xml:space="preserve">      Municipales de Lima” la condición de representante  de  las  presuntas</w:t>
        <w:br/>
        <w:t xml:space="preserve">      víctimas “por no ser un organismo sindical y  por  no  haber  recibido</w:t>
        <w:br/>
        <w:t xml:space="preserve">      poder ni mandato alguno de las presuntas víctimas”.</w:t>
        <w:br/>
        <w:br/>
        <w:br/>
        <w:br/>
        <w:br/>
        <w:t>130.  Alegatos de la Comisión</w:t>
        <w:br/>
        <w:br/>
        <w:t>La Comisión Interamericana solicitó a la  Corte  que  rechace  la  excepción</w:t>
        <w:br/>
        <w:t>“por carecer de fundamento jurídico y fáctico” e indicó que:</w:t>
        <w:br/>
        <w:br/>
        <w:t xml:space="preserve">      a)    la excepción no fue planteada oportunamente ante la  Comisión  y</w:t>
        <w:br/>
        <w:t xml:space="preserve">      desconoce que ésta adoptó una decisión expresa sobre admisibilidad  en</w:t>
        <w:br/>
        <w:t xml:space="preserve">      el presente caso. La Comisión reitera los argumentos formulados en sus</w:t>
        <w:br/>
        <w:t xml:space="preserve">      alegatos a la primera excepción “que justifican que la  […]  Corte  no</w:t>
        <w:br/>
        <w:t xml:space="preserve">      vuelva a reexaminar la cuestión”;</w:t>
        <w:br/>
        <w:br/>
        <w:t xml:space="preserve">      b)    en aplicación del principio del estoppel, el Estado se encuentra</w:t>
        <w:br/>
        <w:t xml:space="preserve">      impedido de cuestionar  el  locus  standi  de  quienes  actuaron  como</w:t>
        <w:br/>
        <w:t xml:space="preserve">      peticionarios  en  el  caso  durante  su  trámite  ante  la   Comisión</w:t>
        <w:br/>
        <w:t xml:space="preserve">      Interamericana, dado que procuró llegar a una  solución  amistosa  con</w:t>
        <w:br/>
        <w:t xml:space="preserve">      dichas personas  en  el  transcurso  de  una  serie  de  negociaciones</w:t>
        <w:br/>
        <w:t xml:space="preserve">      llevadas  a  cabo  entre  septiembre  de  1999  y   junio   de   2000.</w:t>
        <w:br/>
        <w:t xml:space="preserve">      Adicionalmente, en aplicación de dicho principio, el reconocimiento de</w:t>
        <w:br/>
        <w:t xml:space="preserve">      responsabilidad internacional formulado por el Perú  le  impide  ahora</w:t>
        <w:br/>
        <w:t xml:space="preserve">      cuestionar la legitimidad para obrar de los peticionarios;</w:t>
        <w:br/>
        <w:br/>
        <w:t xml:space="preserve">      c)    el Estado pareciera estar cuestionando la legitimidad de quienes</w:t>
        <w:br/>
        <w:t xml:space="preserve">      interpusieron la petición ante la Comisión. Tal como quedó  consignado</w:t>
        <w:br/>
        <w:t xml:space="preserve">      en el informe de admisibilidad de 13 de enero  de  1999,  la  Comisión</w:t>
        <w:br/>
        <w:t xml:space="preserve">      Interamericana “recibió una petición  del  Sindicato  de  Trabajadores</w:t>
        <w:br/>
        <w:t xml:space="preserve">      Municipales de Lima (SITRAMUN-LIMA),  la  Federación  de  Trabajadores</w:t>
        <w:br/>
        <w:t xml:space="preserve">      Municipales del Perú (FETRAMUNP), y el  Comité  de  Despedidos  de  la</w:t>
        <w:br/>
        <w:t xml:space="preserve">      Empresa de Servicios Municipales de Limpieza de  Lima  (ESMLL)”.   Las</w:t>
        <w:br/>
        <w:t xml:space="preserve">      personas  jurídicas  que  presentaron  la  petición   se   encontraban</w:t>
        <w:br/>
        <w:t xml:space="preserve">      facultadas  por  el  artículo  44  de  la  Convención  Americana  para</w:t>
        <w:br/>
        <w:t xml:space="preserve">      presentar  denuncias  ante  la  Comisión.   “Dado  que  las   personas</w:t>
        <w:br/>
        <w:t xml:space="preserve">      jurídicas en cuestión constituyen en todo  caso  grupos  de  personas,</w:t>
        <w:br/>
        <w:t xml:space="preserve">      tendrían de todos modos locus standi para presentar peticiones ante la</w:t>
        <w:br/>
        <w:t xml:space="preserve">      Comisión”;</w:t>
        <w:br/>
        <w:br/>
        <w:br/>
        <w:t xml:space="preserve">      d)    la demanda fue interpuesta  respecto  de  determinadas  personas</w:t>
        <w:br/>
        <w:t xml:space="preserve">      individuales y no de la o las personas  jurídicas  que  los  agrupe  o</w:t>
        <w:br/>
        <w:t xml:space="preserve">      pueda haber agrupado. Las presuntas víctimas mencionadas en la demanda</w:t>
        <w:br/>
        <w:t xml:space="preserve">      “son personas individuales que cuentan con sentencias  dictadas  a  su</w:t>
        <w:br/>
        <w:t xml:space="preserve">      favor”;</w:t>
        <w:br/>
        <w:br/>
        <w:br/>
        <w:t xml:space="preserve">      e)    el Estado no ha  cuestionado  que  las  personas  jurídicas  que</w:t>
        <w:br/>
        <w:t xml:space="preserve">      interpusieron la petición ante la Comisión  se  encuentren  legalmente</w:t>
        <w:br/>
        <w:t xml:space="preserve">      reconocidas en el Perú; y</w:t>
        <w:br/>
        <w:br/>
        <w:t xml:space="preserve">      f)     las  presuntas  víctimas  han   otorgado   poderes   para   ser</w:t>
        <w:br/>
        <w:t xml:space="preserve">      representadas por personas individuales y no por  personas  jurídicas.</w:t>
        <w:br/>
        <w:t xml:space="preserve">      El Estado no ha cuestionado  ninguno  de  los  poderes  que  han  sido</w:t>
        <w:br/>
        <w:t xml:space="preserve">      remitidos por la Comisión a la Corte, “ni ha mencionado  qué  personas</w:t>
        <w:br/>
        <w:t xml:space="preserve">      estarían  siendo  representadas  por  la  Asociación”   Sindicato   de</w:t>
        <w:br/>
        <w:t xml:space="preserve">      Trabajadores Municipales de Lima. El Estado tampoco ha cuestionado  la</w:t>
        <w:br/>
        <w:t xml:space="preserve">      representación que  ejerce  la  Comisión  respecto  de  las  presuntas</w:t>
        <w:br/>
        <w:t xml:space="preserve">      víctimas que no han otorgado poder.</w:t>
        <w:br/>
        <w:br/>
        <w:br/>
        <w:br/>
        <w:br/>
        <w:t>131.   Alegatos  del  interviniente  común  de  los  representantes  de  las</w:t>
        <w:br/>
        <w:t>presuntas víctimas</w:t>
        <w:br/>
        <w:br/>
        <w:t>El interviniente común solicitó al Tribunal que  desestime  la  excepción  y</w:t>
        <w:br/>
        <w:t>alegó que:</w:t>
        <w:br/>
        <w:br/>
        <w:t xml:space="preserve">      a)    en el trámite del caso ante la Comisión y “ya  estando  sometido</w:t>
        <w:br/>
        <w:t xml:space="preserve">      el presente proceso a la jurisdicción de [la …]  Corte”,  el  Perú  ha</w:t>
        <w:br/>
        <w:t xml:space="preserve">      reconocido personería y legitimidad para obrar a los recurrentes.   Al</w:t>
        <w:br/>
        <w:t xml:space="preserve">      respecto hacen referencia  y  transcriben  parte  de:  varios  oficios</w:t>
        <w:br/>
        <w:t xml:space="preserve">      dirigidos por autoridades estatales a algunos  de  los  representantes</w:t>
        <w:br/>
        <w:t xml:space="preserve">      que conforman el interviniente común y a la  Comisión  Interamericana,</w:t>
        <w:br/>
        <w:t xml:space="preserve">      tres actas de reuniones de la “Comisión de  Trabajo”  creada  mediante</w:t>
        <w:br/>
        <w:t xml:space="preserve">      Resolución Suprema, y el informe dirigido por la Presidenta  de  dicha</w:t>
        <w:br/>
        <w:t xml:space="preserve">      comisión al Ministro de Justicia en relación con este caso; y</w:t>
        <w:br/>
        <w:br/>
        <w:br/>
        <w:t xml:space="preserve">      b)    de acuerdo a la “teoría de los actos propios” “resulta  jurídica</w:t>
        <w:br/>
        <w:t xml:space="preserve">      y procesalmente inadmisible […] que un litigante pretenda  fundamentar</w:t>
        <w:br/>
        <w:t xml:space="preserve">      su accionar aportando hechos y razones de derecho que contravengan sus</w:t>
        <w:br/>
        <w:t xml:space="preserve">      propios actos, asumiendo  una  actitud  que  lo  venga  a  colocar  en</w:t>
        <w:br/>
        <w:t xml:space="preserve">      contradicción con su conducta anterior jurídicamente relevante”.</w:t>
        <w:br/>
        <w:br/>
        <w:br/>
        <w:br/>
        <w:t>Consideraciones de la Corte</w:t>
        <w:br/>
        <w:br/>
        <w:t>132.  El Perú alegó ante la Corte la  excepción  de  “falta  de  legitimidad</w:t>
        <w:br/>
        <w:t>para  obrar  de  los  quejosos”,  centrando  sus  alegatos  en  dos  asuntos</w:t>
        <w:br/>
        <w:t>principales: la legitimidad para presentar la denuncia ante  la  Comisión  y</w:t>
        <w:br/>
        <w:t>la representación de las presuntas víctimas  por  parte  de  la  “Asociación</w:t>
        <w:br/>
        <w:t>Sindicato de Trabajadores Municipales de Lima”.</w:t>
        <w:br/>
        <w:br/>
        <w:t>133.  El artículo 44 de la Convención establece que</w:t>
        <w:br/>
        <w:br/>
        <w:t xml:space="preserve">     [c]ualquier persona o grupo de personas, o  entidad  no  gubernamental</w:t>
        <w:br/>
        <w:t xml:space="preserve">     legalmente  reconocida  en  uno  o  más   Estados   miembros   de   la</w:t>
        <w:br/>
        <w:t xml:space="preserve">     Organización, puede presentar a la Comisión peticiones  que  contengan</w:t>
        <w:br/>
        <w:t xml:space="preserve">     denuncias o quejas de violación  de  esta  Convención  por  un  Estado</w:t>
        <w:br/>
        <w:t xml:space="preserve">     Parte.</w:t>
        <w:br/>
        <w:br/>
        <w:t>134.   El  artículo  23  (Participación  de  las  presuntas  víctimas)   del</w:t>
        <w:br/>
        <w:t>Reglamento de la Corte establece que:</w:t>
        <w:br/>
        <w:br/>
        <w:t xml:space="preserve">      1.    Después de admitida la  demanda,  las  presuntas  víctimas,  sus</w:t>
        <w:br/>
        <w:t xml:space="preserve">           familiares o sus representantes debidamente  acreditados  podrán</w:t>
        <w:br/>
        <w:t xml:space="preserve">           presentar  sus  solicitudes,  argumentos  y  pruebas  en   forma</w:t>
        <w:br/>
        <w:t xml:space="preserve">           autónoma durante todo el proceso.</w:t>
        <w:br/>
        <w:br/>
        <w:t xml:space="preserve">      2.    De  existir  pluralidad  de  presuntas  víctimas,  familiares  o</w:t>
        <w:br/>
        <w:t xml:space="preserve">           representantes  debidamente  acreditados,  deberán  designar  un</w:t>
        <w:br/>
        <w:t xml:space="preserve">           interviniente  común  que  será  el  único  autorizado  para  la</w:t>
        <w:br/>
        <w:t xml:space="preserve">           presentación de solicitudes, argumentos y pruebas  en  el  curso</w:t>
        <w:br/>
        <w:t xml:space="preserve">           del proceso, incluidas las audiencias públicas.</w:t>
        <w:br/>
        <w:br/>
        <w:t xml:space="preserve">       3.     En  caso  de  eventual  desacuerdo,  la  Corte  resolverá   lo</w:t>
        <w:br/>
        <w:t xml:space="preserve">      conducente.</w:t>
        <w:br/>
        <w:br/>
        <w:t>135.  El alcance de lo dispuesto en el  citado  artículo  de  la  Convención</w:t>
        <w:br/>
        <w:t>Americana y del Reglamento debe ser interpretado por la  Corte  conforme  al</w:t>
        <w:br/>
        <w:t>objeto y fin de  dicho  tratado,  que  es  la  protección  de  los  derechos</w:t>
        <w:br/>
        <w:t>humanos[6], y de acuerdo al principio del efecto útil de las normas[7].</w:t>
        <w:br/>
        <w:br/>
        <w:t>136.  En cuanto a la presentación de la denuncia ante la Comisión, la  Corte</w:t>
        <w:br/>
        <w:t>observa  que  los  peticionarios  fueron  el  “Sindicato   de   Trabajadores</w:t>
        <w:br/>
        <w:t>Municipales de Lima, la Federación  de  Trabajadores  Municipales  del  Perú</w:t>
        <w:br/>
        <w:t>(FETRAMUNP)  y  el  Comité  de  Despedidos  de  la  Empresa   de   Servicios</w:t>
        <w:br/>
        <w:t>Municipales de Limpieza  de Lima (ESMLL)”.</w:t>
        <w:br/>
        <w:br/>
        <w:t>137.  Con respecto al  alegato  del  Estado  de  que  los  firmantes  de  la</w:t>
        <w:br/>
        <w:t>denuncia no son trabajadores de la Municipalidad de Lima  y  que  no  existe</w:t>
        <w:br/>
        <w:t>identidad ni vinculación entre los titulares de los derechos en discusión  y</w:t>
        <w:br/>
        <w:t>los quejosos, es preciso indicar que el  Tribunal  ha  establecido  que,  de</w:t>
        <w:br/>
        <w:t>acuerdo a lo dispuesto en el artículo  44  de  la  Convención,  la  denuncia</w:t>
        <w:br/>
        <w:t>puede ser presentada por una persona distinta a la presunta víctima[8],  así</w:t>
        <w:br/>
        <w:t>como también puede ser presentada por un “grupo de personas”.  Asimismo,  la</w:t>
        <w:br/>
        <w:t>Corte ha indicado que</w:t>
        <w:br/>
        <w:br/>
        <w:t xml:space="preserve">      [e]l acceso del individuo al Sistema Interamericano de  Protección  de</w:t>
        <w:br/>
        <w:t xml:space="preserve">      los Derechos Humanos no puede ser restringido con base en la exigencia</w:t>
        <w:br/>
        <w:t xml:space="preserve">      de contar con representante legal.  La  Corte  ha  señalado  que  “las</w:t>
        <w:br/>
        <w:t xml:space="preserve">      formalidades características de ciertas ramas del derecho  interno  no</w:t>
        <w:br/>
        <w:t xml:space="preserve">      rigen en el  derecho  internacional  de  los  derechos  humanos,  cuyo</w:t>
        <w:br/>
        <w:t xml:space="preserve">      principal y determinante cuidado es la debida y completa protección de</w:t>
        <w:br/>
        <w:t xml:space="preserve">      esos derechos”[9].</w:t>
        <w:br/>
        <w:br/>
        <w:t>138.  Inclusive, consta en el acervo probatorio que en el  trámite  ante  la</w:t>
        <w:br/>
        <w:t>Comisión el Perú no presentó objeción alguna respecto de la  legitimidad  de</w:t>
        <w:br/>
        <w:t>quienes interpusieron la denuncia.  Inclusive  el  Estado  mantuvo  diversas</w:t>
        <w:br/>
        <w:t>comunicaciones y reuniones con representantes de los peticionarios  en  aras</w:t>
        <w:br/>
        <w:t>de lograr una solución amistosa.</w:t>
        <w:br/>
        <w:br/>
        <w:t>139.  Con base en lo anteriormente  indicado,  la  Corte  considera  que  la</w:t>
        <w:br/>
        <w:t>denuncia fue presentada a la Comisión de conformidad con el artículo  44  de</w:t>
        <w:br/>
        <w:t>la Convención.</w:t>
        <w:br/>
        <w:br/>
        <w:t>140.  Por otra parte,  en  cuanto  a  la  representación  de  las  presuntas</w:t>
        <w:br/>
        <w:t>víctimas ante la Corte, es preciso recordar que cuando la  Comisión  sometió</w:t>
        <w:br/>
        <w:t>el caso al conocimiento de la Corte adjuntó los  poderes  de  representación</w:t>
        <w:br/>
        <w:t>de más de 800 presuntas víctimas y que la mayoría de presuntas  víctimas  no</w:t>
        <w:br/>
        <w:t>otorgaron poder de representación. Los referidos poderes  de  representación</w:t>
        <w:br/>
        <w:t>fueron otorgados a siete grupos diferentes de representantes.</w:t>
        <w:br/>
        <w:br/>
        <w:t>141.  En los referidos poderes otorgados por las presuntas víctimas se  hizo</w:t>
        <w:br/>
        <w:t>constar claramente las calidades de  los  otorgantes,  los  nombres  de  los</w:t>
        <w:br/>
        <w:t>apoderados -quienes en  todos  los  poderes  fueron  personas  físicas-,  el</w:t>
        <w:br/>
        <w:t>objeto del poder y la voluntad de los  primeros  de  ser  representados  por</w:t>
        <w:br/>
        <w:t>dichas personas. Si bien es cierto que los poderes que  fueron  otorgados  a</w:t>
        <w:br/>
        <w:t>favor de los  señores  Manuel  Antonio  Condori  Araujo,  Wilfredo  Castillo</w:t>
        <w:br/>
        <w:t>Sabalaga, Celestina Mercedes Aquino Laurencio,  Ana  María  Zegarra  Laos  y</w:t>
        <w:br/>
        <w:t>Guillermo Nicolás Castro Barcena tienen en su margen  superior  un  membrete</w:t>
        <w:br/>
        <w:t>que dice “Sindicato de Trabajadores  Municipales  de  Lima”,  los  referidos</w:t>
        <w:br/>
        <w:t>poderes fueron dados a favor de dichas cinco personas naturales.</w:t>
        <w:br/>
        <w:br/>
        <w:t>142.  Debido a que los  distintos  representantes  no  lograron  ponerse  de</w:t>
        <w:br/>
        <w:t>acuerdo en la determinación de un  interviniente  común,  de  acuerdo  a  lo</w:t>
        <w:br/>
        <w:t>dispuesto por el inciso segundo del artículo 23  del  Reglamento,  la  Corte</w:t>
        <w:br/>
        <w:t>designó un interviniente común de  los  representantes  (integrado  por  los</w:t>
        <w:br/>
        <w:t>señores  Manuel  Antonio  Condori  Araujo,   Wilfredo   Castillo   Sabalaga,</w:t>
        <w:br/>
        <w:t>Celestina Mercedes Aquino Laurencio, Ana  María  Zegarra  Laos  y  Guillermo</w:t>
        <w:br/>
        <w:t>Nicolás Castro Barcena), el cual   fue  el  único  representante  autorizado</w:t>
        <w:br/>
        <w:t>para participar durante el proceso ante el Tribunal.  Al respecto, la  Corte</w:t>
        <w:br/>
        <w:t>realizó la designación tomando  en  consideración  cuál  era  el  grupo  que</w:t>
        <w:br/>
        <w:t>representaba a la mayor cantidad de presuntas víctimas que otorgaron  poder.</w:t>
        <w:br/>
        <w:t xml:space="preserve"> Sin embargo, el Tribunal indicó que lo ideal sería que los diversos  grupos</w:t>
        <w:br/>
        <w:t>de  representantes  se  reunieran  y  lograran  presentar,  a   través   del</w:t>
        <w:br/>
        <w:t>interviniente común, un único escrito de solicitudes y argumentos  a  nombre</w:t>
        <w:br/>
        <w:t>de todos los grupos de representantes designados en  la  demanda.  Asimismo,</w:t>
        <w:br/>
        <w:t>la Corte indicó  que  “[e]n  el  caso  de  las  presuntas  víctimas  que  no</w:t>
        <w:br/>
        <w:t>resultaren representadas o no  tengan  representación,  la  Comisión  deberá</w:t>
        <w:br/>
        <w:t>velar por los intereses de éstas, para asegurarse de que sean  representadas</w:t>
        <w:br/>
        <w:t>efectivamente en las diferentes etapas procesales ante la Corte”.</w:t>
        <w:br/>
        <w:br/>
        <w:t>143.  Por  ello,  la  representación  de  los  intereses  de  las  presuntas</w:t>
        <w:br/>
        <w:t>víctimas en este caso ha sido ejercida por la Comisión  Interamericana,  por</w:t>
        <w:br/>
        <w:t>el interviniente común y por otros grupos  de  representantes,  quienes  han</w:t>
        <w:br/>
        <w:t>tenido la posibilidad de presentar sus argumentos y pruebas a través  de  la</w:t>
        <w:br/>
        <w:t>Comisión Interamericana. Además, es preciso indicar que  la  designación  de</w:t>
        <w:br/>
        <w:t>representante legal en el proceso ante esta  Corte  es  un  derecho  de  las</w:t>
        <w:br/>
        <w:t>presuntas víctimas y no una obligación de éstas[10].</w:t>
        <w:br/>
        <w:br/>
        <w:br/>
        <w:t>144.  Sobre este tema el Tribunal ha establecido que:</w:t>
        <w:br/>
        <w:br/>
        <w:t xml:space="preserve">      El citado artículo 23 del Reglamento, que regula la  participación  de</w:t>
        <w:br/>
        <w:t xml:space="preserve">      las presuntas víctimas en el proceso ante la Corte,  a  partir  de  la</w:t>
        <w:br/>
        <w:t xml:space="preserve">      admisión  de  la  demanda,  contiene   una   de   las   modificaciones</w:t>
        <w:br/>
        <w:t xml:space="preserve">      reglamentarias más importantes que introdujo el Reglamento aprobado el</w:t>
        <w:br/>
        <w:t xml:space="preserve">      24 de noviembre de 2000, que entró en vigor el 1  de  junio  de  2001.</w:t>
        <w:br/>
        <w:t xml:space="preserve">      Esta norma reconoce a las  presuntas  víctimas  y  sus  familiares  el</w:t>
        <w:br/>
        <w:t xml:space="preserve">      derecho de participar en  forma  autónoma  en  todas  las  etapas  del</w:t>
        <w:br/>
        <w:t xml:space="preserve">      proceso.  Los anteriores reglamentos de la Corte no les otorgaban  una</w:t>
        <w:br/>
        <w:t xml:space="preserve">      legitimación tan amplia.  La Corte no podría interpretar  el  referido</w:t>
        <w:br/>
        <w:t xml:space="preserve">      artículo 23 del Reglamento en el sentido de restringir los derechos de</w:t>
        <w:br/>
        <w:t xml:space="preserve">      las presuntas víctimas y sus familiares y cesar en el conocimiento del</w:t>
        <w:br/>
        <w:t xml:space="preserve">      caso cuando aquéllos  no  cuenten  con  un  representante  debidamente</w:t>
        <w:br/>
        <w:t xml:space="preserve">      acreditado[11].</w:t>
        <w:br/>
        <w:br/>
        <w:t>145.  Asimismo, la Corte  ha  señalado  que  no  es  indispensable  que  los</w:t>
        <w:br/>
        <w:t>poderes otorgados por las presuntas víctimas para ser  representadas  en  el</w:t>
        <w:br/>
        <w:t>proceso ante el Tribunal cumplan  las  mismas  formalidades  que  regula  el</w:t>
        <w:br/>
        <w:t>derecho interno del Estado demandado[12].  Además, ha indicado que:</w:t>
        <w:br/>
        <w:br/>
        <w:t xml:space="preserve">      La práctica constante de esta Corte  con  respecto  a  las  reglas  de</w:t>
        <w:br/>
        <w:t xml:space="preserve">      representación  se  ha  guiado   por   [dichos   parámetros]   y,   en</w:t>
        <w:br/>
        <w:t xml:space="preserve">      consecuencia, ha sido flexible y se ha aplicado sin distinción […].</w:t>
        <w:br/>
        <w:br/>
        <w:t xml:space="preserve">      […]  Esta  amplitud  de   criterio   al   aceptar   los   instrumentos</w:t>
        <w:br/>
        <w:t xml:space="preserve">      constitutivos de la representación tiene, sin embargo, ciertos límites</w:t>
        <w:br/>
        <w:t xml:space="preserve">      que están dados  por  el  objeto  útil  de  la  representación  misma.</w:t>
        <w:br/>
        <w:t xml:space="preserve">      Primero, dichos instrumentos deben identificar de  manera  unívoca  al</w:t>
        <w:br/>
        <w:t xml:space="preserve">      poderdante y reflejar una manifestación de voluntad libre  de  vicios.</w:t>
        <w:br/>
        <w:t xml:space="preserve">      Deben además individualizar con claridad al apoderado y,  por  último,</w:t>
        <w:br/>
        <w:t xml:space="preserve">      deben señalar con  precisión  el  objeto  de  la  representación.   En</w:t>
        <w:br/>
        <w:t xml:space="preserve">      opinión de esta Corte, los instrumentos que cumplan con los requisitos</w:t>
        <w:br/>
        <w:t xml:space="preserve">      mencionados  son  válidos  y  adquieren  plena  efectividad   al   ser</w:t>
        <w:br/>
        <w:t xml:space="preserve">      presentados ante el Tribunal[13].</w:t>
        <w:br/>
        <w:br/>
        <w:t>146.  Tomando en cuenta que los poderes otorgados a favor del  interviniente</w:t>
        <w:br/>
        <w:t>común fueron dados a favor  de  cinco  personas  físicas  cuyos  nombres  se</w:t>
        <w:br/>
        <w:t>indican específicamente, a pesar de que en  su  margen  superior  tienen  un</w:t>
        <w:br/>
        <w:t>membrete que dice “Sindicato de Trabajadores Municipales de Lima”, la  Corte</w:t>
        <w:br/>
        <w:t>considera que no tienen  ningún  vicio  que  impida  su  validez  ante  este</w:t>
        <w:br/>
        <w:t>Tribunal.</w:t>
        <w:br/>
        <w:br/>
        <w:t>147.  La Corte ha entendido que la  “Asociación  Sindicato  de  Trabajadores</w:t>
        <w:br/>
        <w:t>Municipales de Lima” no  es  el  actual  Sindicato  de  Trabajadores  de  la</w:t>
        <w:br/>
        <w:t>Municipalidad de Lima, y que los  escritos  que  hubiere  presentado  en  el</w:t>
        <w:br/>
        <w:t>proceso internacional no los ha presentado en nombre  de  los  miembros  del</w:t>
        <w:br/>
        <w:t>actual sindicato. En cuanto a lo alegado por  el  Perú  sobre  una  supuesta</w:t>
        <w:br/>
        <w:t>vulneración  de  la  libertad  sindical  de  los  miembros  del   “verdadero</w:t>
        <w:br/>
        <w:t>SITRAMUN”, no corresponde a este Tribunal pronunciarse al respecto.</w:t>
        <w:br/>
        <w:br/>
        <w:t>148.  Con base en las anteriores  consideraciones,  la  Corte  desestima  la</w:t>
        <w:br/>
        <w:t>segunda excepción preliminar.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149.  Una vez desestimadas las  dos  excepciones  preliminares  interpuestas</w:t>
        <w:br/>
        <w:t>por el Estado, la Corte procede a analizar el fondo del caso.</w:t>
        <w:br/>
        <w:br/>
        <w:br/>
        <w:br/>
        <w:t xml:space="preserve">                                     VI</w:t>
        <w:br/>
        <w:t xml:space="preserve">      Reconocimiento de responsabilidad estatal y alegado “hecho nuevo”</w:t>
        <w:br/>
        <w:br/>
        <w:t>150.  La Corte procederá a determinar los  alcances  del  reconocimiento  de</w:t>
        <w:br/>
        <w:t>responsabilidad internacional efectuado por el Estado ante la Comisión, y  a</w:t>
        <w:br/>
        <w:t>pronunciarse sobre el alegado “hecho nuevo” ante la Corte, con  base  en  el</w:t>
        <w:br/>
        <w:t>cual el Estado cambió su posición y manifestó que “no considera  que  exista</w:t>
        <w:br/>
        <w:t>responsabilidad”.</w:t>
        <w:br/>
        <w:br/>
        <w:t>A)    Reconocimiento  de  responsabilidad  internacional  realizado  por  el</w:t>
        <w:br/>
        <w:t>Estado ante la Comisión</w:t>
        <w:br/>
        <w:br/>
        <w:t>151.  El 10 de octubre de 2001 la Comisión emitió el Informe  Nº  85/01,  en</w:t>
        <w:br/>
        <w:t>el cual declaró admisible la petición  “en  lo  que  respecta  a  eventuales</w:t>
        <w:br/>
        <w:t>violaciones a los artículos 1(1) y 25(2) (c) de  la  Convención  Americana”.</w:t>
        <w:br/>
        <w:t>En la referida petición se denunciaba el supuesto incumplimiento  por  parte</w:t>
        <w:br/>
        <w:t>de la Municipalidad Metropolitana de Lima de doce  sentencias  emitidas  por</w:t>
        <w:br/>
        <w:t>la Sala Corporativa Especializada en  Derecho  Público  y  por  el  Tribunal</w:t>
        <w:br/>
        <w:t>Constitucional.</w:t>
        <w:br/>
        <w:br/>
        <w:t>152.  El 22 de julio de 2002, nueve meses después de que la Comisión  aprobó</w:t>
        <w:br/>
        <w:t>el referido Informe  de  admisibilidad  Nº  85/01,  el  Perú  remitió  a  la</w:t>
        <w:br/>
        <w:t>Comisión  un  informe  emitido  por  la  Secretaría  Ejecutiva  del  Consejo</w:t>
        <w:br/>
        <w:t>Nacional de Derechos Humanos el 19 de julio de  2002,  en  el  cual  indicó,</w:t>
        <w:br/>
        <w:t>inter alia, que</w:t>
        <w:br/>
        <w:br/>
        <w:t xml:space="preserve">      […]  ratifica[ba]  el   reconocimiento   tácito   de   responsabilidad</w:t>
        <w:br/>
        <w:t xml:space="preserve">      internacional manifiesto en el Comunicado de Prensa Conjunto del 22 de</w:t>
        <w:br/>
        <w:t xml:space="preserve">      febrero de 2001, asumiendo su  responsabilidad  internacional  por  la</w:t>
        <w:br/>
        <w:t xml:space="preserve">      transgresión de los derechos humanos de los trabajadores del SITRAMUN,</w:t>
        <w:br/>
        <w:t xml:space="preserve">      previstos en los artículos 25(2)(c) de la Convención Americana.</w:t>
        <w:br/>
        <w:br/>
        <w:br/>
        <w:t xml:space="preserve">      […] dada la crisis económica que el Estado peruano atraviesa y ante la</w:t>
        <w:br/>
        <w:t xml:space="preserve">      imposibilidad de atender con las indemnizaciones y medidas reparadoras</w:t>
        <w:br/>
        <w:t xml:space="preserve">      de los peticionarios en el presente caso, se ve obligado a solicitar a</w:t>
        <w:br/>
        <w:t xml:space="preserve">      la  Comisión  Interamericana  de  Derechos  Humanos  [que]  adopte  lo</w:t>
        <w:br/>
        <w:t xml:space="preserve">      conveniente.</w:t>
        <w:br/>
        <w:br/>
        <w:t>Y concluyó que:</w:t>
        <w:br/>
        <w:br/>
        <w:t xml:space="preserve">     […] el Estado peruano somete el presente caso a la mejor decisión  que</w:t>
        <w:br/>
        <w:t xml:space="preserve">     considere la Comisión Interamericana de Derechos Humanos adoptar.</w:t>
        <w:br/>
        <w:br/>
        <w:br/>
        <w:t>153.  El 11 de octubre de 2002 la Comisión emitió el  Informe  de  fondo  Nº</w:t>
        <w:br/>
        <w:t>66/02, mediante el cual concluyó que</w:t>
        <w:br/>
        <w:br/>
        <w:t xml:space="preserve">     […] el Estado peruano es responsable de la violación al derecho  a  la</w:t>
        <w:br/>
        <w:t xml:space="preserve">     protección  judicial  consagrado  en  el  artículo  25[(2)](c)  de  la</w:t>
        <w:br/>
        <w:t xml:space="preserve">     Convención  Americana,  en  perjuicio  de  los  trabajadores   de   la</w:t>
        <w:br/>
        <w:t xml:space="preserve">     Municipalidad  de  Lima  y  del  Sindicato  de  Trabajadores   de   la</w:t>
        <w:br/>
        <w:t xml:space="preserve">     Municipalidad  de  Lima  SITRAMUN.  Lo  anterior   constituyó   además</w:t>
        <w:br/>
        <w:t xml:space="preserve">     violación por el Estado peruano a  la  obligación  que  le  impone  el</w:t>
        <w:br/>
        <w:t xml:space="preserve">     artículo 1(1) de respetar y garantizar los derechos consagrados en  la</w:t>
        <w:br/>
        <w:t xml:space="preserve">     Convención.</w:t>
        <w:br/>
        <w:br/>
        <w:t>La Comisión recomendó al Estado:</w:t>
        <w:br/>
        <w:br/>
        <w:t xml:space="preserve">      Tomar las medidas necesarias para dar cumplimiento en forma  eficiente</w:t>
        <w:br/>
        <w:t xml:space="preserve">      a las sentencias señaladas en el párrafo 37[sic] del […] informe.</w:t>
        <w:br/>
        <w:br/>
        <w:br/>
        <w:t>En dicho informe se “extend[ió] la admisibilidad para otros hechos  alegados</w:t>
        <w:br/>
        <w:t>en tiempo por los peticionarios”,  quienes  alegaron  el  incumplimiento  de</w:t>
        <w:br/>
        <w:t>otras sentencias “[del] que [supuestamente] han sido  víctimas  trabajadores</w:t>
        <w:br/>
        <w:t>del SITRAMUN”.</w:t>
        <w:br/>
        <w:br/>
        <w:t>154.  El 17 de enero de 2003 el Estado presentó un informe  en  respuesta  a</w:t>
        <w:br/>
        <w:t>las recomendaciones formuladas por  la  Comisión  en  su  Informe  Nº  66/02</w:t>
        <w:br/>
        <w:t>correspondiente al artículo 50 de la  Convención.  El  informe  estatal  fue</w:t>
        <w:br/>
        <w:t>emitido por  la  Secretaría  Ejecutiva  del  Consejo  Nacional  de  Derechos</w:t>
        <w:br/>
        <w:t>Humanos el 20 de diciembre de 2002, en el cual indicó, inter alia, que</w:t>
        <w:br/>
        <w:br/>
        <w:t xml:space="preserve">      ratifica[ba] lo manifestado en el Comunicado de Prensa Conjunto del 22</w:t>
        <w:br/>
        <w:t xml:space="preserve">      de febrero de 2001, asumiendo su responsabilidad internacional por  la</w:t>
        <w:br/>
        <w:t xml:space="preserve">      transgresión de los derechos humanos de los trabajadores del SITRAMUN,</w:t>
        <w:br/>
        <w:t xml:space="preserve">      previstos en los artículos 25(2)(c) de la Convención  Americana  sobre</w:t>
        <w:br/>
        <w:t xml:space="preserve">      Derechos Humanos, lo cual se puso de manifiesto en el informe  […]  de</w:t>
        <w:br/>
        <w:t xml:space="preserve">      fecha de 19 de julio de 2002.</w:t>
        <w:br/>
        <w:br/>
        <w:t xml:space="preserve">      Asimismo, concluyó, inter alia, que:</w:t>
        <w:br/>
        <w:br/>
        <w:t xml:space="preserve">      El Gobierno peruano y los trabajadores de SITRAMUN desea[ba]n  iniciar</w:t>
        <w:br/>
        <w:t xml:space="preserve">      una nueva etapa de negociaciones con la instalación de una Comisión de</w:t>
        <w:br/>
        <w:t xml:space="preserve">      Trabajo Ad Hoc; por lo que se solicita a la Comisión Interamericana de</w:t>
        <w:br/>
        <w:t xml:space="preserve">      Derechos Humanos tenga en cuenta estas últimas conversaciones antes de</w:t>
        <w:br/>
        <w:t xml:space="preserve">      adoptar una decisión final […].</w:t>
        <w:br/>
        <w:br/>
        <w:t>155.  El 26 de febrero de 2003 se publicó en el Diario Oficial “El Peruano”</w:t>
        <w:br/>
        <w:t>la Resolución  Suprema  Nº  015-2003-JUS,  mediante  la  cual  se  resolvió</w:t>
        <w:br/>
        <w:t>conformar una “Comisión de Trabajo,  encargada  de  elaborar  la  propuesta</w:t>
        <w:br/>
        <w:t>final de solución  referida  al  Caso  12.084-  Sindicato  de  Trabajadores</w:t>
        <w:br/>
        <w:t>Municipales  de  Lima”.  Se  dispuso  que  dicha  comisión  debía  sostener</w:t>
        <w:br/>
        <w:t>reuniones periódicas hasta el término de las negociaciones de la  propuesta</w:t>
        <w:br/>
        <w:t>de solución y que estaría conformada por representantes de los  Ministerios</w:t>
        <w:br/>
        <w:t>de Justicia, Relaciones Exteriores,  Trabajo  y  Promoción  Social,  de  la</w:t>
        <w:br/>
        <w:t>Municipalidad  Metropolitana  de  Lima  y  del  Sindicato  de  Trabajadores</w:t>
        <w:br/>
        <w:t>Municipales de Lima.</w:t>
        <w:br/>
        <w:br/>
        <w:t>156.  El 19 de junio de 2003 venció el plazo para que  el  Perú  presentara</w:t>
        <w:br/>
        <w:t>información sobre el cumplimiento de las recomendaciones  del  Informe  No.</w:t>
        <w:br/>
        <w:t>66/02.  Según la  Comisión  “el  Estado  no  dio  respuesta  o  información</w:t>
        <w:br/>
        <w:t>alguna”.</w:t>
        <w:br/>
        <w:br/>
        <w:t>157.  Al someter el caso a la Corte, la Comisión señaló que</w:t>
        <w:br/>
        <w:br/>
        <w:br/>
        <w:t xml:space="preserve">      valora la actitud del Estado peruano al reconocer  su  responsabilidad</w:t>
        <w:br/>
        <w:t xml:space="preserve">      internacional por el desconocimiento que ha hecho de las decisiones de</w:t>
        <w:br/>
        <w:t xml:space="preserve">      sus jueces, pero ante el reiterado incumplimiento del  Estado  con  la</w:t>
        <w:br/>
        <w:t xml:space="preserve">      recomendación del informe de fondo, los fallidos intentos desde que se</w:t>
        <w:br/>
        <w:t xml:space="preserve">      inició la actuación ante esta instancia a través  del  trámite  de  la</w:t>
        <w:br/>
        <w:t xml:space="preserve">      solución amistosa y con la instalación de diversas comisiones  que  se</w:t>
        <w:br/>
        <w:t xml:space="preserve">      han creado al  respecto  sin  resultados  concretos,  la  Comisión  ha</w:t>
        <w:br/>
        <w:t xml:space="preserve">      resuelto someter el presente caso a la jurisdicción  de  la  Honorable</w:t>
        <w:br/>
        <w:t xml:space="preserve">      Corte Interamericana.</w:t>
        <w:br/>
        <w:br/>
        <w:br/>
        <w:t xml:space="preserve">      B)    Alegado “Hecho Nuevo” ante la Corte</w:t>
        <w:br/>
        <w:br/>
        <w:t>158.   En  su  escrito  de  interposición   de   excepciones   preliminares,</w:t>
        <w:br/>
        <w:t>contestación a la demanda y   observaciones  al  escrito  de  solicitudes  y</w:t>
        <w:br/>
        <w:t>argumentos, el Estado alegó que “no considera  que  exista  responsabilidad”</w:t>
        <w:br/>
        <w:t>en este caso, ya  que  tomó  conocimiento  de  que  existían  relaciones  de</w:t>
        <w:br/>
        <w:t>corrupción entre  dirigentes  del  SITRAMUN,  el  Servicio  de  Inteligencia</w:t>
        <w:br/>
        <w:t>Nacional (SIN) y  miembros  del  Poder  Judicial,  razón  por  la  cual  “no</w:t>
        <w:br/>
        <w:t>reconoce  la  validez  jurídica,  ni  fuerza  vinculante[,]  ni  el   mérito</w:t>
        <w:br/>
        <w:t>ejecutivo  a  resoluciones  nacidas  del  contubernio,  el  cohecho   y   la</w:t>
        <w:br/>
        <w:t>corrupción, contrarias a resoluciones emanadas  de  las  máximas  instancias</w:t>
        <w:br/>
        <w:t>judiciales y constitucionales que tienen calidad de cosa juzgada”.  El  Perú</w:t>
        <w:br/>
        <w:t>alegó que hubo un “círculo vicioso” creado desde el  SIN  para  “demoler  la</w:t>
        <w:br/>
        <w:t>figura” del alcalde de Lima, quien era un “potencial contendor político”  de</w:t>
        <w:br/>
        <w:t>Fujimori, y para ello “se le creaban conflictos laborales  artificiales,  se</w:t>
        <w:br/>
        <w:t>lo acosaba a través de innumerables denuncias y demandas y,  finalmente,  se</w:t>
        <w:br/>
        <w:t>garantizaba que todas las causas judiciales –en especial las promovidas  por</w:t>
        <w:br/>
        <w:t>dirigentes sindicales aleccionados-  fueran resueltas en sentido adverso  al</w:t>
        <w:br/>
        <w:t>Municipio, […] generándole así una permanente inestabilidad social, un  alto</w:t>
        <w:br/>
        <w:t>costo  por  litigiosidad  y  elevadas  deudas  por  derechos   presuntamente</w:t>
        <w:br/>
        <w:t>generados durante los litigios”.  Según el Estado  “[e]se  es  el  verdadero</w:t>
        <w:br/>
        <w:t>origen y el contenido sustancial  de  las  resoluciones  cuya  ejecución  se</w:t>
        <w:br/>
        <w:t>pretende”.</w:t>
        <w:br/>
        <w:br/>
        <w:t>159.  En el mismo sentido, en la audiencia pública ante  la  Corte  el  Perú</w:t>
        <w:br/>
        <w:t>manifestó que surgió un “elemento absolutamente desconocido dos años  atrás”</w:t>
        <w:br/>
        <w:t>“que explica  por  qué  el  Estado  peruano  en  su  momento  reconoció  los</w:t>
        <w:br/>
        <w:t>incumplimientos y las violaciones y hoy […] pide se  tome  en  consideración</w:t>
        <w:br/>
        <w:t>que este es un hecho nuevo […] que […] exige reexaminar la  situación  desde</w:t>
        <w:br/>
        <w:t>la óptica de la gravedad del hecho  en  sí”.   En  su  escrito  de  alegatos</w:t>
        <w:br/>
        <w:t>finales insistió en este punto, indicando que “[e]n la pasada década,  desde</w:t>
        <w:br/>
        <w:t>el  Servicio  de  Inteligencia  Nacional  -SIN-  y  bajo  la  conducción  de</w:t>
        <w:br/>
        <w:t>Vladimiro  Montesinos  Torres,  se  implantó  un  sistema  generalizado   de</w:t>
        <w:br/>
        <w:t>corrupción, [… d]entro  de[l  cual  …]  ocupa  lugar  destacado  el  control</w:t>
        <w:br/>
        <w:t>absoluto por vía venal del Poder Judicial”.  Agregó que “[…] como parte  del</w:t>
        <w:br/>
        <w:t>sistema de corrupción, dirigentes del Sindicato de Trabajadores  Municipales</w:t>
        <w:br/>
        <w:t>–Sitramun- recibían un soborno montante en al menos […]  US$  24,000.00  con</w:t>
        <w:br/>
        <w:t>el objeto de llevar a cabo las acciones” de “desprestigio contra el  Alcalde</w:t>
        <w:br/>
        <w:t>Andrade” de la Municipalidad de Lima.</w:t>
        <w:br/>
        <w:br/>
        <w:t>160.  Con respecto a este alegado “hecho nuevo” (supra párrs.  158  y  159),</w:t>
        <w:br/>
        <w:t>tanto la Comisión como el interviniente común de los representantes  de  las</w:t>
        <w:br/>
        <w:t>presuntas víctimas solicitaron a la Corte que  no  lo  admita.  La  Comisión</w:t>
        <w:br/>
        <w:t>manifestó, inter alia, que “en atención a la institución  del  estoppel,  el</w:t>
        <w:br/>
        <w:t>reconocimiento realizado por el Estado peruano ante la  Comisión  deber  ser</w:t>
        <w:br/>
        <w:t>entendido y desplegar efectos en la forma en que fue realizado”  y  que  “no</w:t>
        <w:br/>
        <w:t>son admisibles subsiguientes limitaciones o restricciones sobre  el  mismo”.</w:t>
        <w:br/>
        <w:t>En igual sentido, el interviniente común señaló que los hechos  relacionados</w:t>
        <w:br/>
        <w:t>con el fondo de este caso “fueron explícitamente aceptados por  [el  Estado]</w:t>
        <w:br/>
        <w:t>mediante el  reconocimiento  de  su  responsabilidad  internacional  por  la</w:t>
        <w:br/>
        <w:t>comisión de los mismos”.</w:t>
        <w:br/>
        <w:br/>
        <w:t>161.  El Estado presentó diversos documentos y otros  elementos  probatorios</w:t>
        <w:br/>
        <w:t>destinados a demostrar las  alegadas  relaciones  de  corrupción  entre  los</w:t>
        <w:br/>
        <w:t>dirigentes del SITRAMUN, el SIN y miembros del Poder Judicial, así  como  la</w:t>
        <w:br/>
        <w:t>“naturaleza antijurídica” de las sentencias que se alegan incumplidas.   Sin</w:t>
        <w:br/>
        <w:t>ánimo de hacer un recuento exhaustivo, la Corte nota que  tales  pruebas  se</w:t>
        <w:br/>
        <w:t>refieren  principalmente  a:  1)  condenas   y   procesos   penales   contra</w:t>
        <w:br/>
        <w:t>integrantes del Poder Judicial; 2) la composición de cuatro magistrados  que</w:t>
        <w:br/>
        <w:t>tuvo el Tribunal Constitucional que resolvió 12  de  las  24  sentencias  de</w:t>
        <w:br/>
        <w:t>este caso; 3) informes de la Comisión Interamericana sobre la situación  del</w:t>
        <w:br/>
        <w:t>Poder Judicial en el Perú en la década pasada;  4)  sentencia  de  la  Corte</w:t>
        <w:br/>
        <w:t>Interamericana en  el  caso  del  Tribunal  Constitucional;  5)  declaración</w:t>
        <w:br/>
        <w:t>jurada del ex Jefe del SIN; 6) declaraciones de las señoras  Maria  Angélica</w:t>
        <w:br/>
        <w:t>Arce  Guerrero  y  Matilde  Pinchi  Pinchi,  ex  secretarias  de   Vladimiro</w:t>
        <w:br/>
        <w:t>Montesinos; 7) proceso penal instaurado contra  una  presunta  víctima  y  3</w:t>
        <w:br/>
        <w:t>representantes[14] de este caso ante el Primer Juzgado Penal Especial de  la</w:t>
        <w:br/>
        <w:t>Corte Superior de Justicia de Lima, como presuntos cómplices  primarios  del</w:t>
        <w:br/>
        <w:t>delito de peculado, en particular el dictamen fiscal acusatorio  emitido  en</w:t>
        <w:br/>
        <w:t>noviembre de 2005; 8) declaración de los testigos en  la  audiencia  pública</w:t>
        <w:br/>
        <w:t>ante  la  Corte;  y  9)  alegados  cambios  jurisprudenciales  del  Tribunal</w:t>
        <w:br/>
        <w:t>Constitucional para beneficiar a los trabajadores del SITRAMUN, en  relación</w:t>
        <w:br/>
        <w:t>con los despidos por evaluación.  Asimismo, el Estado solicitó  a  la  Corte</w:t>
        <w:br/>
        <w:t>que se dirigiera al tribunal penal que tramita  el  referido  proceso  penal</w:t>
        <w:br/>
        <w:t>por el delito de peculado, para solicitarle  que  facilitara  copia  de  las</w:t>
        <w:br/>
        <w:t>declaraciones de dos ex Secretarias  de  Montesinos,  o  que  este  Tribunal</w:t>
        <w:br/>
        <w:t>permitiera que  se  presentaran  las  declaraciones  de  esas  dos  personas</w:t>
        <w:br/>
        <w:t>mediante affidávit.</w:t>
        <w:br/>
        <w:br/>
        <w:t>162.  Con respecto a la prueba sobre las alegadas relaciones de  corrupción,</w:t>
        <w:br/>
        <w:t>la  Comisión  manifestó  que  “efectivamente  […]  constató   las   gravosas</w:t>
        <w:br/>
        <w:t>limitaciones  que  se   introdujo   en   la   independencia,   autonomía   e</w:t>
        <w:br/>
        <w:t>imparcialidad del  Poder  Judicial  peruano  durante  los  años  90,  y  por</w:t>
        <w:br/>
        <w:t>supuesto, estima que dichas características juegan un papel  crucial  en  la</w:t>
        <w:br/>
        <w:t>conformidad  de  los  procesos  con  las  obligaciones  establecidas  en  la</w:t>
        <w:br/>
        <w:t>Convención Americana”.  Sin embargo, la Comisión  enfatizó  que  “no  se  ha</w:t>
        <w:br/>
        <w:t>probado ante este Tribunal internacional, como no [se] ha  probado  en  sede</w:t>
        <w:br/>
        <w:t>interna, que las sentencias dictadas en el presente caso respecto de los  ex</w:t>
        <w:br/>
        <w:t>trabajadores de SITRAMUN hayan sido el producto directo de  la  corrupción”.</w:t>
        <w:br/>
        <w:t>Además, solicitó al Tribunal que “no admita para examen los  argumentos  del</w:t>
        <w:br/>
        <w:t>Estado sobre supuestos errores de derecho o  de  hecho  que  pudieran  haber</w:t>
        <w:br/>
        <w:t>cometido los tribunales nacionales”, ya que el Estado “procura que la  Corte</w:t>
        <w:br/>
        <w:t>actúe como  un tribunal  de  cuarta  instancia  al  revisar  las  decisiones</w:t>
        <w:br/>
        <w:t>emitidas  por  los  tribunales  peruanos  internos”.  Asimismo,  indicó  que</w:t>
        <w:br/>
        <w:t>“considera que el Estado peruano cae en una  contradicción  inexplicable  al</w:t>
        <w:br/>
        <w:t>aceptar responsabilidad internacional por la sentencia del caso de  ESMLL  y</w:t>
        <w:br/>
        <w:t>no hacerlo por el resto de las sentencias del presente caso, muchas  de  las</w:t>
        <w:br/>
        <w:t>cuales fueron dictadas el mismo año por  el  mismo  Tribunal”.   Además,  la</w:t>
        <w:br/>
        <w:t>Comisión indicó que la Municipalidad de  Lima  ejerció  los  recursos  a  su</w:t>
        <w:br/>
        <w:t>disposición y “[s]i mantenía  su  inconformidad  ante  sentencia  firme  que</w:t>
        <w:br/>
        <w:t>denegaba [el] recurso,  podría  haber  ejercitado  recursos  extraordinarios</w:t>
        <w:br/>
        <w:t>como el de cosa juzgada fraudulenta.  El Estado así lo  reconoce,  y  además</w:t>
        <w:br/>
        <w:t>ha  acreditado  ante  esta  Corte   haberlo   hecho.   Si   estos   recursos</w:t>
        <w:br/>
        <w:t>extraordinarios no existen por disposición legal  o  no  son  efectivos,  de</w:t>
        <w:br/>
        <w:t>todas maneras, esto es responsabilidad del Estado”.</w:t>
        <w:br/>
        <w:br/>
        <w:t>163.  Por su parte, el interviniente común indicó, inter alia, que  el  Perú</w:t>
        <w:br/>
        <w:t>“no  ha  probado  judicialmente,  en  absolutamente  ningún  caso,  que  las</w:t>
        <w:br/>
        <w:t>sentencias cuya ejecución desacata han sido producto de un acto de  colusión</w:t>
        <w:br/>
        <w:t>ilegal entre los representantes  legales  del  SITRAMUN-Lima  o  su  asesora</w:t>
        <w:br/>
        <w:t>legal y  las  autoridades  jurisdiccionales  que  fueron  autoras  de  tales</w:t>
        <w:br/>
        <w:t>decisiones judiciales”.  Asimismo, agregó que “[n]o basta  […]  con  que  se</w:t>
        <w:br/>
        <w:t>trate de una sentencia que corresponda a una época  gobernada,  en  general,</w:t>
        <w:br/>
        <w:t>por un ambiente de amedrentamiento y corrupción, sino que se  debe  analizar</w:t>
        <w:br/>
        <w:t>cada caso en un contexto concreto que permita la  individualización  de  las</w:t>
        <w:br/>
        <w:t>responsabilidades jurídicas correspondientes”. Además, señaló  que  “resulta</w:t>
        <w:br/>
        <w:t>lamentable que, basado  exclusivamente  en  las  declaraciones  de  personas</w:t>
        <w:br/>
        <w:t>procesadas  por  corrupción,  que  se  han  acogido  al  mecanismo   de   la</w:t>
        <w:br/>
        <w:t>Colaboración   Eficaz,   el   Estado   peruano   pretenda   justificar    el</w:t>
        <w:br/>
        <w:t>incumplimiento de  sus  obligaciones  internacionales  ante  esta  Honorable</w:t>
        <w:br/>
        <w:t>Corte, mediante una presunción, que  afectaría  toda  la  producción  de  la</w:t>
        <w:br/>
        <w:t>administración de justicia peruana de esa época”.</w:t>
        <w:br/>
        <w:br/>
        <w:t>164.  La Corte ha examinado los referidos elementos probatorios  presentados</w:t>
        <w:br/>
        <w:t>por el Perú, sus alegatos al respecto, así  como  las  observaciones  de  la</w:t>
        <w:br/>
        <w:t>Comisión y del interviniente común,  particularmente  en  relación  con  los</w:t>
        <w:br/>
        <w:t>siguientes puntos:</w:t>
        <w:br/>
        <w:br/>
        <w:t xml:space="preserve">     a)     el 9 de diciembre de 2002 el Tribunal Constitucional declaró sin</w:t>
        <w:br/>
        <w:t xml:space="preserve">           lugar solicitudes en que la  Municipalidad  de  Lima  pedía  “la</w:t>
        <w:br/>
        <w:t xml:space="preserve">           revisión o nulidad” de tres sentencias de este caso emitidas por</w:t>
        <w:br/>
        <w:t xml:space="preserve">           el Tribunal Constitucional entre 1997 y 1999  cuando  tenía  una</w:t>
        <w:br/>
        <w:t xml:space="preserve">           composición de 4 magistrados (infra párr. 204.93), y señaló  que</w:t>
        <w:br/>
        <w:t xml:space="preserve">           “se mant[enía] la validez de tales resoluciones por […] razón de</w:t>
        <w:br/>
        <w:t xml:space="preserve">           la seguridad jurídica nacional […]”;</w:t>
        <w:br/>
        <w:t xml:space="preserve">     b)     al hacer alusión a lo resuelto por esta Corte  en  el  caso  del</w:t>
        <w:br/>
        <w:t xml:space="preserve">           Tribunal Constitucional el Estado omite una parte importante  de</w:t>
        <w:br/>
        <w:t xml:space="preserve">           la  fundamentación  sobre   la   violación   al   principio   de</w:t>
        <w:br/>
        <w:t xml:space="preserve">           imparcialidad; en ese caso la Corte  no  afirmó  que  por  estar</w:t>
        <w:br/>
        <w:t xml:space="preserve">           conformado por cuatro miembros en lugar  de  siete  el  Tribunal</w:t>
        <w:br/>
        <w:t xml:space="preserve">           Constitucional   se   violara,   per   se,   el   principio   de</w:t>
        <w:br/>
        <w:t xml:space="preserve">           imparcialidad;</w:t>
        <w:br/>
        <w:t xml:space="preserve">     c)     la Municipalidad de Lima interpuso una  demanda  de  nulidad  de</w:t>
        <w:br/>
        <w:t xml:space="preserve">           cosa juzgada fraudulenta, en relación con una de las  sentencias</w:t>
        <w:br/>
        <w:t xml:space="preserve">           firmes de este caso; sin embargo, la demanda  le  fue  declarada</w:t>
        <w:br/>
        <w:t xml:space="preserve">           infundada el 30 de junio de 2003 por el  Décimo  Cuarto  Juzgado</w:t>
        <w:br/>
        <w:t xml:space="preserve">           Civil de la Corte Superior de Lima y el 9 de junio  de  2005  la</w:t>
        <w:br/>
        <w:t xml:space="preserve">           Sexta Sala Civil de  la  Corte  Superior  de  Justicia  de  Lima</w:t>
        <w:br/>
        <w:t xml:space="preserve">           confirmó la sentencia apelada  (infra  párr.  204.72,  204.73  y</w:t>
        <w:br/>
        <w:t xml:space="preserve">           204.74);</w:t>
        <w:br/>
        <w:t xml:space="preserve">     d)     en cuanto a las declaraciones de las señoras María Angélica Arce</w:t>
        <w:br/>
        <w:t xml:space="preserve">           Guerrero y Matilde Pinchi Pinchi, ex secretarias del  ex  asesor</w:t>
        <w:br/>
        <w:t xml:space="preserve">           del Servicio de Inteligencia Nacional,  la  Corte  no  consideró</w:t>
        <w:br/>
        <w:t xml:space="preserve">           oportuno acceder a lo solicitado por el Estado (supra párr. 45),</w:t>
        <w:br/>
        <w:t xml:space="preserve">           tomando en cuenta que las dos señoras han rendido  declaraciones</w:t>
        <w:br/>
        <w:t xml:space="preserve">           dentro de un proceso penal que  no  ha  concluido,  en  el  cual</w:t>
        <w:br/>
        <w:t xml:space="preserve">           también habrían rendido declaración más personas  y  se  habrían</w:t>
        <w:br/>
        <w:t xml:space="preserve">           allegado otras pruebas, todas las cuales  no  corresponde  a  la</w:t>
        <w:br/>
        <w:t xml:space="preserve">           Corte valorar, sino al tribunal penal interno;</w:t>
        <w:br/>
        <w:t xml:space="preserve">     e)     en la documentación presentada sobre el  proceso  penal  por  el</w:t>
        <w:br/>
        <w:t xml:space="preserve">           delito de peculado que se sigue contra una  presunta  víctima  y</w:t>
        <w:br/>
        <w:t xml:space="preserve">           tres representantes, incluida la acusación  penal,  no  se  hace</w:t>
        <w:br/>
        <w:t xml:space="preserve">           referencia a que hubiera  corrupción  para  la  emisión  de  las</w:t>
        <w:br/>
        <w:t xml:space="preserve">           sentencias que declararon con lugar las demandas de garantía que</w:t>
        <w:br/>
        <w:t xml:space="preserve">           se alegan incumplidas ante esta Corte;</w:t>
        <w:br/>
        <w:t xml:space="preserve">       f)     se  ha  constatado  que  respecto  de  los  alegados   cambios</w:t>
        <w:br/>
        <w:t xml:space="preserve">           jurisprudenciales del Tribunal Constitucional para beneficiar  a</w:t>
        <w:br/>
        <w:t xml:space="preserve">           los trabajadores del  SITRAMUN  respecto  de  los  despidos  por</w:t>
        <w:br/>
        <w:t xml:space="preserve">           evaluación o excedencia, los hechos y los fundamentos  jurídicos</w:t>
        <w:br/>
        <w:t xml:space="preserve">           de  las  sentencias  son  diferentes  para   el   caso   de   la</w:t>
        <w:br/>
        <w:t xml:space="preserve">           Municipalidad de Lima y las de los otros casos aportados por  el</w:t>
        <w:br/>
        <w:t xml:space="preserve">           Estado; y</w:t>
        <w:br/>
        <w:t xml:space="preserve">     g)     es preciso resaltar  que  en  la  audiencia  pública,  ante  una</w:t>
        <w:br/>
        <w:t xml:space="preserve">           pregunta de la Corte, al referirse a la alegada participación de</w:t>
        <w:br/>
        <w:t xml:space="preserve">           dirigentes del SITRAMUN en la “red  de  corrupción”,  el  Estado</w:t>
        <w:br/>
        <w:t xml:space="preserve">           afirmó  que  “[s]i  tuvi[era]  una  demostración  tangible,   la</w:t>
        <w:br/>
        <w:t xml:space="preserve">           aportaría[…] de inmediato  a  la  Corte  y  este  caso  quedaría</w:t>
        <w:br/>
        <w:t xml:space="preserve">           resuelto. Como no la t[i]en[e], t[i]en[e]que simplemente  apelar</w:t>
        <w:br/>
        <w:t xml:space="preserve">           al sentido común. [… C]omo es obvio, no  p[uede]  demostrar  con</w:t>
        <w:br/>
        <w:t xml:space="preserve">           una  prueba  tangible,  que  quizás  exista  pero  que  no  h[a]</w:t>
        <w:br/>
        <w:t xml:space="preserve">           encontrado”.</w:t>
        <w:br/>
        <w:br/>
        <w:br/>
        <w:t>165.  En cuanto a la pretensión estatal sobre el alegado “hecho  nuevo”,  en</w:t>
        <w:br/>
        <w:t>sus alegatos finales orales y escritos el Perú afirmó que  no  pretende  que</w:t>
        <w:br/>
        <w:t>la Corte  anule,  revise,  modifique  ni  deje  sin  efecto  las  sentencias</w:t>
        <w:br/>
        <w:t>emitidas por los tribunales peruanos, sino que “esos fallos sean  examinados</w:t>
        <w:br/>
        <w:t>desde la noble perspectiva de la justicia y no de la mera formalidad”  y  la</w:t>
        <w:br/>
        <w:t>Corte evalúe si esas  sentencias  de  “naturaleza  antijurídica”  deben  ser</w:t>
        <w:br/>
        <w:t>cumplidas de acuerdo al artículo 25 de la Convención.</w:t>
        <w:br/>
        <w:br/>
        <w:t>166.  Este Tribunal  entiende  que  los  alegatos  y  elementos  probatorios</w:t>
        <w:br/>
        <w:t>expuestos por el  Estado  sobre  el  alegado  “hecho  nuevo”  se  encuentran</w:t>
        <w:br/>
        <w:t>dirigidos a desvirtuar la  legitimidad  de  las  sentencias  que  se  alegan</w:t>
        <w:br/>
        <w:t>incumplidas en este caso y su autoridad de cosa  juzgada,  a  pesar  de  que</w:t>
        <w:br/>
        <w:t>haya expresado que no pretende que la  Corte  anule,  revise,  modifique  ni</w:t>
        <w:br/>
        <w:t>deje sin efecto las sentencias emitidas por los tribunales peruanos.</w:t>
        <w:br/>
        <w:br/>
        <w:t>167.  La Corte considera que una sentencia  con  carácter  de  cosa  juzgada</w:t>
        <w:br/>
        <w:t>tiene que ser necesariamente cumplida debido a que en  ella  se  adopta  una</w:t>
        <w:br/>
        <w:t>decisión  de  forma  definitiva,  otorgando  certeza  sobre  el  derecho   o</w:t>
        <w:br/>
        <w:t>controversia discutida en el caso concreto, y tiene como uno de sus  efectos</w:t>
        <w:br/>
        <w:t>la obligatoriedad.  Ante este Tribunal, eventualmente  puede  discutirse  la</w:t>
        <w:br/>
        <w:t>autoridad de cosa juzgada de una decisión cuando  ésta  afecta  derechos  de</w:t>
        <w:br/>
        <w:t>individuos protegidos por la  Convención  y  se  demuestra  que  existe  una</w:t>
        <w:br/>
        <w:t>causal de cuestionamiento de la cosa juzgada[15], lo cual no ha ocurrido  en</w:t>
        <w:br/>
        <w:t>el presente caso.</w:t>
        <w:br/>
        <w:br/>
        <w:t>168.  En razón de las anteriores consideraciones, el Tribunal no  admite  el</w:t>
        <w:br/>
        <w:t>argumento del Perú sobre el  alegado  “hecho  nuevo”,  el  cual  indicó  que</w:t>
        <w:br/>
        <w:t>desconocía cuando reconoció responsabilidad en el trámite del caso  ante  la</w:t>
        <w:br/>
        <w:t>Comisión, y, por consiguiente, la Corte estima que  no  ha  sido  acreditado</w:t>
        <w:br/>
        <w:t>ningún elemento que prive de su valor  jurídico  a  las  sentencias  que  se</w:t>
        <w:br/>
        <w:t>alegan como incumplidas.</w:t>
        <w:br/>
        <w:br/>
        <w:br/>
        <w:br/>
        <w:t xml:space="preserve">      C)    Efectos jurídicos del reconocimiento de responsabilidad ante  la</w:t>
        <w:br/>
        <w:t>Comisión</w:t>
        <w:br/>
        <w:br/>
        <w:t>169.  Una vez declarado improcedente el argumento del Perú sobre el  alegado</w:t>
        <w:br/>
        <w:t>“hecho nuevo”, la Corte procede a pronunciarse sobre  el  reconocimiento  de</w:t>
        <w:br/>
        <w:t>responsabilidad internacional efectuado por el  Estado  en  el  trámite  del</w:t>
        <w:br/>
        <w:t>caso ante la Comisión (supra párrs. 152 y 154), según el cual  “asumi[ó]  su</w:t>
        <w:br/>
        <w:t>responsabilidad internacional por la transgresión de  los  derechos  humanos</w:t>
        <w:br/>
        <w:t>de los trabajadores del SITRAMUN, previstos en los artículos  25  (2)(c)  de</w:t>
        <w:br/>
        <w:t>la Convención Americana […]”.</w:t>
        <w:br/>
        <w:br/>
        <w:t>170.  En el proceso ante la  Corte,  el  Estado  en  diversas  oportunidades</w:t>
        <w:br/>
        <w:t>aceptó que ante la  Comisión  había  realizado  dicho  reconocimiento.   Por</w:t>
        <w:br/>
        <w:t>ejemplo, en la audiencia pública ante la Corte el Perú manifestó que  surgió</w:t>
        <w:br/>
        <w:t>un “elemento absolutamente desconocido dos años atrás” “que explica por  qué</w:t>
        <w:br/>
        <w:t>el Estado  peruano  en  su  momento  reconoció  los  incumplimientos  y  las</w:t>
        <w:br/>
        <w:t>violaciones y hoy […] pide se tome en consideración este hecho nuevo […]”.</w:t>
        <w:br/>
        <w:br/>
        <w:t>171.   La Corte observa que en su escrito de contestación a  la  demanda  el</w:t>
        <w:br/>
        <w:t>Perú indicó que las sentencias internas  cuyo  incumplimiento  se  alega  en</w:t>
        <w:br/>
        <w:t>este caso serían  antijurídicas.  Posteriormente  en  la  audiencia  pública</w:t>
        <w:br/>
        <w:t>celebrada ante el Tribunal manifestó que “en el caso de ESMLL  reconoce  que</w:t>
        <w:br/>
        <w:t>ese ha  sido  un  procedimiento  regular  aún  cuando  el  resultado  le  es</w:t>
        <w:br/>
        <w:t>adverso”, por lo que “reconoce su  validez”.   Asimismo,  el  Estado  indicó</w:t>
        <w:br/>
        <w:t>que, “[a] pesar de las discrepancias jurídicas”  respecto  de  la  sentencia</w:t>
        <w:br/>
        <w:t>del Tribunal  Constitucional  de  10  de  diciembre  de  1997  (infra  párr.</w:t>
        <w:br/>
        <w:t>204.54), “el Municipio de Lima  acató  lo  resuelto”  en  tal  decisión,  en</w:t>
        <w:br/>
        <w:t>relación  con  el  pago   a   los   trabajadores   del   monto   diferencial</w:t>
        <w:br/>
        <w:t>correspondiente a la disminución de sus remuneraciones.   Además,  en  dicho</w:t>
        <w:br/>
        <w:t>escrito de contestación afirmó que “los únicos casos  en  que  admite  haber</w:t>
        <w:br/>
        <w:t>habido desconocimiento de derechos laborales son los  determinados  por  las</w:t>
        <w:br/>
        <w:t>Comisiones ad hoc” (supra párr. 204.28 a 204.33).</w:t>
        <w:br/>
        <w:br/>
        <w:t>172.  En respuesta a un pedido de aclaración realizado por  el  Presidente,</w:t>
        <w:br/>
        <w:t>el Estado señaló que  “[e]n  relación  con  la  pretendida  responsabilidad</w:t>
        <w:br/>
        <w:t>internacional […], considera[ba] necesario deslindar que,  en  el  presente</w:t>
        <w:br/>
        <w:t>caso,  no  ha  incumplido  la  sentencia   proferida   [por   el   Tribunal</w:t>
        <w:br/>
        <w:t>Constitucional el 8 de julio de 1998, en relación con los trabajadores  del</w:t>
        <w:br/>
        <w:t>ESMLL,] ni incurrido en responsabilidad  [, ya que d]icha sentencia […]  se</w:t>
        <w:br/>
        <w:t>encuentra en su fase de ejecución” y “aunque discrepa con su contenido,  no</w:t>
        <w:br/>
        <w:t>ha discutido ni  discute  la  sentencia  recaída  […]  y  se  somete  a  su</w:t>
        <w:br/>
        <w:t>ejecución”, “declaración [que] no implica reconocimiento de responsabilidad</w:t>
        <w:br/>
        <w:t>por violación del derecho a la protección judicial”.  Por  otra  parte,  el</w:t>
        <w:br/>
        <w:t>Estado indicó ante la Corte que no reconoce lo que se haya decidido en  las</w:t>
        <w:br/>
        <w:t>sentencias sobre despidos, sino que solamente “se somete a las conclusiones</w:t>
        <w:br/>
        <w:t>de la Comisión Multisectorial” creada por la Ley No.  27.586  (infra  párr.</w:t>
        <w:br/>
        <w:t>204.28 a 204.33).</w:t>
        <w:br/>
        <w:br/>
        <w:t>173.  El Tribunal, en el ejercicio  de  sus  poderes  inherentes  de  tutela</w:t>
        <w:br/>
        <w:t>judicial internacional de los  derechos  humanos,  puede  determinar  si  un</w:t>
        <w:br/>
        <w:t>reconocimiento de responsabilidad  internacional  efectuado  por  un  Estado</w:t>
        <w:br/>
        <w:t>demandado ante los órganos del sistema interamericano de protección  de  los</w:t>
        <w:br/>
        <w:t>derechos  humanos  ofrece  una  base  suficiente,  en  los  términos  de  la</w:t>
        <w:br/>
        <w:t>Convención Americana, para continuar o no con el conocimiento  del  fondo  y</w:t>
        <w:br/>
        <w:t>la determinación de las eventuales reparaciones[16].   Para  estos  efectos,</w:t>
        <w:br/>
        <w:t>el Tribunal analiza la situación planteada en cada caso concreto.</w:t>
        <w:br/>
        <w:br/>
        <w:t>174.  En primer término, la Corte estima necesario enfatizar que el  proceso</w:t>
        <w:br/>
        <w:t>de tramitación de  denuncias  individuales  que  procure  culminar  con  una</w:t>
        <w:br/>
        <w:t>decisión  jurisdiccional  de   la   Corte,   requiere   de   la   integridad</w:t>
        <w:br/>
        <w:t>institucional  del  sistema  de  protección  consagrado  en  la   Convención</w:t>
        <w:br/>
        <w:t>Americana.  El sometimiento de un caso  contencioso  ante  el  Tribunal  por</w:t>
        <w:br/>
        <w:t>alegadas violaciones a los derechos humanos cometidas por  un  Estado  Parte</w:t>
        <w:br/>
        <w:t>que haya reconocido la competencia contenciosa  del  Tribunal  requiere  del</w:t>
        <w:br/>
        <w:t>desarrollo previo del procedimiento ante la Comisión, el cual inicia con  la</w:t>
        <w:br/>
        <w:t>presentación de la petición ante este último  órgano[17].  El  procedimiento</w:t>
        <w:br/>
        <w:t>ante la Comisión contempla garantías tanto para el  Estado  denunciado  como</w:t>
        <w:br/>
        <w:t>para las presuntas víctimas, sus familiares o sus representantes, dentro  de</w:t>
        <w:br/>
        <w:t>las  cuales  cabe  destacar  las  relacionadas  con   las   condiciones   de</w:t>
        <w:br/>
        <w:t>admisibilidad  de  la  petición  y  las  relativas  a  los   principios   de</w:t>
        <w:br/>
        <w:t>contradicción,  equidad  procesal  y  seguridad  jurídica[18].   Es  en   el</w:t>
        <w:br/>
        <w:t>procedimiento  ante  la  Comisión  que  el  Estado   denunciado   suministra</w:t>
        <w:br/>
        <w:t>inicialmente la información, alegatos y prueba que estime pertinentes en  la</w:t>
        <w:br/>
        <w:t>relación con  la  denuncia,  y  aquella  prueba  rendida  en  procedimientos</w:t>
        <w:br/>
        <w:t>contradictorios podrá ser posteriormente incorporada en el  expediente  ante</w:t>
        <w:br/>
        <w:t>la Corte.  La posición asumida por el Estado en  el  procedimiento  ante  la</w:t>
        <w:br/>
        <w:t>Comisión determina también en gran  medida  la  posición  de  las  presuntas</w:t>
        <w:br/>
        <w:t>víctimas, sus familiares o sus representantes, lo que  llega  a  afectar  el</w:t>
        <w:br/>
        <w:t>curso del procedimiento, en  el  cual  inclusive  se  podría  llegar  a  una</w:t>
        <w:br/>
        <w:t>solución amistosa.</w:t>
        <w:br/>
        <w:br/>
        <w:t>175.  En relación con  el  presente  caso,  cabe  destacar  que  durante  el</w:t>
        <w:br/>
        <w:t>procedimiento  ante  la  Comisión  el  Perú  reconoció  su   responsabilidad</w:t>
        <w:br/>
        <w:t>internacional el 22 de julio  de  2002,  luego  de  emitido  el  Informe  de</w:t>
        <w:br/>
        <w:t>Admisibilidad, y reiteró ese reconocimiento el 17 de enero  de  2003,  luego</w:t>
        <w:br/>
        <w:t>de emitido el Informe de Fondo (supra párrs. 152 y 154),  así  como  que  se</w:t>
        <w:br/>
        <w:t>conformó una “Comisión de  Trabajo”  encargada  de  elaborar  una  propuesta</w:t>
        <w:br/>
        <w:t>final de solución en el caso. En su escrito  de  22  de  julio  de  2002  el</w:t>
        <w:br/>
        <w:t>Estado alegó que se encontraba  ante  la  imposibilidad  de  atender  a  las</w:t>
        <w:br/>
        <w:t>indemnizaciones y demás medidas reparadoras de los  peticionarios  debido  a</w:t>
        <w:br/>
        <w:t>la  crisis  económica  por  la  que  atravesaba.  Sobre  la  base   de   ese</w:t>
        <w:br/>
        <w:t>reconocimiento y debido al  incumplimiento  por  parte  del  Estado  de  las</w:t>
        <w:br/>
        <w:t>recomendaciones del  Informe  de  Fondo,  la  Comisión  decidió  someter  el</w:t>
        <w:br/>
        <w:t>presente caso al conocimiento de la Corte.</w:t>
        <w:br/>
        <w:br/>
        <w:t>176.  Conforme con su jurisprudencia esta Corte considera que un Estado  que</w:t>
        <w:br/>
        <w:t>ha adoptado una determinada posición, la cual produce efectos jurídicos,  no</w:t>
        <w:br/>
        <w:t>puede luego, en virtud del principio del estoppel, asumir otra conducta  que</w:t>
        <w:br/>
        <w:t>sea contradictoria con la primera y que cambie el estado de  cosas  en  base</w:t>
        <w:br/>
        <w:t>al cual se guió la  otra  parte[19].  El  principio  del  estoppel  ha  sido</w:t>
        <w:br/>
        <w:t>reconocido y aplicado tanto en el derecho internacional general como  en  el</w:t>
        <w:br/>
        <w:t>derecho internacional de los  derechos  humanos[20].  Este  Tribunal  lo  ha</w:t>
        <w:br/>
        <w:t>aplicado tanto respecto de objeciones que no fueron opuestas en  el  trámite</w:t>
        <w:br/>
        <w:t>ante la Comisión y luego el Estado pretende oponerlas ante  la  Corte,  como</w:t>
        <w:br/>
        <w:t>para otorgar plenos alcances al reconocimiento de responsabilidad  efectuado</w:t>
        <w:br/>
        <w:t>por el Estado o a un acuerdo suscrito por éste, que pretendió desconocer  en</w:t>
        <w:br/>
        <w:t>etapas posteriores del proceso[21].  La Corte Europea  de  Derechos  Humanos</w:t>
        <w:br/>
        <w:t>también ha aplicado el principio  de  estoppel  respecto  de  objeciones  de</w:t>
        <w:br/>
        <w:t>jurisdicción  y  admisibilidad  que   son   planteadas   por   los   Estados</w:t>
        <w:br/>
        <w:t>tardíamente[22].</w:t>
        <w:br/>
        <w:br/>
        <w:t>177.  En el presente caso, cada acto  de  reconocimiento  realizado  por  el</w:t>
        <w:br/>
        <w:t>Perú ante la Comisión creó un estoppel.  Por ello, al  haber  admitido  como</w:t>
        <w:br/>
        <w:t>legítima, por medio de un acto jurídico  unilateral  de  reconocimiento,  la</w:t>
        <w:br/>
        <w:t>pretensión planteada en el procedimiento ante la  Comisión,  el  Perú  queda</w:t>
        <w:br/>
        <w:t>impedido de contradecirse posteriormente. Tanto las presuntas víctimas,  sus</w:t>
        <w:br/>
        <w:t>representantes como la Comisión Interamericana actuaron en el  procedimiento</w:t>
        <w:br/>
        <w:t>ante dicho órgano con base en esa posición de  reconocimiento  adoptada  por</w:t>
        <w:br/>
        <w:t>el Estado.</w:t>
        <w:br/>
        <w:br/>
        <w:t>178.  En aplicación de la regla del estoppel al presente caso,  y  con  base</w:t>
        <w:br/>
        <w:t>en las consideraciones anteriores, este Tribunal otorga  plenos  efectos  al</w:t>
        <w:br/>
        <w:t>reconocimiento de responsabilidad y lo admite, en cuyos términos  el  Estado</w:t>
        <w:br/>
        <w:t>es responsable</w:t>
        <w:br/>
        <w:br/>
        <w:t xml:space="preserve">     […] por la transgresión de los derechos humanos  de  los  trabajadores</w:t>
        <w:br/>
        <w:t xml:space="preserve">     del SITRAMUN, previstos en los artículos  25(2)(c)  de  la  Convención</w:t>
        <w:br/>
        <w:t xml:space="preserve">     Americana sobre Derechos Humanos[23].</w:t>
        <w:br/>
        <w:br/>
        <w:t>179.  Ante la Corte dicho reconocimiento de responsabilidad es  parcial,  ya</w:t>
        <w:br/>
        <w:t>que el interviniente común ha alegado ante el Tribunal la violación  de  los</w:t>
        <w:br/>
        <w:t>artículos 16, 25.1, 26, 1.1 y 2 de la Convención Americana,  los  cuales  no</w:t>
        <w:br/>
        <w:t>se   encuentran   incluidos   dentro   del   referido   reconocimiento    de</w:t>
        <w:br/>
        <w:t>responsabilidad.</w:t>
        <w:br/>
        <w:br/>
        <w:t>180.  Al reconocer responsabilidad por la violación del artículo 25.2.c)  de</w:t>
        <w:br/>
        <w:t>la Convención, el Estado lo hizo respecto de las 24  sentencias  firmes  que</w:t>
        <w:br/>
        <w:t>forman parte de este caso. Con respecto a la sentencia emitida por  la  Sala</w:t>
        <w:br/>
        <w:t>Especializada de Derecho  Público  el  6  de  junio  de  1997  (infra  párr.</w:t>
        <w:br/>
        <w:t>204.15), que forma parte de ese grupo de 24 sentencias, la Corte  ha  notado</w:t>
        <w:br/>
        <w:t>que no fue incluida en el Informe  de  Fondo  No.  66/02.  Sin  embargo,  la</w:t>
        <w:br/>
        <w:t>Comisión sí la incluyó en el Informe de Admisibilidad  No.  85/01  y  en  la</w:t>
        <w:br/>
        <w:t>demanda, por lo que su alegado incumplimiento fue de conocimiento  del  Perú</w:t>
        <w:br/>
        <w:t>cuando reconoció su responsabilidad internacional  con  posterioridad  a  la</w:t>
        <w:br/>
        <w:t>emisión del Informe de  Admisibilidad  (supra  párr.  152),  y  el  Perú  no</w:t>
        <w:br/>
        <w:t>presentó ante la Corte objeción alguna al respecto.</w:t>
        <w:br/>
        <w:br/>
        <w:t>181.  La Corte analizará en los siguientes capítulos los puntos del fondo  y</w:t>
        <w:br/>
        <w:t>las eventuales reparaciones respecto de los cuales  ha  quedado  abierta  la</w:t>
        <w:br/>
        <w:t>controversia sobre la responsabilidad  del  Estado,  así  como  aquellos  el</w:t>
        <w:br/>
        <w:t>Tribunal estima necesario analizar  porque han sido alegados o  han  surgido</w:t>
        <w:br/>
        <w:t>recién en el trámite ante la Corte.</w:t>
        <w:br/>
        <w:br/>
        <w:br/>
        <w:t xml:space="preserve">                                     VII</w:t>
        <w:br/>
        <w:t xml:space="preserve">                                   Prueba</w:t>
        <w:br/>
        <w:br/>
        <w:t xml:space="preserve">      182.  Antes de examinar las pruebas ofrecidas, la Corte  formulará,  a</w:t>
        <w:br/>
        <w:t>la luz de lo establecido en los artículos 44 y 45  del  Reglamento,  algunas</w:t>
        <w:br/>
        <w:t>consideraciones  desarrolladas  en  la   jurisprudencia   del   Tribunal   y</w:t>
        <w:br/>
        <w:t>aplicables a este caso.</w:t>
        <w:br/>
        <w:br/>
        <w:t xml:space="preserve">      183.  En materia probatoria rige el principio del contradictorio,  que</w:t>
        <w:br/>
        <w:t>respeta el derecho de defensa de las partes. El artículo 44  del  Reglamento</w:t>
        <w:br/>
        <w:t>contempla este principio, en lo que atañe  a  la  oportunidad  en  que  debe</w:t>
        <w:br/>
        <w:t>ofrecerse la prueba para que haya igualdad entre las partes[24].</w:t>
        <w:br/>
        <w:br/>
        <w:t xml:space="preserve">      184.  Según  la  práctica  del  Tribunal,  al  inicio  de  cada  etapa</w:t>
        <w:br/>
        <w:t>procesal en la primera oportunidad que se les concede para pronunciarse  por</w:t>
        <w:br/>
        <w:t>escrito  las  partes  deben  señalar  qué  pruebas  ofrecerán.  Además,   en</w:t>
        <w:br/>
        <w:t>ejercicio de las potestades discrecionales contempladas en  el  artículo  45</w:t>
        <w:br/>
        <w:t>de su Reglamento, la Corte o su Presidente podrán  solicitar  a  las  partes</w:t>
        <w:br/>
        <w:t>elementos probatorios adicionales como prueba para mejor resolver,  sin  que</w:t>
        <w:br/>
        <w:t>ello se traduzca en una nueva oportunidad para ampliar  o  complementar  los</w:t>
        <w:br/>
        <w:t>alegatos, salvo que el Tribunal lo permita expresamente[25].</w:t>
        <w:br/>
        <w:br/>
        <w:t xml:space="preserve">      185.  La Corte ha señalado, en cuanto a la recepción y  valoración  de</w:t>
        <w:br/>
        <w:t>la prueba, que los procedimientos que se siguen ante ella no  están  sujetos</w:t>
        <w:br/>
        <w:t>a las mismas formalidades que las actuaciones judiciales internas, y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adoptado una rígida determinación del quantum de la  prueba  necesaria  para</w:t>
        <w:br/>
        <w:t>fundar  un  fallo.   Este   criterio   es   válido   para   los   tribunales</w:t>
        <w:br/>
        <w:t>internacionales de derechos humanos, que disponen de amplias  facultades  en</w:t>
        <w:br/>
        <w:t>la valoración de la prueba rendida ante ellos sobre los hechos  pertinentes,</w:t>
        <w:br/>
        <w:t>de acuerdo con las reglas de la lógica y con base en la experiencia[26].</w:t>
        <w:br/>
        <w:br/>
        <w:t xml:space="preserve">      186.  Con fundamento en lo anterior, la Corte procederá a  examinar  y</w:t>
        <w:br/>
        <w:t>valorar los elementos probatorios documentales remitidos  por  la  Comisión,</w:t>
        <w:br/>
        <w:t>el interviniente común  de  los  representantes  y  el  Estado  en  diversas</w:t>
        <w:br/>
        <w:t>oportunidades procesales o como prueba  para  mejor  resolver  que  les  fue</w:t>
        <w:br/>
        <w:t>solicitada por la Corte o el Presidente,  así  como  la  prueba  pericial  y</w:t>
        <w:br/>
        <w:t>testimonial rendida ante la Corte durante  la  audiencia  pública,  todo  lo</w:t>
        <w:br/>
        <w:t>cual conforma el acervo probatorio del presente caso. Para ello el  Tribunal</w:t>
        <w:br/>
        <w:t>se atendrá a los principios de la  sana  crítica,  dentro  del  marco  legal</w:t>
        <w:br/>
        <w:t>correspondiente.</w:t>
        <w:br/>
        <w:br/>
        <w:br/>
        <w:br/>
        <w:t xml:space="preserve">                           A)    Prueba documental</w:t>
        <w:br/>
        <w:br/>
        <w:br/>
        <w:t>187.  Entre la prueba documental presentada por las partes,  la  Comisión  y</w:t>
        <w:br/>
        <w:t>el interviniente común remitieron declaraciones testimoniales y un  dictamen</w:t>
        <w:br/>
        <w:t>pericial escritos, en respuesta a lo  dispuesto  por  el  Presidente  en  su</w:t>
        <w:br/>
        <w:t>Resolución de 1 de agosto de 2005 (supra  párr.  51).  Además,  la  Comisión</w:t>
        <w:br/>
        <w:t>remitió un dictamen pericial escrito de un perito que había  sido  convocado</w:t>
        <w:br/>
        <w:t>a rendir su dictamen en audiencia pública (supra párrs.  60  y  61).  Dichas</w:t>
        <w:br/>
        <w:t>declaraciones y dictámenes se resumen a continuación:</w:t>
        <w:br/>
        <w:br/>
        <w:br/>
        <w:br/>
        <w:t xml:space="preserve">                                 Testimonios</w:t>
        <w:br/>
        <w:br/>
        <w:br/>
        <w:br/>
        <w:t>a)    Propuestos por la Comisión Interamericana</w:t>
        <w:br/>
        <w:br/>
        <w:t xml:space="preserve">     1.    Rogelia Rosario Agüero Laos, presunta víctima</w:t>
        <w:br/>
        <w:br/>
        <w:t>Ingresó a trabajar a la Municipalidad de Lima el 1° de diciembre de 1976  en</w:t>
        <w:br/>
        <w:t>la Dirección de Bienestar Social, y luego pasó a la Dirección  de  Registros</w:t>
        <w:br/>
        <w:t>Civiles. Su trabajo consistía en el manejo del registro y la  expedición  de</w:t>
        <w:br/>
        <w:t>partidas de matrimonio, nacimiento y otros, en la jurisdicción de Lima.</w:t>
        <w:br/>
        <w:br/>
        <w:t>La Municipalidad la despidió, conjuntamente con otros 230  trabajadores,  al</w:t>
        <w:br/>
        <w:t>ser declarada “excedente” en un  “mal  llamado”  proceso  de  evaluación  de</w:t>
        <w:br/>
        <w:t>personal.  No tuvo conocimiento del resultado de los  exámenes,  ni  en  qué</w:t>
        <w:br/>
        <w:t>había fallado.</w:t>
        <w:br/>
        <w:br/>
        <w:t>Como consecuencia del despido interpuso una acción de amparo  a  través  del</w:t>
        <w:br/>
        <w:t>SITRAMUN.  Después  de  varios  meses  de  litigios,  obtuvo  una  sentencia</w:t>
        <w:br/>
        <w:t>favorable, lo que significó una gran  satisfacción,  porque  pensó  que  “se</w:t>
        <w:br/>
        <w:t>había hecho justicia y que iba a volver a trabajar, iba  a  poder  reiniciar</w:t>
        <w:br/>
        <w:t>la  educación  de  sus  hijos,  cubrir  las  necesidades   apremiantes   que</w:t>
        <w:br/>
        <w:t>[tenían]”. Sin embargo,  el  Alcalde  de  Lima  no  cumplió  las  sentencias</w:t>
        <w:br/>
        <w:t>judiciales que ordenaban la “devolución de los derechos laborales”,  lo  que</w:t>
        <w:br/>
        <w:t>le generó “gran frustración” e “impotencia”.  Los  trabajadores  cesados  se</w:t>
        <w:br/>
        <w:t>vieron obligados a hacer vigilias,  marchas  y  recurrir  a  los  medios  de</w:t>
        <w:br/>
        <w:t>comunicación, al Congreso de la República, a la  Iglesia  Católica  y  a  la</w:t>
        <w:br/>
        <w:t>Defensoría del Pueblo. Sentía ira y gran impotencia, ya que en su  país  “no</w:t>
        <w:br/>
        <w:t>hay justicia y el poder judicial es incapaz de  hacer  cumplir  sus  propias</w:t>
        <w:br/>
        <w:t>sentencias”.  Se  sentía  derrotada  y  le  daba  “rabia”   saber   que   la</w:t>
        <w:br/>
        <w:t>Municipalidad gastaba miles de dólares  en  abogados  para  impedir  que  se</w:t>
        <w:br/>
        <w:t>cumplieran las sentencias que hubieran podido cambiar su vida.</w:t>
        <w:br/>
        <w:br/>
        <w:t>El cese que sufrió en octubre de  1996  la  desestabilizó  económicamente  y</w:t>
        <w:br/>
        <w:t>moralmente. En septiembre de 1999 le  fue  diagnosticado  un  quiste  de  la</w:t>
        <w:br/>
        <w:t>mama, pero no pudo obtener tratamiento, y en  el  2001  le  comunicaron  que</w:t>
        <w:br/>
        <w:t>tenía cáncer de mama. La testigo se refirió a las dificultades  que  afrontó</w:t>
        <w:br/>
        <w:t>por no tener un seguro médico, lo que la obligó a  acogerse  al  sistema  de</w:t>
        <w:br/>
        <w:t>seguro particular. En julio de 2002, “cuando se enteraron de que  se  iba  a</w:t>
        <w:br/>
        <w:t>operar”, “le pagaron sus renumeraciones adeudadas de  octubre,  noviembre  y</w:t>
        <w:br/>
        <w:t>diciembre de 1995”.  Para sobrevivir tuvo que pedir dinero  prestado  a  sus</w:t>
        <w:br/>
        <w:t>familiares. Debido a que fue despedida a  los  44  años,  le  fue  imposible</w:t>
        <w:br/>
        <w:t>conseguir otro trabajo similar o siquiera estable. Se vio obligada a  vender</w:t>
        <w:br/>
        <w:t>cosméticos y comida de forma ambulante. Tampoco ha  podido  proporcionar  la</w:t>
        <w:br/>
        <w:t>atención médica necesaria a una hija que está enferma,  y  tiene  una  “pena</w:t>
        <w:br/>
        <w:t>inmensa” por no haber podido sufragar los estudios  superiores  de  sus  dos</w:t>
        <w:br/>
        <w:t>hijas menores.  Hubo un momento en el cual “quería morir por  los  males  de</w:t>
        <w:br/>
        <w:t>salud que tenía y por el terror  de  dejar  a  sus  hijas  menores  de  edad</w:t>
        <w:br/>
        <w:t>completamente abandonadas”. Tuvo que recurrir a la ayuda de un psicólogo.</w:t>
        <w:br/>
        <w:br/>
        <w:t>La testigo solicita que “la justicia internacional repare todo el  daño  que</w:t>
        <w:br/>
        <w:t>se les ha causado”.</w:t>
        <w:br/>
        <w:br/>
        <w:br/>
        <w:t xml:space="preserve">      2.    Juan de Dios Berrospi Pérez, presunta víctima</w:t>
        <w:br/>
        <w:br/>
        <w:t>Ingresó a trabajar a la Municipalidad de Lima el 22 de agosto  de  1974.  En</w:t>
        <w:br/>
        <w:t>el momento del despido trabajaba como Auxiliar de oficina  en  la  Dirección</w:t>
        <w:br/>
        <w:t>de  Ecología  y  su  última  renumeración  fue  de  S/.  1,500,  equivalente</w:t>
        <w:br/>
        <w:t>aproximadamente “a unos $480 dólares actuales”.</w:t>
        <w:br/>
        <w:br/>
        <w:t>A partir de enero de  1996  se  desestabilizaron  las  relaciones  entre  la</w:t>
        <w:br/>
        <w:t>Alcaldía de Lima y el Sindicato de trabajadores. En  marzo  de  1996  fueron</w:t>
        <w:br/>
        <w:t>despedidos 186 trabajadores. A partir del 1° de abril de 1996  el  sindicato</w:t>
        <w:br/>
        <w:t>declaró  una  huelga  indefinida  por  la  reposición  de  los  trabajadores</w:t>
        <w:br/>
        <w:t>despedidos y por la restitución de los derechos laborales.  “En  represalia”</w:t>
        <w:br/>
        <w:t>el alcalde despidió a cerca de 500 trabajadores. Ante ello  el  testigo  “se</w:t>
        <w:br/>
        <w:t>apartó de las huelgas y se reincorporó a las labores”. En  octubre  1996  la</w:t>
        <w:br/>
        <w:t>alcaldía impuso una evaluación de personal con  declaración  de  excedencia.</w:t>
        <w:br/>
        <w:t>El testigo  aprobó  la  evaluación  y  231  trabajadores  fueron  declarados</w:t>
        <w:br/>
        <w:t>excedentes y despedidos. Un mes después, “inexplicablemente y  fuera  de  lo</w:t>
        <w:br/>
        <w:t>que dice la Ley”, la Municipalidad  programó  otra  evaluación  de  personal</w:t>
        <w:br/>
        <w:t>para diciembre, la cual no aprobó. Fue despedido  “injusta  y  abruptamente”</w:t>
        <w:br/>
        <w:t>en diciembre  de  1996  por  causal  de  excedencia,  junto  con  otros  300</w:t>
        <w:br/>
        <w:t>trabajadores.</w:t>
        <w:br/>
        <w:br/>
        <w:t>Interpuso una acción de amparo,  conjuntamente  con  otros  42  trabajadores</w:t>
        <w:br/>
        <w:t>despedidos. Un año después obtuvieron una  sentencia  favorable.  Sintió  la</w:t>
        <w:br/>
        <w:t>frustración “más grande de su vida” al ver  que  las  sentencias  judiciales</w:t>
        <w:br/>
        <w:t>eran “letra muerta”, porque las autoridades no las cumplían. Junto  con  los</w:t>
        <w:br/>
        <w:t>dirigentes sindicales acudieron a la Iglesia, la Defensoría  de  Pueblo,  el</w:t>
        <w:br/>
        <w:t>Colegio de Abogados y el Congreso de la República, “para  que  intercedieran</w:t>
        <w:br/>
        <w:t>(…)  y  procuraran  que  se  respetaran  los  fallos  judiciales  que  [los]</w:t>
        <w:br/>
        <w:t>favorecían”.  Sin  embargo  “todo  fue  en  vano”.  Se   sintió   “amargado,</w:t>
        <w:br/>
        <w:t>resentido, frustrado e impotente”.</w:t>
        <w:br/>
        <w:br/>
        <w:t>Las consecuencias económicas de su despido han sido  “demoledoras”,  ya  que</w:t>
        <w:br/>
        <w:t>“truncaron [su] vida y [lo]  postraron  en  la  discapacidad”.  Después  del</w:t>
        <w:br/>
        <w:t>despido tuvo muchas dificultades para conseguir  un  trabajo  estable,  dado</w:t>
        <w:br/>
        <w:t>que tenía 45 años. Los  más  afectados  fueron  sus  hijos;  tres  de  ellos</w:t>
        <w:br/>
        <w:t>tuvieron que dejar la educación secundaria para trabajar y  ayudar  con  los</w:t>
        <w:br/>
        <w:t>gastos de la  casa.  La  desestabilización  moral  y  emocional  trajo  como</w:t>
        <w:br/>
        <w:t>consecuencia que en enero de  2001  su  esposa  abandonara  el  hogar.  Como</w:t>
        <w:br/>
        <w:t>consecuencia de esta situación, sufrió “un derrame cerebral,  teniendo  como</w:t>
        <w:br/>
        <w:t>secuela una Hemiplejía que [le] paralizó todo  el  lado  izquierdo  de  [su]</w:t>
        <w:br/>
        <w:t>cuerpo”. Ha tenido que asumir los costos del tratamiento con el apoyo de  su</w:t>
        <w:br/>
        <w:t>hermana. A raíz de su enfermedad solicitó a  la  Municipalidad  de  Lima  el</w:t>
        <w:br/>
        <w:t>pago de las deudas pendientes. Sin embargo, “no les  importó  [su]  delicada</w:t>
        <w:br/>
        <w:t>situación” y argumentaban que “no [le] podían pagar y que  esper[ara]  hasta</w:t>
        <w:br/>
        <w:t>que h[ubiera] presupuesto”.  Recibe  propinas  y  algunos  víveres  ayudando</w:t>
        <w:br/>
        <w:t>esporádicamente a su hermano, quien tiene un puesto de  venta  de  plásticos</w:t>
        <w:br/>
        <w:t>en el mercado.</w:t>
        <w:br/>
        <w:br/>
        <w:t>En el 2003 la Municipalidad empezó a pagarle por partes la  deuda  pendiente</w:t>
        <w:br/>
        <w:t>de los meses de octubre, noviembre y diciembre de 1995. En febrero de  2004,</w:t>
        <w:br/>
        <w:t>después de una sentencia del Tribunal Constitucional, le  pagaron  el  monto</w:t>
        <w:br/>
        <w:t>del 30% que le habían descontado en 1996.</w:t>
        <w:br/>
        <w:br/>
        <w:t>El testigo solicitó que “la justicia internacional haga cumplir  los  fallos</w:t>
        <w:br/>
        <w:t>judiciales de los pobres y que pueda nuevamente recuperar [sus] derechos”.</w:t>
        <w:br/>
        <w:br/>
        <w:br/>
        <w:br/>
        <w:t xml:space="preserve">      3.    Yeny Zully Cubas Santos, presunta víctima</w:t>
        <w:br/>
        <w:br/>
        <w:br/>
        <w:t>Inició sus labores en la Municipalidad de Lima el 1° de junio de 1979 en  la</w:t>
        <w:br/>
        <w:t>Dirección de Contabilidad del Área de Conciliación Bancaria. Al  momento  de</w:t>
        <w:br/>
        <w:t>ser despedida tenía el cargo profesional “E”.</w:t>
        <w:br/>
        <w:br/>
        <w:t>El cese se produjo el 29 de marzo de 1996 con una carta  notarial,  mediante</w:t>
        <w:br/>
        <w:t>la cual se le remitió copia de la Resolución de  Alcaldía  N°  423,  que  la</w:t>
        <w:br/>
        <w:t>despedía “por  causal  de  excedencia”,  por  no  haberse  presentado  a  la</w:t>
        <w:br/>
        <w:t>evaluación de personal. A pesar de que en marzo  la  evaluación  había  sido</w:t>
        <w:br/>
        <w:t>suspendida por el mismo  alcalde  fueron  despedidos  186  trabajadores  del</w:t>
        <w:br/>
        <w:t>sindicato.</w:t>
        <w:br/>
        <w:br/>
        <w:t>Interpuso una acción de amparo, junto con  treinta  compañeros  de  trabajo.</w:t>
        <w:br/>
        <w:t>Obtuvieron una sentencia favorable en primera instancia. Después la Sala  de</w:t>
        <w:br/>
        <w:t>Derecho Público revocó la sentencia, por  lo  que  recurrieron  al  Tribunal</w:t>
        <w:br/>
        <w:t>Constitucional, quien “finalmente [les] dio la razón”. Al  mismo  tiempo  el</w:t>
        <w:br/>
        <w:t>Sindicato había logrado que  el  Poder  Judicial  declarara  inaplicable  la</w:t>
        <w:br/>
        <w:t>Resolución de Alcaldía que implementaba las evaluaciones.</w:t>
        <w:br/>
        <w:br/>
        <w:t>El Alcalde  se  negaba  a  cumplir  las  sentencias  judiciales.  Se  sintió</w:t>
        <w:br/>
        <w:t>“frustrada y decepcionada porqu[e] no  había  justicia”.  Recurrieron  a  la</w:t>
        <w:br/>
        <w:t>Defensoría del Pueblo, la Iglesia y organismos de derechos humanos.</w:t>
        <w:br/>
        <w:br/>
        <w:t>Tenía 37 años al momento de su despido y tenía dos hijas de 9 y  5  años  de</w:t>
        <w:br/>
        <w:t>edad. Después del despido, tuvo que trasladarlas de colegio.</w:t>
        <w:br/>
        <w:br/>
        <w:t>Debido a su despido tuvo que  ejercer  varios  oficios,  como  cobradora  de</w:t>
        <w:br/>
        <w:t>unidades de trasporte urbano, cuidado de niños y limpieza de casas.  Trabaja</w:t>
        <w:br/>
        <w:t>como vendedora ambulante en un mercado. Tuvo que alejarse más tiempo de  sus</w:t>
        <w:br/>
        <w:t>hijas y no pudo prestarles la atención necesaria. La testigo  y  su  familia</w:t>
        <w:br/>
        <w:t>tienen serios problemas de salud, que no  han  podido  atender  por  razones</w:t>
        <w:br/>
        <w:t>económicas. Vive en la casa de un familiar y el dinero sólo le alcanza  para</w:t>
        <w:br/>
        <w:t>pagar la luz y el agua. Se siente “mal, cansada, enferma,  frustrada  y  con</w:t>
        <w:br/>
        <w:t>necesidades económicas que son inalcanzables”.</w:t>
        <w:br/>
        <w:br/>
        <w:t>En mayo de 2003 le adelantaron S/. 500  nuevos  soles  por  los  sueldos  de</w:t>
        <w:br/>
        <w:t>octubre,  noviembre  y  diciembre  de  1995  que  le  debían,  luego   “[l]e</w:t>
        <w:br/>
        <w:t>terminaron de pagar toda la deuda”.</w:t>
        <w:br/>
        <w:br/>
        <w:t>Ahora “renacen [sus] esperanzas de justicia al saber que este alto  tribunal</w:t>
        <w:br/>
        <w:t>de justicia está analizando [su] caso y [cree] que ahora  se  cumplirán  las</w:t>
        <w:br/>
        <w:t>sentencias de reposición en el Perú”.</w:t>
        <w:br/>
        <w:br/>
        <w:br/>
        <w:t xml:space="preserve">        4. Agustín Jimio Huanca, presunta víctima</w:t>
        <w:br/>
        <w:br/>
        <w:t>Su vínculo laboral con la Municipalidad de  Lima  empezó  en  el  año  1985.</w:t>
        <w:br/>
        <w:t>Trabajaba en  la  empresa  de  limpieza  como  ayudante  de  recolección  de</w:t>
        <w:br/>
        <w:t>residuos sólidos. En 1996 perdió su trabajo y  su  salario,  “lo  único  que</w:t>
        <w:br/>
        <w:t>tenía para alimentar su familia y educar a [sus siete] hijos”.</w:t>
        <w:br/>
        <w:br/>
        <w:t>Interpuso una acción de amparo,  junto  con  otros  compañeros.  Después  de</w:t>
        <w:br/>
        <w:t>varios  años,  el  proceso  terminó   con   una   sentencia   del   Tribunal</w:t>
        <w:br/>
        <w:t>Constitucional que ordenó a la ESMLL que los recontrataran. Sin embargo,  la</w:t>
        <w:br/>
        <w:t>sentencia nunca fue cumplida.</w:t>
        <w:br/>
        <w:br/>
        <w:t>Un año después de ser emitidas las resoluciones judiciales “tenía  insomnio,</w:t>
        <w:br/>
        <w:t>dolores de cabeza, [se] deprimía,  [se]  sentía  triste  y  sentía  cólera”.</w:t>
        <w:br/>
        <w:t>Actualmente tiene miedo por su salud y por  su  familia.  En  1988  tuvo  un</w:t>
        <w:br/>
        <w:t>accidente en el trabajo. En 1989 el estado de su salud empeoró  y  tuvo  que</w:t>
        <w:br/>
        <w:t>ser internado. Tuvo tres operaciones en la pierna y “en cada operación  [le]</w:t>
        <w:br/>
        <w:t>cortaban más pierna, porque se seguía pudriendo”. Desde que  lo  despidieron</w:t>
        <w:br/>
        <w:t>no tiene seguro social.</w:t>
        <w:br/>
        <w:br/>
        <w:br/>
        <w:t>Después del despido no tenía dinero para comer, ni para pagar la  luz  y  el</w:t>
        <w:br/>
        <w:t>agua. Poco tiempo después de su despido, su hijo Juan Miguel  tuvo  que  ser</w:t>
        <w:br/>
        <w:t>internado durante tres meses porque tenía  poliomielitis.  Tuvo  que  “pedir</w:t>
        <w:br/>
        <w:t>prestado a todo el mundo para sobrevivir  y  ayudarlo  con  las  medicinas”.</w:t>
        <w:br/>
        <w:t>Tuvo que trabajar vendiendo golosinas en la calle durante  tres  años.  Debe</w:t>
        <w:br/>
        <w:t>los pagos de dos meses de agua y luz, y no paga el  autoevalúo  de  su  casa</w:t>
        <w:br/>
        <w:t>desde 1996. Tuvo que dejar de trabajar porque le empeoraron  la  diabetes  y</w:t>
        <w:br/>
        <w:t>los problemas con la pierna. Sus tres hijos tuvieron que dejar de  estudiar.</w:t>
        <w:br/>
        <w:br/>
        <w:br/>
        <w:br/>
        <w:br/>
        <w:br/>
        <w:t xml:space="preserve">   5. Carmen Esperanza Yaranga Lluya, presunta víctima</w:t>
        <w:br/>
        <w:br/>
        <w:br/>
        <w:br/>
        <w:t>Su vínculo laboral con la Municipalidad de Lima empezó  en  1981.  Trabajaba</w:t>
        <w:br/>
        <w:t>en la limpieza pública, en el turno de noche. Trabajó hasta el 30  de  junio</w:t>
        <w:br/>
        <w:t>de 1996 cuando, después de terminar sus labores de  limpieza,  encontró  las</w:t>
        <w:br/>
        <w:t>puertas de la empresa  ESMLL  cerradas.  “[N]o  dejaban  ingresar  a  ningún</w:t>
        <w:br/>
        <w:t>trabajador y [les] dijeron que la empresa había cerrado”.</w:t>
        <w:br/>
        <w:br/>
        <w:t>Al igual que sus compañeros, presentó  una  acción  de  amparo.  Después  de</w:t>
        <w:br/>
        <w:t>varios años, una sentencia del Tribunal Constitucional  ordenó  a  la  ESMLL</w:t>
        <w:br/>
        <w:t>que los recontratara. La Municipalidad de Lima, que es “dueña de ESMLL”,  se</w:t>
        <w:br/>
        <w:t>negó de cumplir la sentencia del  Tribunal  Constitucional  y  se  dedicó  a</w:t>
        <w:br/>
        <w:t>“atacar a los dirigentes”. Los  dirigentes  sindicales  iniciaron  gestiones</w:t>
        <w:br/>
        <w:t>para que la Municipalidad de Lima cumpla con dicha sentencia. Recurrieron  a</w:t>
        <w:br/>
        <w:t>la Defensoría de Pueblo, a la OIT, al Colegio  de  Abogados  de  Lima,  y  a</w:t>
        <w:br/>
        <w:t>diferentes organismos de derechos humanos.</w:t>
        <w:br/>
        <w:br/>
        <w:t>Se sentía desesperada porque  “necesitaba  dinero  para  comprar  útiles  de</w:t>
        <w:br/>
        <w:t>[sus] hijos, alimentarlos y, además, [le] cortaron los servicios de  agua  y</w:t>
        <w:br/>
        <w:t>luz durante dos años”.  Salía a  trabajar  en  lo  que  encontrara  y  donde</w:t>
        <w:br/>
        <w:t>fuera, y se  vio  obligada  a  dejar  a  sus  hijos  solos.  Como  vendedora</w:t>
        <w:br/>
        <w:t>ambulante trata de ganarse la vida, pero a veces no logra vender nada.</w:t>
        <w:br/>
        <w:br/>
        <w:t>Se vio forzada a “cobrar el monto que ofrecía ESMLL como liquidación”.</w:t>
        <w:br/>
        <w:br/>
        <w:t>En 1999 trabajó con un contrato temporal como trabajadora de limpieza,  pero</w:t>
        <w:br/>
        <w:t>ganaba muy poco y tampoco le pagaron los beneficios sociales.   En  el  2000</w:t>
        <w:br/>
        <w:t>se  sentía  muy  deprimida,  hasta  el  punto  que  pensó   suicidarse.   Le</w:t>
        <w:br/>
        <w:t>diagnosticaron tuberculosis, por lo que estuvo nueve  meses  en  tratamiento</w:t>
        <w:br/>
        <w:t>sin poder trabajar. En el 2001 la recibieron en la  Municipalidad  de  Jesús</w:t>
        <w:br/>
        <w:t>María como trabajadora de limpieza.</w:t>
        <w:br/>
        <w:br/>
        <w:br/>
        <w:t>b)        Propuestos por  el interviniente común</w:t>
        <w:br/>
        <w:br/>
        <w:br/>
        <w:t xml:space="preserve">   6. Marcela Teresa Arriola Espino, ex  Secretaria  Ejecutiva  del  Consejo</w:t>
        <w:br/>
        <w:t xml:space="preserve">      Nacional de Derechos Humanos del Perú</w:t>
        <w:br/>
        <w:br/>
        <w:t>Conoció el caso SITRAMUN mientras ejercía el cargo de  Secretaria  Ejecutiva</w:t>
        <w:br/>
        <w:t>del Consejo Nacional de Derechos Humanos y debido a que  fue  integrante  de</w:t>
        <w:br/>
        <w:t>la Comisión de trabajo para llegar a una solución amistosa, comisión que  se</w:t>
        <w:br/>
        <w:t>conformó mediante Resolución Suprema Nº  015-2003-JUS  publicada  el  26  de</w:t>
        <w:br/>
        <w:t>febrero de 2003 en el diario oficial “El Peruano”,  a  fin  de  elaborar  la</w:t>
        <w:br/>
        <w:t>propuesta final de solución al caso. La referida Comisión de trabajo  estuvo</w:t>
        <w:br/>
        <w:t>originalmente conformada por un representante del  Ministerio  de  Justicia,</w:t>
        <w:br/>
        <w:t>un representante del Ministerio de Relaciones Exteriores,  un  representante</w:t>
        <w:br/>
        <w:t>del Ministerio de Trabajo y Promoción del Empleo,  un  representante  de  la</w:t>
        <w:br/>
        <w:t>Municipalidad  Metropolitana   de   Lima   y   un   representante   de   los</w:t>
        <w:br/>
        <w:t>peticionarios. Luego, mediante Resolución Suprema N° 075-2003-JUS  publicada</w:t>
        <w:br/>
        <w:t>en el diario oficial “El Peruano” el 26 de junio de 2003, se agregaron  tres</w:t>
        <w:br/>
        <w:t>representantes más: un representante del Ministerio de Economía y  Finanzas,</w:t>
        <w:br/>
        <w:t>un  representante  del  Ministerio  de  Educación  y  un  representante  del</w:t>
        <w:br/>
        <w:t>Ministerio de Salud. La testigo  era  la  representante  del  Ministerio  de</w:t>
        <w:br/>
        <w:t>Justicia y fungió como Presidenta de la referida comisión.</w:t>
        <w:br/>
        <w:br/>
        <w:t>La Comisión de Trabajo se instauró el 16 de abril de 2003. Mientras  ejerció</w:t>
        <w:br/>
        <w:t>la presidencia de la Comisión de Trabajo no  se  llegó  a  ninguna  solución</w:t>
        <w:br/>
        <w:t>amistosa. El 4 de julio de 2003  se  dieron  unas  propuestas  de  solución,</w:t>
        <w:br/>
        <w:t>tanto por parte del Estado como de los  peticionarios.  “[E]stas  propuestas</w:t>
        <w:br/>
        <w:t>debían debatirse en el seno de la Comisión a fin de lograr  la  solución  de</w:t>
        <w:br/>
        <w:t>acuerdo a las posibilidades del Estado peruano  y  la  aquiescencia  de  los</w:t>
        <w:br/>
        <w:t>peticionarios”. Entre las propuestas presentadas  por  los  miembros  de  la</w:t>
        <w:br/>
        <w:t>Comisión,  la  Municipalidad  Metropolitana   de   Lima   propuso   que   la</w:t>
        <w:br/>
        <w:t>indemnización debía tener un carácter global. Cuando la testigo renunció  se</w:t>
        <w:br/>
        <w:t>nombró un nuevo Presidente de la Comisión, quién siguió con el trabajo  para</w:t>
        <w:br/>
        <w:t>lograr una solución amistosa.</w:t>
        <w:br/>
        <w:br/>
        <w:br/>
        <w:t xml:space="preserve">      7.    Wilfredo Castillo Sabalaga, presunta víctima</w:t>
        <w:br/>
        <w:br/>
        <w:br/>
        <w:t>Para  realizar  el  cálculo  de  las  liquidaciones  de   los   trabajadores</w:t>
        <w:br/>
        <w:t>mencionadas en los Anexos Nº 17, 18  y  22  del  escrito  de  solicitudes  y</w:t>
        <w:br/>
        <w:t>argumentos ha tomado “como referencia y base la aplicación de 7  sentencias”</w:t>
        <w:br/>
        <w:t>incluidas en la demanda  presentada  por  la  Comisión  Interamericana,  las</w:t>
        <w:br/>
        <w:t>cuales no han sido cumplidas por el Perú.</w:t>
        <w:br/>
        <w:br/>
        <w:t>El objeto de las liquidaciones  que  realizó  es  que  la  Corte  ordene  al</w:t>
        <w:br/>
        <w:t>Estado: “el pago de la suma de dinero por  concepto  de  deudas  pecuniarias</w:t>
        <w:br/>
        <w:t>con las [presuntas] víctimas”, de acuerdo a lo dispuesto  en  las  referidas</w:t>
        <w:br/>
        <w:t>sentencias; el pago de la suma de dinero por concepto de  indemnización  por</w:t>
        <w:br/>
        <w:t>daño material (salarios caídos) y demás derechos laborales, de acuerdo a  lo</w:t>
        <w:br/>
        <w:t>dispuesto en su jurisprudencia; y “el pago de la deuda devengada  incluyendo</w:t>
        <w:br/>
        <w:t>los intereses legales, de acuerdo a la Ley Nº 25920”.</w:t>
        <w:br/>
        <w:br/>
        <w:t>La liquidación efectuada en el anexo Nº 17  del  escrito  de  solicitudes  y</w:t>
        <w:br/>
        <w:t>argumentos se refiere al pago de la deuda de S/. 24,176.20  “correspondiente</w:t>
        <w:br/>
        <w:t>al pago de renumeraciones de las [presuntas] víctimas de este  caso  de  los</w:t>
        <w:br/>
        <w:t>meses de  Octubre,  Noviembre  y  Diciembre  de  1995,  y  otros  beneficios</w:t>
        <w:br/>
        <w:t>laborales […], derivado de  los  Pactos  y  Convenios  Colectivos  suscritos</w:t>
        <w:br/>
        <w:t>entre la Municipalidad de Lima y el SITRAMUN, de acuerdo a lo  dispuesto  en</w:t>
        <w:br/>
        <w:t>la sentencia del 18 de noviembre de 1998, Exp. N°  261-97”.  La  liquidación</w:t>
        <w:br/>
        <w:t>se efectuó respecto de 1.548 presuntas víctimas.</w:t>
        <w:br/>
        <w:br/>
        <w:t>La liquidación efectuada en el Anexo N° 18  del  escrito  de  solicitudes  y</w:t>
        <w:br/>
        <w:t>argumentos se refiere al  pago  de  la  deuda  generada  por  la  diferencia</w:t>
        <w:br/>
        <w:t>correspondiente a la disminución del 30% de las renumeraciones,  de  acuerdo</w:t>
        <w:br/>
        <w:t>con lo dispuesto en la sentencia emitida el 10 de diciembre de 1997  por  el</w:t>
        <w:br/>
        <w:t>Tribunal Constitucional. La liquidación se efectuó a favor de  un  total  de</w:t>
        <w:br/>
        <w:t>818 presuntas víctimas.</w:t>
        <w:br/>
        <w:br/>
        <w:t>La liquidación efectuada en el Anexo Nº 22  del  escrito  de  solicitudes  y</w:t>
        <w:br/>
        <w:t>argumentos se refiere “al pago de  la  indemnización  por  daño  material  o</w:t>
        <w:br/>
        <w:t>salarios caídos, y se ha efectuado de acuerdo  a  la  jurisprudencia  de  la</w:t>
        <w:br/>
        <w:t>Corte Interamericana”.</w:t>
        <w:br/>
        <w:br/>
        <w:t>Las referidas liquidaciones han sido  calculadas  incluyendo  los  intereses</w:t>
        <w:br/>
        <w:t>legales previstos en la Ley Nº 25920, hasta el 18 de noviembre de 2003.</w:t>
        <w:br/>
        <w:br/>
        <w:br/>
        <w:br/>
        <w:br/>
        <w:t xml:space="preserve">                                  Peritajes</w:t>
        <w:br/>
        <w:br/>
        <w:t>a)    Propuesto por la Comisión Interamericana</w:t>
        <w:br/>
        <w:br/>
        <w:t xml:space="preserve">      1.    Samuel Abad Yupanqui, Adjunto al Defensor del Pueblo en  Asuntos</w:t>
        <w:br/>
        <w:t xml:space="preserve">           Constitucionales</w:t>
        <w:br/>
        <w:br/>
        <w:t>Desde el  inicio  de  funciones  en  la  Defensoría  del  Pueblo  ha  podido</w:t>
        <w:br/>
        <w:t>constatar  el  elevado  número  de  sentencias   incumplidas   y   cumplidas</w:t>
        <w:br/>
        <w:t>parcialmente. Entre el 11 de septiembre de 1996 y el  11  de  septiembre  de</w:t>
        <w:br/>
        <w:t>1998 se tramitaron 101 quejas  contra  diversas  entidades  estatales.   Las</w:t>
        <w:br/>
        <w:t>sentencias pendientes de ejecución provienen de  procesos  constitucionales,</w:t>
        <w:br/>
        <w:t>contencioso administrativos y laborales.  En el Perú “el  incumplimiento  de</w:t>
        <w:br/>
        <w:t>sentencias  ha  contado  con  diversas  modalidades.  Por  un  lado  se  han</w:t>
        <w:br/>
        <w:t>presentado casos en los que la autoridad se negaba  a  acatar  la  sentencia</w:t>
        <w:br/>
        <w:t>sin ninguna justificación; en otros alegaba  carecer  del  presupuesto  para</w:t>
        <w:br/>
        <w:t>hacerlo o no contar con una plaza vacante […].  También  se  han  presentado</w:t>
        <w:br/>
        <w:t>casos en los cuales la autoridad  aparentemente  cumplía  con  la  sentencia</w:t>
        <w:br/>
        <w:t>pero posteriormente reiteraba la misma agresión contra el demandante”.</w:t>
        <w:br/>
        <w:br/>
        <w:t>El derecho a que las sentencias sean ejecutadas se encuentra contemplado  en</w:t>
        <w:br/>
        <w:t>el artículo 139  de  la  Constitución  peruana  de  1993.  El  principio  de</w:t>
        <w:br/>
        <w:t>legalidad presupuestaria no debe permitir al Estado incumplir  sentencias  o</w:t>
        <w:br/>
        <w:t>diferir su ejecución de modo arbitrario.   El  Tribunal  Constitucional  del</w:t>
        <w:br/>
        <w:t>Perú ha indicado que es difícil hablar de la  existencia  de  un  Estado  de</w:t>
        <w:br/>
        <w:t>derecho cuando  las  sentencias  y  resoluciones  judiciales  firmes  no  se</w:t>
        <w:br/>
        <w:t>cumplen.</w:t>
        <w:br/>
        <w:br/>
        <w:t>El perito indicó que “la legislación vigente y su  aplicación  no  establece</w:t>
        <w:br/>
        <w:t>un equilibrio armónico entre los derechos fundamentales y  el  principio  de</w:t>
        <w:br/>
        <w:t>legalidad presupuestaria” y se refirió a  las  “normas  y  conductas  de  la</w:t>
        <w:br/>
        <w:t>administración estatal que así lo indican”.</w:t>
        <w:br/>
        <w:br/>
        <w:t>“[E]l Poder Ejecutivo –y el Estado en su conjunto- carecen  de  un  registro</w:t>
        <w:br/>
        <w:t>confiable, actualizado y transparente de todas las sentencias pendientes  de</w:t>
        <w:br/>
        <w:t>ejecución, de las razones que sustentan su no acatamiento,  su  cumplimiento</w:t>
        <w:br/>
        <w:t>parcial, el retraso en hacerlo  y  los  montos  si  se  trata  de  sumas  de</w:t>
        <w:br/>
        <w:t>dinero”. Existe “una voluntad constante del  Gobierno  y  del  Congreso  por</w:t>
        <w:br/>
        <w:t>dictar normas que establecen restricciones al  cumplimiento  de  sentencias,</w:t>
        <w:br/>
        <w:t>que el Tribunal Constitucional ha venido eliminando o precisando”.</w:t>
        <w:br/>
        <w:br/>
        <w:t>“En el presente caso, la Defensoría del Pueblo intervino desde el  principio</w:t>
        <w:br/>
        <w:t>recomendando al  Alcalde  de  Lima  que  disponga  el  cumplimiento  de  las</w:t>
        <w:br/>
        <w:t>sentencias judiciales que declaran fundada la  demanda.  Lamentablemente  en</w:t>
        <w:br/>
        <w:t>esta oportunidad no se  contó  con  un  resultado  favorable  y,  por  ello,</w:t>
        <w:br/>
        <w:t>presentó un informe de ‘amicus curiae’ tanto a la Comisión como a  la  Corte</w:t>
        <w:br/>
        <w:t>Interamericana”.</w:t>
        <w:br/>
        <w:br/>
        <w:t>Se refirió a los  “mecanismos  previstos  en  la  legislación  peruana  para</w:t>
        <w:br/>
        <w:t>anular  o  privar  del  efecto  de  cosa  juzgada  a  sentencias  firmes   y</w:t>
        <w:br/>
        <w:t>ejecutoriadas”, así como a “propuestas  técnicas  y  normativas  que  pueden</w:t>
        <w:br/>
        <w:t>coadyuvar al cumplimiento de  sentencias  por  parte  de  la  Administración</w:t>
        <w:br/>
        <w:t>estatal en el Perú”, haciendo referencia a los lineamientos  propuestos  por</w:t>
        <w:br/>
        <w:t>la Defensoría del Pueblo del Perú.</w:t>
        <w:br/>
        <w:br/>
        <w:br/>
        <w:t>b)        Propuesto por  el interviniente común</w:t>
        <w:br/>
        <w:br/>
        <w:t xml:space="preserve">      2.    Alejandro Silva Reina, Secretario Ejecutivo de  la  Coordinadora</w:t>
        <w:br/>
        <w:t xml:space="preserve">      Nacional de Derechos Humanos del Perú (CNDDHH)</w:t>
        <w:br/>
        <w:br/>
        <w:t>Se refirió a la importancia de  la  efectividad  de  las  sentencias  en  el</w:t>
        <w:br/>
        <w:t>ámbito internacional y nacional. El derecho a la efectividad  garantiza  que</w:t>
        <w:br/>
        <w:t>las resoluciones judiciales se  cumplan  y  que  “la  parte  que  obtuvo  un</w:t>
        <w:br/>
        <w:t>pronunciamiento de tutela, a través de la sentencia favorable, sea  repuesta</w:t>
        <w:br/>
        <w:t>en su derecho y compensada, si hubiere lugar a ello, por el  daño  sufrido”.</w:t>
        <w:br/>
        <w:t>“[C]omo sucede con todos los derechos fundamentales, el  de  la  efectividad</w:t>
        <w:br/>
        <w:t>de las resoluciones judiciales tampoco es un  derecho  absoluto;  es  decir,</w:t>
        <w:br/>
        <w:t>que esté exento de condiciones, límites o restricciones  en  su  ejercicio”.</w:t>
        <w:br/>
        <w:t>Los  jueces  que  dictan  las  sentencias  o  quienes  son  responsables  de</w:t>
        <w:br/>
        <w:t>ejecutarlas  “tienen  la  obligación  de  adoptar,  según   las   normas   y</w:t>
        <w:br/>
        <w:t>procedimientos aplicables […], las medidas necesarias y  oportunas  para  su</w:t>
        <w:br/>
        <w:t>estricto cumplimiento”.</w:t>
        <w:br/>
        <w:br/>
        <w:t>Se refirió al Informe de la Defensoría del Pueblo Nº 19 de octubre de  1998,</w:t>
        <w:br/>
        <w:t>denominado “Incumplimiento de sentencias  por  parte  de  la  Administración</w:t>
        <w:br/>
        <w:t>Estatal”, en el cual indicó que “desde el inicio de sus labores de  atención</w:t>
        <w:br/>
        <w:t>a los ciudadanos hasta el mes de agosto  1998,  la  Defensoría  tramitó  101</w:t>
        <w:br/>
        <w:t>quejas presentadas contra diversos entes  estatales  por  incumplimiento  de</w:t>
        <w:br/>
        <w:t>sentencias firmes en su contra”.</w:t>
        <w:br/>
        <w:br/>
        <w:t>Se refirió a los principales  derechos  constitucionales  afectados  por  la</w:t>
        <w:br/>
        <w:t>falta  ejecución  de  sentencias  ante  el   incumplimiento   de   entidades</w:t>
        <w:br/>
        <w:t>estatales, entre otros la  afectación  al  derecho  de  la  tutela  judicial</w:t>
        <w:br/>
        <w:t>efectiva, al debido proceso y al derecho a la igualdad.</w:t>
        <w:br/>
        <w:br/>
        <w:br/>
        <w:br/>
        <w:br/>
        <w:br/>
        <w:t xml:space="preserve">                           B)   Prueba testimonial</w:t>
        <w:br/>
        <w:br/>
        <w:br/>
        <w:t xml:space="preserve">      188.  El 20 de septiembre  de  2005  la  Corte  recibió  en  audiencia</w:t>
        <w:br/>
        <w:t>pública la declaración de  tres  testigos  propuesto  por  el  interviniente</w:t>
        <w:br/>
        <w:t>común y por el Estado (supra  párr.  64).  A  continuación  se  resumen  las</w:t>
        <w:br/>
        <w:t>partes relevantes de dichos testimonios.</w:t>
        <w:br/>
        <w:br/>
        <w:br/>
        <w:br/>
        <w:br/>
        <w:t xml:space="preserve">                                 Testimonios</w:t>
        <w:br/>
        <w:br/>
        <w:br/>
        <w:t>a)    Propuesta por el interviniente común de los representantes</w:t>
        <w:br/>
        <w:br/>
        <w:t xml:space="preserve">     1.    Corina Antonieta Tarazona Valverde, ex-trabajadora de la Empresa</w:t>
        <w:br/>
        <w:t xml:space="preserve">     de Servicios Municipales de Limpieza de Lima (ESMLL)</w:t>
        <w:br/>
        <w:br/>
        <w:t>Trabajó en la Empresa de Servicios Municipales de  Limpieza  de  Lima  desde</w:t>
        <w:br/>
        <w:t>1980 hasta 1996. En 1996 un día fue a trabajar y la empresa estaba  cerrada.</w:t>
        <w:br/>
        <w:t>Les impidieron el ingreso a  la  empresa  a  ella  y  a  sus  compañeros  de</w:t>
        <w:br/>
        <w:t>trabajo.  No  recibió  ningún  documento  cuando  la  despidieron.  No   fue</w:t>
        <w:br/>
        <w:t>informada de que se hubiera iniciado ningún proceso  de  liquidación  de  la</w:t>
        <w:br/>
        <w:t>empresa. Los representantes de la ESMLL les  manifestaron  que  “no  ha[bía]</w:t>
        <w:br/>
        <w:t>trabajo para [ellos]”. Ella “era el sostén de  [su]  hogar”  y  tenía  cinco</w:t>
        <w:br/>
        <w:t>hijos.</w:t>
        <w:br/>
        <w:br/>
        <w:t>Interpusieron una acción de amparo y el  Tribunal  Constitucional  del  Perú</w:t>
        <w:br/>
        <w:t>les dio la razón y ordenó la reposición laboral. No  se  ha  hecho  efectiva</w:t>
        <w:br/>
        <w:t>dicha reposición y tampoco ha recibido ningún tipo  de  beneficio  luego  de</w:t>
        <w:br/>
        <w:t>ser despedida de la ESMLL.  Trabaja lavando ropa porque no consiguió  ningún</w:t>
        <w:br/>
        <w:t>trabajo en el sector formal.</w:t>
        <w:br/>
        <w:br/>
        <w:br/>
        <w:br/>
        <w:br/>
        <w:t>b)    Propuestos por el Estado</w:t>
        <w:br/>
        <w:br/>
        <w:t xml:space="preserve">      2.    César Lino Azabache Caracciolo, ex integrante de la Procuraduría</w:t>
        <w:br/>
        <w:t xml:space="preserve">      Anticorrupción</w:t>
        <w:br/>
        <w:br/>
        <w:t>Trabajó en la Procuraduría Anticorrupción desde noviembre  de  2000,  cuando</w:t>
        <w:br/>
        <w:t>fue creada, hasta febrero de 2002. Tuvo a su cargo los  casos  vinculados  a</w:t>
        <w:br/>
        <w:t>narcotráfico y a violaciones de derechos humanos, así como los  relacionados</w:t>
        <w:br/>
        <w:t>con  compras  de  equipos  militares  y  la  preparación  de  los  casos  de</w:t>
        <w:br/>
        <w:t>corrupción vinculados a la “red de Montesinos” con el Poder  Judicial  y  el</w:t>
        <w:br/>
        <w:t>Ministerio Público.</w:t>
        <w:br/>
        <w:br/>
        <w:t>Se refirió a la creación de la  Procuraduría  Anticorrupción,  debido  a  la</w:t>
        <w:br/>
        <w:t>crisis política que se dio en noviembre de 2000 en el  Perú,  provocada  por</w:t>
        <w:br/>
        <w:t>el hallazgo de videos que ponían en evidencia las relaciones  de  corrupción</w:t>
        <w:br/>
        <w:t>que el señor Montesinos Torres, en ese entonces  funcionario  y  asesor  más</w:t>
        <w:br/>
        <w:t>importante del Presidente Fujimori, mantenía con  determinadas  personas  de</w:t>
        <w:br/>
        <w:t>la comunidad política, así como porque se encontraron  cuentas  clandestinas</w:t>
        <w:br/>
        <w:t>del señor Montesinos Torres.  El entonces Ministro de Justicia  promovió  la</w:t>
        <w:br/>
        <w:t>formación de un equipo de abogados que se  hiciera  cargo de los  casos  que</w:t>
        <w:br/>
        <w:t>había que promover  contra  el  señor  Montesinos  Torres,  ya  que  era  de</w:t>
        <w:br/>
        <w:t>conocimiento público que éste ejercía formalmente  control  sobre  el  Poder</w:t>
        <w:br/>
        <w:t>Judicial y el Ministerio Público. Dado que las fiscalías estaban bajo  dicho</w:t>
        <w:br/>
        <w:t>control se consideró necesario crear una procuraduría especial.</w:t>
        <w:br/>
        <w:br/>
        <w:t>Indicó  que  el  señor  Montesinos  Torres  tenía  influencia  en  el  Poder</w:t>
        <w:br/>
        <w:t>Judicial. A partir de 1995 se realizó una “reforma judicial”,  que  permitió</w:t>
        <w:br/>
        <w:t>la creación de órganos de gobierno  distintos  a  los  que  establecían  las</w:t>
        <w:br/>
        <w:t>leyes orgánicas.   Se  dio  el  nombramiento  de  jueces  provisionales  por</w:t>
        <w:br/>
        <w:t>algunos funcionarios de la Corte Suprema de Justicia, “como indicios de  una</w:t>
        <w:br/>
        <w:t>red tejida alrededor de Montesinos Torres”.  En  1997  el  señor  Montesinos</w:t>
        <w:br/>
        <w:t>Torres “digitó una  re-configuración”  de  las  Salas  de  Derecho  Público,</w:t>
        <w:br/>
        <w:t>encargadas de resolver los recursos de hábeas corpus y amparo, e  “impuso  a</w:t>
        <w:br/>
        <w:t>una serie de personas que luego fueron encontradas en evidencia  de  recibir</w:t>
        <w:br/>
        <w:t>pagos ilegales permanentes de Montesinos Torres”. Se crearon dos juzgados  y</w:t>
        <w:br/>
        <w:t>una sala de derecho público.</w:t>
        <w:br/>
        <w:br/>
        <w:t>Una  de  las  primeras  evidencias  sobre  las  relaciones  entre  el  señor</w:t>
        <w:br/>
        <w:t>Montesinos y miembros del Poder Judicial fue un fax remitido a  dicho  señor</w:t>
        <w:br/>
        <w:t>desde la fiscalía antidrogas, en el cual se le solicitaba que cumpliera  con</w:t>
        <w:br/>
        <w:t>pagar las remesas  mensuales.   Asimismo  hay  una  serie  de  declaraciones</w:t>
        <w:br/>
        <w:t>rendidas por miembros de “la organización” que se acogieron a las reglas  de</w:t>
        <w:br/>
        <w:t>colaboración eficaz y por funcionarios  de  menor  categoría  sin  capacidad</w:t>
        <w:br/>
        <w:t>real de aporte delictivo. Hay aproximadamente 39 ex  magistrados  procesados</w:t>
        <w:br/>
        <w:t>y tres procesos judiciales principales. Se ha condenado a un ex miembro  del</w:t>
        <w:br/>
        <w:t>Tribunal  Constitucional,  a  un  ex  magistrado  de  la  Corte  Suprema  de</w:t>
        <w:br/>
        <w:t>Justicia, y a  la  ex  Fiscal  de  la  Nación.  Todos  los  magistrados  que</w:t>
        <w:br/>
        <w:t>resolvieron acciones de garantía constitucional después de marzo de 1997  se</w:t>
        <w:br/>
        <w:t>encuentran actualmente procesados.  Dentro  de  los  magistrados  procesados</w:t>
        <w:br/>
        <w:t>están comprendidos miembros de la Corte Suprema, la  Fiscal  de  la  Nación,</w:t>
        <w:br/>
        <w:t>miembros  del  Jurado  Nacional  de  Elecciones  y  miembros  del   Tribunal</w:t>
        <w:br/>
        <w:t>Constitucional.</w:t>
        <w:br/>
        <w:br/>
        <w:t>En su trabajo como procurador “no llegó a perfeccionarse” una  evidencia  de</w:t>
        <w:br/>
        <w:t>conexión entre dicha red de corrupción en el Poder Judicial  con  los  casos</w:t>
        <w:br/>
        <w:t>que presentaron los ex  trabajadores  del  Municipio  de  Lima  vía  amparo.</w:t>
        <w:br/>
        <w:t>Aproximadamente en enero de  2001  una  de  las  secretarias  de  Montesinos</w:t>
        <w:br/>
        <w:t>Torres declaró ante una fiscalía sobre la entrega de  dinero  para  sostener</w:t>
        <w:br/>
        <w:t>activistas en contra de quien entonces era el alcalde  de  Lima,  aunque  no</w:t>
        <w:br/>
        <w:t>precisó a quiénes se entregaba dinero ni  las  agrupaciones  a  las  que  se</w:t>
        <w:br/>
        <w:t>apoyaba.  Mientras el testigo  trabajó  en  la  Procuraduría  Anticorrupción</w:t>
        <w:br/>
        <w:t>“sólo se había logrado obtener esa  declaración”  de  la  ex  secretaria  de</w:t>
        <w:br/>
        <w:t>Montesinos.  Durante  la  gestión  del  testigo   no   hubo   evidencia   de</w:t>
        <w:br/>
        <w:t>intervención del señor Montesinos en los procesos  de  amparo  que  conocían</w:t>
        <w:br/>
        <w:t>los magistrados  de  Derecho  Público,  ni  encontraron  “ninguna  evidencia</w:t>
        <w:br/>
        <w:t>directa sobre los expedientes en concreto del caso SITRAMUN”.  Sin  embargo,</w:t>
        <w:br/>
        <w:t>en  esa   época   la   Procuraduría   Anticorrupción   trataba   de   buscar</w:t>
        <w:br/>
        <w:t>“vinculaciones directas entre la organización de  Montesinos  Torres  y  los</w:t>
        <w:br/>
        <w:t>jueces individualmente considerados”.</w:t>
        <w:br/>
        <w:br/>
        <w:t>Los jueces de la Sala de Derecho Público, los dos  jueces  especializados  y</w:t>
        <w:br/>
        <w:t>los tres vocales que conformaban el tribunal de  apelación  de  la  Sala  de</w:t>
        <w:br/>
        <w:t>Derecho Público, quienes conocían de los recursos  de  amparo,  están  ahora</w:t>
        <w:br/>
        <w:t>procesados en función a las evidencias que se hallaron  sobre  una  planilla</w:t>
        <w:br/>
        <w:t>clandestina de pagos permanentes a jueces provenientes de  cuentas  secretas</w:t>
        <w:br/>
        <w:t>que manejaba el Servicio de Inteligencia Nacional.</w:t>
        <w:br/>
        <w:br/>
        <w:br/>
        <w:t xml:space="preserve">      3.    Enrique Alberto Zileri  Gibson,  periodista  y  director  de  la</w:t>
        <w:br/>
        <w:t>Revista Caretas</w:t>
        <w:br/>
        <w:br/>
        <w:br/>
        <w:t>El señor Vladimiro  Montesinos,  asesor  de  inteligencia  del  Gobierno  de</w:t>
        <w:br/>
        <w:t>Fujimori, “arreglaba” muchos temas, entre ellos la  reelección  por  segunda</w:t>
        <w:br/>
        <w:t>vez del presidente Fujimori. Se atacaba a quienes pudieran  constituirse  en</w:t>
        <w:br/>
        <w:t>candidatos potenciales a la Presidencia. Una de las estrategias para  lograr</w:t>
        <w:br/>
        <w:t>ese cometido era desacreditar a los rivales, uno de ellos  era  el  entonces</w:t>
        <w:br/>
        <w:t>alcalde de Lima, señor Alberto Andrade.  Esto  se  debió  al  prestigio  que</w:t>
        <w:br/>
        <w:t>había adquirido como alcalde,  lo  cual  lo  convertía  en  un  enemigo  del</w:t>
        <w:br/>
        <w:t>régimen.</w:t>
        <w:br/>
        <w:br/>
        <w:t>Durante el régimen de Fujimori se creó un sistema de extorsión para  dominar</w:t>
        <w:br/>
        <w:t>los medios de comunicación, en particular las televisoras. Muchos medios  de</w:t>
        <w:br/>
        <w:t>comunicación  se  dedicaban  a  insultar  y  difamar   a   los   principales</w:t>
        <w:br/>
        <w:t>adversarios  del  régimen.  Si  alguna  de  las  personas  víctimas  de  las</w:t>
        <w:br/>
        <w:t>difamaciones  y  de  los  insultos  decidía  acudir  al  Poder  Judicial  se</w:t>
        <w:br/>
        <w:t>rechazaba la causa al estar este poder controlado por Montesinos.  El  señor</w:t>
        <w:br/>
        <w:t>Montesinos “enjuició a la revista Caretas” al inicio de su gobierno,  debido</w:t>
        <w:br/>
        <w:t>a  los  antecedentes  negativos  de  Fujimori  que  hicieron  notar.  Fueron</w:t>
        <w:br/>
        <w:t>“sentenciados” porque en esas circunstancias no había como ganar un  juicio,</w:t>
        <w:br/>
        <w:t>pero “al terminar el régimen fue revisado y anulado”.</w:t>
        <w:br/>
        <w:br/>
        <w:t>El local de la revista Caretas colinda con la Municipalidad de Lima.   Ambas</w:t>
        <w:br/>
        <w:t>se encuentran en la Plaza de Armas. La ubicación de la revista  le  permitía</w:t>
        <w:br/>
        <w:t>ser testigo de  las  manifestaciones  del  SITRAMUN,  las  que  llamaban  la</w:t>
        <w:br/>
        <w:t>atención, “no solo por la recurrencia y el grado de vandalismo sino  por  la</w:t>
        <w:br/>
        <w:t>actitud policial”. Mientras la policía era severa en otras situaciones,  con</w:t>
        <w:br/>
        <w:t>las manifestaciones del SITRAMUN era pasiva.  Se refirió  a  manifestaciones</w:t>
        <w:br/>
        <w:t>ocurridas en el año  2000.  Se  dio  la  quema  de  llantas  permanente,  la</w:t>
        <w:br/>
        <w:t>utilización de megáfonos, el asalto a la casa del alcalde, la acción  tardía</w:t>
        <w:br/>
        <w:t>de la policía.  Les pareció que era evidente un tipo de  operación  política</w:t>
        <w:br/>
        <w:t>destinada a mermar la presencia o la imagen de  un  candidato,  y  por  ello</w:t>
        <w:br/>
        <w:t>dedicaron algunas notas periodísticas al respecto.</w:t>
        <w:br/>
        <w:br/>
        <w:br/>
        <w:br/>
        <w:t xml:space="preserve">                         C) Valoración de la Prueba</w:t>
        <w:br/>
        <w:br/>
        <w:br/>
        <w:t xml:space="preserve">  Valoración de la Prueba Documental</w:t>
        <w:br/>
        <w:br/>
        <w:t xml:space="preserve">      189.  En este caso, como en otros[27], el Tribunal  admite  el  valor</w:t>
        <w:br/>
        <w:t>probatorio  de  aquellos  documentos  presentados  por  las  partes  en  su</w:t>
        <w:br/>
        <w:t>oportunidad procesal que no fueron controvertidos  ni  objetados,  ni  cuya</w:t>
        <w:br/>
        <w:t>autenticidad fue puesta en duda.</w:t>
        <w:br/>
        <w:br/>
        <w:t xml:space="preserve">      190.  En cuanto a los documentos remitidos como prueba,  aclaraciones</w:t>
        <w:br/>
        <w:t>y explicaciones para mejor resolver (supra párrs. 69, 72, 73, 74, 77,  104,</w:t>
        <w:br/>
        <w:t>106 y 110), la Corte los incorpora al acervo probatorio del presente  caso,</w:t>
        <w:br/>
        <w:t>en aplicación de lo dispuesto en el artículo 45.2 del  Reglamento,  tomando</w:t>
        <w:br/>
        <w:t>en cuenta las observaciones presentadas por las partes  (supra  párrs.  86,</w:t>
        <w:br/>
        <w:t>88, 89, 90, 93, 97 y 108).</w:t>
        <w:br/>
        <w:br/>
        <w:t xml:space="preserve">      191.  En relación con las  declaraciones  juradas  no  rendidas  ante</w:t>
        <w:br/>
        <w:t>fedatario público por siete testigos propuestos por la Comisión  y  por  el</w:t>
        <w:br/>
        <w:t>interviniente común y por un perito propuesto por el  interviniente  común,</w:t>
        <w:br/>
        <w:t>la Corte las admite en cuanto concuerden con el objeto que fue definido  en</w:t>
        <w:br/>
        <w:t>la Resolución del Presidente de 1 de agosto de 2005 y  las  aprecia  en  el</w:t>
        <w:br/>
        <w:t>conjunto del acervo probatorio, aplicando las reglas de la sana  crítica  y</w:t>
        <w:br/>
        <w:t>tomando en  consideración  las  objeciones  del  Estado.   El  Tribunal  ha</w:t>
        <w:br/>
        <w:t>admitido en otras ocasiones declaraciones juradas que  no  fueron  rendidas</w:t>
        <w:br/>
        <w:t>ante fedatario público, cuando no se afecta  la  seguridad  jurídica  y  el</w:t>
        <w:br/>
        <w:t>equilibrio procesal entre  las  partes[28].  Además,  la  Corte  admite  el</w:t>
        <w:br/>
        <w:t>desistimiento realizado por la Comisión de la presentación del peritaje del</w:t>
        <w:br/>
        <w:t>señor Josmell Muñoz Córdoba (supra párr. 58).</w:t>
        <w:br/>
        <w:br/>
        <w:t xml:space="preserve">      192.  El Estado objetó la declaración jurada del perito  Samuel  Abad</w:t>
        <w:br/>
        <w:t>Yupanqui, presentada por la Comisión el 13 de  septiembre  de  2005  (supra</w:t>
        <w:br/>
        <w:t>párrs. 60 y 65), debido a que, inter alia, “la variación intempestiva de la</w:t>
        <w:br/>
        <w:t>forma de la pericia,  que  convirtió  una  exposición  oral  en  un  simple</w:t>
        <w:br/>
        <w:t>escrito, ha reducido […] la capacidad de  defensa  del  Estado[,  …el  que]</w:t>
        <w:br/>
        <w:t>hubiera tenido la opción y el derecho de solicitar precisiones  al  perito”</w:t>
        <w:br/>
        <w:t>durante la audiencia pública. Al respecto, la Corte estima que el  dictamen</w:t>
        <w:br/>
        <w:t>del señor Abad Yupanqui puede contribuir a la determinación, por  parte  de</w:t>
        <w:br/>
        <w:t>la Corte, de los hechos en el presente caso  en  cuanto  concuerde  con  el</w:t>
        <w:br/>
        <w:t>objeto que fue definido en la Resolución del Presidente de 1 de  agosto  de</w:t>
        <w:br/>
        <w:t>2005 (supra párr. 51), y por ello lo  valora  en  el  conjunto  del  acervo</w:t>
        <w:br/>
        <w:t>probatorio, aplicando las reglas de la sana crítica y tomando en cuenta las</w:t>
        <w:br/>
        <w:t>observaciones presentadas por el Estado (supra párr. 65).  Respecto  de  la</w:t>
        <w:br/>
        <w:t>imposibilidad de “solicitar precisiones al perito” por la modalidad escrita</w:t>
        <w:br/>
        <w:t>de la declaración pericial en referencia,  la  Corte  reitera  lo  señalado</w:t>
        <w:br/>
        <w:t>anteriormente en el  sentido  de  que  la  presentación  de  testimonios  o</w:t>
        <w:br/>
        <w:t>peritajes a través de una declaración jurada  escrita  rendida  o  no  ante</w:t>
        <w:br/>
        <w:t>fedatario público no permite a las partes “contrainterrogar” a los  peritos</w:t>
        <w:br/>
        <w:t>o testigos declarantes, sino que, tal como  lo  realizó  el  Estado  en  su</w:t>
        <w:br/>
        <w:t>escrito de 26 de septiembre de 2005 respecto de la declaración  del  perito</w:t>
        <w:br/>
        <w:t>Abad Yupanqui (supra párr. 65), se cuenta con la oportunidad procesal  para</w:t>
        <w:br/>
        <w:t>presentar las observaciones que consideren pertinentes, de conformidad  con</w:t>
        <w:br/>
        <w:t>el principio del contradictorio[29].</w:t>
        <w:br/>
        <w:br/>
        <w:t xml:space="preserve">      193.  En cuanto al disco compacto presentado por el Estado  previo  a</w:t>
        <w:br/>
        <w:t>la celebración de la audiencia pública (supra párr. 63), la Corte lo agrega</w:t>
        <w:br/>
        <w:t>al acervo probatorio, de conformidad con el artículo 45.1  del  Reglamento.</w:t>
        <w:br/>
        <w:t>Sin  embargo,  el  Tribunal  apreciará  el  contenido  del  referido  disco</w:t>
        <w:br/>
        <w:t>compacto[30] dentro del contexto del acervo probatorio, tomando  en  cuenta</w:t>
        <w:br/>
        <w:t>las observaciones presentadas por el interviniente común y por la Comisión,</w:t>
        <w:br/>
        <w:t>así como que contiene un video editado por el Estado  (supra  párrs.  70  y</w:t>
        <w:br/>
        <w:t>71).</w:t>
        <w:br/>
        <w:br/>
        <w:t xml:space="preserve">      194.  Por otra parte, el Estado presentó prueba en  relación  con  un</w:t>
        <w:br/>
        <w:t>hecho superviniente a la presentación de la demanda (supra párrs. 94 y 98),</w:t>
        <w:br/>
        <w:t>de conformidad con el artículo 44.3 del Reglamento, por lo  cual  la  Corte</w:t>
        <w:br/>
        <w:t>los admite como prueba, tomando en cuenta las observaciones presentadas por</w:t>
        <w:br/>
        <w:t>las partes (supra párrs. 102, 103 y 105), y los valora en el  conjunto  del</w:t>
        <w:br/>
        <w:t>acervo probatorio[31].</w:t>
        <w:br/>
        <w:br/>
        <w:t xml:space="preserve">      195.  En cuanto a las solicitudes del  Estado  relacionadas  con  las</w:t>
        <w:br/>
        <w:t>declaraciones de las señoras María Angélica Arce Guerrero y Matilde  Pinchi</w:t>
        <w:br/>
        <w:t>Pinchi (supra párrs. 45, 47 y 87), después de recibir la prueba rendida  en</w:t>
        <w:br/>
        <w:t>la audiencia pública, los alegatos finales orales y escritos de las  partes</w:t>
        <w:br/>
        <w:t>y otras pruebas supervinientes  presentadas  por  el  Perú,  este  Tribunal</w:t>
        <w:br/>
        <w:t>considera que,  teniendo  en  cuenta  el  conjunto  del  acervo  probatorio</w:t>
        <w:br/>
        <w:t>recabado en el  presente  caso  y  las  observaciones  presentadas  por  la</w:t>
        <w:br/>
        <w:t>Comisión y por el  intervinente  común  (supra  párrs.  48  y  49),  no  es</w:t>
        <w:br/>
        <w:t>pertinente  ni  necesario  acceder  a  las  solicitudes  del   Estado,   de</w:t>
        <w:br/>
        <w:t>conformidad con el artículo 45.1 del Reglamento de la Corte.</w:t>
        <w:br/>
        <w:br/>
        <w:t xml:space="preserve">      196.  La  Comisión  presentó  objeciones  al  escrito  y  sus  anexos</w:t>
        <w:br/>
        <w:t>presentado “en calidad de amicus curiae” por el Procurador  Público  de  la</w:t>
        <w:br/>
        <w:t>Municipalidad Metropolitana de Lima, en representación de ésta (supra párr.</w:t>
        <w:br/>
        <w:t>52), dado que se trata del órgano al cual se le imputa el incumplimiento de</w:t>
        <w:br/>
        <w:t>las sentencias y el Procurador Público de la Municipalidad  fue  acreditado</w:t>
        <w:br/>
        <w:t>por el Estado para participar en la audiencia pública (supra párr. 62).  Al</w:t>
        <w:br/>
        <w:t>respecto, la Corte lo admite, por cuanto sus anexos  contienen  información</w:t>
        <w:br/>
        <w:t>útil y relevante sobre los hechos del presente caso, tomando en cuenta  las</w:t>
        <w:br/>
        <w:t>objeciones presentadas por la Comisión. Por lo tanto, se agrega  al  acervo</w:t>
        <w:br/>
        <w:t>probatorio, conforme al artículo 45.1 del Reglamento.</w:t>
        <w:br/>
        <w:br/>
        <w:t xml:space="preserve">      197.  En cuanto al escrito y sus anexos que  presentó  la  Defensoría</w:t>
        <w:br/>
        <w:t>del Pueblo del Perú el 29 de abril de 2005  en  calidad  de  amicus  curiae</w:t>
        <w:br/>
        <w:t>(supra párr. 42), la Corte los considera útiles y valora dichos  documentos</w:t>
        <w:br/>
        <w:t>en el conjunto del acervo probatorio,  aplicando  las  reglas  de  la  sana</w:t>
        <w:br/>
        <w:t>crítica y tomando en cuenta las observaciones presentadas por el  Estado  y</w:t>
        <w:br/>
        <w:t>que fue remitido por una institución estatal peruana[32]. Por lo tanto,  se</w:t>
        <w:br/>
        <w:t>agrega al acervo probatorio, de  conformidad  con  el   artículo  45.1  del</w:t>
        <w:br/>
        <w:t>Reglamento.</w:t>
        <w:br/>
        <w:br/>
        <w:t xml:space="preserve">      198.  La Corte estima útiles los escritos  y  documentos  presentados</w:t>
        <w:br/>
        <w:t>por la Comisión correspondientes a grupos de presuntas víctimas que  no  se</w:t>
        <w:br/>
        <w:t>encontraban representados por el inteviniente común (supra párrs.  74,  75,</w:t>
        <w:br/>
        <w:t>76, 78, 79, 80, 81, 84 y 92),  cuya  autenticidad  o  veracidad  no  fueron</w:t>
        <w:br/>
        <w:t>puestas en duda, por lo cual este Tribunal los agrega al acervo probatorio,</w:t>
        <w:br/>
        <w:t>de conformidad con el  artículo 45.1 del Reglamento.</w:t>
        <w:br/>
        <w:br/>
        <w:t xml:space="preserve">      199.  En cuanto a  los  documentos  de  prensa  presentados  por  las</w:t>
        <w:br/>
        <w:t>partes, este Tribunal ha considerado  que  podrían  ser  apreciados  cuando</w:t>
        <w:br/>
        <w:t>recojan hechos públicos y notorios  o  declaraciones  de  funcionarios  del</w:t>
        <w:br/>
        <w:t>Estado, o cuando corroboren aspectos relacionados con el caso[33].</w:t>
        <w:br/>
        <w:br/>
        <w:t xml:space="preserve">      200.  Asimismo, en aplicación de lo dispuesto en el artículo 45.1 del</w:t>
        <w:br/>
        <w:t>Reglamento, la Corte incorpora al acervo probatorio del  presente  caso  la</w:t>
        <w:br/>
        <w:t>Ley No. 27.803 de 28 de  julio  de  2002,  ya  que  resulta  útil  para  la</w:t>
        <w:br/>
        <w:t>resolución del presente caso.</w:t>
        <w:br/>
        <w:br/>
        <w:t xml:space="preserve">      201.  Mediante Resolución de 6 de febrero de 2006 (supra  párr.  114)</w:t>
        <w:br/>
        <w:t>la Corte decidió desestimar la solicitud de nueva audiencia  realizada  por</w:t>
        <w:br/>
        <w:t>el Estado en el escrito que presentó el 27 de enero de 2006,  así  como  el</w:t>
        <w:br/>
        <w:t>nuevo alegato expuesto en el mismo en relación  con  el  reconocimiento  de</w:t>
        <w:br/>
        <w:t>responsabilidad efectuado ante la Comisión (supra párr. 109).</w:t>
        <w:br/>
        <w:br/>
        <w:br/>
        <w:t xml:space="preserve">      202.  La Corte considera que el escrito presentado por el  Estado  el</w:t>
        <w:br/>
        <w:t>30  de  enero  de  2006  sobre  “[e]xpedientes  judiciales  archivados  por</w:t>
        <w:br/>
        <w:t>abandono” (supra párr. 110) es extemporáneo, por lo que  no  lo  agregó  al</w:t>
        <w:br/>
        <w:t>acervo probatorio del caso.</w:t>
        <w:br/>
        <w:br/>
        <w:br/>
        <w:br/>
        <w:br/>
        <w:t xml:space="preserve">  Valoración de la prueba testimonial</w:t>
        <w:br/>
        <w:br/>
        <w:t xml:space="preserve">      203.  En relación con  las  declaraciones  rendidas  por  la  testigo</w:t>
        <w:br/>
        <w:t>propuesta por el intervinivente común y por los testigos propuestos por  el</w:t>
        <w:br/>
        <w:t>Estado (supra párrs. 64 y 188) la Corte las admite en cuanto concuerden con</w:t>
        <w:br/>
        <w:t>el objeto del interrogatorio establecido  por  el  Presidente  mediante  su</w:t>
        <w:br/>
        <w:t>Resolución de 1 de agosto de 2005 (supra párr. 51), y  les  reconoce  valor</w:t>
        <w:br/>
        <w:t>probatorio, tomando en cuenta las observaciones realizadas por las  partes.</w:t>
        <w:br/>
        <w:t>Este Tribunal estima que  el  testimonio  de  la  señora  Corina  Antonieta</w:t>
        <w:br/>
        <w:t>Tarazona Valverde (supra párrs. 64 y 188), que resulta útil en el  presente</w:t>
        <w:br/>
        <w:t>caso, no puede ser valorado  aisladamente  por  tratarse  de  una  presunta</w:t>
        <w:br/>
        <w:t>víctima y tener un interés directo en este caso, sino debe serlo dentro del</w:t>
        <w:br/>
        <w:t>conjunto de las pruebas del proceso[34].</w:t>
        <w:br/>
        <w:br/>
        <w:br/>
        <w:br/>
        <w:t xml:space="preserve">                                    VIII</w:t>
        <w:br/>
        <w:br/>
        <w:t xml:space="preserve">                               Hechos Probados</w:t>
        <w:br/>
        <w:br/>
        <w:t>204.   Con  fundamento  en  las  pruebas  aportadas   y   considerando   las</w:t>
        <w:br/>
        <w:t>manifestaciones formuladas por las partes, así  como  el  reconocimiento  de</w:t>
        <w:br/>
        <w:t>responsabilidad realizado por el Perú (supra párrs. 169  a  180),  la  Corte</w:t>
        <w:br/>
        <w:t>considera probados los siguientes hechos:</w:t>
        <w:br/>
        <w:br/>
        <w:br/>
        <w:t>A)    RESPECTO DE LOS CESES O DESPIDOS POR EVALUACION O EXCEDENCIA</w:t>
        <w:br/>
        <w:br/>
        <w:t>204.1.      El 28 de diciembre de  1992  se  promulgó  el  Decreto  Ley  No.</w:t>
        <w:br/>
        <w:t>26093, mediante el cual se dispuso que los titulares de  los  Ministerios  e</w:t>
        <w:br/>
        <w:t>Instituciones  Públicas  Descentralizadas  “deberán  cumplir  con   efectuar</w:t>
        <w:br/>
        <w:t>semestralmente programas de evaluación  de  personal”,  pudiendo  cesar  por</w:t>
        <w:br/>
        <w:t>causal de excedencia a quienes no calificaran en dicha evaluación[35].</w:t>
        <w:br/>
        <w:br/>
        <w:br/>
        <w:t>204.2.      El 29 de diciembre de 1992  la  Municipalidad  Metropolitana  de</w:t>
        <w:br/>
        <w:t>Lima y el Sindicato de Trabajadores de la Municipalidad de  Lima  (SITRAMUN-</w:t>
        <w:br/>
        <w:t>Lima), celebraron un “Acta de Excepción” o pacto colectivo, en  el  cual  la</w:t>
        <w:br/>
        <w:t>Municipalidad se  comprometía  a  “respetar  la  estabilidad  laboral  y  la</w:t>
        <w:br/>
        <w:t>carrera administrativa del trabajador permanente”[36].</w:t>
        <w:br/>
        <w:br/>
        <w:br/>
        <w:t>204.3.      El 12 de diciembre de 1995 se promulgó  la  Ley  de  Presupuesto</w:t>
        <w:br/>
        <w:t>del Sector Público correspondiente a 1996, Ley No.  26553[37],  cuya  octava</w:t>
        <w:br/>
        <w:t>Disposición Transitoria y Final incluía a los gobiernos  locales  dentro  de</w:t>
        <w:br/>
        <w:t>los alcances de la Ley No. 26093 (supra párr. 204.1), por lo que  autorizaba</w:t>
        <w:br/>
        <w:t>a  los  gobiernos  municipales  a   iniciar   procesos   de   evaluación   y</w:t>
        <w:br/>
        <w:t>clasificación de sus empleados y trabajadores[38].</w:t>
        <w:br/>
        <w:br/>
        <w:br/>
        <w:t>204.4.      El 28 de enero de 1996 se publicó la Resolución de  la  Alcaldía</w:t>
        <w:br/>
        <w:t>de Lima No. 033-A-96 de 16 de enero de  1996  que  dispuso  el  Programa  de</w:t>
        <w:br/>
        <w:t>Evaluación del Personal  de  la  Municipalidad  Metropolitana  de  Lima,  en</w:t>
        <w:br/>
        <w:t>aplicación de lo dispuesto por la Ley No. 26553 de 1995  y  el  Decreto  Ley</w:t>
        <w:br/>
        <w:t>No. 26093 de 1992 (supra párrs. 204.3 y 204.1) y se aprobaron las Bases  del</w:t>
        <w:br/>
        <w:t>referido programa, contenidas en  su  anexo  1.  Según  lo  resuelto,  dicho</w:t>
        <w:br/>
        <w:t>programa comprendía a “todo el personal,  directivo,  profesional,  técnico,</w:t>
        <w:br/>
        <w:t>administrativo y operativo, obreros y empleados” [39].</w:t>
        <w:br/>
        <w:br/>
        <w:t>204.5.      En las Bases del referido Programa de Evaluación se fijaron  los</w:t>
        <w:br/>
        <w:t>días 22 de marzo y 12 de abril de 1996  como  fecha  para  los  exámenes  de</w:t>
        <w:br/>
        <w:t>empleados y  obreros,  respectivamente.   Además,  se  estableció  que  “los</w:t>
        <w:br/>
        <w:t>trabajadores que no califiquen en el proceso evaluativo, así  como  aquellos</w:t>
        <w:br/>
        <w:t>que decidan no someterse a la evaluación dispuesta y/o  no  se  presenten  a</w:t>
        <w:br/>
        <w:t>rendir los exámenes respectivos, serían cesados por causal de excedencia  de</w:t>
        <w:br/>
        <w:t>acuerdo a lo establecido en el Decreto Ley No. 26093”[40].  Las  mencionadas</w:t>
        <w:br/>
        <w:t>Bases no fueron publicadas antes de las referidas fechas previstas para  las</w:t>
        <w:br/>
        <w:t>evaluaciones[41].</w:t>
        <w:br/>
        <w:br/>
        <w:t>204.6.      El proceso de evaluación fue encargado a la Universidad  Privada</w:t>
        <w:br/>
        <w:t>San Martín de Porres, mediante Resolución de la Alcaldía de Lima  No.  4102-</w:t>
        <w:br/>
        <w:t>96[42].</w:t>
        <w:br/>
        <w:br/>
        <w:t>204.7.       La  Municipalidad  de  Lima   no   realizó   las   evaluaciones</w:t>
        <w:br/>
        <w:t>programadas para el 22 de marzo de 1996 (supra párr. 204.5)[43].</w:t>
        <w:br/>
        <w:br/>
        <w:t>204.8.      El 25 de marzo de 1996  algunos  trabajadores  manifestaron  por</w:t>
        <w:br/>
        <w:t>escrito no haberse presentado voluntariamente  el  día  programado  para  la</w:t>
        <w:br/>
        <w:t>evaluación y que reiteraban su voluntad de no acceder a la evaluación[44].</w:t>
        <w:br/>
        <w:br/>
        <w:t>204.9.      El 27 de marzo de 1996 la Municipalidad de Lima emitió  diversas</w:t>
        <w:br/>
        <w:t>Resoluciones de Alcaldía cesando por causal  de  excedencia  a  trabajadores</w:t>
        <w:br/>
        <w:t>presuntas víctimas de este caso, por haber manifestado  su  voluntad  de  no</w:t>
        <w:br/>
        <w:t>presentarse a las evaluaciones[45].</w:t>
        <w:br/>
        <w:br/>
        <w:t>204.10. La Municipalidad de Lima reprogramó el  cronograma  de  evaluaciones</w:t>
        <w:br/>
        <w:t>correspondiente al primer semestre del año 1996.  Dicho  proceso  evaluativo</w:t>
        <w:br/>
        <w:t>culminó el día 6 de octubre de 1996[46], dando lugar a nuevos despidos[47].</w:t>
        <w:br/>
        <w:br/>
        <w:t>204.11. Muchos de los trabajadores despedidos por  excedencia  interpusieron</w:t>
        <w:br/>
        <w:t>acciones de amparo -personalmente o representados por el SITRAMUN, a fin  de</w:t>
        <w:br/>
        <w:t>que se dejaran sin efecto  las  referidas  resoluciones  de  despido  de  la</w:t>
        <w:br/>
        <w:t>Alcaldía de 27 de marzo de 1996 (supra  párr.  204.9)  y  la  Resolución  de</w:t>
        <w:br/>
        <w:t>Alcaldía No. 033-A-96 (supra párr. 204.4)[48].</w:t>
        <w:br/>
        <w:br/>
        <w:t>204.12. Dichos amparos finalmente fueron declarados  fundados  mediante  dos</w:t>
        <w:br/>
        <w:t>sentencias emitidas por la Sala Especializada de Derecho  Público  el  6  de</w:t>
        <w:br/>
        <w:t>febrero y 6 de junio de 1997 y dos emitidas por el  Tribunal  Constitucional</w:t>
        <w:br/>
        <w:t>el 9 de abril y 20 de agosto de 1999[49], las  cuales  se  detallan  en  los</w:t>
        <w:br/>
        <w:t>siguientes párrafos.</w:t>
        <w:br/>
        <w:br/>
        <w:t>204.13. El 6 de febrero de 1997 la Sala  Especializada  de  Derecho  Público</w:t>
        <w:br/>
        <w:t>emitió una sentencia, en la cual declaró “inaplicables a los demandantes  la</w:t>
        <w:br/>
        <w:t>Resolución de Alcaldía No. 033-A-96 […] de  16  de  enero  de  1996”  (supra</w:t>
        <w:br/>
        <w:t>párr. 204.4).  La referida Sala se fundamentó en que</w:t>
        <w:br/>
        <w:br/>
        <w:t xml:space="preserve">      […] la  no  publicación  del  anexo  01  de  la  resolución  municipal</w:t>
        <w:br/>
        <w:t xml:space="preserve">      examinada, que [..] contenía  las  bases  aprobadas  del  Programa  de</w:t>
        <w:br/>
        <w:t xml:space="preserve">      Evaluación de Personal, constituye una violación al […]  principio  de</w:t>
        <w:br/>
        <w:t xml:space="preserve">      publicidad […;] la demandada no ha demostrado que por  cualquier  otra</w:t>
        <w:br/>
        <w:t xml:space="preserve">      forma los trabajadores hayan tomado conocimiento de las bases  […  L]o</w:t>
        <w:br/>
        <w:t xml:space="preserve">      glosado amerita se ampare el derecho de los demandantes a ser debida y</w:t>
        <w:br/>
        <w:t xml:space="preserve">      oportunamente informados de todo acto que de  cualquier  manera  pueda</w:t>
        <w:br/>
        <w:t xml:space="preserve">      afectar su derecho a permanecer  en  el  trabajo  libremente  escogido</w:t>
        <w:br/>
        <w:t xml:space="preserve">      […][50].</w:t>
        <w:br/>
        <w:br/>
        <w:t>204.14. El 13 de junio de 1997 el Juzgado Especializado en lo  Civil  de  la</w:t>
        <w:br/>
        <w:t>Corte Superior de  Lima  emitió  una  resolución  en  la  cual  requirió  al</w:t>
        <w:br/>
        <w:t>representante legal de la Municipalidad de Lima “que  deje  sin  efecto  los</w:t>
        <w:br/>
        <w:t>alcances de la Resolución de Alcaldía 0-33 de  16  de  enero  de  1996,  con</w:t>
        <w:br/>
        <w:t>respecto  a  los  integrantes  del  Sindicato  de  Trabajadores   de   dicha</w:t>
        <w:br/>
        <w:t>Municip[alidad] afectados por dicha norma municipal, y en el plazo  de  tres</w:t>
        <w:br/>
        <w:t>días se les reponga en sus labores en las mismas condiciones y situación  en</w:t>
        <w:br/>
        <w:t>que se encontraban hasta antes del acto violatorio materia  de  la  demanda,</w:t>
        <w:br/>
        <w:t>si es que hubiesen sido cesados”[51].  La  Municipalidad  demandada  formuló</w:t>
        <w:br/>
        <w:t>oposición a dicho requerimiento, basada en que “la Ley  de  Presupuesto  del</w:t>
        <w:br/>
        <w:t>Sector Público para 1997 dispone como norma de austeridad la prohibición  de</w:t>
        <w:br/>
        <w:t>efectuar  nombramientos,  [y  …]  prohíbe  toda  creación,  modificación   o</w:t>
        <w:br/>
        <w:t>recategorización de plazas […]”[52]. Mediante decisión de  31  de  marzo  de</w:t>
        <w:br/>
        <w:t>1998 la  Sala  Corporativa  Transitoria  Especializada  en  Derecho  Público</w:t>
        <w:br/>
        <w:t>declaró infundada la oposición formulada por la Municipalidad de  Lima,  con</w:t>
        <w:br/>
        <w:t>base en que</w:t>
        <w:br/>
        <w:br/>
        <w:t xml:space="preserve">      el Municipio no puede  argumentar  las  prohibiciones  de  la  Ley  de</w:t>
        <w:br/>
        <w:t xml:space="preserve">      Presupuesto de 1997 para excusarse de cumplir una resolución  judicial</w:t>
        <w:br/>
        <w:t xml:space="preserve">      con autoridad de cosa juzgada […;] doctrinariamente se reconoce que la</w:t>
        <w:br/>
        <w:t xml:space="preserve">      conducta determinada en la Cosa Juzgada prevalece  sobre  la  conducta</w:t>
        <w:br/>
        <w:t xml:space="preserve">      determinada en la ley [, sino] la seguridad  jurídica  simplemente  no</w:t>
        <w:br/>
        <w:t xml:space="preserve">      existiría […][53].</w:t>
        <w:br/>
        <w:br/>
        <w:t>La referida  Sala  ordenó  “que  la  accionada  cumpla  con  reponer  a  los</w:t>
        <w:br/>
        <w:t>trabajadores demandantes conforme a lo ordenado”[54].</w:t>
        <w:br/>
        <w:br/>
        <w:t>204.15.  El  13  de  junio   de   1996   treinta   trabajadores   despedidos</w:t>
        <w:br/>
        <w:t>interpusieron acción de amparo a fin de que  se  los  reincorporara  en  sus</w:t>
        <w:br/>
        <w:t>labores. El 6 de junio de 1997 la  Sala  Especializada  de  Derecho  Público</w:t>
        <w:br/>
        <w:t>emitió  una  sentencia,  en  la  cual  declaró  “sin  efecto  los   despidos</w:t>
        <w:br/>
        <w:t>efectuados  por  la  Municipalidad  de  Lima  Metropolitana”  y  ordenó   la</w:t>
        <w:br/>
        <w:t>“reincorporación de los [30] accionantes  en  sus  funciones  habituales  de</w:t>
        <w:br/>
        <w:t>trabajo; abonándoseles sus remuneraciones  y  demás  beneficios  dejados  de</w:t>
        <w:br/>
        <w:t>percibir en el lapso de tiempo que dure su despido” [55].  La referida  Sala</w:t>
        <w:br/>
        <w:t>se fundamentó en que</w:t>
        <w:br/>
        <w:br/>
        <w:t xml:space="preserve">      […] las bases de dicho concurso de evaluación  no  fueron  publicadas,</w:t>
        <w:br/>
        <w:t xml:space="preserve">      por  tanto  los   accionistas   desconocían   que   dicha   infracción</w:t>
        <w:br/>
        <w:t xml:space="preserve">      constituiría una causal de cese prevista en las bases contenidas en el</w:t>
        <w:br/>
        <w:t xml:space="preserve">      anexo 01 de la Resolución 033-A-96 […;] el Decreto Ley  26093  […]  no</w:t>
        <w:br/>
        <w:t xml:space="preserve">      contempla como  otra  causal  el  hecho  de  no  presentarse  a  dicha</w:t>
        <w:br/>
        <w:t xml:space="preserve">      evaluación […;] el  cese ordenado en el presente caso, no fue un  acto</w:t>
        <w:br/>
        <w:t xml:space="preserve">      previsto en la Ley, por lo que constituye un despido arbitrario […].</w:t>
        <w:br/>
        <w:br/>
        <w:t>204.16. En la sentencia emitida por  el  Tribunal  Constitucional  el  9  de</w:t>
        <w:br/>
        <w:t>abril  de  1999  se  declaró  “inaplicable  a  los   [7]   demandantes   las</w:t>
        <w:br/>
        <w:t>Resoluciones de Alcaldía Nº 461, 501, 523, 511, 448, 398 y 436 de  fecha  27</w:t>
        <w:br/>
        <w:t>de  marzo  de  1996  [que  ordenaron  sus  despidos]”  y  se  ordenó  a   la</w:t>
        <w:br/>
        <w:t>Municipalidad de Lima que “los reponga en los cargos que venían  ocupando  u</w:t>
        <w:br/>
        <w:t>otros de igual nivel, sin  el  pago  de  remuneraciones  por  el  tiempo  no</w:t>
        <w:br/>
        <w:t>laborado”[56].</w:t>
        <w:br/>
        <w:br/>
        <w:t>204.17. En la sentencia emitida por el  Tribunal  Constitucional  el  20  de</w:t>
        <w:br/>
        <w:t>agosto  de  1999  se  declaró  “inaplicable  a  los  [33]  demandantes   las</w:t>
        <w:br/>
        <w:t>Resoluciones de Alcaldía Nº 421, 416, 395, 563, 485,  545,  423,  465,  447,</w:t>
        <w:br/>
        <w:t>437, 531, 539, 391, 471, 396, 527, 541, 420, 406, 388, 513, 407,  400,  499,</w:t>
        <w:br/>
        <w:t>434, 530, 458, 417, 498, 441, 399, 456 y 507 de fecha 27 de  marzo  de  1996</w:t>
        <w:br/>
        <w:t>[que ordenaron sus despidos]” y se ordenó a la  Municipalidad  de  Lima  que</w:t>
        <w:br/>
        <w:t>“los reponga en los cargos que venían ocupando u otros de igual  nivel,  sin</w:t>
        <w:br/>
        <w:t>el pago de remuneraciones por el tiempo no laborado”[57].</w:t>
        <w:br/>
        <w:br/>
        <w:br/>
        <w:t>204.18. El argumento en el que  se  basó  el  Tribunal  Constitucional  para</w:t>
        <w:br/>
        <w:t>declarar fundadas las acciones de amparo en las sentencias de 9 de  abril  y</w:t>
        <w:br/>
        <w:t>20 de agosto de 1999 (supra párr. 204.16 y 204.17) fue que, a pesar  de  que</w:t>
        <w:br/>
        <w:t>en las Bases  para  el  Programa  de  Evaluación  estaba  previsto  que  los</w:t>
        <w:br/>
        <w:t>trabajadores “que decidan” no someterse a  la  evaluación  dispuesta  serían</w:t>
        <w:br/>
        <w:t>cesados por  causal  de  excedencia,  al  no  haberse  llevado  a  cabo  los</w:t>
        <w:br/>
        <w:t>exámenes,  no  cabía  la  calificación  para   el   cese   por   causal   de</w:t>
        <w:br/>
        <w:t>excedencia[58].</w:t>
        <w:br/>
        <w:br/>
        <w:t>204.19 El 28 de enero de 2000  el  Primer  Juzgado  Corporativo  Transitorio</w:t>
        <w:br/>
        <w:t>Especializado de Derecho Público emitió una  Resolución,  por  medio  de  la</w:t>
        <w:br/>
        <w:t>cual requirió a la Municipalidad de  Lima  que  diera  cumplimiento  con  lo</w:t>
        <w:br/>
        <w:t>ejecutoriado en la sentencia del Tribunal Constitucional de   20  de  agosto</w:t>
        <w:br/>
        <w:t>de 1999 (supra párr. 204.17)[59].</w:t>
        <w:br/>
        <w:br/>
        <w:t>204.20. El 4 de noviembre de 1996 la  Municipalidad  Metropolitana  de  Lima</w:t>
        <w:br/>
        <w:t>expidió la Resolución de Alcaldía No. 3364,  en  la  que  dispuso  un  nuevo</w:t>
        <w:br/>
        <w:t>programa  de  evaluación   del   personal   de   la   dicha   Municipalidad,</w:t>
        <w:br/>
        <w:t>correspondiente al segundo semestre de 1996, fijó  los  días  11  al  15  de</w:t>
        <w:br/>
        <w:t>noviembre de 1996 para la evaluación  de  los  empleados  y  el  día  18  de</w:t>
        <w:br/>
        <w:t>noviembre de 1996 para la evaluación de los  obreros,  y  aprobó  las  Bases</w:t>
        <w:br/>
        <w:t>para el referido programa de evaluación contenidas  en  el  anexo  1  de  la</w:t>
        <w:br/>
        <w:t>Resolución. Dicha Resolución y su anexo 1 fueron  publicadas  en  el  Diario</w:t>
        <w:br/>
        <w:t>Oficial “El Peruano” el 9 de noviembre de 1996[60].</w:t>
        <w:br/>
        <w:br/>
        <w:t>204.21. En el marco de los programas de evaluación que se  llevaron  a  cabo</w:t>
        <w:br/>
        <w:t>en el segundo semestre de 1996, el 5 de diciembre de 1996  la  Municipalidad</w:t>
        <w:br/>
        <w:t>de Lima emitió la Resolución de Alcaldía No. 3776,  mediante  la  cual  cesó</w:t>
        <w:br/>
        <w:t>por causal de excedencia a 318 trabajadores por no haber “calificado  en  el</w:t>
        <w:br/>
        <w:t>referido proceso evaluatorio”, “de acuerdo a lo  dispuesto  en  las  citadas</w:t>
        <w:br/>
        <w:t>Bases del Programa  de  Evaluación  de  la  Municipalidad  Metropolitana  de</w:t>
        <w:br/>
        <w:t>Lima”[61].</w:t>
        <w:br/>
        <w:br/>
        <w:t>204.22. De los trabajadores despedidos, 68 interpusieron acciones de  amparo</w:t>
        <w:br/>
        <w:t>solicitando, inter alia, que  se  declarara  inaplicable  la  Resolución  de</w:t>
        <w:br/>
        <w:t>Alcaldía  No.  3776  (supra  párr.  204.21)  y   todos   los   demás   actos</w:t>
        <w:br/>
        <w:t>administrativos que de ella se derivaran. Finalmente dichos  amparos  fueron</w:t>
        <w:br/>
        <w:t>declarados  fundados  mediante  dos  sentencias  de  la   Sala   Corporativa</w:t>
        <w:br/>
        <w:t>Transitoria Especializada en Derecho Público de 23 de septiembre de  1998  y</w:t>
        <w:br/>
        <w:t>de 23 de junio de  1999[62].  Las  sentencias  de  la  Sala  declararon  “la</w:t>
        <w:br/>
        <w:t>inaplicablidad de  la Resolución de Alcaldía No. 3776 respecto de los  [174]</w:t>
        <w:br/>
        <w:t>demandantes [y] litisconsortes” y ordenaron  que  “la  emplazada  reponga  a</w:t>
        <w:br/>
        <w:t>todos ellos en sus puestos de trabajo, en las mismas condiciones y  con  los</w:t>
        <w:br/>
        <w:t>mismos derechos y beneficios que gozaban hasta  el  momento  de  sus  ceses;</w:t>
        <w:br/>
        <w:t>dejando a salvo el derecho de los actores y litisconsortes para  que  exijan</w:t>
        <w:br/>
        <w:t>en la vía correspondiente el pago de sus remuneraciones y  demás  beneficios</w:t>
        <w:br/>
        <w:t>dejados  de  percibir  desde  la  fecha  de  su  cese  hasta  su  reposición</w:t>
        <w:br/>
        <w:t>efectiva”. El argumento en que  se  basó  la  Sala  Corporativa  Transitoria</w:t>
        <w:br/>
        <w:t>Especializada en Derecho Público para  declarar  fundadas  las  acciones  de</w:t>
        <w:br/>
        <w:t>amparo de los trabajadores fue el siguiente:</w:t>
        <w:br/>
        <w:br/>
        <w:t xml:space="preserve">      la Municipalidad no ha respetado el plazo imperativo establecido en el</w:t>
        <w:br/>
        <w:t xml:space="preserve">      Decreto Ley 26093, en el sentido de que las evaluaciones se aplicarían</w:t>
        <w:br/>
        <w:t xml:space="preserve">      con periodicidad semestral, pues la  evaluación  del  primer  semestre</w:t>
        <w:br/>
        <w:t xml:space="preserve">      culminó en el mes de octubre y la segunda evaluación  -correspondiente</w:t>
        <w:br/>
        <w:t xml:space="preserve">      al segundo semestre de 1996-  se inició en noviembre.</w:t>
        <w:br/>
        <w:br/>
        <w:br/>
        <w:t>204.23 El Primer Juzgado Corporativo Transitorio  Especializado  de  Derecho</w:t>
        <w:br/>
        <w:t>Público, a cargo de la ejecución de las sentencias de  la  Sala  Corporativa</w:t>
        <w:br/>
        <w:t>Transitoria Especializada en Derecho Público de 23 de septiembre de  1998  y</w:t>
        <w:br/>
        <w:t>de 23 de junio de 1999, mediante Resoluciones de 23 de noviembre de  1998  y</w:t>
        <w:br/>
        <w:t>5 de octubre de  1999,  requirió  a  la  Municipalidad  de  Lima  que  diera</w:t>
        <w:br/>
        <w:t>cumplimiento con lo ejecutoriado en dichas sentencias[63].</w:t>
        <w:br/>
        <w:br/>
        <w:t>204.24. La Municipalidad Metropolitana de Lima formuló  tres  oposiciones  a</w:t>
        <w:br/>
        <w:t>la ejecución de la sentencia de 23 de septiembre de 1998, las cuales  fueron</w:t>
        <w:br/>
        <w:t>declaradas infundadas por la Sala Corporativa Transitoria  Especializada  en</w:t>
        <w:br/>
        <w:t>Derecho Público mediante decisiones de 4 y 11 de junio y de 6 de  agosto  de</w:t>
        <w:br/>
        <w:t>1999[64]. La referida Sala se basó, inter alia, en que:</w:t>
        <w:br/>
        <w:br/>
        <w:t xml:space="preserve">      el Municipio no puede  argumentar  las  prohibiciones  de  la  Ley  de</w:t>
        <w:br/>
        <w:t xml:space="preserve">      Presupuesto de 1998 para excusarse de cumplir una resolución  judicial</w:t>
        <w:br/>
        <w:t xml:space="preserve">      con autoridad de cosa juzgada […;] doctrinariamente se reconoce que la</w:t>
        <w:br/>
        <w:t xml:space="preserve">      conducta determinada en la Cosa Juzgada prevalece  sobre  la  conducta</w:t>
        <w:br/>
        <w:t xml:space="preserve">      determinada en la Ley, con la cual quedaría invalidada la Cosa Juzgada</w:t>
        <w:br/>
        <w:t xml:space="preserve">      […].</w:t>
        <w:br/>
        <w:br/>
        <w:t xml:space="preserve">      para reponer las cosas al estado anterior se tiene que reincorporar  a</w:t>
        <w:br/>
        <w:t xml:space="preserve">      los trabajadores demandantes en sus centros  de  labores;  y  no  cabe</w:t>
        <w:br/>
        <w:t xml:space="preserve">      admitir la imposibilidad de la misma formulando oposición  acogiéndose</w:t>
        <w:br/>
        <w:t xml:space="preserve">      a la norma  de  austeridad,  puesto  que  tal  imposibilidad  sólo  se</w:t>
        <w:br/>
        <w:t xml:space="preserve">      produciría cuando la agresión se convierte en irreparable; lo  que  no</w:t>
        <w:br/>
        <w:t xml:space="preserve">      ha sucedido ya que de haber sido así la  demanda  habría  devenido  en</w:t>
        <w:br/>
        <w:t xml:space="preserve">      improcedente y la misma sería advertida por los juzgadores […].</w:t>
        <w:br/>
        <w:br/>
        <w:t>204.25. El 4 de julio de 1997 la Municipalidad  de Lima dictó  la  Ordenanza</w:t>
        <w:br/>
        <w:t>No. 117 “que regula la  evaluación  y  la  reposición  del  personal  de  la</w:t>
        <w:br/>
        <w:t>Municipalidad Metropolitana de Lima y de las Municipalidades distritales  de</w:t>
        <w:br/>
        <w:t>la provincia de  Lima”,  en  cuyo  artículo  4º  dispuso  que  “el  personal</w:t>
        <w:br/>
        <w:t>municipal que se incorpore a la carrera administrativa por  cualquier  causa</w:t>
        <w:br/>
        <w:t>o motivo, incluyendo su reincorporación o reposición por mandato judicial  y</w:t>
        <w:br/>
        <w:t>que no haya sido evaluado en cumplimiento del Decreto Ley No.  26093  en  el</w:t>
        <w:br/>
        <w:t>año 1996 o cuya evaluación haya sido dejada sin efecto, deberá ser  sometido</w:t>
        <w:br/>
        <w:t>a evaluación, para lo cual los  titulares  dictarán  las  normas  necesarias</w:t>
        <w:br/>
        <w:t>[…]”.  Mediante Resolución No. 3746 de 21 de octubre de  1997  se  aprobaron</w:t>
        <w:br/>
        <w:t>las Bases del Programa  de  Evaluación  del  personal  reincorporado  de  la</w:t>
        <w:br/>
        <w:t>Municipalidad Metropolitana de Lima[65].</w:t>
        <w:br/>
        <w:br/>
        <w:t>204.26. El 19 de enero de 1998 el  Primer  Juzgado  Corporativo  Transitorio</w:t>
        <w:br/>
        <w:t>Especializado en Derecho Público declaró “fundada la demanda  de  acción  de</w:t>
        <w:br/>
        <w:t>amparo interpuesta por el SITRAMUN en  representación  de  los  trabajadores</w:t>
        <w:br/>
        <w:t>afiliados y en consecuencia […] INAPLICABLES para el Sindicato demandante  y</w:t>
        <w:br/>
        <w:t>sus afiliados  la Ordenanza [No. 117], la Resolución de Alcaldía  [No.  3746</w:t>
        <w:br/>
        <w:t>…] y todos los actos que de  ellas  se  deriven,  reponiendo  las  cosas  al</w:t>
        <w:br/>
        <w:t>estado anterior a su emisión”. Esta sentencia fue confirmada el 27 de  julio</w:t>
        <w:br/>
        <w:t>de 1998  por  la  Sala  Corporativa  Transitoria  Especializada  en  Derecho</w:t>
        <w:br/>
        <w:t>Público[66].</w:t>
        <w:br/>
        <w:br/>
        <w:t>204.27. El 7 de enero de 2002 el 63º Juzgado Especializado en  lo  Civil  de</w:t>
        <w:br/>
        <w:t>Lima de la Corte Superior de Justicia de Lima dispuso remitir el  Expediente</w:t>
        <w:br/>
        <w:t>Nº 3010-97, en el que fue expedida la sentencia  de  27  de  julio  de  1998</w:t>
        <w:br/>
        <w:t>(supra párr. 204.26), al Depósito Transitorio de los Juzgados  Civiles  para</w:t>
        <w:br/>
        <w:t>su “archivamiento temporal”, “habiendo transcurrido más de cuatro  meses  de</w:t>
        <w:br/>
        <w:t>inactividad procesal”[67].</w:t>
        <w:br/>
        <w:br/>
        <w:t>204.28. El 23 de junio de 2001 se publicó en el Diario Oficial  la  Ley  No.</w:t>
        <w:br/>
        <w:t>27487 “que deroga el Decreto Ley No. 26093 y  autoriza  la  conformación  de</w:t>
        <w:br/>
        <w:t>Comisiones encargadas de revisar  los  ceses  colectivos  efectuados  en  el</w:t>
        <w:br/>
        <w:t>Sector Público”[68]. En su artículo 3 sobre “Ceses colectivos en  el  sector</w:t>
        <w:br/>
        <w:t>público y gobiernos locales” estableció que:</w:t>
        <w:br/>
        <w:br/>
        <w:br/>
        <w:t xml:space="preserve">      Las instituciones y organismos públicos, las empresas  del  Estado  no</w:t>
        <w:br/>
        <w:t xml:space="preserve">      sujetas a procesos de promoción de la inversión privada, así como  los</w:t>
        <w:br/>
        <w:t xml:space="preserve">      gobiernos locales y las  empresas  municipales,  en  un  plazo  de  15</w:t>
        <w:br/>
        <w:t xml:space="preserve">      (quince) días naturales  contados  a  partir  de  la  vigencia  de  la</w:t>
        <w:br/>
        <w:t xml:space="preserve">      presente  Ley,  conformarán  Comisiones  Especiales   integradas   por</w:t>
        <w:br/>
        <w:t xml:space="preserve">      representantes de éstas y de los trabajadores, encargadas  de  revisar</w:t>
        <w:br/>
        <w:t xml:space="preserve">      los ceses  colectivos  de  personal  amparados  en  procedimientos  de</w:t>
        <w:br/>
        <w:t xml:space="preserve">      evaluación de personal efectuados al amparo del Decreto Ley Nº 26093 o</w:t>
        <w:br/>
        <w:t xml:space="preserve">      en procesos de reorganización autorizados por norma legal expresa.</w:t>
        <w:br/>
        <w:br/>
        <w:br/>
        <w:t>Asimismo, estableció que  las  Comisiones  Especiales  debían  elaborar  “un</w:t>
        <w:br/>
        <w:t>informe que contenga la  relación  de  trabajadores  que  han  sido  cesados</w:t>
        <w:br/>
        <w:t>irregularmente, si los hubiera, así como las recomendaciones  y  sugerencias</w:t>
        <w:br/>
        <w:t>a ser implementadas por el Titular del Sector o gobierno local”.</w:t>
        <w:br/>
        <w:br/>
        <w:t>204.29. Las Comisiones Especiales conocían sólo las solicitudes de  revisión</w:t>
        <w:br/>
        <w:t>presentadas por los trabajadores cesados, dentro del plazo  establecido[69].</w:t>
        <w:br/>
        <w:br/>
        <w:br/>
        <w:t>204.30. El 12 de diciembre de 2001 se  publicó  en  el  Diario  Oficial  “El</w:t>
        <w:br/>
        <w:t>Peruano” la Ley No. 27586, mediante la cual se  estableció  la  creación  de</w:t>
        <w:br/>
        <w:t>una  Comisión  Multisectorial,  conformada  por:   representantes   de   los</w:t>
        <w:br/>
        <w:t>Ministerios de Economía y Finanzas, de Trabajo, de Salud y de Educación;  un</w:t>
        <w:br/>
        <w:t>representante del Ministro de la Presidencia; cuatro representantes  de  las</w:t>
        <w:br/>
        <w:t>Municipalidades Provinciales; el Defensor del Pueblo y  tres  representantes</w:t>
        <w:br/>
        <w:t>de   las   Confederaciones   Nacionales   de   Trabajadores.   La   Comisión</w:t>
        <w:br/>
        <w:t>Multisectorial podía revisar  las  razones  que  motivaron  los  despidos  y</w:t>
        <w:br/>
        <w:t>determinar los casos  en  que  se  adeudara  el  pago  de  remuneraciones  o</w:t>
        <w:br/>
        <w:t>beneficios sociales  devengados e insolutos, siempre que tales  aspectos  no</w:t>
        <w:br/>
        <w:t>hubiesen sido materia de reclamación judicial[70].</w:t>
        <w:br/>
        <w:br/>
        <w:t>204.31. En marzo de  2002  la  Comisión  Multisectorial  emitió  su  informe</w:t>
        <w:br/>
        <w:t>final, en el cual expuso sus recomendaciones y  propuso  que  se  creara  un</w:t>
        <w:br/>
        <w:t>“Registro  Nacional   de   Extrabajadores   del   Sector   Público   cesados</w:t>
        <w:br/>
        <w:t>irregularmente”, basado  en  la  información  sobre  extrabajadores  cesados</w:t>
        <w:br/>
        <w:t>irregularmente que debía entregar cada  entidad  del  sector  público  donde</w:t>
        <w:br/>
        <w:t>laboraron[71].</w:t>
        <w:br/>
        <w:br/>
        <w:t>204.32. Mediante Ley No. 27803 de 28 de julio de 2002  “que  implementa  las</w:t>
        <w:br/>
        <w:t>recomendaciones derivadas de las Comisiones creadas por las Leyes  Nº  27452</w:t>
        <w:br/>
        <w:t>y Nº 27586”, se dispuso que los trabajadores cuyos ceses o  despidos  fuesen</w:t>
        <w:br/>
        <w:t>determinados  como  irregulares  tendrían  derecho  a  optar  alternativa  y</w:t>
        <w:br/>
        <w:t>excluyentemente  entre:  su  reincorporación  o  reubicación   laboral,   la</w:t>
        <w:br/>
        <w:t>jubilación  adelantada,  una  compensación  económica   o   capacitación   y</w:t>
        <w:br/>
        <w:t>reconversión laboral, y  se  creó  el  “Registro  Nacional  de  Trabajadores</w:t>
        <w:br/>
        <w:t>Cesados Irregularmente”[72].</w:t>
        <w:br/>
        <w:br/>
        <w:t>204.33. Los días 22 de diciembre de 2002, 27  de  marzo  de  2003  y  24  de</w:t>
        <w:br/>
        <w:t>diciembre de 2003 se publicaron el primer, el segundo y  el  último  listado</w:t>
        <w:br/>
        <w:t>de Ex Trabajadores Cesados Irregularmente, de acuerdo con  lo  dispuesto  en</w:t>
        <w:br/>
        <w:t>las Leyes Nº 27452, Nº 27586 y Nº 27803[73].</w:t>
        <w:br/>
        <w:br/>
        <w:br/>
        <w:t>B)    RESPECTO DE  LOS  DESPIDOS  POR  PARTICIPACIÓN  EN  MANIFESTACIONES  Y</w:t>
        <w:br/>
        <w:t>FALTAS ADMINISTRATIVAS</w:t>
        <w:br/>
        <w:br/>
        <w:t>204.34.  El  11  y  22  de  marzo  de  1996  algunos  trabajadores   de   la</w:t>
        <w:br/>
        <w:t>Municipalidad de Lima realizaron manifestaciones en protesta al Programa  de</w:t>
        <w:br/>
        <w:t>Evaluación de Personal (supra párr. 204.4 y 204.5).   Mediante  Resoluciones</w:t>
        <w:br/>
        <w:t>de Alcaldía No. 308 de 15 de marzo de 1996 y No. 372 de 22 de marzo de  1996</w:t>
        <w:br/>
        <w:t>se procedió a instaurar procesos  administrativos  disciplinarios  a  varios</w:t>
        <w:br/>
        <w:t>trabajadores. Posteriormente, la Municipalidad  dictó  las  Resoluciones  de</w:t>
        <w:br/>
        <w:t>Alcaldía No. 625 de 10 de abril de 1996 y No. 638 de 12 de  abril  de  1996,</w:t>
        <w:br/>
        <w:t>destituyendo a los trabajadores[74].</w:t>
        <w:br/>
        <w:br/>
        <w:t>204.35. Once  trabajadores  despedidos  interpusieron  acciones  de  amparo,</w:t>
        <w:br/>
        <w:t>alegando  que  habían  sido  destituidos  sin  observar   el   procedimiento</w:t>
        <w:br/>
        <w:t>establecido en el Reglamento de la Carrera Administrativa[75].</w:t>
        <w:br/>
        <w:br/>
        <w:t>204.36.  En  enero  y  febrero  de  1996  la  Oficina  de  Personal  de   la</w:t>
        <w:br/>
        <w:t>Municipalidad  de  Lima  emitió  oficios,  en  relación  con   la   supuesta</w:t>
        <w:br/>
        <w:t>extracción  o  retiro  de  tarjetas  de  control  de  asistencia  de  varios</w:t>
        <w:br/>
        <w:t>trabajadores. Mediante Resolución de Alcaldía No. 297  de  13  de  marzo  de</w:t>
        <w:br/>
        <w:t>1996 se procedió a instaurar procesos administrativos disciplinarios  a  los</w:t>
        <w:br/>
        <w:t>trabajadores   que    supuestamente    habrían    cometido    las    faltas.</w:t>
        <w:br/>
        <w:t>Posteriormente, la Municipalidad dictó la Resolución de Alcaldía No. 680  de</w:t>
        <w:br/>
        <w:t>25 de abril de 1996, destituyendo  a  dichos  trabajadores.  Cuatro  de  los</w:t>
        <w:br/>
        <w:t>trabajadores despedidos  interpusieron  acciones  de  amparo,  alegando  que</w:t>
        <w:br/>
        <w:t>habían sido destituidos sin observar el debido procedimiento[76].</w:t>
        <w:br/>
        <w:br/>
        <w:t>204.37. El 18 de noviembre y 21 de diciembre de 1998 y  el  9  de  abril  de</w:t>
        <w:br/>
        <w:t>1999 el Tribunal  Constitucional  emitió  tres  sentencias,  en  las  cuales</w:t>
        <w:br/>
        <w:t>declaró fundadas las referidas acciones de  amparo  (supra  párr.  204.35  y</w:t>
        <w:br/>
        <w:t>204.36) e inaplicables para 14 de los 15  demandantes  las  Resoluciones  de</w:t>
        <w:br/>
        <w:t>Alcaldía que ordenaron sus despidos, y ordenó a  la  Municipalidad  de  Lima</w:t>
        <w:br/>
        <w:t>reponerlos en el cargo que ocupaban u otro de igual nivel “sin reintegro  de</w:t>
        <w:br/>
        <w:t>haberes dejados de percibir”. En cuanto al fundamento de dichas  decisiones,</w:t>
        <w:br/>
        <w:t>el Tribunal Constitucional indicó que la  Comisión  Permanente  de  Procesos</w:t>
        <w:br/>
        <w:t>Administrativos   Disciplinarios   no   se   pronunció   en   los   procesos</w:t>
        <w:br/>
        <w:t>administrativos  instaurados  por  la  Municipalidad  de  Lima  contra   los</w:t>
        <w:br/>
        <w:t>demandantes, como debía hacerlo de acuerdo a los artículos  152  y  166  del</w:t>
        <w:br/>
        <w:t>Reglamento de la Ley de  Carrera  Administrativa  y  de  Remuneraciones  del</w:t>
        <w:br/>
        <w:t>Sector Público, por lo que se violó el derecho al debido  proceso.   Además,</w:t>
        <w:br/>
        <w:t>en  la  citada  sentencia  de  21  de  diciembre   de   1998   el   Tribunal</w:t>
        <w:br/>
        <w:t>Constitucional agregó que el informe de la Comisión Permanente  de  Procesos</w:t>
        <w:br/>
        <w:t>Administrativos Disciplinarios presentado en ese  proceso  fue  emitido  con</w:t>
        <w:br/>
        <w:t>posterioridad a la fecha de expedición y publicación  de  la  Resolución  de</w:t>
        <w:br/>
        <w:t>Alcaldía que dispuso la destitución del demandante, así como también  indicó</w:t>
        <w:br/>
        <w:t>que se violó el derecho al trabajo. Asimismo, en las  sentencias  de  18  de</w:t>
        <w:br/>
        <w:t>noviembre de 1998 y 9 de abril de 1999  el  Tribunal  Constitucional  señaló</w:t>
        <w:br/>
        <w:t>que “es durante todo el  desarrollo  del  proceso  que  el  demandante  está</w:t>
        <w:br/>
        <w:t>facultado para ejercer su derecho de defensa y no  solamente  en  una  parte</w:t>
        <w:br/>
        <w:t>del mismo”[77].</w:t>
        <w:br/>
        <w:br/>
        <w:t>204.38. Los días 9 y 15 de noviembre de 1999 el Primer  Juzgado  Corporativo</w:t>
        <w:br/>
        <w:t>Transitorio  Especializado  en  Derecho  Público  emitió  dos  Resoluciones,</w:t>
        <w:br/>
        <w:t>mediante  las  cuales  requirió  a  la  Municipalidad  de  Lima  que   diera</w:t>
        <w:br/>
        <w:t>cumplimiento a las sentencias que  emitió  el  Tribunal  Constitucional  los</w:t>
        <w:br/>
        <w:t>días 18 de noviembre de 1998 y 9 de  abril  de  1999  (supra  párr.  204.37)</w:t>
        <w:br/>
        <w:t>[78].</w:t>
        <w:br/>
        <w:br/>
        <w:br/>
        <w:t>C)    RESPECTO DE LOS CESES O DESPIDOS POR DECLARATORIA ILEGAL DE HUELGA</w:t>
        <w:br/>
        <w:br/>
        <w:t>204.39. El SITRAMUN- Lima convocó a sus  afiliados  a  un  cese  general  de</w:t>
        <w:br/>
        <w:t>actividades para el  día  13  de  marzo  de  1996,  el  cual  fue  declarado</w:t>
        <w:br/>
        <w:t>improcedente mediante Resolución de Alcaldía No. 239 de 8 de marzo de  1996,</w:t>
        <w:br/>
        <w:t>bajo amenaza de sanción administrativa  para  los  que  participaran  en  la</w:t>
        <w:br/>
        <w:t>huelga. El sindicato prorrogó la realización de la  huelga  para  el  15  de</w:t>
        <w:br/>
        <w:t>marzo de 1996. El 14 de marzo de 1996 la Municipalidad emitió la  Resolución</w:t>
        <w:br/>
        <w:t>de Alcaldía No. 305, mediante la cual comprendió dentro de  los  alcances  y</w:t>
        <w:br/>
        <w:t>efectos de la Resolución No. 239 la prórroga  del  plazo  de  inicio  de  la</w:t>
        <w:br/>
        <w:t>huelga. El sindicato prorrogó nuevamente el inicio de la huelga  para  el  1</w:t>
        <w:br/>
        <w:t>de abril de 1996. Mediante Resolución de Alcaldía No. 575 de 1 de  abril  de</w:t>
        <w:br/>
        <w:t>1996, se comprendió dentro de los alcances y efectos de  la  Resolución  No.</w:t>
        <w:br/>
        <w:t>239 la nueva prórroga del plazo de  inicio  de  la  huelga,  ratificando  su</w:t>
        <w:br/>
        <w:t>declaratoria de improcedencia. Asimismo, en  dicha  Resolución  No.  575  se</w:t>
        <w:br/>
        <w:t>resolvió:</w:t>
        <w:br/>
        <w:br/>
        <w:br/>
        <w:t xml:space="preserve">      declarar ilegal la huelga convocada por el denominado  “Sitramun-Lima”</w:t>
        <w:br/>
        <w:t xml:space="preserve">      y el señor Hinostroza Alejandro Rimari  que  se  viene  materializando</w:t>
        <w:br/>
        <w:t xml:space="preserve">      desde el día 29 de marzo de 1996[, … y] declarar  que  los  servidores</w:t>
        <w:br/>
        <w:t xml:space="preserve">      que se plieguen a dicha  ilegal  paralización  cometerán  falta  grave</w:t>
        <w:br/>
        <w:t xml:space="preserve">      disciplinaria por lo que se les impondrá  la  sanción  correspondiente</w:t>
        <w:br/>
        <w:t xml:space="preserve">      […][79].</w:t>
        <w:br/>
        <w:br/>
        <w:t>204.40.  El 1 de abril de 1996 se inició la huelga que había sido  convocada</w:t>
        <w:br/>
        <w:t>por el SITRAMUN[80].</w:t>
        <w:br/>
        <w:br/>
        <w:t>204.41. En abril y mayo de 1996 la Municipalidad  de  Lima  emitió  diversas</w:t>
        <w:br/>
        <w:t>Resoluciones,  mediante   las   cuales   procedió   a   instaurar   procesos</w:t>
        <w:br/>
        <w:t>administrativos  disciplinarios a los trabajadores que  participaron  en  la</w:t>
        <w:br/>
        <w:t>huelga[81].  Posteriormente,  la   Municipalidad   dictó   Resoluciones   de</w:t>
        <w:br/>
        <w:t>Alcaldía, destituyendo a los trabajadores[82].</w:t>
        <w:br/>
        <w:br/>
        <w:t>204.42.  El  SITRAMUN-Lima  interpuso  una  acción  de  amparo   contra   la</w:t>
        <w:br/>
        <w:t>Municipalidad de Lima. Mediante sentencia de 13 de  diciembre  de  1996,  el</w:t>
        <w:br/>
        <w:t>Sexto Juzgado Civil de Lima  declaró fundada la acción de amparo,  ordenando</w:t>
        <w:br/>
        <w:t>que se dejara “sin efecto legal la Resolución No. 575 de 1 de abril de  1996</w:t>
        <w:br/>
        <w:t>[…] que declara ilegal la huelga convocada por el Sindicato de  Trabajadores</w:t>
        <w:br/>
        <w:t>de la Municipalidad de Lima (SITRAMUN) iniciada  el  primero  de  abril  del</w:t>
        <w:br/>
        <w:t>presente año como las demás disposiciones que  contiene,  con  reintegro  de</w:t>
        <w:br/>
        <w:t>remuneraciones para los trabajadores que se hubieren  visto  afectados”.  El</w:t>
        <w:br/>
        <w:t>referido juzgado indicó que</w:t>
        <w:br/>
        <w:br/>
        <w:t xml:space="preserve">     la Resolución de alcaldía [No. 575 …] fue objeto de apelación  por  el</w:t>
        <w:br/>
        <w:t xml:space="preserve">     Sindicato […,] sin que se haya  probado  que  la  misma  hubiere  sido</w:t>
        <w:br/>
        <w:t xml:space="preserve">     resuelta por el ente empleador, de  modo que no puede considerarse que</w:t>
        <w:br/>
        <w:t xml:space="preserve">     la resolución  citada  haya  quedado  consentida  o  ejecutoriada;  no</w:t>
        <w:br/>
        <w:t xml:space="preserve">     obstante lo expuesto, se ha  venido  ejecutando  lo  dispuesto  en  el</w:t>
        <w:br/>
        <w:t xml:space="preserve">     artículo  tercero  de  la  resolución  impugnada,  esto  es  se  ha[n]</w:t>
        <w:br/>
        <w:t xml:space="preserve">     aperturado procesos administrativos disciplinarios a  gran  número  de</w:t>
        <w:br/>
        <w:t xml:space="preserve">     servidores  del  municipio  […,]  en  el  caso  sub-litis  no  existió</w:t>
        <w:br/>
        <w:t xml:space="preserve">     sentencia consentida o ejecutoriada  ni  requerimiento  previo  a  los</w:t>
        <w:br/>
        <w:t xml:space="preserve">     trabajadores  para  el  reingreso  a  su  centro  laboral,  deviniendo</w:t>
        <w:br/>
        <w:t xml:space="preserve">     improcedente la apertura de  Procesos  Administrativos  Disciplinarios</w:t>
        <w:br/>
        <w:t xml:space="preserve">     […].</w:t>
        <w:br/>
        <w:br/>
        <w:br/>
        <w:br/>
        <w:t>Dicha  sentencia  fue  confirmada  por  la  Sala   Corporativa   Transitoria</w:t>
        <w:br/>
        <w:t>Especializada de Derecho Público el 16 de noviembre de 1998[83].</w:t>
        <w:br/>
        <w:br/>
        <w:t>204.43. Los trabajadores despedidos interpusieron acciones de amparo  contra</w:t>
        <w:br/>
        <w:t>la Municipalidad Metropolitana de Lima con el objeto de  que  se  declararan</w:t>
        <w:br/>
        <w:t>inaplicables y sin efectos las Resoluciones de Alcaldía que resolvieron  sus</w:t>
        <w:br/>
        <w:t>respectivas  destituciones.  Dichos  amparos  fueron   declarados   fundados</w:t>
        <w:br/>
        <w:t>mediante  tres  sentencias  firmes  de  la  Sala   Corporativa   Transitoria</w:t>
        <w:br/>
        <w:t>Especializada en Derecho Público emitidas el 14 de  julio  de  1998,  31  de</w:t>
        <w:br/>
        <w:t>marzo de 1999 y el 22 de diciembre de 1999 (infra párr. 204.44) y cinco  del</w:t>
        <w:br/>
        <w:t>Tribunal Constitucional emitidas el 3 de abril de 1998, 13 de mayo de  1998,</w:t>
        <w:br/>
        <w:t>16 de octubre de 1998, 20 de  agosto de 1999 (infra párr. 204.45)  y  11  de</w:t>
        <w:br/>
        <w:t>noviembre de 1998 (infra párr.  204.46),  las  cuales  se  detallan  en  los</w:t>
        <w:br/>
        <w:t>siguientes dos párrafos[84].</w:t>
        <w:br/>
        <w:br/>
        <w:t>204.44.  Las  sentencias  emitidas  por  la  Sala  Corporativa   Transitoria</w:t>
        <w:br/>
        <w:t>Especializada en Derecho Público el 14 de julio de  1998,  31  de  marzo  de</w:t>
        <w:br/>
        <w:t>1999 y el 22 de diciembre de 1999 declararon “inaplicable  respecto  de  los</w:t>
        <w:br/>
        <w:t>[7] actores las Resoluciones de Alcaldía [que  resolvieron  sus  respectivas</w:t>
        <w:br/>
        <w:t>destituciones] y los demás  actos  administrativos  que  de  ellas  deriven,</w:t>
        <w:br/>
        <w:t>ordenándose la reposición a sus puestos de trabajo con los  mismos  derechos</w:t>
        <w:br/>
        <w:t>y beneficios que gozaban hasta el  momento  de  su  cese”.   Además,  en  la</w:t>
        <w:br/>
        <w:t>referida  sentencia  de  31  de  marzo  de  1999  se  ordenó  que   se   les</w:t>
        <w:br/>
        <w:t>“reintegr[ara] sus remuneraciones y demás  beneficios  dejados  de  percibir</w:t>
        <w:br/>
        <w:t>desde la expedición de la […] resolución”. En cuanto a la fundamentación  de</w:t>
        <w:br/>
        <w:t>sus decisiones, la Sala  indicó  que  la  Comisión  Permanente  de  Procesos</w:t>
        <w:br/>
        <w:t>Administrativos  Disciplinarios  no  se   pronunció   sobre   los   procesos</w:t>
        <w:br/>
        <w:t>administrativos  instaurados  por  la  Municipalidad  de  Lima  contra   los</w:t>
        <w:br/>
        <w:t>demandantes por haber acatado la huelga  convocada  por  el  SITRAMUN,  como</w:t>
        <w:br/>
        <w:t>debía hacerlo de acuerdo al  artículo  166  del  Reglamento  de  la  Ley  de</w:t>
        <w:br/>
        <w:t>Carrera Administrativa y de Remuneraciones del Sector Público.   Además,  en</w:t>
        <w:br/>
        <w:t>la citada sentencia de 31 de marzo de 1999 la Sala indicó  que  si  bien  la</w:t>
        <w:br/>
        <w:t>Municipalidad se pronunció “sobre la  ilegalidad  de  la  huelga  programada</w:t>
        <w:br/>
        <w:t>para el primero de abril de mil novecientos noventa  y  seis,  no  es  menos</w:t>
        <w:br/>
        <w:t>cierto también que la fecha de publicación se  realiza  recién  el  seis  de</w:t>
        <w:br/>
        <w:t>abril del mismo año, esto es, cuando la huelga ya se había iniciado, por  lo</w:t>
        <w:br/>
        <w:t>que la huelga se tornaba viable y legal” [85].</w:t>
        <w:br/>
        <w:br/>
        <w:t>204.45. Las sentencias emitidas por  el  Tribunal  Constitucional  el  3  de</w:t>
        <w:br/>
        <w:t>abril de 1998, 13 de mayo de 1998, 16 de octubre de 1998 y 20 de  agosto  de</w:t>
        <w:br/>
        <w:t>1999 declararon “inaplicables a los [33]  demandantes  las  Resoluciones  de</w:t>
        <w:br/>
        <w:t>Alcaldía [que resolvieron sus  respectivas  destituciones  …,]  debiendo  la</w:t>
        <w:br/>
        <w:t>Municipalidad Metropolitana de Lima reponer a los demandantes en los  cargos</w:t>
        <w:br/>
        <w:t>que ocupaban u otros de igual nivel, sin reintegro de  los  haberes  dejados</w:t>
        <w:br/>
        <w:t>de percibir”. En cuanto al fundamento  de  dichas  decisiones,  el  Tribunal</w:t>
        <w:br/>
        <w:t>Constitucional   indicó   que   la   Comisión   Permanente    de    Procesos</w:t>
        <w:br/>
        <w:t>Administrativos   Disciplinarios   no   se   pronunció   en   los   procesos</w:t>
        <w:br/>
        <w:t>administrativos  instaurados  por  la  Municipalidad  de  Lima  contra   los</w:t>
        <w:br/>
        <w:t>demandantes por haber acatado la huelga  convocada  por  el  SITRAMUN,  como</w:t>
        <w:br/>
        <w:t>debía hacerlo de acuerdo a los artículos 162 y 166 del Reglamento de la  Ley</w:t>
        <w:br/>
        <w:t>de Carrera Administrativa y de Remuneraciones del  Sector  Público.  Además,</w:t>
        <w:br/>
        <w:t>en la citada sentencia de 16 de octubre de 1998 el  Tribunal  Constitucional</w:t>
        <w:br/>
        <w:t>agregó que en el caso del demandante, el informe de la  Comisión  Permanente</w:t>
        <w:br/>
        <w:t>de Procesos Administrativos Disciplinarios presentado  en  ese  proceso  fue</w:t>
        <w:br/>
        <w:t>emitido con posterioridad a la fecha  de  expedición  de  la  Resolución  de</w:t>
        <w:br/>
        <w:t>Alcaldía que dispuso la destitución del demandante[86].</w:t>
        <w:br/>
        <w:br/>
        <w:t>204.46.  El  12  de  noviembre  de  1997  la  Sala  Corporativa  Transitoria</w:t>
        <w:br/>
        <w:t>Especializada en Derecho Público declaró infundada la  demanda  respecto  de</w:t>
        <w:br/>
        <w:t>11 demandantes y fundada con relación a 3 demandantes y ordenó  respecto  de</w:t>
        <w:br/>
        <w:t>estos últimos “dej[ar] sin efecto alguno las Resoluciones  de  Alcaldía  que</w:t>
        <w:br/>
        <w:t>los destituye[ron …] así como las que se deriven de ellas;  en  consecuencia</w:t>
        <w:br/>
        <w:t>el demandado debe reponerlos en  sus  puestos  de  trabajo  con  las  mismas</w:t>
        <w:br/>
        <w:t>condiciones derechos y beneficios que gozaban hasta el momento de  su  cese,</w:t>
        <w:br/>
        <w:t>pagándoles sus remuneraciones y demás beneficios dejados de  percibir  desde</w:t>
        <w:br/>
        <w:t>la  fecha  en  que  se  ejecutaron  las  resoluciones  referidas  hasta   su</w:t>
        <w:br/>
        <w:t>reposición”[87]. La Municipalidad de Lima y  los  trabajadores  respecto  de</w:t>
        <w:br/>
        <w:t>los  cuales  se  declaró  infundada  la  demanda  interpusieron  un  recurso</w:t>
        <w:br/>
        <w:t>extraordinario contra  algunos  extremos  de  dicha  sentencia.   El  11  de</w:t>
        <w:br/>
        <w:t>noviembre  de  1998  el  Tribunal  Constitucional  confirmó  “en  parte   la</w:t>
        <w:br/>
        <w:t>Resolución expedida por la Sala  Corporativa  Transitoria  Especializada  en</w:t>
        <w:br/>
        <w:t>Derecho Público [… el] 12 de noviembre de 1997 […,  y  la]  revoc[ó]  en  la</w:t>
        <w:br/>
        <w:t>parte  que  declara  infundada  la   demanda”,    y   reformándola   declaró</w:t>
        <w:br/>
        <w:t>“inaplicables a los [11]  demandantes  las  Resoluciones  de  Alcaldía  [que</w:t>
        <w:br/>
        <w:t>resolvieron sus respectivas  destituciones  …,]  debiendo  la  Municipalidad</w:t>
        <w:br/>
        <w:t>Metropolitana de Lima reponer a los demandantes en los cargos  que  ocupaban</w:t>
        <w:br/>
        <w:t>u  otros  de  igual  nivel,  sin  reintegro  de  los  haberes   dejados   de</w:t>
        <w:br/>
        <w:t>percibir”[88].</w:t>
        <w:br/>
        <w:br/>
        <w:t>204.47. Los días 26 de agosto de  1998,  30  de  noviembre  de  1998,  4  de</w:t>
        <w:br/>
        <w:t>febrero de 1999, 18  de  junio  de  1999,  13  de  agosto  de  1999,  15  de</w:t>
        <w:br/>
        <w:t>septiembre de 1999 y 10 de mayo  de  2000,  el  Primer  Juzgado  Corporativo</w:t>
        <w:br/>
        <w:t>Transitorio Especializado en Derecho Público emitió Resoluciones  por  medio</w:t>
        <w:br/>
        <w:t>de las cuales requirió a la Municipalidad de  Lima  que  diera  cumplimiento</w:t>
        <w:br/>
        <w:t>con lo ejecutoriado  en  las  sentencias  que  emitió  la  Sala  Corporativa</w:t>
        <w:br/>
        <w:t>Transitoria Especializada de Derecho Público los días 14 de julio  de  1998,</w:t>
        <w:br/>
        <w:t>31 de marzo de 1999 y el 22 de diciembre de 1999 y  en  las  que  emitió  el</w:t>
        <w:br/>
        <w:t>Tribunal Constitucional el 3 de abril de 1998, el 13 de mayo de 1998, 16  de</w:t>
        <w:br/>
        <w:t>octubre de 1998 y 11 de noviembre de 1998[89] (supra párr. 204.43).</w:t>
        <w:br/>
        <w:br/>
        <w:t>204.48.  La  Municipalidad  formuló  oposiciones  a  los  requerimientos  de</w:t>
        <w:br/>
        <w:t>ejecución de las sentencias de 14 de julio y 16 de octubre  de  1998  (supra</w:t>
        <w:br/>
        <w:t>párr.  204.47),  sustentándolas,  inter  alia,  en  normas   de   austeridad</w:t>
        <w:br/>
        <w:t>presupuestaria[90].</w:t>
        <w:br/>
        <w:br/>
        <w:t>204.49.  El  11  de  junio  de  1999   la   Sala   Corporativa   Transitoria</w:t>
        <w:br/>
        <w:t>Especializada en Derecho Público emitió una  resolución,  mediante  la  cual</w:t>
        <w:br/>
        <w:t>declaró infundada la oposición a la ejecución  de  la  sentencia  de  14  de</w:t>
        <w:br/>
        <w:t>julio de 1998, basándose, inter alia, en que:</w:t>
        <w:br/>
        <w:br/>
        <w:t xml:space="preserve">     el Municipio no puede  argumentar  las  prohibiciones  de  la  Ley  de</w:t>
        <w:br/>
        <w:t xml:space="preserve">     Presupuesto de 1998 para excusarse de cumplir una resolución  judicial</w:t>
        <w:br/>
        <w:t xml:space="preserve">     con autoridad de cosa juzgada […;] doctrinariamente se reconoce que la</w:t>
        <w:br/>
        <w:t xml:space="preserve">     conducta determinada en la Cosa Juzgada prevalece  sobre  la  conducta</w:t>
        <w:br/>
        <w:t xml:space="preserve">     determinada en la Ley, con la cual quedaría invalidada la Cosa Juzgada</w:t>
        <w:br/>
        <w:t xml:space="preserve">     […][91].</w:t>
        <w:br/>
        <w:br/>
        <w:br/>
        <w:t>204.50. El 10 de mayo de 2000  el  Primer  Juzgado  Corporativo  Transitorio</w:t>
        <w:br/>
        <w:t>Especializado en Derecho Público emitió una  resolución,  mediante  la  cual</w:t>
        <w:br/>
        <w:t>declaró infundada la oposición a la ejecución  de  la  sentencia  de  16  de</w:t>
        <w:br/>
        <w:t>octubre de 1998, basándose en que:</w:t>
        <w:br/>
        <w:br/>
        <w:t xml:space="preserve">       el artículo primero  de  la  Constitución  Política,  se  relieva  la</w:t>
        <w:br/>
        <w:t xml:space="preserve">      importancia de la persona sobre los intereses; tanto más si  se  tiene</w:t>
        <w:br/>
        <w:t xml:space="preserve">      en cuenta que no se trata de la creación de una nueva  plaza  laboral,</w:t>
        <w:br/>
        <w:t xml:space="preserve">      sino del restablecimiento del derecho existente antes de su afectación</w:t>
        <w:br/>
        <w:t xml:space="preserve">      […;] el cumplimiento del fallo jurisdiccional no produce  la  supuesta</w:t>
        <w:br/>
        <w:t xml:space="preserve">      infracción  a  las  normas   invocadas   ni   genera   responsabilidad</w:t>
        <w:br/>
        <w:t xml:space="preserve">      administrativa de los funcionarios que la efectúen, toda  vez  que  la</w:t>
        <w:br/>
        <w:t xml:space="preserve">      decisión que se cumple o ejecuta es judicial […][92].</w:t>
        <w:br/>
        <w:br/>
        <w:t>204.51. La Sala Corporativa Transitoria  Especializada  en  Derecho  Público</w:t>
        <w:br/>
        <w:t>mediante Resoluciones de 16 y 22 de junio de  1999  declaró  infundadas  dos</w:t>
        <w:br/>
        <w:t>nuevas oposiciones a la ejecución de la sentencia de 14 de  julio  de  1998,</w:t>
        <w:br/>
        <w:t>interpuestas por la Municipalidad de Lima. En la Resolución de 22  de  junio</w:t>
        <w:br/>
        <w:t>de 1999 ordenó “REQUERIR  por  última  vez  al  señor  Alcalde  del  Consejo</w:t>
        <w:br/>
        <w:t>Provincial […] que en el plazo de tres días cumpla  con  reponerlos  en  sus</w:t>
        <w:br/>
        <w:t>puestos de trabajo con los mismos derechos y beneficios  que  gozaban  hasta</w:t>
        <w:br/>
        <w:t>el momento de su cese”[93].</w:t>
        <w:br/>
        <w:br/>
        <w:br/>
        <w:t>D)    RESPECTO DE LA APLICACIÓN DE PACTOS COLECTIVOS</w:t>
        <w:br/>
        <w:br/>
        <w:t xml:space="preserve">      D.1)  Reducción de remuneraciones</w:t>
        <w:br/>
        <w:br/>
        <w:t>204.52. El 17 de enero  de  1996  la  Municipalidad  Metropolitana  de  Lima</w:t>
        <w:br/>
        <w:t>expidió la  Resolución de Alcaldía No. 044-A-96, en la cual  dispuso,  inter</w:t>
        <w:br/>
        <w:t>alia,:</w:t>
        <w:br/>
        <w:br/>
        <w:t xml:space="preserve">      Artículo primero: Disponer la inmediata revisión de las  planillas  de</w:t>
        <w:br/>
        <w:t xml:space="preserve">      sueldos y  salarios,  así  como  de  toda  la  documentación  contable</w:t>
        <w:br/>
        <w:t xml:space="preserve">      relativa a remuneraciones,  beneficios  sociales,  pensiones  y  demás</w:t>
        <w:br/>
        <w:t xml:space="preserve">      conceptos atinentes a la problemática laboral de la  Municipalidad  de</w:t>
        <w:br/>
        <w:t xml:space="preserve">      Lima Metropolitana, a los efectos de determinar, en  concordancia  con</w:t>
        <w:br/>
        <w:t xml:space="preserve">      las disposiciones legales sobre la materia, las cantidades  que  deben</w:t>
        <w:br/>
        <w:t xml:space="preserve">      ser de abono, así como las que pudieran haberse pagado en exceso.</w:t>
        <w:br/>
        <w:br/>
        <w:t xml:space="preserve">      Artículo  segundo:  Establecer,  en  tanto  se  realiza  la   revisión</w:t>
        <w:br/>
        <w:t xml:space="preserve">      dispuesta en el artículo anterior, una escala remunerativa de carácter</w:t>
        <w:br/>
        <w:t xml:space="preserve">      transitorio, que regirá a partir del presente mes y  cuyo  detalle  se</w:t>
        <w:br/>
        <w:t xml:space="preserve">      consigna como Anexo No 01 de la presente resolución[…].</w:t>
        <w:br/>
        <w:br/>
        <w:br/>
        <w:t xml:space="preserve">      Artículo cuarto: Solicitar a la Contraloría General de la República su</w:t>
        <w:br/>
        <w:t xml:space="preserve">      pronunciamiento sobre  los  “compromisos”,  “acuerdos”,  “pactos”  y/o</w:t>
        <w:br/>
        <w:t xml:space="preserve">      “actas” que ha celebrado la Municipalidad de  Lima  Metropolitana  con</w:t>
        <w:br/>
        <w:t xml:space="preserve">      las organizaciones sindicales SITRAMUN-LIMA y SITRAOMI, entre los años</w:t>
        <w:br/>
        <w:t xml:space="preserve">      1988 y 1995 […][94].</w:t>
        <w:br/>
        <w:br/>
        <w:br/>
        <w:br/>
        <w:t>204.53.  La  Municipalidad  de  Lima  aplicó  el  artículo  segundo  de   la</w:t>
        <w:br/>
        <w:t>Resolución de Alcaldía No. 044-A-96 durante  el  período  comprendido  entre</w:t>
        <w:br/>
        <w:t>enero de 1996 y octubre de 1997[95].</w:t>
        <w:br/>
        <w:br/>
        <w:t>204.54. El 15 de abril de 1996 el  SITRAMUN-LIMA  interpuso  una  acción  de</w:t>
        <w:br/>
        <w:t>amparo  contra  la  Municipalidad  de  Lima,  en   representación   de   los</w:t>
        <w:br/>
        <w:t>trabajadores  afiliados,  solicitando,  inter   alia,   que   se   declarara</w:t>
        <w:br/>
        <w:t>inaplicable la Resolución No. 044-A-96  y  alegó  que  su  aplicación  había</w:t>
        <w:br/>
        <w:t>significado la reducción de sus remuneraciones en  un  30%,  desconociéndose</w:t>
        <w:br/>
        <w:t>los   pactos   colectivos   que   originaron   diversos    incrementos    de</w:t>
        <w:br/>
        <w:t>remuneraciones, con el agravante de que la escala remunerativa  de  carácter</w:t>
        <w:br/>
        <w:t>transitorio no había sido publicada o notificada[96].</w:t>
        <w:br/>
        <w:br/>
        <w:t>204.55. El 10 de  diciembre  de  1997  el  Tribunal  Constitucional  declaró</w:t>
        <w:br/>
        <w:t>“fundada en parte” la acción de amparo e “inaplicable a  los  afiliados  del</w:t>
        <w:br/>
        <w:t>sindicato demandante el artículo 2º de la Resolución de Alcaldía No.  044-A-</w:t>
        <w:br/>
        <w:t>96 en cuanto establece una escala  de  remuneraciones”,  y  ordenó  que  “el</w:t>
        <w:br/>
        <w:t>Alcalde de la Municipalidad cumpla  con  cancelarles  el  monto  diferencial</w:t>
        <w:br/>
        <w:t>correspondiente a la disminución de sus remuneraciones, por el período  real</w:t>
        <w:br/>
        <w:t>y efectivamente laborado durante la aplicación de dicha resolución”[97].  El</w:t>
        <w:br/>
        <w:t>fundamento en el que se basó el Tribunal Constitucional fue que:</w:t>
        <w:br/>
        <w:br/>
        <w:t xml:space="preserve">      de acuerdo al  artículo  15  de  la  Ley  No.  26553  que  aprueba  el</w:t>
        <w:br/>
        <w:t xml:space="preserve">      Presupuesto del  Sector  Público  de  1996,  sólo  pueden  afectar  la</w:t>
        <w:br/>
        <w:t xml:space="preserve">      planilla única de  pago  los  descuentos  establecidos  por  Ley,  por</w:t>
        <w:br/>
        <w:t xml:space="preserve">      mandato  judicial,  por  préstamo  administrativo  y  otros  conceptos</w:t>
        <w:br/>
        <w:t xml:space="preserve">      aceptados por el servidor o  cesante[,]  no  encontrándose  dentro  de</w:t>
        <w:br/>
        <w:t xml:space="preserve">      ninguno de dichos supuestos la que de modo discrecional ha  habilitado</w:t>
        <w:br/>
        <w:t xml:space="preserve">      la Municipalidad Metropolitana de Lima […,] máxime que  las  sucesivas</w:t>
        <w:br/>
        <w:t xml:space="preserve">      leyes de Presupuesto del Sector Público autorizaron  a  los  Gobiernos</w:t>
        <w:br/>
        <w:t xml:space="preserve">      Locales a efectuar incrementos en las remuneraciones por costo de vida</w:t>
        <w:br/>
        <w:t xml:space="preserve">      a través de la negociación colectiva.</w:t>
        <w:br/>
        <w:br/>
        <w:t>204.56. Mediante Resolución de Alcaldía No. 3499 de 24 de  agosto  de  1999,</w:t>
        <w:br/>
        <w:t>la Municipalidad de Lima resolvió, entre otras cosas, “dejar sin  efecto  el</w:t>
        <w:br/>
        <w:t>Artículo 2 de la Resolución de Alcaldía No. 044-A-96, de fecha 17  de  enero</w:t>
        <w:br/>
        <w:t>de 1996, a partir de la misma fecha en que  se  estableció  su  vigencia”  y</w:t>
        <w:br/>
        <w:t>“establecer el monto de la  diferencia  de  la  remuneración  total  de  los</w:t>
        <w:br/>
        <w:t>Funcionarios y Servidores  de  la  Municipalidad  Metropolitana  de  Lima  a</w:t>
        <w:br/>
        <w:t>partir del 1 de enero de 1996 por el período real y  efectivamente  laborado</w:t>
        <w:br/>
        <w:t>[…,] determinándose la cantidad de trabajadores a que alcanza y el monto  al</w:t>
        <w:br/>
        <w:t>que asciende la deuda total”[98].</w:t>
        <w:br/>
        <w:br/>
        <w:t>204.57. El 19 de octubre de 1998 el Juzgado encargado de la ejecución de  la</w:t>
        <w:br/>
        <w:t>sentencia  emitió  una  Resolución,  mediante  la   cual   requirió   a   la</w:t>
        <w:br/>
        <w:t>Municipalidad de Lima que diera cumplimiento a la sentencia  que  emitió  el</w:t>
        <w:br/>
        <w:t>Tribunal  Constitucional  el  10  de  diciembre   de   1997   (supra   párr.</w:t>
        <w:br/>
        <w:t>204.55)[99].</w:t>
        <w:br/>
        <w:br/>
        <w:t>204.58. El  2  de  noviembre  de  1998  la  Municipalidad  de  Lima  formuló</w:t>
        <w:br/>
        <w:t>oposición contra la Resolución  de  19  de  octubre  de  1998  (supra  párr.</w:t>
        <w:br/>
        <w:t>204.57). El 17 de julio de 2000 el Primer  Juzgado  Corporativo  Transitorio</w:t>
        <w:br/>
        <w:t>Especializado en Derecho Público emitió una  Resolución,  mediante  la  cual</w:t>
        <w:br/>
        <w:t>declaró improcedente la referida oposición[100]. El 18 de junio de  2001  la</w:t>
        <w:br/>
        <w:t>Sala de Derecho Público confirmó dicha Resolución,  basándose  en  que  “las</w:t>
        <w:br/>
        <w:t>sentencias  judiciales  consentidas  y  ejecutoriadas  son  de  cumplimiento</w:t>
        <w:br/>
        <w:t>obligatorio, no pudiendo entidad alguna eximirse de su cumplimiento  […]  la</w:t>
        <w:br/>
        <w:t>oposición sólo puede estar sustentada en el cumplimiento o extinción  de  la</w:t>
        <w:br/>
        <w:t>obligación”[101].</w:t>
        <w:br/>
        <w:br/>
        <w:t>204.59. La Municipalidad de Lima dictó  diversas  Resoluciones  de  Alcaldía</w:t>
        <w:br/>
        <w:t>entre julio de 1999 y noviembre  de  2002,  en  las  que  autorizaba  a  las</w:t>
        <w:br/>
        <w:t>Oficinas de Personal y Tesorería que abonaran pagos a  cuenta  del  reajuste</w:t>
        <w:br/>
        <w:t>efectuado en los sueldos y salarios[102]. El Estado dio  cumplimiento  a  la</w:t>
        <w:br/>
        <w:t>sentencia de 10 de diciembre de 1997 respecto de  los  trabajadores  activos</w:t>
        <w:br/>
        <w:t>en la Municipalidad y de aquellos que reciben  una  pensión[103],  así  como</w:t>
        <w:br/>
        <w:t>también respecto de algunos trabajadores que no fueron reincorporados[104].</w:t>
        <w:br/>
        <w:br/>
        <w:br/>
        <w:t xml:space="preserve">      D.2)  Beneficios remunerativos</w:t>
        <w:br/>
        <w:br/>
        <w:t>204.60. El SITRAMUN interpuso una acción de amparo contra  la  Municipalidad</w:t>
        <w:br/>
        <w:t>de Lima, solicitando el cumplimiento  de  los  pactos  colectivos  suscritos</w:t>
        <w:br/>
        <w:t>entre los años 1989 a 1995.  El 13 de diciembre de  1996  el  Sexto  Juzgado</w:t>
        <w:br/>
        <w:t>Civil de Lima declaró fundada la demanda ordenando que:</w:t>
        <w:br/>
        <w:br/>
        <w:t xml:space="preserve">      La  Municipalidad  de  Lima  Metropolitana  cumpla  con   los   Pactos</w:t>
        <w:br/>
        <w:t xml:space="preserve">      Colectivos  celebrados  con  el  Sindicato  de  Trabajadores   de   la</w:t>
        <w:br/>
        <w:t xml:space="preserve">      Municipalidad de Lima – SITRAMUN, durante los años de mil  novecientos</w:t>
        <w:br/>
        <w:t xml:space="preserve">      ochentinueve a mil novecientos  noventicinco,  que  tienen  incidencia</w:t>
        <w:br/>
        <w:t xml:space="preserve">      directa  con   las   remuneraciones,   bonificaciones,   asignaciones,</w:t>
        <w:br/>
        <w:t xml:space="preserve">      gratificaciones y demás beneficios de los trabajadores,  que  asimismo</w:t>
        <w:br/>
        <w:t xml:space="preserve">      abone a los  trabajadores  afiliados  a  dicho  sindicato,  las  sumas</w:t>
        <w:br/>
        <w:t xml:space="preserve">      adeudadas durante  los  años  de  mil  novecientos  noventidós  a  mil</w:t>
        <w:br/>
        <w:t xml:space="preserve">      novecientos noventicinco por  dichos  conceptos,  en  un  promedio  de</w:t>
        <w:br/>
        <w:t xml:space="preserve">      veinticuatro mil ciento setenta y seis punto veinte nuevos  soles  por</w:t>
        <w:br/>
        <w:t xml:space="preserve">      cada trabajador así como las  remuneraciones  mensuales  impagadas  de</w:t>
        <w:br/>
        <w:t xml:space="preserve">      setiembre de  mil  novecientos  noventicinco  a  diciembre  del  mismo</w:t>
        <w:br/>
        <w:t xml:space="preserve">      año[105].</w:t>
        <w:br/>
        <w:br/>
        <w:br/>
        <w:br/>
        <w:br/>
        <w:t>204.61.  El  18  de  noviembre  de  1998  la  Sala  Corporativa  Transitoria</w:t>
        <w:br/>
        <w:t>Especializada de Derecho Público  emitió  una  sentencia  mediante  la  cual</w:t>
        <w:br/>
        <w:t>confirmó la decisión del Sexto Juzgado Civil de Lima de 13 de  diciembre  de</w:t>
        <w:br/>
        <w:t>1996[106].</w:t>
        <w:br/>
        <w:br/>
        <w:t>204.62.   La  Municipalidad  pagó  a  algunos  ex  trabajadores,   presuntas</w:t>
        <w:br/>
        <w:t>víctimas de este caso, parte de la deuda pendiente de los meses de  octubre,</w:t>
        <w:br/>
        <w:t>noviembre y diciembre de 1995[107], cancelándola totalmente respecto de  uno</w:t>
        <w:br/>
        <w:t>de ellos[108].</w:t>
        <w:br/>
        <w:br/>
        <w:t>204.63. El 17 de noviembre de 2004 el Primer  Juzgado  Especializado  en  lo</w:t>
        <w:br/>
        <w:t>Civil de la Corte Superior de Justicia de Lima emitió la Resolución No.  63,</w:t>
        <w:br/>
        <w:t>en la cual declaró que la sentencia de amparo de 18  de  noviembre  de  1998</w:t>
        <w:br/>
        <w:t>(supra párr. 204.61) beneficia “a quienes integraban el SITRAMUN LIMA  a  la</w:t>
        <w:br/>
        <w:t>fecha de interposición de la demanda”, y realizó consideraciones respecto  a</w:t>
        <w:br/>
        <w:t>la forma de establecer quiénes serían esas personas beneficiarias[109].</w:t>
        <w:br/>
        <w:br/>
        <w:br/>
        <w:t>E)    RESPECTO DEL TERRENO EN EL DISTRITO DE LA MOLINA</w:t>
        <w:br/>
        <w:br/>
        <w:t>204.64. El 22 de septiembre de 1987 la Municipalidad Metropolitana  de  Lima</w:t>
        <w:br/>
        <w:t>emitió la Resolución de Alcaldía No. 1757[110], mediante  la  cual  resolvió</w:t>
        <w:br/>
        <w:t>que se inscribiera “en el Registro de  la  Propiedad  Inmueble  de  Lima,  a</w:t>
        <w:br/>
        <w:t>nombre de la Municipalidad de Lima Metropolitana  el  terreno  de  85.200,00</w:t>
        <w:br/>
        <w:t>metros cuadrados de área,  […]  ubicado  en  la  zona  denominada  Pampa  El</w:t>
        <w:br/>
        <w:t>Arenal, distrito de La Molina, Provincia  y  Departamento  de  Lima  […,]  y</w:t>
        <w:br/>
        <w:t>“adjudicar en forma directa y gratuita al […]  SITRAMUN-LIMA  el  [referido]</w:t>
        <w:br/>
        <w:t>terreno para que lo destine  a  una  habilitación  urbana  a  favor  de  sus</w:t>
        <w:br/>
        <w:t>afiliados”. Asimismo, resolvió que dicho terreno “revertirá a  favor  de  la</w:t>
        <w:br/>
        <w:t>Municipalidad  de  Lima  sin  obligación  de  abonar  suma  alguna,  si  los</w:t>
        <w:br/>
        <w:t>beneficiarios con la presente adjudicación  incurrieran  en  alguna  de  las</w:t>
        <w:br/>
        <w:t>causales de caducidad o rescisión previstas en el artículo  24  del  Decreto</w:t>
        <w:br/>
        <w:t>Supremo No. 004-85-VC”.  Dicha adjudicación fue inscrita en el  asiento  2-C</w:t>
        <w:br/>
        <w:t>de la ficha 257334 de los Registros Públicos de Lima[111].</w:t>
        <w:br/>
        <w:br/>
        <w:t>204.65. El  28  de  abril  de  1993  la  Municipalidad  de  Lima  emitió  la</w:t>
        <w:br/>
        <w:t>Resolución de Alcaldía No. 399, mediante la cual prorrogó por tres  años  el</w:t>
        <w:br/>
        <w:t>plazo para que el SITRAMUN culminara los trámites y habilitación urbana  del</w:t>
        <w:br/>
        <w:t>terreno adjudicado a su favor[112].</w:t>
        <w:br/>
        <w:br/>
        <w:t>204.66. El 28 de diciembre de 1995 se emitió la Resolución  No.  265-95,  la</w:t>
        <w:br/>
        <w:t>cual fue publicada el 16 de  febrero  de  1996  en  el  Diario  Oficial  “El</w:t>
        <w:br/>
        <w:t>Peruano”.  En  esta  decisión  la  Directora  de  Desarrollo  Urbano  de  la</w:t>
        <w:br/>
        <w:t>Municipalidad de Lima autorizó al SITRAMUN “para ejecutar  en  el  plazo  de</w:t>
        <w:br/>
        <w:t>[…] 24 meses[,] contados a partir de la notificación de la  […]  Resolución,</w:t>
        <w:br/>
        <w:t>las obras de Habilitación Urbana cuyos proyectos se aprueban” en  esa  misma</w:t>
        <w:br/>
        <w:t>resolución[113].</w:t>
        <w:br/>
        <w:br/>
        <w:t>204.67. El 16 de enero de 1998 la Municipalidad de Lima dictó la  Resolución</w:t>
        <w:br/>
        <w:t>No. 267[114], que declaró  la  caducidad  de  la  adjudicación  del  terreno</w:t>
        <w:br/>
        <w:t>ubicado en el distrito de La Molina, en razón de no  haberse  ejecutado  las</w:t>
        <w:br/>
        <w:t>obras de habilitación urbana dentro del plazo establecido, y  se  ordenó  la</w:t>
        <w:br/>
        <w:t>cancelación del asiento en el Registro de Propiedad.   En  dicha  Resolución</w:t>
        <w:br/>
        <w:t>también se  estableció  que  el  terreno  permanecería  reservado  “para  la</w:t>
        <w:br/>
        <w:t>ejecución de  un  Programa  de  Vivienda  Municipal  para  los  trabajadores</w:t>
        <w:br/>
        <w:t>municipales  que  acredit[aran]  necesidad  de  vivienda  única”.   Mediante</w:t>
        <w:br/>
        <w:t>Decreto de Alcaldía No. 005-98[115] de 16 de  enero  de  1998,  se  creó  el</w:t>
        <w:br/>
        <w:t>mencionado Programa Municipal de Vivienda, sobre la  base  de  los  terrenos</w:t>
        <w:br/>
        <w:t>revertidos al dominio de la Municipalidad.  Asimismo, se estableció que  “en</w:t>
        <w:br/>
        <w:t>el caso  de  lotes  de  terreno  transferidos  a  terceros  en  los  que  el</w:t>
        <w:br/>
        <w:t>adquirente hubiese edificado más del 60% de la obra y  siempre  que  no  sea</w:t>
        <w:br/>
        <w:t>propietario  de  otro  inmueble,   podrá   adquirir   directamente   de   la</w:t>
        <w:br/>
        <w:t>Municipalidad la propiedad del terreno a precio de  tasación  comercial  que</w:t>
        <w:br/>
        <w:t>será fijado pericialmente”.</w:t>
        <w:br/>
        <w:br/>
        <w:t>204.68. Durante el año  1998  algunos  de  los  propietarios  de  lotes  del</w:t>
        <w:br/>
        <w:t>referido terreno,  realizaron  en  el  Registro  de  la  Propiedad  Inmueble</w:t>
        <w:br/>
        <w:t>“anotaciones preventivas” de sus dominios “por existir defectos  subsanables</w:t>
        <w:br/>
        <w:t>consistentes en la falta de recepción de obras de la Habilitación  Urbana  y</w:t>
        <w:br/>
        <w:t>la autorización para la libre venta de los lotes que la conforman”[116].</w:t>
        <w:br/>
        <w:br/>
        <w:t>204.69. El 19 de enero de 1999 el  Primer  Juzgado  Corporativo  Transitorio</w:t>
        <w:br/>
        <w:t>Especializado en  Derecho  Público  declaró  fundada  la  acción  de  amparo</w:t>
        <w:br/>
        <w:t>interpuesta por el SITRAMUN-LIMA, y ordenó  que se dejaran  “sin  efecto  la</w:t>
        <w:br/>
        <w:t>Resolución de Alcaldía No. 267 y el Decreto  de  Alcaldía  No.  005-98,  […]</w:t>
        <w:br/>
        <w:t>reponiéndose las cosas al estado  anterior  a  la  violación  constitucional</w:t>
        <w:br/>
        <w:t>invocada”.  Esta sentencia fue confirmada mediante sentencia emitida por  la</w:t>
        <w:br/>
        <w:t>Sala Corporativa Transitoria Especializada  en  Derecho  Público  el  19  de</w:t>
        <w:br/>
        <w:t>agosto de 1999, en la cual se indicó,  inter  alia,  que  “la  emplazada  al</w:t>
        <w:br/>
        <w:t>emitir tanto la Resolución de Alcaldía No. 267 y el Decreto de Alcaldía  No.</w:t>
        <w:br/>
        <w:t>005-98, ambos de 16  de  enero  de  1998,  no  tuvieron  en  cuenta  que  se</w:t>
        <w:br/>
        <w:t>encontraba vigente la Resolución No. 265-95[…] publicada el  16  de  febrero</w:t>
        <w:br/>
        <w:t>de 1996” (supra párr. 204.66), por lo que “no proced[ía] declarar  caducidad</w:t>
        <w:br/>
        <w:t>alguna de la adjudicación del terreno”[117].</w:t>
        <w:br/>
        <w:br/>
        <w:t>204.70. El 2 de marzo de 1999 la Municipalidad de Lima emitió la  Resolución</w:t>
        <w:br/>
        <w:t>de Alcaldía No. 822, mediante la cual declaró “consentida la Resolución  No.</w:t>
        <w:br/>
        <w:t>267” (supra párr. 204.67)  y  resolvió  “encargar  a  la  Empresa  Municipal</w:t>
        <w:br/>
        <w:t>Inmobiliaria de Lima S.A  (EMILIMA  S.A)  y  a  la  dirección  Municipal  de</w:t>
        <w:br/>
        <w:t>Desarrollo Urbano el cumplimiento de la presente Resolución” [118].</w:t>
        <w:br/>
        <w:br/>
        <w:t>204.71. El 28 de enero de 2000 el Tribunal Registral  emitió  la  Resolución</w:t>
        <w:br/>
        <w:t>No. 018-2000 mediante  la  cual  resolvió  disponer  la  inscripción  de  la</w:t>
        <w:br/>
        <w:t>Resolución de Alcaldía No. 822[119] (supra párr. 204.70).</w:t>
        <w:br/>
        <w:br/>
        <w:t>204.72. El 20 de octubre de 2000 el Primer Juzgado  Corporativo  Transitorio</w:t>
        <w:br/>
        <w:t>Especializado en Derecho Público emitió una resolución por medio de la  cual</w:t>
        <w:br/>
        <w:t>declaró “inaplicable la Resolución de Alcaldía No. 822, expedida  con  fecha</w:t>
        <w:br/>
        <w:t>2 de marzo de 1999 y la Resolución del Tribunal Registral  número  018-2000,</w:t>
        <w:br/>
        <w:t>del 28 de enero de 200[0 (supra párr. 204.70  y  204.71)],  por  oponerse  y</w:t>
        <w:br/>
        <w:t>constituir agresión a  lo  pretendido  en  el  […]  proceso”,  respecto  del</w:t>
        <w:br/>
        <w:t>cumplimiento de la sentencia que  emitió  la  Sala  Corporativa  Transitoria</w:t>
        <w:br/>
        <w:t>Especializada en Derecho Público el  19  de  agosto  de  1999  (supra  párr.</w:t>
        <w:br/>
        <w:t>204.69)[120].</w:t>
        <w:br/>
        <w:br/>
        <w:t>204.73. El 7 de julio de 2000 la Municipalidad de  Lima  interpuso  ante  el</w:t>
        <w:br/>
        <w:t>Décimo Cuarto Juzgado Civil de la Corte Superior de Lima demanda de  nulidad</w:t>
        <w:br/>
        <w:t>de cosa juzgada fraudulenta, contra la Asociación Sindicato de  Trabajadores</w:t>
        <w:br/>
        <w:t>Municipales de Lima, el juez  del  Primer  Juzgado  Corporativo  Transitorio</w:t>
        <w:br/>
        <w:t>Especializado en Derecho Público de la Corte Superior de Lima,  los  vocales</w:t>
        <w:br/>
        <w:t>de la Sala Especializada en Derecho Público de la Corte Superior de  Lima  y</w:t>
        <w:br/>
        <w:t>el  Procurador  Público  encargado  de  los  Asuntos  del  Poder   Judicial,</w:t>
        <w:br/>
        <w:t>manifestando que las sentencias de 19 de  enero  y  19  de  agosto  de  1999</w:t>
        <w:br/>
        <w:t>(supra párr. 204.69) violan el ordenamiento jurídico.  La  Municipalidad  de</w:t>
        <w:br/>
        <w:t>Lima  señaló  en  su  demanda  que  dichas  Resoluciones  adolecían  de  los</w:t>
        <w:br/>
        <w:t>siguientes vicios: “Fraude en el  presunto  Derecho  a  la   Propiedad”,  al</w:t>
        <w:br/>
        <w:t>ampararse el derecho de propiedad del  SITRAMUN,  pese  a  que  éste  estaba</w:t>
        <w:br/>
        <w:t>sujeto a condición y  “Fraude en la  legitimidad  para  obrar”,  ya  que  la</w:t>
        <w:br/>
        <w:t>adjudicación de los terrenos se realizó el 22 de septiembre  de  1987  y  la</w:t>
        <w:br/>
        <w:t>inscripción del falso SITRAMUN como Asociación se produjo el 3 de  julio  de</w:t>
        <w:br/>
        <w:t>1998, por lo que mal  pudo  esa  Asociación  ser  la  adjudicataria  de  los</w:t>
        <w:br/>
        <w:t>terrenos[121].</w:t>
        <w:br/>
        <w:br/>
        <w:t>204.74. El 30 de junio de 2003 el Décimo Cuarto Juzgado Civil  de  la  Corte</w:t>
        <w:br/>
        <w:t>Superior de Lima emitió la Resolución  No.  30,  mediante  la  cual  declaró</w:t>
        <w:br/>
        <w:t>“infundada  la  demanda  interpuesta  por  la  Municipalidad”  (supra  párr.</w:t>
        <w:br/>
        <w:t>204.73), considerando que “los hechos […] descritos no califican  el  fraude</w:t>
        <w:br/>
        <w:t>invocado y más bien ellos dejan notar una disconformidad en la  calificación</w:t>
        <w:br/>
        <w:t>hecha por el juez al derecho invocado por el sindicato demandante,  lo  cual</w:t>
        <w:br/>
        <w:t>debió ser objeto de discusión en el mismo proceso mediante la  interposición</w:t>
        <w:br/>
        <w:t>de recurso impugnatorio que franquea la ley para conseguir sea la nulidad  o</w:t>
        <w:br/>
        <w:t>la revocatoria de la sentencia, si el afectado por ella consideró que se  ha</w:t>
        <w:br/>
        <w:t>dictado sin sujeción al derecho ni a lo  actuado”.  También  se  indicó  que</w:t>
        <w:br/>
        <w:t>para que la referida acción prospere “no basta el solo mérito  de  un  error</w:t>
        <w:br/>
        <w:t>sino que el mismo sea consecuencia de una conducta fraudulenta  del  juez  o</w:t>
        <w:br/>
        <w:t>de las partes o del primero con las segundas,  lo  que  no  se  ha  probado”</w:t>
        <w:br/>
        <w:t>[122].</w:t>
        <w:br/>
        <w:br/>
        <w:t>204.75. El 18 de agosto de  2003  la  Municipalidad  de  Lima  interpuso  un</w:t>
        <w:br/>
        <w:t>recurso de apelación contra la sentencia de 30 de junio de 2003[123]  (supra</w:t>
        <w:br/>
        <w:t>párr. 204.74). El 9 de junio de  2005  la  Sexta  Sala  Civil  de  la  Corte</w:t>
        <w:br/>
        <w:t>Superior de Justicia de Lima confirmó la sentencia apelada.  Dentro  de  sus</w:t>
        <w:br/>
        <w:t>fundamentos señaló que en la demanda de nulidad “no se  indica  cuál  es  la</w:t>
        <w:br/>
        <w:t>conducta, activa u omisiva, unilateral o  concentrada,  proveniente  de  los</w:t>
        <w:br/>
        <w:t>litigantes,  de  terceros,  del  Juez  o  auxiliares,  que   signifique   el</w:t>
        <w:br/>
        <w:t>alejamiento dañoso de un tramo del proceso o de todo el  proceso,  esto  es,</w:t>
        <w:br/>
        <w:t>no se precisa en qué consiste el fraude o colusión”[124].</w:t>
        <w:br/>
        <w:br/>
        <w:br/>
        <w:t>F)    RESPECTO DEL LOCAL DE LA SEDE SINDICAL</w:t>
        <w:br/>
        <w:br/>
        <w:t>204.76.  Mediante  Resolución  No.  905  de  16  de  octubre  de  1980,   la</w:t>
        <w:br/>
        <w:t>Municipalidad  de  Lima  cedió  al  SITRAMUN-Lima  y  al  FETRAMUN,  en  uso</w:t>
        <w:br/>
        <w:t>temporalmente y a título gratuito, el local ubicado en Jirón Lampa No.  170.</w:t>
        <w:br/>
        <w:t>Se estableció que quedaban obligados a la  devolución  del  citado  inmueble</w:t>
        <w:br/>
        <w:t>cuando el Consejo Provincial de Lima  lo  necesitara  para  ejecutar  alguna</w:t>
        <w:br/>
        <w:t>obra  de  interés  comunitario,  reubicándolos  en  cualquier   otro   local</w:t>
        <w:br/>
        <w:t>municipal[125].</w:t>
        <w:br/>
        <w:br/>
        <w:t>204.77. El 13 de diciembre de 1988 se firmó  un  Acta  de  Trato  Directo  o</w:t>
        <w:br/>
        <w:t>Convenio Colectivo, por medio del cual  la  Municipalidad  Metropolitana  de</w:t>
        <w:br/>
        <w:t>Lima, en el punto 19 de la citada Acta, “conven[ía] en adoptar  las  medidas</w:t>
        <w:br/>
        <w:t>pertinentes para que la sede del SITRAMUN-Lima, cita en Jirón Lampa No  170-</w:t>
        <w:br/>
        <w:t>Lima, altos y bajos, sea donada […]”[126].</w:t>
        <w:br/>
        <w:br/>
        <w:t>204.78. El 26 de noviembre de 1996 se realizó el Acuerdo de Consejo Nº  129,</w:t>
        <w:br/>
        <w:t>publicado el 2 de enero de 1997, en el cual se estableció poner fin  a  toda</w:t>
        <w:br/>
        <w:t>cesión de uso  de  inmuebles  de  propiedad  de  la  Municipalidad  de  Lima</w:t>
        <w:br/>
        <w:t>Metropolitana[127].</w:t>
        <w:br/>
        <w:br/>
        <w:t>204.79. La Empresa Municipal Inmobiliaria de Lima S.A  –EMILIMA-,  encargada</w:t>
        <w:br/>
        <w:t>de administrar los inmuebles de propiedad municipal, interpuso  una  demanda</w:t>
        <w:br/>
        <w:t>de desalojo contra el SITRAMUN-Lima. Mediante sentencia de 19  de  marzo  de</w:t>
        <w:br/>
        <w:t>1998 la Corte Superior de Justicia de Lima  declaró  fundada  la  demanda  e</w:t>
        <w:br/>
        <w:t>indicó que “si bien la demandante se comprometió  a  gestionar  la  donación</w:t>
        <w:br/>
        <w:t>del inmueble en favor del sindicato demandado, según  aparece  del  Acta  de</w:t>
        <w:br/>
        <w:t>Trato Directo, […] también es cierto  que  dicho  compromiso  no  impide  la</w:t>
        <w:br/>
        <w:t>terminación de la cesión de uso, desde que ambas  relaciones  jurídicas  son</w:t>
        <w:br/>
        <w:t>independientes”[128].</w:t>
        <w:br/>
        <w:br/>
        <w:t>204.80. El SITRAMUN-Lima interpuso una  acción  de  cumplimiento  contra  la</w:t>
        <w:br/>
        <w:t>Municipalidad de Lima, a fin de que cumpliera, entre otros, con el punto  19</w:t>
        <w:br/>
        <w:t>del Acta de Trato Directo de 13 de diciembre de 1988 (supra  párr.  204.77).</w:t>
        <w:br/>
        <w:t>El 11 de marzo de 1999 la  Sala  Corporativa  Transitoria  Especializada  en</w:t>
        <w:br/>
        <w:t>Derecho Público emitió una decisión, en la que declaró fundada la demanda  y</w:t>
        <w:br/>
        <w:t>dispuso que “la Corporación demandada cumpla dentro del plazo de  diez  días</w:t>
        <w:br/>
        <w:t>con adoptar las medidas pertinentes  para  que  la  Sede  del  Sindicato  de</w:t>
        <w:br/>
        <w:t>Trabajadores Municipales de Lima -SITRAMUN-LIMA- Jirón Lampa No. 170  –Lima-</w:t>
        <w:br/>
        <w:t>altos y bajos, sea donada con lo demás que  contiene  el  punto  19”  de  la</w:t>
        <w:br/>
        <w:t>referida Acta, con base en que la referida Acta de Trato Directo  constituye</w:t>
        <w:br/>
        <w:t>un acto administrativo vigente por no haber sido anulado y se  encuentra  al</w:t>
        <w:br/>
        <w:t>margen de lo resuelto en el proceso de desalojo (supra  párr.  204.79)[129].</w:t>
        <w:br/>
        <w:br/>
        <w:br/>
        <w:t>204.81. El 1 de junio de 1999  el  Primer  Juzgado  Corporativo  Transitorio</w:t>
        <w:br/>
        <w:t>Especializado de Derecho Público emitió una  Resolución,  por  medio  de  la</w:t>
        <w:br/>
        <w:t>cual requirió a la Municipalidad de  Lima  que  diera  cumplimiento  con  lo</w:t>
        <w:br/>
        <w:t>ejecutoriado en la sentencia de 11 de marzo de  1999  emitida  por  la  Sala</w:t>
        <w:br/>
        <w:t>Corporativa  Transitoria  Especializada  en  Derecho  Público  (supra  párr.</w:t>
        <w:br/>
        <w:t>204.80)[130]. La Municipalidad de Lima formuló una oposición a la  ejecución</w:t>
        <w:br/>
        <w:t>del fallo de fecha 11 de marzo de 1999. El 23 de junio de 2000  la  referida</w:t>
        <w:br/>
        <w:t>Sala declaró improcedente dicha oposición[131].</w:t>
        <w:br/>
        <w:br/>
        <w:t>204.82. El 10 de marzo de 2003 la Municipalidad Metropolitana de Lima  y  el</w:t>
        <w:br/>
        <w:t>SITRAMUN-LIMA firmaron el Acta Final de la  Comisión  Paritaria  Sitramun  –</w:t>
        <w:br/>
        <w:t>Lima, en cuyo acuerdo undécimo se estableció que “la Municipalidad  de  Lima</w:t>
        <w:br/>
        <w:t>continuará cediendo  al  Sindicato  de  Trabajadores  Municipales  de  Lima,</w:t>
        <w:br/>
        <w:t>SITRAMUN, el uso del ambiente ubicado en el  Sótano  del  Palacio  Municipal</w:t>
        <w:br/>
        <w:t>como local Sindical”[132].</w:t>
        <w:br/>
        <w:br/>
        <w:br/>
        <w:t>G)    RESPECTO DE LA DISOLUCIÓN DE LA EMPRESA DE  SERVICIOS  MUNICIPALES  DE</w:t>
        <w:br/>
        <w:t>LIMPIEZA DE LIMA (ESMLL)</w:t>
        <w:br/>
        <w:br/>
        <w:t>204.83. El servicio de recolección, barrido, transporte y disposición  final</w:t>
        <w:br/>
        <w:t>de los residuos sólidos generados por el Distrito de Lima,  estuvo  a  cargo</w:t>
        <w:br/>
        <w:t>de la Empresa de Servicios Municipales de  Limpieza  de  Lima  (ESMLL)[133].</w:t>
        <w:br/>
        <w:t>Dicha empresa fue creada mediante Decreto Ley Nº 22918  de  4  de  marzo  de</w:t>
        <w:br/>
        <w:t>1980 como una persona jurídica de derecho  público  interno,  con  autonomía</w:t>
        <w:br/>
        <w:t>administrativa y económica[134].</w:t>
        <w:br/>
        <w:br/>
        <w:t>204.84. La Municipalidad de Lima celebró un contrato con el Consorcio  VEGA-</w:t>
        <w:br/>
        <w:t>UPACA-Empresa RELIMA,  por  medio  del  cual  se  dispuso  que  esa  empresa</w:t>
        <w:br/>
        <w:t>asumiría las funciones de la ESMLL, a partir del 1 de julio de 1996[135].</w:t>
        <w:br/>
        <w:br/>
        <w:t>204.85. El 28 de junio de 1996 el Concejo Metropolitano de la  Municipalidad</w:t>
        <w:br/>
        <w:t>Metropolitana de Lima emitió el Acuerdo de  Concejo  No.  036,  en  el  cual</w:t>
        <w:br/>
        <w:t>acordó  “disolver  y  posteriormente  liquidar  la  Empresa   de   Servicios</w:t>
        <w:br/>
        <w:t>Municipales de Limpieza de Lima (ESMLL) por la causal de  conclusión  de  su</w:t>
        <w:br/>
        <w:t>objeto social previsto en el párrafo 2 del artículo 359 de  la  Ley  General</w:t>
        <w:br/>
        <w:t>de Sociedades”. El 1 de julio de 1996 se cerró la referida empresa[136].  El</w:t>
        <w:br/>
        <w:t>4 de julio de 1996 se publicó en el Diario Oficial “El Peruano” el  referido</w:t>
        <w:br/>
        <w:t>Acuerdo de Concejo No. 036[137].</w:t>
        <w:br/>
        <w:br/>
        <w:t>204.86. El 8 de agosto de 1996 273 trabajadores de  la  ESMLL  interpusieron</w:t>
        <w:br/>
        <w:t>una demanda de acción de amparo[138],  solicitando  que  se  suspendiera  el</w:t>
        <w:br/>
        <w:t>acto de cierre de la empresa ESMLL y los efectos del Acuerdo de Consejo  No.</w:t>
        <w:br/>
        <w:t>036 (supra párr. 204.85). El 8 de julio de 1998 el  Tribunal  Constitucional</w:t>
        <w:br/>
        <w:t>declaró fundada la demanda e “inaplicable el Acuerdo de Consejo No.  036  de</w:t>
        <w:br/>
        <w:t>28 de junio de 1996, ordenándose la reposición de  los  demandantes  que  no</w:t>
        <w:br/>
        <w:t>hubiesen cobrado sus beneficios sociales”[139].  El Tribunal  Constitucional</w:t>
        <w:br/>
        <w:t>indicó que</w:t>
        <w:br/>
        <w:br/>
        <w:t xml:space="preserve">     la Empresa de Servicios Municipales de Limpieza de Lima fue creada por</w:t>
        <w:br/>
        <w:t xml:space="preserve">     Decreto Ley  No.  22918  […,]  en  consecuencia  su  disolución  debió</w:t>
        <w:br/>
        <w:t xml:space="preserve">     producirse mediante otra norma  de  igual  jerarquía,  conforme  a  lo</w:t>
        <w:br/>
        <w:t xml:space="preserve">     dispuesto en el artículo 103 de la Constitución Política del Estado  y</w:t>
        <w:br/>
        <w:t xml:space="preserve">     el artículo 23 de la Ley No. 24948, Ley de  la  Actividad  Empresarial</w:t>
        <w:br/>
        <w:t xml:space="preserve">     del Estado […].</w:t>
        <w:br/>
        <w:br/>
        <w:t xml:space="preserve">     [L]a  finalidad  de  dicha  Empresa  (ESMLL)  es  la  de   recolectar,</w:t>
        <w:br/>
        <w:t xml:space="preserve">     transportar y ejecutar la disposición final de los residuos sólidos de</w:t>
        <w:br/>
        <w:t xml:space="preserve">     la integridad  del  área  jurisdiccional  de  la  provincia  de  Lima,</w:t>
        <w:br/>
        <w:t xml:space="preserve">     servicio que no  solamente  es  prioritario,  sino  permanente  en  el</w:t>
        <w:br/>
        <w:t xml:space="preserve">     tiempo; por  tal  razón  la  disolución  de  dicha  empresa  no  puede</w:t>
        <w:br/>
        <w:t xml:space="preserve">     sustentarse en la conclusión de su objeto social […].</w:t>
        <w:br/>
        <w:br/>
        <w:br/>
        <w:t xml:space="preserve">     [D]eviene en nulo el cese colectivo de los trabajadores […] por cuanto</w:t>
        <w:br/>
        <w:t xml:space="preserve">     la causa única y excluyente que motivó el referido cese fue el proceso</w:t>
        <w:br/>
        <w:t xml:space="preserve">     de disolución y liquidación de la Empresa de Servicios Municipales  de</w:t>
        <w:br/>
        <w:t xml:space="preserve">     Limpieza de Lima (ESMLL).</w:t>
        <w:br/>
        <w:br/>
        <w:br/>
        <w:t xml:space="preserve">     Esta nulidad no  puede  ser  convalidada  con  el  hecho  de  que  los</w:t>
        <w:br/>
        <w:t xml:space="preserve">     liquidadores de la referida empresa pusieran en conocimiento de la Sub-</w:t>
        <w:br/>
        <w:t xml:space="preserve">     Dirección de Negociaciones Colectivas  del  Ministerio  de  Trabajo  y</w:t>
        <w:br/>
        <w:t xml:space="preserve">     Promoción Social, el cese colectivo de los trabajadores […].</w:t>
        <w:br/>
        <w:br/>
        <w:t xml:space="preserve">     Que  habiéndose  acreditado  en  autos  la   violación   del   derecho</w:t>
        <w:br/>
        <w:t xml:space="preserve">     constitucional de trabajo del personal  de  la  Empresa  de  Servicios</w:t>
        <w:br/>
        <w:t xml:space="preserve">     Municipales de Limpieza de Lima […],  resulta  necesario  reponer  las</w:t>
        <w:br/>
        <w:t xml:space="preserve">     cosas al estado anterior a la violación […].</w:t>
        <w:br/>
        <w:br/>
        <w:br/>
        <w:t>204.87. El 9 de julio de 1999  el  Primer  Juzgado  Corporativo  Transitorio</w:t>
        <w:br/>
        <w:t>Especializado en Derecho Público de la Corte Superior de  Justicia  de  Lima</w:t>
        <w:br/>
        <w:t>requirió a la Municipalidad de Lima que cumpliera  con  lo  ordenado  en  la</w:t>
        <w:br/>
        <w:t>sentencia  expedida  por  el  Tribunal  Constitucional  el  8  de  julio  de</w:t>
        <w:br/>
        <w:t>1998[140].</w:t>
        <w:br/>
        <w:br/>
        <w:t>204.88. El 23 de julio de 1999 la Municipalidad de Lima presentó un  escrito</w:t>
        <w:br/>
        <w:t>ante el Primer Juzgado  Corporativo  Transitorio  Especializado  en  Derecho</w:t>
        <w:br/>
        <w:t>Público de la Corte  Superior  de  Justicia  de  Lima  argumentando  que  el</w:t>
        <w:br/>
        <w:t>Tribunal Constitucional en su sentencia excluyó a los  ex  trabajadores  que</w:t>
        <w:br/>
        <w:t>hubieran cobrado su compensación  por  tiempo  de  servicios.  Asimismo,  la</w:t>
        <w:br/>
        <w:t>Municipalidad  indicó  que  sólo  un  trabajador  no   hizo   efectivo   ese</w:t>
        <w:br/>
        <w:t>cobro[141].</w:t>
        <w:br/>
        <w:br/>
        <w:t>204.89. El 8 de agosto de 2003 el Sexagésimo Cuarto Juzgado  Civil  de  Lima</w:t>
        <w:br/>
        <w:t>emitió la Resolución No. 222[142] en la cual, inter  alia,  se  determinaron</w:t>
        <w:br/>
        <w:t>dos  grupos  de  trabajadores:  los  que  habían  “cobrado  sus   beneficios</w:t>
        <w:br/>
        <w:t>sociales, ya sea directamente o vía proceso de consignación[, por  lo  que,]</w:t>
        <w:br/>
        <w:t>aplicando el criterio  del  Tribunal  Constitucional  en  sentido  estricto,</w:t>
        <w:br/>
        <w:t>dichos demandantes han roto el vínculo laboral  con  la  demandada”;  y  los</w:t>
        <w:br/>
        <w:t>que, pese a la consignación de beneficios hecha  por  la  Junta  Liquidadora</w:t>
        <w:br/>
        <w:t>del ESMLL, se consideraba que no habían  cobrado  los  beneficios  sociales,</w:t>
        <w:br/>
        <w:t>debido a diversos motivos,  tales  como  la  falta  de  notificación  de  la</w:t>
        <w:br/>
        <w:t>consignación  judicial  de  los  beneficios,  la  solicitud  ante   juzgados</w:t>
        <w:br/>
        <w:t>laborales  de  la  devolución  de  la  consignación,  la  oposición   a   la</w:t>
        <w:br/>
        <w:t>consignación.  La  Resolución  finalmente  ordenó  la   reposición   de   56</w:t>
        <w:br/>
        <w:t>trabajadores demandantes, presuntas víctimas en el presente caso, y  declaró</w:t>
        <w:br/>
        <w:t>improcedente dicha reposición respecto de 217 trabajadores. La Primera  Sala</w:t>
        <w:br/>
        <w:t>Civil de la Corte Superior de Justicia de Lima, mediante decisión  de  9  de</w:t>
        <w:br/>
        <w:t>diciembre de 2004 confirmó la Resolución No. 222, en el extremo que  declara</w:t>
        <w:br/>
        <w:t>infundada  en  parte  la  oposición  y  ordena  la  reposición  de  los   56</w:t>
        <w:br/>
        <w:t>trabajadores[143]. Aún está pendiente de resolverse un recurso de  apelación</w:t>
        <w:br/>
        <w:t>concedido sin efecto suspensivo el 18 de  septiembre  de  2003,  interpuesto</w:t>
        <w:br/>
        <w:t>contra la Resolución No. 222 en  el  extremo  que  declara  improcedente  la</w:t>
        <w:br/>
        <w:t>reposición de 217 trabajadores de la ESMLL.</w:t>
        <w:br/>
        <w:br/>
        <w:t>204.90. El 10 de junio de 2004 el  Concejo  Provincial  de  Lima  emitió  el</w:t>
        <w:br/>
        <w:t>Acuerdo de Concejo Nº  166,  en  el  cual  decidió  “aprobar  la  iniciativa</w:t>
        <w:br/>
        <w:t>legislativa ‘Proyecto de Ley que declara la disolución y liquidación  de  la</w:t>
        <w:br/>
        <w:t>Empresa de  Servicios  Municipales  de  Limpieza  de  Lima  ESMLL(  para  su</w:t>
        <w:br/>
        <w:t>aprobación en el Congreso de la República”[144].</w:t>
        <w:br/>
        <w:br/>
        <w:t>204.91. El 20 de junio de 2005 el especialista legal  Julio  César  Morales,</w:t>
        <w:br/>
        <w:t>en cumplimiento de lo ordenado el 13 de junio  de  2005  por  el  Sexagésimo</w:t>
        <w:br/>
        <w:t>Cuarto Juzgado Civil de Lima, se constituyó, junto con  los  interesados  en</w:t>
        <w:br/>
        <w:t>la Oficina de Personal del Área de Relaciones Laborales de la  Municipalidad</w:t>
        <w:br/>
        <w:t>de Lima, a fin de ejecutar la orden de reposición en el cargo laboral de  28</w:t>
        <w:br/>
        <w:t>trabajadores, dispuesta en la Resolución No. 222 de 8 de agosto  de  2003  y</w:t>
        <w:br/>
        <w:t>confirmada mediante Resolución de  9  de  diciembre  de  2004  (supra  párr.</w:t>
        <w:br/>
        <w:t>204.89)[145]. El especialista legal levantó un acta de dicha  actuación.  El</w:t>
        <w:br/>
        <w:t>3 de agosto de 2005 dicho especialista legal se constituyó nuevamente en  la</w:t>
        <w:br/>
        <w:t>referida oficina, para ejecutar la reposición de otros  siete  trabajadores.</w:t>
        <w:br/>
        <w:t>En  ambos  casos  el  Jefe  del  Área  de   Relaciones   Laborales   de   la</w:t>
        <w:br/>
        <w:t>Municipalidad, en el mismo acto de levantamiento de actas, manifestó que  se</w:t>
        <w:br/>
        <w:t>encontraba  ante  un  “imposible  jurídico”  para  proceder  a  la  referida</w:t>
        <w:br/>
        <w:t>reposición de los trabajadores[146].</w:t>
        <w:br/>
        <w:br/>
        <w:br/>
        <w:t>H)    Pedido  de  nulidad  de  tres  sentencias  emitidas  por  el  Tribunal</w:t>
        <w:br/>
        <w:t>Constitucional</w:t>
        <w:br/>
        <w:br/>
        <w:t>204.92. El 29 de mayo de 1997  el  Congreso  del  Perú  emitió  resoluciones</w:t>
        <w:br/>
        <w:t>legislativas, mediante las cuales destituyó a tres de los siete  magistrados</w:t>
        <w:br/>
        <w:t>del Tribunal Constitucional, y el 17 de noviembre de 2000 el Congreso  anuló</w:t>
        <w:br/>
        <w:t>dichas  resoluciones  y  los  reinstaló  como   magistrados   del   Tribunal</w:t>
        <w:br/>
        <w:t>Constitucional[147].</w:t>
        <w:br/>
        <w:br/>
        <w:t>204.93. Las doce sentencias emitidas por el Tribunal Constitucional  que  se</w:t>
        <w:br/>
        <w:t>alegan incumplidas en este caso, fueron  dictadas  mientras  dicho  tribunal</w:t>
        <w:br/>
        <w:t>estuvo compuesto por cuatro magistrados[148].</w:t>
        <w:br/>
        <w:br/>
        <w:t>204.94. El 9 de diciembre de 2002  el  Tribunal  Constitucional  emitió  una</w:t>
        <w:br/>
        <w:t>sentencia, mediante la cual resolvió diversas  solicitudes  en  las  que  se</w:t>
        <w:br/>
        <w:t>pedía “la revisión o nulidad de las  sentencias  emitidas  por  el  Tribunal</w:t>
        <w:br/>
        <w:t>Constitucional cuando estaba conformado por  cuatro  magistrados,  esto  es,</w:t>
        <w:br/>
        <w:t>las dictadas en el lapso comprendido entre el 29 de  mayo de 1997  y  el  17</w:t>
        <w:br/>
        <w:t>de noviembre de 2000”.  Dentro de las solicitudes, la Municipalidad de  Lima</w:t>
        <w:br/>
        <w:t>pidió la revisión de las sentencias emitidas por el Tribunal  Constitucional</w:t>
        <w:br/>
        <w:t>el 10 de diciembre de 1997 EXP. No. 459-97-AA/TC (supra párr. 204.55), el  8</w:t>
        <w:br/>
        <w:t>de julio de 1998 EXP. No. 1246-97-AA/TC (supra  párr.  204.86)  y  el  9  de</w:t>
        <w:br/>
        <w:t>abril de 1999 EXP. No. 063-98-AA/TC (supra párr. 204.37). El 9 de  diciembre</w:t>
        <w:br/>
        <w:t>de 2002 el Tribunal Constitucional declaró sin lugar dichas  solicitudes,  y</w:t>
        <w:br/>
        <w:t>motivó su decisión en que  “declarar  [la]  invalidez  [de  las  sentencias]</w:t>
        <w:br/>
        <w:t>después  de  tanto  tiempo  vulneraría  muchísimos   derechos   regularmente</w:t>
        <w:br/>
        <w:t>adquiridos por terceros y desconocería hechos cumplidos entre junio de  1997</w:t>
        <w:br/>
        <w:t>y noviembre de 2000 o, aún más, hasta el presente. La seguridad del  sistema</w:t>
        <w:br/>
        <w:t>jurídico sufriría notablemente con esta decisión, ocasionando  un  caos  que</w:t>
        <w:br/>
        <w:t>el  Tribunal  no  debe  propiciar  sino,  más  bien,  evitar”.  El  Tribunal</w:t>
        <w:br/>
        <w:t>Constitucional añadió que “se mantiene la validez de tales resoluciones  por</w:t>
        <w:br/>
        <w:t>esta razón de la seguridad de jurídica nacional y no -de manera alguna-  por</w:t>
        <w:br/>
        <w:t>que se considere ética la maniobra fraudulenta que  ‘permitió’  al  Tribunal</w:t>
        <w:br/>
        <w:t>Constitucional  ‘funcionar’  durante  lapso  tan  largo  con   sólo   cuatro</w:t>
        <w:br/>
        <w:t>Magistrados”[149].</w:t>
        <w:br/>
        <w:br/>
        <w:t>I)    Informe de la Defensoría del Pueblo del Perú</w:t>
        <w:br/>
        <w:br/>
        <w:t>204.95. El 26 de octubre de 1998 la Defensoría del Pueblo  del  Perú  emitió</w:t>
        <w:br/>
        <w:t>un  informe  denominado  “Incumplimiento  de  sentencias  por  parte  de  la</w:t>
        <w:br/>
        <w:t>Administración Estatal”, en el  cual  expuso  recomendaciones  a  los  entes</w:t>
        <w:br/>
        <w:t>estatales, a efectos de que cumplan con los mandatos judiciales[150].</w:t>
        <w:br/>
        <w:br/>
        <w:t>204.96. El 16 de julio de 2003 se emitió la Resolución Ministerial 238-2003-</w:t>
        <w:br/>
        <w:t>PCM, mediante la cual se creo una comisión encargada de estudiar y  preparar</w:t>
        <w:br/>
        <w:t>propuestas técnicas y normativas orientadas a coadyuvar al  cumplimiento  de</w:t>
        <w:br/>
        <w:t>sentencias por parte de la administración estatal.   Dicha  comisión  estuvo</w:t>
        <w:br/>
        <w:t>integrada por representantes de la Presidencia  del  Consejo  de  Ministros,</w:t>
        <w:br/>
        <w:t>del  Ministerio  de  Justicia,   del   Ministerio   de   Economía,   de   la</w:t>
        <w:br/>
        <w:t>Superintendencia de Bienes Nacionales y de  la  Defensoría  del  Pueblo.  Se</w:t>
        <w:br/>
        <w:t>instaló el 31 de julio de 2003 y culminó su informe  el  24  de  octubre  de</w:t>
        <w:br/>
        <w:t>2003. Dicha comisión dio cuenta de que habían más de  quinientas  sentencias</w:t>
        <w:br/>
        <w:t>pendientes de ejecución por diversas entidades del  Poder  Ejecutivo,  cifra</w:t>
        <w:br/>
        <w:t>que no incluye a los gobiernos locales[151].</w:t>
        <w:br/>
        <w:br/>
        <w:t>costas y gastos</w:t>
        <w:br/>
        <w:br/>
        <w:t>204.97. Las presuntas víctimas y sus representantes realizaron  gestiones  y</w:t>
        <w:br/>
        <w:t>diligencias en aras de obtener el cumplimiento de las sentencias  de  amparo</w:t>
        <w:br/>
        <w:t>emitidas a su favor, y sufragaron gastos  generados por haber  recurrido  al</w:t>
        <w:br/>
        <w:t>Sistema Interamericano de Protección de los Derechos Humanos.</w:t>
        <w:br/>
        <w:br/>
        <w:br/>
        <w:t xml:space="preserve">                                     IX</w:t>
        <w:br/>
        <w:t xml:space="preserve">    Violación de los artículos 25 y 8 de la Convención en relación con el</w:t>
        <w:br/>
        <w:t xml:space="preserve">    artículo 1.1 de la misma (Protección Judicial y Garantías judiciales)</w:t>
        <w:br/>
        <w:br/>
        <w:t>Alegatos de la Comisión</w:t>
        <w:br/>
        <w:br/>
        <w:t>205.  La Comisión no alegó la violación al artículo 8 de la Convención.  En</w:t>
        <w:br/>
        <w:t>cuanto a la alegada violación del artículo 25.2.c)  de  la  Convención,  en</w:t>
        <w:br/>
        <w:t>relación con el artículo 1.1 de la misma, la Comisión indicó que:</w:t>
        <w:br/>
        <w:br/>
        <w:br/>
        <w:t xml:space="preserve">      a)    el Estado incumplió lo ordenado por  sentencias  definitivas  y</w:t>
        <w:br/>
        <w:t xml:space="preserve">      firmes dictadas por los tribunales peruanos que dispusieron:  a)  que</w:t>
        <w:br/>
        <w:t xml:space="preserve">      la Municipalidad de Lima reintegrara a los  trabajadores  que  fueron</w:t>
        <w:br/>
        <w:t xml:space="preserve">      cesados tras la convocatoria a unas pruebas y evaluaciones periódicas</w:t>
        <w:br/>
        <w:t xml:space="preserve">      que no fueron publicitadas en debida forma y que apuntaban  a  buscar</w:t>
        <w:br/>
        <w:t xml:space="preserve">      la desvinculación de  los  funcionarios  con  desconocimiento  de  la</w:t>
        <w:br/>
        <w:t xml:space="preserve">      carrera administrativa; b) que la Municipalidad de Lima reintegrara a</w:t>
        <w:br/>
        <w:t xml:space="preserve">      aquellas personas que fueron cesadas  por  participar  en  la  huelga</w:t>
        <w:br/>
        <w:t xml:space="preserve">      organizada por el sindicato y que  fue  declarada  ilegal  o  quienes</w:t>
        <w:br/>
        <w:t xml:space="preserve">      fueron cesados como consecuencia de la liquidación de la  Empresa  de</w:t>
        <w:br/>
        <w:t xml:space="preserve">      Servicios Municipales  (ESMLL);  c)  que  la  Municipalidad  de  Lima</w:t>
        <w:br/>
        <w:t xml:space="preserve">      reintegrara  a  dichos  trabajadores   lo   correspondiente   a   las</w:t>
        <w:br/>
        <w:t xml:space="preserve">      remuneraciones, bonificaciones, asignaciones, gratificaciones y demás</w:t>
        <w:br/>
        <w:t xml:space="preserve">      beneficios que  les  fueron  reconocidos  en  los  pactos  colectivos</w:t>
        <w:br/>
        <w:t xml:space="preserve">      celebrados con el sindicato entre los años 1989 y 1995; d) dejar  sin</w:t>
        <w:br/>
        <w:t xml:space="preserve">      efecto resoluciones de la  Administración  que  habían  dispuesto  la</w:t>
        <w:br/>
        <w:t xml:space="preserve">      reducción  unilateral  de  sueldos,  salarios  y  pensiones  de   los</w:t>
        <w:br/>
        <w:t xml:space="preserve">      trabajadores del municipio; e) que la  Municipalidad  de  Lima  debía</w:t>
        <w:br/>
        <w:t xml:space="preserve">      entregar un local  para  la  sede  del  sindicato  al  que  se  había</w:t>
        <w:br/>
        <w:t xml:space="preserve">      comprometido en el pacto firmado el  13  de  diciembre  de  1988,  la</w:t>
        <w:br/>
        <w:t xml:space="preserve">      anulación de la caducidad de la adjudicación de los  terrenos  de  La</w:t>
        <w:br/>
        <w:t xml:space="preserve">      Molina que fueron  donados al sindicato para un programa de  vivienda</w:t>
        <w:br/>
        <w:t xml:space="preserve">      y la cancelación de la respectiva “ficha registral”; y f) inaplicable</w:t>
        <w:br/>
        <w:t xml:space="preserve">      para los trabajadores la  disolución  y  liquidación  de  la  Empresa</w:t>
        <w:br/>
        <w:t xml:space="preserve">      Municipal de Aseo de Lima ESMLL, la  reposición  en  sus  puestos  de</w:t>
        <w:br/>
        <w:t xml:space="preserve">      trabajo y el pago de las respectivas indemnizaciones;</w:t>
        <w:br/>
        <w:br/>
        <w:t xml:space="preserve">      b)     la obligación del Estado de garantizar el cumplimiento de  los</w:t>
        <w:br/>
        <w:t xml:space="preserve">      fallos judiciales adquiere especial importancia  cuando  quien  tiene</w:t>
        <w:br/>
        <w:t xml:space="preserve">      que cumplir la sentencia es un órgano del Estado, que  “pueden  tener</w:t>
        <w:br/>
        <w:t xml:space="preserve">      una inclinación a usar su poder y  sus  privilegios  para  tratar  de</w:t>
        <w:br/>
        <w:t xml:space="preserve">      ignorar las sentencias judiciales dictadas en contra de ellos”;</w:t>
        <w:br/>
        <w:br/>
        <w:t xml:space="preserve">      c)    el Perú se sustrajo  de  cumplir  con  las  sentencias  de  los</w:t>
        <w:br/>
        <w:t xml:space="preserve">      tribunales peruanos de una forma reiterativa que conformó “un  cuadro</w:t>
        <w:br/>
        <w:t xml:space="preserve">      sistemático de desconocimiento de las decisiones judiciales”;</w:t>
        <w:br/>
        <w:br/>
        <w:t xml:space="preserve">      d)    al ser  compelida  a  cumplir  las  decisiones  judiciales,  la</w:t>
        <w:br/>
        <w:t xml:space="preserve">      Municipalidad de  Lima  “creó  condiciones  adicionales  en  las  que</w:t>
        <w:br/>
        <w:t xml:space="preserve">      transfiere a los trabajadores algunas  de  sus  funciones  propias  a</w:t>
        <w:br/>
        <w:t xml:space="preserve">      efectos de hacer más onerosa su situación y dilatar su  cumplimiento,</w:t>
        <w:br/>
        <w:t xml:space="preserve">      en un claro  abuso  de  la  función  pública  y  en  la  búsqueda  de</w:t>
        <w:br/>
        <w:t xml:space="preserve">      argumentos normativos para sustraerse a su responsabilidad”;</w:t>
        <w:br/>
        <w:br/>
        <w:t xml:space="preserve">      e)    el derecho a la tutela  judicial  efectiva  contemplado  en  el</w:t>
        <w:br/>
        <w:t xml:space="preserve">      artículo  25  de  la  Convención  Americana,  y   concretamente,   la</w:t>
        <w:br/>
        <w:t xml:space="preserve">      obligación a que  se  refiere  el  inciso  2(c)  de  dicho  artículo,</w:t>
        <w:br/>
        <w:t xml:space="preserve">      “implica que los Estados deben  hacer  cumplir  tales  decisiones  de</w:t>
        <w:br/>
        <w:t xml:space="preserve">      buena fe y de manera inmediata, sin dar lugar  a  que  los  afectados</w:t>
        <w:br/>
        <w:t xml:space="preserve">      tengan que intentar acciones adicionales”;</w:t>
        <w:br/>
        <w:br/>
        <w:t xml:space="preserve">      f)    el Estado “ha reconocido de manera formal, clara y determinante</w:t>
        <w:br/>
        <w:t xml:space="preserve">      que se abstuvo de cumplir las sentencias de sus jueces, y ha aceptado</w:t>
        <w:br/>
        <w:t xml:space="preserve">      la responsabilidad internacional en consecuencia”;</w:t>
        <w:br/>
        <w:br/>
        <w:t xml:space="preserve">      g)    ante  la  Corte,  el  Estado  cuestiona  la  validez  de  actos</w:t>
        <w:br/>
        <w:t xml:space="preserve">      adoptados por sus propios  órganos,  esta  posición  procesal  no  es</w:t>
        <w:br/>
        <w:t xml:space="preserve">      compatible con el ejercicio de derechos establecidos en la Convención</w:t>
        <w:br/>
        <w:t xml:space="preserve">      Americana;</w:t>
        <w:br/>
        <w:br/>
        <w:t xml:space="preserve">      h)    el  Estado  ha  argumentado  también  ante  la  Corte  que  las</w:t>
        <w:br/>
        <w:t xml:space="preserve">      sentencias son producto de interpretaciones defectuosas de la  ley  y</w:t>
        <w:br/>
        <w:t xml:space="preserve">      ha allegado al Tribunal una gran  cantidad  de  elementos  de  prueba</w:t>
        <w:br/>
        <w:t xml:space="preserve">      destinados a motivar que éste haga un “ejercicio de evaluación  sobre</w:t>
        <w:br/>
        <w:t xml:space="preserve">      la justeza de las sentencias”, y excuse su cumplimiento. El ejercicio</w:t>
        <w:br/>
        <w:t xml:space="preserve">      de interpretación propuesto al Tribunal es foráneo a  la  competencia</w:t>
        <w:br/>
        <w:t xml:space="preserve">      de los órganos del Sistema Interamericano;</w:t>
        <w:br/>
        <w:br/>
        <w:t xml:space="preserve">      i)    el Estado no ha probado la alegada vinculación de corrupción en</w:t>
        <w:br/>
        <w:t xml:space="preserve">      la emisión de  las  sentencias  de  este  caso,  a  pesar  de  varias</w:t>
        <w:br/>
        <w:t xml:space="preserve">      investigaciones que se han  ejecutado  a  nivel  interno.  Cuando  la</w:t>
        <w:br/>
        <w:t xml:space="preserve">      Municipalidad de Lima estuvo en desacuerdo con  lo  decidido  por  el</w:t>
        <w:br/>
        <w:t xml:space="preserve">      juez,  ejerció  los  recursos  a  su  disposición.  Si  mantenía   su</w:t>
        <w:br/>
        <w:t xml:space="preserve">      inconformidad ante sentencia firme que  denegaba  el  recurso  podría</w:t>
        <w:br/>
        <w:t xml:space="preserve">      haber ejercitado recursos extraordinarios como  el  de  cosa  juzgada</w:t>
        <w:br/>
        <w:t xml:space="preserve">      fraudulenta. El Estado ha acreditado ante esta Corte haberlo hecho;</w:t>
        <w:br/>
        <w:br/>
        <w:t xml:space="preserve">      j)    el argumento  del  Estado  sobre  los  “expedientes  judiciales</w:t>
        <w:br/>
        <w:t xml:space="preserve">      archivados  por  abandono  de  la  demandante”   fue   presentado   a</w:t>
        <w:br/>
        <w:t xml:space="preserve">      consideración de las partes y del Tribunal, por primera vez, a más de</w:t>
        <w:br/>
        <w:t xml:space="preserve">      dos años de que venciera el plazo para contestar la demanda y sin que</w:t>
        <w:br/>
        <w:t xml:space="preserve">      se funden en hechos  supervinientes,  sino  fundamentados  en  hechos</w:t>
        <w:br/>
        <w:t xml:space="preserve">      ocurridos en 1999 y 2000. Una vez que las partes  han  formulado  sus</w:t>
        <w:br/>
        <w:t xml:space="preserve">      conclusiones en alegatos finales, no  es  procedente  que  una  parte</w:t>
        <w:br/>
        <w:t xml:space="preserve">      introduzca nuevos alegatos que estuvieron a  su  disposición  en  las</w:t>
        <w:br/>
        <w:t xml:space="preserve">      etapas previas, lo contrario no es conducente al derecho de defensa y</w:t>
        <w:br/>
        <w:t xml:space="preserve">      no se  subsana  con  la  sola  presentación  de  observaciones.  Deja</w:t>
        <w:br/>
        <w:t xml:space="preserve">      constancia de que no encuentra en el alegato del  Estado,  o  en  los</w:t>
        <w:br/>
        <w:t xml:space="preserve">      sucintos documentos que en él acompaña, ningún elemento para concluir</w:t>
        <w:br/>
        <w:t xml:space="preserve">      que el archivamiento haga fenecer los  derechos  reconocidos  en  las</w:t>
        <w:br/>
        <w:t xml:space="preserve">      sentencias cuestionadas, ni afecte la firmeza  de  las  mismas  o  la</w:t>
        <w:br/>
        <w:t xml:space="preserve">      obligación de cumplimiento que recae en el  demandado.  Solicita  sea</w:t>
        <w:br/>
        <w:t xml:space="preserve">      desechado este argumento por extemporáneo e improcedente; y</w:t>
        <w:br/>
        <w:br/>
        <w:t xml:space="preserve">      k)     solicita a la Corte que concluya que el Estado peruano  violó,</w:t>
        <w:br/>
        <w:t xml:space="preserve">      en perjuicio de las presuntas víctimas del presente caso, el  derecho</w:t>
        <w:br/>
        <w:t xml:space="preserve">      a la protección judicial contemplado en  el  artículo  25.2.c  de  la</w:t>
        <w:br/>
        <w:t xml:space="preserve">      Convención Americana, en relación con el artículo 1.1 de la misma, al</w:t>
        <w:br/>
        <w:t xml:space="preserve">      incumplir con lo ordenado por las  sentencias  firmes  y  basadas  en</w:t>
        <w:br/>
        <w:t xml:space="preserve">      autoridad de cosa juzgada comprendidas  en  la  presente  causa;  que</w:t>
        <w:br/>
        <w:t xml:space="preserve">      declare inadmisibles aquellos  argumentos  del  Estado  destinados  a</w:t>
        <w:br/>
        <w:t xml:space="preserve">      solicitar una resolución sobre una controversia entre  dos  entidades</w:t>
        <w:br/>
        <w:t xml:space="preserve">      gubernamentales; y que no  admita  para  examen  los  argumentos  del</w:t>
        <w:br/>
        <w:t xml:space="preserve">      Estado en materia de vicios de las  sentencias  que  son  objeto  del</w:t>
        <w:br/>
        <w:t xml:space="preserve">      presente caso.</w:t>
        <w:br/>
        <w:br/>
        <w:br/>
        <w:t>Alegatos del interviniente común de los representantes</w:t>
        <w:br/>
        <w:br/>
        <w:t>206.   En  cuanto  a  la  alegada  violación  del  artículo  25.2.c  de  la</w:t>
        <w:br/>
        <w:t>Convención, en relación con el artículo 1.1 de la misma,  el  interviniente</w:t>
        <w:br/>
        <w:t>común indicó que:</w:t>
        <w:br/>
        <w:br/>
        <w:t xml:space="preserve">      a)    los sistemas judiciales deben hacer cumplir las decisiones  que</w:t>
        <w:br/>
        <w:t xml:space="preserve">      adopten. “[S]i el Estado no cumple con  las  sentencias  que  ordenan</w:t>
        <w:br/>
        <w:t xml:space="preserve">      reparar las violaciones, está afectando  la  convivencia  pacífica  y</w:t>
        <w:br/>
        <w:t xml:space="preserve">      está violando el derecho de  sus  ciudadanos  a  la  tutela  judicial</w:t>
        <w:br/>
        <w:t xml:space="preserve">      efectiva”.   El  cumplimiento  de  una  sentencia  no  puede   quedar</w:t>
        <w:br/>
        <w:t xml:space="preserve">      supeditado a la voluntad o discrecionalidad del propio  obligado,  en</w:t>
        <w:br/>
        <w:t xml:space="preserve">      este caso, el Estado;</w:t>
        <w:br/>
        <w:br/>
        <w:t xml:space="preserve">      b)    las sentencias que  ordenaron  reponer  a  los  trabajadores  y</w:t>
        <w:br/>
        <w:t xml:space="preserve">      trabajadoras afiliados del SITRAMUN - LIMA en sus puestos de  trabajo</w:t>
        <w:br/>
        <w:t xml:space="preserve">      en la Municipalidad de Lima, abonarles  las  remuneraciones  y  demás</w:t>
        <w:br/>
        <w:t xml:space="preserve">      beneficios convencionales que no se les pagaron durante el tiempo que</w:t>
        <w:br/>
        <w:t xml:space="preserve">      duró su despido, así como restablecer los demás derechos  reconocidos</w:t>
        <w:br/>
        <w:t xml:space="preserve">      directamente en favor del SITRAMUN - LIMA, no han sido  obedecidas  y</w:t>
        <w:br/>
        <w:t xml:space="preserve">      los recursos judiciales intentados para lograr que dichas  sentencias</w:t>
        <w:br/>
        <w:t xml:space="preserve">      se cumplieran resultaron totalmente ineficaces.  “Esta  circunstancia</w:t>
        <w:br/>
        <w:t xml:space="preserve">      hace incurrir al  Estado  en  responsabilidad  internacional  por  la</w:t>
        <w:br/>
        <w:t xml:space="preserve">      violación del derecho a la tutela judicial  efectiva,  consagrado  en</w:t>
        <w:br/>
        <w:t xml:space="preserve">      los artículos 8.1 y 25 de la Convención”;</w:t>
        <w:br/>
        <w:br/>
        <w:t xml:space="preserve">      c)    la negativa de cumplir “las sentencias proferidas  a  favor  de</w:t>
        <w:br/>
        <w:t xml:space="preserve">      los trabajadores afiliados al SITRAMUN -  LIMA  y  la  falta  de  una</w:t>
        <w:br/>
        <w:t xml:space="preserve">      efectiva  investigación  y  sanción  de  los  responsables  de  dicho</w:t>
        <w:br/>
        <w:t xml:space="preserve">      incumplimiento  configuran  un  alarmante  y  prolongado  cuadro   de</w:t>
        <w:br/>
        <w:t xml:space="preserve">      denegación de justicia”;</w:t>
        <w:br/>
        <w:br/>
        <w:t xml:space="preserve">      d)    “la Municipalidad de Lima ha desacatado  todas  las  sentencias</w:t>
        <w:br/>
        <w:t xml:space="preserve">      proferidas por la Sala de Derecho Público de  la  Corte  Superior  de</w:t>
        <w:br/>
        <w:t xml:space="preserve">      Lima y el Tribunal Constitucional que resolvieron favorablemente  los</w:t>
        <w:br/>
        <w:t xml:space="preserve">      recursos de  amparo  interpuestos  desde  1996  por  las  [presuntas]</w:t>
        <w:br/>
        <w:t xml:space="preserve">      víctimas”. A pesar de que todas las sentencias  mencionadas  hicieron</w:t>
        <w:br/>
        <w:t xml:space="preserve">      tránsito a cosa juzgada, ninguna de ellas ha sido  ejecutada  por  la</w:t>
        <w:br/>
        <w:t xml:space="preserve">      Municipalidad de Lima;</w:t>
        <w:br/>
        <w:br/>
        <w:t xml:space="preserve">      e)    cuando el Estado  ha  pretendido  dar  cumplimiento  a  algunas</w:t>
        <w:br/>
        <w:t xml:space="preserve">      sentencias  judiciales  que  ordenaban  la  reincorporación  de   los</w:t>
        <w:br/>
        <w:t xml:space="preserve">      trabajadores en sus puestos de trabajo, “lo ha hecho disponiendo  que</w:t>
        <w:br/>
        <w:t xml:space="preserve">      de no existir una plaza vacante ni  disponibilidad  presupuestal,  el</w:t>
        <w:br/>
        <w:t xml:space="preserve">      trabajador deberá solicitar se tramite la autorización de creación de</w:t>
        <w:br/>
        <w:t xml:space="preserve">      plaza y  la  disponibilidad  presupuestal  respectiva,  manteniéndose</w:t>
        <w:br/>
        <w:t xml:space="preserve">      entre  tanto  en  la  condición  de  disponibilidad,  sin   pago   de</w:t>
        <w:br/>
        <w:t xml:space="preserve">      remuneración y en expectativa de ser sometido a nueva evaluación”. El</w:t>
        <w:br/>
        <w:t xml:space="preserve">      Estado ha trasladado a las presuntas víctimas la carga de cumplir con</w:t>
        <w:br/>
        <w:t xml:space="preserve">      una obligación que no les corresponde;</w:t>
        <w:br/>
        <w:br/>
        <w:br/>
        <w:t xml:space="preserve">      f)    el Estado no ha probado judicialmente en  absolutamente  ningún</w:t>
        <w:br/>
        <w:t xml:space="preserve">      caso que las sentencias cuya ejecución desacata han sido producto  de</w:t>
        <w:br/>
        <w:t xml:space="preserve">      un acto de colusión  ilegal  entre  los  representantes  legales  del</w:t>
        <w:br/>
        <w:t xml:space="preserve">      SITRAMUN-Lima o su asesora legal y las  autoridades  jurisdiccionales</w:t>
        <w:br/>
        <w:t xml:space="preserve">      que fueron autoras de tales decisiones judiciales;</w:t>
        <w:br/>
        <w:br/>
        <w:br/>
        <w:t xml:space="preserve">      g)    en relación con el cierre del ESMLL, el Concejo  Provincial  de</w:t>
        <w:br/>
        <w:t xml:space="preserve">      Lima emitió el Acuerdo de Concejo Nº 166, de fecha  10  de  junio  de</w:t>
        <w:br/>
        <w:t xml:space="preserve">      2004,  disponiendo  aprobar  una  iniciativa  legislativa   para   la</w:t>
        <w:br/>
        <w:t xml:space="preserve">      aprobación por el Congreso de la República del “Proyecto de  Ley  que</w:t>
        <w:br/>
        <w:t xml:space="preserve">      declara la disolución  y  liquidación  de  la  Empresa  de  Servicios</w:t>
        <w:br/>
        <w:t xml:space="preserve">      Municipales de Limpieza de Lima ESMLL”.  Este proyecto de ley pone en</w:t>
        <w:br/>
        <w:t xml:space="preserve">      evidencia  que  la  Municipalidad  de  Lima  pretende   “regularizar”</w:t>
        <w:br/>
        <w:t xml:space="preserve">      legalmente  el  ilegal  cierre  de  la  empresa;  y  obedece   a   la</w:t>
        <w:br/>
        <w:t xml:space="preserve">      declaratoria de nulidad del Acuerdo de Concejo Nº 036 resuelta por el</w:t>
        <w:br/>
        <w:t xml:space="preserve">      Tribunal Constitucional mediante sentencia de 8 de julio de 1998;</w:t>
        <w:br/>
        <w:br/>
        <w:br/>
        <w:t xml:space="preserve">      h)    en cuanto  a  la  reposición  de  los  trabajadores  del  ESMLL</w:t>
        <w:br/>
        <w:t xml:space="preserve">      ordenada por el Tribunal Constitucional,  la  Municipalidad  de  Lima</w:t>
        <w:br/>
        <w:t xml:space="preserve">      asumió que el mencionado fallo la habilitaba para interpretar que  el</w:t>
        <w:br/>
        <w:t xml:space="preserve">      pago  efectuado  a  dichos  trabajadores  por  parte  de   la   Junta</w:t>
        <w:br/>
        <w:t xml:space="preserve">      Liquidadora, constituía per se el cobro de  beneficios  sociales  por</w:t>
        <w:br/>
        <w:t xml:space="preserve">      parte de algunas de las presuntas victimas, lo que las excluiría  del</w:t>
        <w:br/>
        <w:t xml:space="preserve">      mandato de reposición.  Las presuntas víctimas de ESMLL  comprendidas</w:t>
        <w:br/>
        <w:t xml:space="preserve">      en el proceso de amparo que cobraron un monto económico en calidad de</w:t>
        <w:br/>
        <w:t xml:space="preserve">      supuestos beneficios sociales no pueden ser excluidos de los alcances</w:t>
        <w:br/>
        <w:t xml:space="preserve">      de la sentencia, puesto que dicha exclusión tornaría  en  ilusorio  e</w:t>
        <w:br/>
        <w:t xml:space="preserve">      ineficaz  el  recurso  intentado  por  los  agraviados,  lo  cual  es</w:t>
        <w:br/>
        <w:t xml:space="preserve">      contrario a las exigencias del recurso previsto en el artículo 8º  de</w:t>
        <w:br/>
        <w:t xml:space="preserve">      la Convención. Después de interpuesta la demanda un importante número</w:t>
        <w:br/>
        <w:t xml:space="preserve">      de demandantes cobró un monto económico en concepto de liquidación de</w:t>
        <w:br/>
        <w:t xml:space="preserve">      beneficios  sociales;  no  debería  considerarse  que  dicha   acción</w:t>
        <w:br/>
        <w:t xml:space="preserve">      constituya una manifestación ficta de  voluntad,  en  el  sentido  de</w:t>
        <w:br/>
        <w:t xml:space="preserve">      renunciar a la pretensión procesal planteada con la demanda,  ya  que</w:t>
        <w:br/>
        <w:t xml:space="preserve">      según el ordenamiento jurídico peruano el desistimiento solo  procede</w:t>
        <w:br/>
        <w:t xml:space="preserve">      con documento  expreso  y  con  firma  legalizada  ante  el  Juzgado,</w:t>
        <w:br/>
        <w:t xml:space="preserve">      prescribiendo el artículo 341º  del  Código  Procesal  Civil  que  el</w:t>
        <w:br/>
        <w:t xml:space="preserve">      desistimiento no se presume. El cobro de tales recursos tampoco puede</w:t>
        <w:br/>
        <w:t xml:space="preserve">      ser considerado como una manifestación de  voluntad  a  favor  de  la</w:t>
        <w:br/>
        <w:t xml:space="preserve">      ruptura de la relación laboral, porque  en  las  acciones  de  amparo</w:t>
        <w:br/>
        <w:t xml:space="preserve">      tramitadas  no  se  examinaron  derechos  laborales   sino   derechos</w:t>
        <w:br/>
        <w:t xml:space="preserve">      fundamentales de ámbito constitucional,  que  deben  ser  restituidos</w:t>
        <w:br/>
        <w:t xml:space="preserve">      retornando a su situación anterior;</w:t>
        <w:br/>
        <w:br/>
        <w:t xml:space="preserve">      i)    los pagos y consignaciones judiciales a  favor  de  las  y  los</w:t>
        <w:br/>
        <w:t xml:space="preserve">      trabajadores de ESMLL fueron efectuados cuando el trámite procesal de</w:t>
        <w:br/>
        <w:t xml:space="preserve">      la demanda de amparo aún estaba en curso, y   en  algunos  casos  los</w:t>
        <w:br/>
        <w:t xml:space="preserve">      presuntos  beneficiarios  de  estos  depósitos  se   encontraban   en</w:t>
        <w:br/>
        <w:t xml:space="preserve">      circunstancias de extrema precariedad y necesidad, tratándose  en  su</w:t>
        <w:br/>
        <w:t xml:space="preserve">      mayoría de mujeres jefes de familia, con mas de 40  años  de  edad  y</w:t>
        <w:br/>
        <w:t xml:space="preserve">      escasas  oportunidades  en  el  mundo  laboral.  En  efecto,  en  las</w:t>
        <w:br/>
        <w:t xml:space="preserve">      liquidaciones de ninguno de ellos fueron considerados los incrementos</w:t>
        <w:br/>
        <w:t xml:space="preserve">      de remuneraciones y bonificaciones establecidos en  varios  convenios</w:t>
        <w:br/>
        <w:t xml:space="preserve">      colectivos y laudos arbitrales.  El  pago  efectuado  no  cubrió  las</w:t>
        <w:br/>
        <w:t xml:space="preserve">      deudas de remuneraciones e intereses generados antes del despido;  la</w:t>
        <w:br/>
        <w:t xml:space="preserve">      compensación por tiempo  de  servicios  abonada  resultó  diminuta  e</w:t>
        <w:br/>
        <w:t xml:space="preserve">      ilegal. Los pagos efectuados constituyen solo  pagos  parciales  que,</w:t>
        <w:br/>
        <w:t xml:space="preserve">      conforme al  artículo  1220  del  Código  Civil   peruano,  no  puede</w:t>
        <w:br/>
        <w:t xml:space="preserve">      reputarse como pago efectivo, en tanto no se ejecutó íntegramente  la</w:t>
        <w:br/>
        <w:t xml:space="preserve">      obligación;</w:t>
        <w:br/>
        <w:br/>
        <w:br/>
        <w:t xml:space="preserve">      j)    solicitan a la Corte que disponga como medida de reparación por</w:t>
        <w:br/>
        <w:t xml:space="preserve">      el agravio de su derecho al trabajo y el posterior incumplimiento  de</w:t>
        <w:br/>
        <w:t xml:space="preserve">      estas  sentencias  hasta  la  fecha  –  aún  incuso   para   aquellos</w:t>
        <w:br/>
        <w:t xml:space="preserve">      trabajadores y trabajadoras que no cobraron sus beneficios sociales –</w:t>
        <w:br/>
        <w:t xml:space="preserve">      que  sean  repuestos  en  sus  puestos  de  trabajo,   o   en   otros</w:t>
        <w:br/>
        <w:t xml:space="preserve">      equivalentes; y</w:t>
        <w:br/>
        <w:br/>
        <w:br/>
        <w:t xml:space="preserve">      k)     respecto  a  los  expedientes  que  según  el  Estado   fueron</w:t>
        <w:br/>
        <w:t xml:space="preserve">      “archivados  por  abandono  de  la  demandada”,   la   condición   de</w:t>
        <w:br/>
        <w:t xml:space="preserve">      “archivados” en  que  supuestamente  se  encuentran  obedeció  a  las</w:t>
        <w:br/>
        <w:t xml:space="preserve">      recomendaciones  del  “Órgano  del  Control   Institucional   de   la</w:t>
        <w:br/>
        <w:t xml:space="preserve">      Magistratura”  (sic),   quien   dispuso   esta   medida   técnica   y</w:t>
        <w:br/>
        <w:t xml:space="preserve">      administrativa para descongestionar los  despachos  judiciales.  Esta</w:t>
        <w:br/>
        <w:t xml:space="preserve">      medida y disposición judicial no implica la conclusión del proceso de</w:t>
        <w:br/>
        <w:t xml:space="preserve">      ejecución por supuesto abandono de  las  presuntas  víctimas,  porque</w:t>
        <w:br/>
        <w:t xml:space="preserve">      esto no  le  estaba  permitido  legalmente.  De  conformidad  con  el</w:t>
        <w:br/>
        <w:t xml:space="preserve">      artículo 350 inciso 1 del Código Procesal Civil, no  existe  abandono</w:t>
        <w:br/>
        <w:t xml:space="preserve">      “en los procesos que se encuentran en ejecución de sentencia”.</w:t>
        <w:br/>
        <w:br/>
        <w:br/>
        <w:t>207.  El interviniente común de los  representantes  alegó  que  el  Estado</w:t>
        <w:br/>
        <w:t>violó el artículo 25.1 de la Convención, apreciación que no  figura  en  la</w:t>
        <w:br/>
        <w:t>demanda presentada por la  Comisión.  En  cuanto  a  la  alegada  violación</w:t>
        <w:br/>
        <w:t>expresó que:</w:t>
        <w:br/>
        <w:br/>
        <w:br/>
        <w:t xml:space="preserve">      a)    los jueces penales  desestimaron  y  archivaron  las  denuncias</w:t>
        <w:br/>
        <w:t xml:space="preserve">      penales presentadas por las presuntas víctimas con el fin de  que  se</w:t>
        <w:br/>
        <w:t xml:space="preserve">      investigara y sancionara a los agentes del  Estado  responsables  del</w:t>
        <w:br/>
        <w:t xml:space="preserve">      incumplimiento de las sentencias proferidas a su favor por  la  Corte</w:t>
        <w:br/>
        <w:t xml:space="preserve">      Superior  de  Lima  y  el  Tribunal  Constitucional.   Los   recursos</w:t>
        <w:br/>
        <w:t xml:space="preserve">      consagrados en la legislación peruana “se revelaron ineficaces”  para</w:t>
        <w:br/>
        <w:t xml:space="preserve">      investigar  y  sancionar   debidamente   a   los   responsables   del</w:t>
        <w:br/>
        <w:t xml:space="preserve">      incumplimiento de las sentencias;</w:t>
        <w:br/>
        <w:br/>
        <w:t xml:space="preserve">       b)     “la  ‘aprobación’,  por  parte  de  la  justicia  penal,  del</w:t>
        <w:br/>
        <w:t xml:space="preserve">      incumplimiento de las sentencias, además de vulnerar el derecho a  la</w:t>
        <w:br/>
        <w:t xml:space="preserve">      tutela judicial efectiva de  las  [presuntas]  víctimas,  refleja  la</w:t>
        <w:br/>
        <w:t xml:space="preserve">      falta de autonomía e independencia del poder judicial  peruano  y  su</w:t>
        <w:br/>
        <w:t xml:space="preserve">      incapacidad para garantizar la ejecución de las  decisiones  que  han</w:t>
        <w:br/>
        <w:t xml:space="preserve">      hecho tránsito a cosa juzgada”; y</w:t>
        <w:br/>
        <w:br/>
        <w:t xml:space="preserve">      c)    solicita a la Corte que declare que los recursos penales fueron</w:t>
        <w:br/>
        <w:t xml:space="preserve">      ineficaces para reparar el derecho de las presuntas víctimas a que se</w:t>
        <w:br/>
        <w:t xml:space="preserve">      cumplan las sentencias que los favorecen.</w:t>
        <w:br/>
        <w:br/>
        <w:t>208.  El interviniente común de los  representantes  alegó  que  el  Estado</w:t>
        <w:br/>
        <w:t>violó el artículo 8 de la Convención,  apreciación  que  no  figura  en  la</w:t>
        <w:br/>
        <w:t>demanda. El interviniente indicó que:</w:t>
        <w:br/>
        <w:br/>
        <w:br/>
        <w:t xml:space="preserve">      a)     los  ceses  de  trabajadores  producto  de  los  programas  de</w:t>
        <w:br/>
        <w:t xml:space="preserve">      evaluación y de los procesos administrativos por declaratoria  ilegal</w:t>
        <w:br/>
        <w:t xml:space="preserve">      de huelga, la  reducción  en  un  30%  de  los  sueldos,  salarios  y</w:t>
        <w:br/>
        <w:t xml:space="preserve">      pensiones de los trabajadores así como la disolución y liquidación de</w:t>
        <w:br/>
        <w:t xml:space="preserve">      la Empresa de Servicio Municipal de Limpieza de  Lima  ESMLL,  fueron</w:t>
        <w:br/>
        <w:t xml:space="preserve">      procedimientos que se llevaron a cabo con una manifiesta  trasgresión</w:t>
        <w:br/>
        <w:t xml:space="preserve">      de las  garantías  del  debido  proceso  legal,  consideradas  en  el</w:t>
        <w:br/>
        <w:t xml:space="preserve">      artículo 8 de la Convención;</w:t>
        <w:br/>
        <w:br/>
        <w:br/>
        <w:br/>
        <w:t xml:space="preserve">      b)    a  los  trabajadores  del  SITRAMUN  LIMA  se  les  instauraron</w:t>
        <w:br/>
        <w:t xml:space="preserve">      procesos administrativos en forma arbitraria y contraria a la ley por</w:t>
        <w:br/>
        <w:t xml:space="preserve">      ejercer el derecho de huelga  y  otras  causales  relacionadas,  para</w:t>
        <w:br/>
        <w:t xml:space="preserve">      posteriormente, también en forma ilegal, proceder a  despedirlos.  Se</w:t>
        <w:br/>
        <w:t xml:space="preserve">      incumplieron las obligaciones legales de emitir un informe previo por</w:t>
        <w:br/>
        <w:t xml:space="preserve">      parte de la Comisión de Procesos Administrativos  para  habilitar  la</w:t>
        <w:br/>
        <w:t xml:space="preserve">      apertura de un proceso administrativo, de notificar a  los  afectados</w:t>
        <w:br/>
        <w:t xml:space="preserve">      la resolución de apertura de proceso  administrativo  y  de  poner  a</w:t>
        <w:br/>
        <w:t xml:space="preserve">      disposición de los procesados  los  actuados  en  el  expediente  del</w:t>
        <w:br/>
        <w:t xml:space="preserve">      proceso administrativo, impidiendo con ello que pudieran  ejercer  su</w:t>
        <w:br/>
        <w:t xml:space="preserve">      derecho de defensa.  Asimismo, no se concedió  a  los  procesados  un</w:t>
        <w:br/>
        <w:t xml:space="preserve">      plazo  ampliatorio  de  cinco  días  para  efectuar   los   descargos</w:t>
        <w:br/>
        <w:t xml:space="preserve">      correspondientes de  las resoluciones de destitución  impuestas,  las</w:t>
        <w:br/>
        <w:t xml:space="preserve">      que no estuvieron motivadas con referencia de hechos  y  de  derecho.</w:t>
        <w:br/>
        <w:t xml:space="preserve">      Tampoco se requirió a los que acataron la huelga que se  reintegraran</w:t>
        <w:br/>
        <w:t xml:space="preserve">      a sus labores antes de la apertura de proceso administrativo; y</w:t>
        <w:br/>
        <w:br/>
        <w:br/>
        <w:t xml:space="preserve">      c)    el Decreto Ley Nº 26093 demuestra que el  cese  por  causal  de</w:t>
        <w:br/>
        <w:t xml:space="preserve">      excedencia era una facultad del titular  de  cada  pliego  y  no  una</w:t>
        <w:br/>
        <w:t xml:space="preserve">      imposición obligatoria de una norma con rango de ley.  La  evaluación</w:t>
        <w:br/>
        <w:t xml:space="preserve">      programada por la Municipalidad de Lima debía  realizarse  sobre  las</w:t>
        <w:br/>
        <w:t xml:space="preserve">      bases  “contenidas  en  el  Anexo  Nº  01”,  las  cuales  no   fueron</w:t>
        <w:br/>
        <w:t xml:space="preserve">      publicadas.  En esas bases se incorporó unilateral e ilegalmente  una</w:t>
        <w:br/>
        <w:t xml:space="preserve">      nueva  causal  de  cese  directamente  vinculada   con   el   derecho</w:t>
        <w:br/>
        <w:t xml:space="preserve">      fundamental al trabajo y la garantía de su estabilidad.</w:t>
        <w:br/>
        <w:br/>
        <w:br/>
        <w:br/>
        <w:t>Alegatos del Estado[152]</w:t>
        <w:br/>
        <w:br/>
        <w:t>209.  En cuanto a las alegadas violaciones de los artículos 25 y  8  de  la</w:t>
        <w:br/>
        <w:t>Convención, en relación con el artículo 1.1 de la misma, el  Estado  señaló</w:t>
        <w:br/>
        <w:t>que:</w:t>
        <w:br/>
        <w:br/>
        <w:br/>
        <w:t xml:space="preserve">      a)    en el ordenamiento peruano no hay un instrumento  procesal  que</w:t>
        <w:br/>
        <w:t xml:space="preserve">      permita reclamar al  servidor  público  contra  un  cese  indebido  o</w:t>
        <w:br/>
        <w:t xml:space="preserve">      injustificado. “Por eso se recurre comúnmente a la acción de amparo;</w:t>
        <w:br/>
        <w:br/>
        <w:br/>
        <w:t xml:space="preserve">      b)    “en la mayoría de los casos, las sentencias cuya inejecución se</w:t>
        <w:br/>
        <w:t xml:space="preserve">      señala provienen de procedimientos fraudulentos, llevados a cabo  por</w:t>
        <w:br/>
        <w:t xml:space="preserve">      magistrados que,  bajo  dictados  del  SIN,  acogieron  demandas  que</w:t>
        <w:br/>
        <w:t xml:space="preserve">      carecían de fundamento”. “Por consiguiente, el Estado […] no reconoce</w:t>
        <w:br/>
        <w:t xml:space="preserve">      la validez jurídica, ni la fuerza vinculante ni el  mérito  ejecutivo</w:t>
        <w:br/>
        <w:t xml:space="preserve">      de sentencias proferidas dentro de esas condiciones”;</w:t>
        <w:br/>
        <w:br/>
        <w:t xml:space="preserve">      c)    el Estado “reitera su abierta  disposición  a  dar  solución  a</w:t>
        <w:br/>
        <w:t xml:space="preserve">      aquellos casos en que, con arreglo a  la  normativa  interna,  se  ha</w:t>
        <w:br/>
        <w:t xml:space="preserve">      acreditado a  través  de  procedimientos  honestos  y  de  comisiones</w:t>
        <w:br/>
        <w:t xml:space="preserve">      autónomas e imparciales”.  Se  han  conformado  comisiones  autónomas</w:t>
        <w:br/>
        <w:t xml:space="preserve">      integradas  por  representantes  independientes  “con   participación</w:t>
        <w:br/>
        <w:t xml:space="preserve">      virtualmente decisoria de los tres gremios laborales más  importantes</w:t>
        <w:br/>
        <w:t xml:space="preserve">      del Perú” y de la Defensoría del Pueblo,  las  cuales  han  examinado</w:t>
        <w:br/>
        <w:t xml:space="preserve">      todos los casos denunciados. “[A]parece registrado un elevado  número</w:t>
        <w:br/>
        <w:t xml:space="preserve">      de extrabajadores del Municipio de Lima Metropolitana, cuyos ceses, a</w:t>
        <w:br/>
        <w:t xml:space="preserve">      criterio de las comisiones, fue  irregular”.  El  Estado  reconoce  y</w:t>
        <w:br/>
        <w:t xml:space="preserve">      acata estas conclusiones, y procederá al resarcimiento respectivo, en</w:t>
        <w:br/>
        <w:t xml:space="preserve">      los términos fijados por las normas pertinentes;</w:t>
        <w:br/>
        <w:br/>
        <w:t xml:space="preserve">      d)     “la omisión en la impugnación de las resoluciones  era  causal</w:t>
        <w:br/>
        <w:t xml:space="preserve">      de inadmisibilidad, que fue sin embargo soslayada por los jueces  que</w:t>
        <w:br/>
        <w:t xml:space="preserve">      admitieron las acciones de amparo cuyas resoluciones son objeto de la</w:t>
        <w:br/>
        <w:t xml:space="preserve">      presente demanda”;</w:t>
        <w:br/>
        <w:br/>
        <w:t xml:space="preserve">      e)    hubo trasparencia en el proceso de evaluación del  personal  de</w:t>
        <w:br/>
        <w:t xml:space="preserve">      la Municipalidad y las evaluaciones fueron debidamente publicitadas y</w:t>
        <w:br/>
        <w:t xml:space="preserve">      estaban respaldadas en un  mandato  legal  expreso,  por  lo  que  su</w:t>
        <w:br/>
        <w:t xml:space="preserve">      realización constituía una  obligación  legal.  En  resguardo  de  la</w:t>
        <w:br/>
        <w:t xml:space="preserve">      transparencia de esos procesos,  la  Municipalidad  Metropolitana  de</w:t>
        <w:br/>
        <w:t xml:space="preserve">      Lima  encomendó  su  realización  a  una  entidad  independiente:  la</w:t>
        <w:br/>
        <w:t xml:space="preserve">      Universidad Particular San Martín de Porres”.  La  pertenencia  a  la</w:t>
        <w:br/>
        <w:t xml:space="preserve">      carrera administrativa no es garantía de inamovilidad perpetua;</w:t>
        <w:br/>
        <w:br/>
        <w:t xml:space="preserve">      f)    indicó las razones por las cuales considera que los pactos  que</w:t>
        <w:br/>
        <w:t xml:space="preserve">      las sentencias de amparo ordenaron cumplir eran nulos ipso jure y  se</w:t>
        <w:br/>
        <w:t xml:space="preserve">      apartaban o violaban el sistema único homologado de remuneraciones  y</w:t>
        <w:br/>
        <w:t xml:space="preserve">      pensiones de los servidores públicos. Además indicó que el  Municipio</w:t>
        <w:br/>
        <w:t xml:space="preserve">      de  Lima  ha  acatado  y  ejecutado  la   resolución   del   Tribunal</w:t>
        <w:br/>
        <w:t xml:space="preserve">      Constitucional de fecha 10 de diciembre de 1997  y  ha  “procedido  a</w:t>
        <w:br/>
        <w:t xml:space="preserve">      reintegrar en sucesivas armadas  los  montos  que  fueron  objeto  de</w:t>
        <w:br/>
        <w:t xml:space="preserve">      disminución, lo cual, conforme a la propia sentencia, debe  responder</w:t>
        <w:br/>
        <w:t xml:space="preserve">      sólo a ‘días real y efectivamente trabajados”;</w:t>
        <w:br/>
        <w:br/>
        <w:br/>
        <w:t xml:space="preserve">      g)    respecto  a  los  pactos  sobre  beneficios  remunerativos,  la</w:t>
        <w:br/>
        <w:t xml:space="preserve">      sentencia  está  en  proceso  de   ejecución.   El   Primer   Juzgado</w:t>
        <w:br/>
        <w:t xml:space="preserve">      Especializado  de  Lima  ha  emitido  resoluciones  en  orden  a   la</w:t>
        <w:br/>
        <w:t xml:space="preserve">      ejecución. Con arreglo  a  la  normativa  vigente,  las  obligaciones</w:t>
        <w:br/>
        <w:t xml:space="preserve">      dinerarias que deben ser atendidas con cargo al  presupuesto  de  una</w:t>
        <w:br/>
        <w:t xml:space="preserve">      entidad pública deben ser objeto de programación,  para  proveer  los</w:t>
        <w:br/>
        <w:t xml:space="preserve">      fondos suficientes en los sucesivos ejercicios. La  Municipalidad  de</w:t>
        <w:br/>
        <w:t xml:space="preserve">      Lima Metropolitana ha efectuado ya las necesarias provisiones;</w:t>
        <w:br/>
        <w:br/>
        <w:t xml:space="preserve">      h)      dentro  de  las  diversas  resoluciones   indiscriminadamente</w:t>
        <w:br/>
        <w:t xml:space="preserve">      incluidas en la demanda, hay algunas que son tan  sólo  declarativas,</w:t>
        <w:br/>
        <w:t xml:space="preserve">      no contienen  ningún mandato específico,  no  se  refieren  a  ningún</w:t>
        <w:br/>
        <w:t xml:space="preserve">      cese, no identifican a persona alguna, y por ende no son pasibles  ni</w:t>
        <w:br/>
        <w:t xml:space="preserve">      de cumplimiento ni de incumplimiento. El examen de  las  resoluciones</w:t>
        <w:br/>
        <w:t xml:space="preserve">      del 27 de julio y 16 de noviembre de 1998 y de otras emitidas por  la</w:t>
        <w:br/>
        <w:t xml:space="preserve">      Sala Corporativa Transitoria de Derecho Público “entra dentro de  tal</w:t>
        <w:br/>
        <w:t xml:space="preserve">      calificación”, por lo que solicita excluir las resoluciones del 27 de</w:t>
        <w:br/>
        <w:t xml:space="preserve">      julio y 16 de noviembre de 1998 por no contener ningún mandato;</w:t>
        <w:br/>
        <w:br/>
        <w:t xml:space="preserve">      i)    respecto del caso de la  ESMLL,  el  proceso  judicial  aún  no</w:t>
        <w:br/>
        <w:t xml:space="preserve">      concluye y está en etapa de ejecución. Ha retardado su culminación la</w:t>
        <w:br/>
        <w:t xml:space="preserve">      identificación nominal de las personas comprendidas en  los  alcances</w:t>
        <w:br/>
        <w:t xml:space="preserve">      de la resolución del Tribunal Constitucional.  Las  resoluciones  que</w:t>
        <w:br/>
        <w:t xml:space="preserve">      han  puesto término al debate  concluyen  que:  (i)  la  consignación</w:t>
        <w:br/>
        <w:t xml:space="preserve">      surte  el  efecto  del  pago;(ii)  las   consignaciones   debidamente</w:t>
        <w:br/>
        <w:t xml:space="preserve">      notificadas y no impugnadas son válidas  y  surten  igual  efecto,  y</w:t>
        <w:br/>
        <w:t xml:space="preserve">      (iii)  se  entiende  que  no  han  cobrado  sus  beneficios  aquellos</w:t>
        <w:br/>
        <w:t xml:space="preserve">      trabajadores que no fueron notificados o que han probado  impedimento</w:t>
        <w:br/>
        <w:t xml:space="preserve">      de fuerza mayor para la impugnación. El número  de  personas  en  tal</w:t>
        <w:br/>
        <w:t xml:space="preserve">      situación es de 56;</w:t>
        <w:br/>
        <w:br/>
        <w:t xml:space="preserve">      j)    existe una imposibilidad material y jurídica para la reposición</w:t>
        <w:br/>
        <w:t xml:space="preserve">      debido a que la ESMLL ya no existe. Los trabajadores de la  ESMLL  no</w:t>
        <w:br/>
        <w:t xml:space="preserve">      pertenecían a la Municipalidad de Lima Metropolitana, ya que  aquella</w:t>
        <w:br/>
        <w:t xml:space="preserve">      era una empresa con personería jurídica  propia  e  independiente;  y</w:t>
        <w:br/>
        <w:t xml:space="preserve">      estaban sujetos, como es natural, a un estatuto laboral  distinto  al</w:t>
        <w:br/>
        <w:t xml:space="preserve">      de los trabajadores municipales. Por ello no es materialmente posible</w:t>
        <w:br/>
        <w:t xml:space="preserve">      reincorporar al personal en una empresa inexistente,  ni  es  posible</w:t>
        <w:br/>
        <w:t xml:space="preserve">      jurídicamente reincorporarlos al Municipio, que no era su empleador;</w:t>
        <w:br/>
        <w:br/>
        <w:br/>
        <w:t xml:space="preserve">      k)     la  normativa  fiscal  peruana  prohíbe  de  modo  radical  la</w:t>
        <w:br/>
        <w:t xml:space="preserve">      incorporación de un trabajador si no existe plaza vacante debidamente</w:t>
        <w:br/>
        <w:t xml:space="preserve">      prevista y presupuestada, bajo responsabilidad administrativa y penal</w:t>
        <w:br/>
        <w:t xml:space="preserve">      del funcionario competente. Tal prohibición subsiste aún en  caso  de</w:t>
        <w:br/>
        <w:t xml:space="preserve">      que se trate de ejecución de una resolución judicial, supuesto en  el</w:t>
        <w:br/>
        <w:t xml:space="preserve">      cual la reincorporación del trabajador queda en  suspenso  hasta  que</w:t>
        <w:br/>
        <w:t xml:space="preserve">      existan la plaza  y  el  presupuesto.  Asimismo,  existen  leyes  que</w:t>
        <w:br/>
        <w:t xml:space="preserve">      prohíben  la  creación  de  nuevas  plazas.  “Por  consiguiente,   la</w:t>
        <w:br/>
        <w:t xml:space="preserve">      posibilidad de reincorporación de un trabajador queda supeditada a la</w:t>
        <w:br/>
        <w:t xml:space="preserve">      posibilidad de  que  se  autogenere  una  vacante,  por  cese  de  un</w:t>
        <w:br/>
        <w:t xml:space="preserve">      trabajador activo”. Las normas de austeridad no  están  orientadas  a</w:t>
        <w:br/>
        <w:t xml:space="preserve">      generar el  incumplimiento  de  resoluciones  judiciales,  “sino  que</w:t>
        <w:br/>
        <w:t xml:space="preserve">      obedecen a la situación económica del país y al estado caótico de  su</w:t>
        <w:br/>
        <w:t xml:space="preserve">      administración pública en la mayoría de sus dependencias”;</w:t>
        <w:br/>
        <w:br/>
        <w:br/>
        <w:t xml:space="preserve">      l)    en relación con los terrenos de La Molina, “la reversión de los</w:t>
        <w:br/>
        <w:t xml:space="preserve">      mismos obedeció […] fundamentalmente, a que  dichos  terrenos  habían</w:t>
        <w:br/>
        <w:t xml:space="preserve">      sido objeto de tráfico ilícito: en lugar de ir a  sus  destinatarios,</w:t>
        <w:br/>
        <w:t xml:space="preserve">      fueron transferidos o vendidos a terceras personas, que no tenían  ni</w:t>
        <w:br/>
        <w:t xml:space="preserve">      tienen la condición  de  trabajadores  del  Municipio  de  Lima”.  La</w:t>
        <w:br/>
        <w:t xml:space="preserve">      Municipalidad trató de resolver esta situación, para lo  que  declaró</w:t>
        <w:br/>
        <w:t xml:space="preserve">      la caducidad de la adjudicación de dicho terreno reservándolo para la</w:t>
        <w:br/>
        <w:t xml:space="preserve">      ejecución del programa de vivienda municipal;</w:t>
        <w:br/>
        <w:br/>
        <w:br/>
        <w:t xml:space="preserve">      m)    en cuanto  al  local  sindical,  “SITRAMUN  -  la  organización</w:t>
        <w:br/>
        <w:t xml:space="preserve">      auténtica - tiene  en  posesión  un  inmueble  proporcionado  por  el</w:t>
        <w:br/>
        <w:t xml:space="preserve">      Municipio para el desarrollo de sus actividades y el cumplimiento  de</w:t>
        <w:br/>
        <w:t xml:space="preserve">      sus fines”. Los accionantes pretenden que el inmueble del Jirón Lampa</w:t>
        <w:br/>
        <w:t xml:space="preserve">      Nº 170 “sea transferido al falso SITRAMUN, la asociación civil que ha</w:t>
        <w:br/>
        <w:t xml:space="preserve">      usurpado ilegítimamente la denominación del organismo  sindical”.  El</w:t>
        <w:br/>
        <w:t xml:space="preserve">      Estado se opone a dicha pretensión;</w:t>
        <w:br/>
        <w:br/>
        <w:t xml:space="preserve">      n)    en al menos  ocho  expedientes  judiciales  consignados  en  la</w:t>
        <w:br/>
        <w:t xml:space="preserve">      demanda y partes en la presente causa,  no se ha llevado  a  cabo  la</w:t>
        <w:br/>
        <w:t xml:space="preserve">      ejecución por exclusiva inacción de la parte demandante, razón por la</w:t>
        <w:br/>
        <w:t xml:space="preserve">      cual dichos expedientes han sido archivados desde mucho tiempo atrás.</w:t>
        <w:br/>
        <w:t xml:space="preserve">      El Sistema Interamericano de protección de los  derechos  humanos  no</w:t>
        <w:br/>
        <w:t xml:space="preserve">      puede ser requerido como instancia instrumental para la ejecución  de</w:t>
        <w:br/>
        <w:t xml:space="preserve">      expedientes en estado de abandono. No es admisible que se pretenda en</w:t>
        <w:br/>
        <w:t xml:space="preserve">      sede  internacional  lo  que  no   se   ha   procurado   oportuna   y</w:t>
        <w:br/>
        <w:t xml:space="preserve">      eficientemente en sede interna. Solicita que las  personas  incluidas</w:t>
        <w:br/>
        <w:t xml:space="preserve">      en cada uno de los expedientes archivados  sean excluidas del listado</w:t>
        <w:br/>
        <w:t xml:space="preserve">      de presuntas víctimas. Además, el expediente N° 3010-1997, en el  que</w:t>
        <w:br/>
        <w:t xml:space="preserve">      fue expedida la sentencia de fecha 27 de julio de  1998,  fue  en  su</w:t>
        <w:br/>
        <w:t xml:space="preserve">      oportunidad archivado, sin que se dispusiera en el mismo, por vía  de</w:t>
        <w:br/>
        <w:t xml:space="preserve">      ejecución, la  reposición  o  reinstalación  de  persona  alguna.  El</w:t>
        <w:br/>
        <w:t xml:space="preserve">      Municipio pidió el desarchivamento para poder confrontar sus archivos</w:t>
        <w:br/>
        <w:t xml:space="preserve">      y proporcionar los elementos fácticos necesarios  para  contestar  la</w:t>
        <w:br/>
        <w:t xml:space="preserve">      demanda; y</w:t>
        <w:br/>
        <w:br/>
        <w:t xml:space="preserve">      o)     los  convenios  colectivos  que   se   celebraron   entre   la</w:t>
        <w:br/>
        <w:t xml:space="preserve">      Municipalidad Metropolitana de Lima y  el Sindicato  de  Trabajadores</w:t>
        <w:br/>
        <w:t xml:space="preserve">      de dicha Municipalidad (SITRAMUN), “no contienen  renuncia  ni  menos</w:t>
        <w:br/>
        <w:t xml:space="preserve">      abdicación a la potestad y correlativa obligación de la Municipalidad</w:t>
        <w:br/>
        <w:t xml:space="preserve">      de Lima de aplicar la normativa legal  pertinente”.   La  estabilidad</w:t>
        <w:br/>
        <w:t xml:space="preserve">      laboral no implica la inamovilidad  absoluta  y  perpetua  de  ningún</w:t>
        <w:br/>
        <w:t xml:space="preserve">      trabajador, “sino, a lo sumo, la garantía de no  ser  despedido  sino</w:t>
        <w:br/>
        <w:t xml:space="preserve">      por una causal justificada. La Municipalidad se  ha  ceñido  en  todo</w:t>
        <w:br/>
        <w:t xml:space="preserve">      momento a dicho compromiso: los trabajadores que han  cesado  lo  han</w:t>
        <w:br/>
        <w:t xml:space="preserve">      sido a consecuencia de procesos previstos  y  autorizados  por  leyes</w:t>
        <w:br/>
        <w:t xml:space="preserve">      específicas,   o   como   consecuencia   de   la   participación   en</w:t>
        <w:br/>
        <w:t xml:space="preserve">      paralizaciones ilegales  y  en  actos  de  extrema  violencia  contra</w:t>
        <w:br/>
        <w:t xml:space="preserve">      personas y bienes”.</w:t>
        <w:br/>
        <w:br/>
        <w:br/>
        <w:t>Consideraciones de la Corte</w:t>
        <w:br/>
        <w:br/>
        <w:br/>
        <w:t>210.  El artículo 25 de la Convención señala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   Los Estados se comprometen:</w:t>
        <w:br/>
        <w:br/>
        <w:br/>
        <w:t xml:space="preserve">      a)    a garantizar que la autoridad competente prevista por el sistema</w:t>
        <w:br/>
        <w:t xml:space="preserve">           legal del Estado decidirá sobre los derechos de toda persona que</w:t>
        <w:br/>
        <w:t xml:space="preserve">           interponga tal recurso;</w:t>
        <w:br/>
        <w:br/>
        <w:br/>
        <w:t xml:space="preserve">     b) a desarrollar las posibilidades de recurso judicial, y</w:t>
        <w:br/>
        <w:br/>
        <w:br/>
        <w:t xml:space="preserve">        c) a garantizar el cumplimiento, por las  autoridades  competentes,</w:t>
        <w:br/>
        <w:t xml:space="preserve">           de toda decisión en que se haya estimado procedente el recurso.</w:t>
        <w:br/>
        <w:br/>
        <w:t>211.  En relación con la obligación de respetar y garantizar  los  derechos,</w:t>
        <w:br/>
        <w:t>el artículo 1.1 de la Convención dispone que:</w:t>
        <w:br/>
        <w:br/>
        <w:t xml:space="preserve">      Los Estados Partes en esta Convención se comprometen  a  respetar  los</w:t>
        <w:br/>
        <w:t xml:space="preserve">      derechos y libertades reconocidos en ella y a  garantizar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212.  Independientemente del reconocimiento  de  responsabilidad  efectuado</w:t>
        <w:br/>
        <w:t>por el Estado (supra párrs. 169 a  180),  este  Tribunal  estima  necesario</w:t>
        <w:br/>
        <w:t>analizar diversos asuntos que han sido alegados o han surgido recién en  el</w:t>
        <w:br/>
        <w:t>trámite ante la Corte, con el fin de establecer algunas particularidades en</w:t>
        <w:br/>
        <w:t>relación con el cumplimiento de las sentencias, así como también  considera</w:t>
        <w:br/>
        <w:t>necesario establecer algunos criterios generales  sobre  el  derecho  a  la</w:t>
        <w:br/>
        <w:t>protección judicial.</w:t>
        <w:br/>
        <w:br/>
        <w:t>213.  La Corte ha establecido que no basta con la existencia formal de  los</w:t>
        <w:br/>
        <w:t>recursos sino que éstos  deben  tener  efectividad,  es  decir,  deben  dar</w:t>
        <w:br/>
        <w:t>resultados o respuestas a las violaciones de derechos  contemplados  en  la</w:t>
        <w:br/>
        <w:t>Convención[153].  Al respecto, este Tribunal ha señalado que</w:t>
        <w:br/>
        <w:br/>
        <w:t xml:space="preserve">      […] no pueden considerarse efectivos aquellos recursos  que,  por  las</w:t>
        <w:br/>
        <w:t xml:space="preserve">      condiciones generales  del  país  o  incluso  por  las  circunstancias</w:t>
        <w:br/>
        <w:t xml:space="preserve">      particulares de un caso dado, resulten ilusorios.  Ello puede ocurrir,</w:t>
        <w:br/>
        <w:t xml:space="preserve">      por ejemplo, cuando su  inutilidad  haya  quedado  demostrada  por  la</w:t>
        <w:br/>
        <w:t xml:space="preserve">      práctica, porque el órgano jurisdiccional carezca de la  independencia</w:t>
        <w:br/>
        <w:t xml:space="preserve">      necesaria para decidir con imparcialidad o porque  falten  los  medios</w:t>
        <w:br/>
        <w:t xml:space="preserve">      para  ejecutar  sus  decisiones;  por  cualquier  otra  situación  que</w:t>
        <w:br/>
        <w:t xml:space="preserve">      configure un cuadro de denegación de justicia, como sucede  cuando  se</w:t>
        <w:br/>
        <w:t xml:space="preserve">      incurre en retardo injustificado en la decisión[154].</w:t>
        <w:br/>
        <w:br/>
        <w:t>y que</w:t>
        <w:br/>
        <w:br/>
        <w:t xml:space="preserve">      la salvaguarda de la persona frente al ejercicio arbitrario del  poder</w:t>
        <w:br/>
        <w:t xml:space="preserve">      público es el objetivo primordial de la  protección  internacional  de</w:t>
        <w:br/>
        <w:t xml:space="preserve">      los derechos humanos[155].</w:t>
        <w:br/>
        <w:br/>
        <w:br/>
        <w:t>214.  La Corte ha señalado que el artículo 25.1 de la Convención  contempla</w:t>
        <w:br/>
        <w:t>la obligación de los Estados Partes de garantizar,  a  todas  las  personas</w:t>
        <w:br/>
        <w:t>bajo su jurisdicción, un recurso judicial efectivo contra actos violatorios</w:t>
        <w:br/>
        <w:t>de sus derechos fundamentales consagrados tanto en la Convención,  como  en</w:t>
        <w:br/>
        <w:t>la Constitución y las leyes. El recurso o acción de amparo regulado  en  la</w:t>
        <w:br/>
        <w:t>normativa peruana constituye un recurso rápido y  sencillo  que  tiene  por</w:t>
        <w:br/>
        <w:t>objeto la tutela de los derechos fundamentales.</w:t>
        <w:br/>
        <w:br/>
        <w:t>215.  No se discute  en  este  caso  la  consagración  normativa  de  dicho</w:t>
        <w:br/>
        <w:t>recurso, sino  la  falta  de  cumplimiento  de  24  sentencias  firmes  que</w:t>
        <w:br/>
        <w:t>declararon con lugar diversas acciones de  garantía  (supra  párr.  204.13,</w:t>
        <w:br/>
        <w:t>204.15, 204.16, 204.17, 204.22, 204.37, 204.42, 204.43,  204.55,  204.  61,</w:t>
        <w:br/>
        <w:t>204.69, 204.80 y 204.86).</w:t>
        <w:br/>
        <w:br/>
        <w:t>216.   Al  respecto,  es  preciso  indicar  que  los  Estados   tienen   la</w:t>
        <w:br/>
        <w:t>responsabilidad  de  consagrar  normativamente  y  de  asegurar  la  debida</w:t>
        <w:br/>
        <w:t>aplicación de los recursos efectivos y las  garantías  del  debido  proceso</w:t>
        <w:br/>
        <w:t>legal ante las autoridades competentes, que amparen a  todas  las  personas</w:t>
        <w:br/>
        <w:t>bajo su jurisdicción contra actos que violen sus derechos  fundamentales  o</w:t>
        <w:br/>
        <w:t>que conlleven  a  la  determinación  de  los  derechos  y  obligaciones  de</w:t>
        <w:br/>
        <w:t>éstas[156].  Sin embargo, la responsabilidad estatal no termina cuando  las</w:t>
        <w:br/>
        <w:t>autoridades competentes emiten  la  decisión  o  sentencia.   Se  requiere,</w:t>
        <w:br/>
        <w:t>además, que el Estado garantice los medios para ejecutar dichas  decisiones</w:t>
        <w:br/>
        <w:t>definitivas[157].</w:t>
        <w:br/>
        <w:br/>
        <w:t>217.  Asimismo, el Tribunal ha establecido que</w:t>
        <w:br/>
        <w:br/>
        <w:t xml:space="preserve">      [l]a efectividad de las  sentencias  depende  de  su  ejecución.   El</w:t>
        <w:br/>
        <w:t xml:space="preserve">      proceso debe tender a la materialización de la protección del derecho</w:t>
        <w:br/>
        <w:t xml:space="preserve">      reconocido en el  pronunciamiento  judicial  mediante  la  aplicación</w:t>
        <w:br/>
        <w:t xml:space="preserve">      idónea de dicho pronunciamiento[158].</w:t>
        <w:br/>
        <w:br/>
        <w:t>218.  En este sentido, esta Corte ha declarado la violación del artículo 25</w:t>
        <w:br/>
        <w:t>de la Convención, debido a que, en un caso, el Estado demandado, durante un</w:t>
        <w:br/>
        <w:t>largo período de  tiempo,  no  ejecutó  las  sentencias  emitidas  por  los</w:t>
        <w:br/>
        <w:t>tribunales internos[159] y, en otro caso, no aseguró que una  sentencia  de</w:t>
        <w:br/>
        <w:t>hábeas corpus “fuera apropiadamente ejecutada”[160].</w:t>
        <w:br/>
        <w:br/>
        <w:t>219.  El derecho a la protección judicial sería ilusorio si el ordenamiento</w:t>
        <w:br/>
        <w:t>jurídico interno del Estado Parte permite que una decisión judicial final y</w:t>
        <w:br/>
        <w:t>obligatoria permanezca ineficaz en detrimento de una de las partes[161].</w:t>
        <w:br/>
        <w:br/>
        <w:t>220.  En relación con este caso, el Tribunal estima que, para satisfacer el</w:t>
        <w:br/>
        <w:t>derecho de acceso a un recurso efectivo, no es suficiente con  que  en  los</w:t>
        <w:br/>
        <w:t>procesos de amparo se emitieran decisiones definitivas, en  las  cuales  se</w:t>
        <w:br/>
        <w:t>ordenó la protección a los derechos de los  demandantes[162].   Además,  es</w:t>
        <w:br/>
        <w:t>preciso que existan mecanismos eficaces  para  ejecutar  las  decisiones  o</w:t>
        <w:br/>
        <w:t>sentencias,  de  manera  que  se  protejan   efectivamente   los   derechos</w:t>
        <w:br/>
        <w:t>declarados.  Como ha quedado establecido (supra  párr.  167),  uno  de  los</w:t>
        <w:br/>
        <w:t>efectos de la cosa juzgada es  su  obligatoriedad.   La  ejecución  de  las</w:t>
        <w:br/>
        <w:t>sentencias debe ser considerada como parte integrante del derecho de acceso</w:t>
        <w:br/>
        <w:t>al recurso, que abarque  también  el  cumplimiento  pleno  de  la  decisión</w:t>
        <w:br/>
        <w:t>respectiva.  Lo contrario supone la negación misma de este derecho.</w:t>
        <w:br/>
        <w:br/>
        <w:t>221.  De conformidad con el artículo 139.2 de la Constitución  Política  del</w:t>
        <w:br/>
        <w:t>Perú “[... n]inguna autoridad puede […] dejar sin  efecto  resoluciones  que</w:t>
        <w:br/>
        <w:t>han pasado en  autoridad  de  cosa  juzgada,  ni  cortar  procedimientos  en</w:t>
        <w:br/>
        <w:t>trámite, ni modificar sentencias ni retardar su ejecución”.</w:t>
        <w:br/>
        <w:br/>
        <w:t>222.  Según lo dispuesto en el artículo 8 de la  Ley  Nº  23506  de  Hábeas</w:t>
        <w:br/>
        <w:t>Corpus y Amparo de 1982, “[l]a resolución  final  constituye  cosa  juzgada</w:t>
        <w:br/>
        <w:t>únicamente si es  favorable  al  recurrente”.   Por  su  parte,  el  Código</w:t>
        <w:br/>
        <w:t>Procesal Constitucional de 2004 dispone en su  artículo  6  que  “[e]n  los</w:t>
        <w:br/>
        <w:t>procesos constitucionales sólo adquiere la autoridad  de  cosa  juzgada  la</w:t>
        <w:br/>
        <w:t>decisión final que se pronuncie sobre el fondo”. De acuerdo a lo  anterior,</w:t>
        <w:br/>
        <w:t>las 24  sentencias  cuyo  incumplimiento  se  alega  en  este  caso  tienen</w:t>
        <w:br/>
        <w:t>autoridad de cosa juzgada, con sus correspondientes efectos.</w:t>
        <w:br/>
        <w:br/>
        <w:t>223.  En cuanto a la ejecución de dichas sentencias, el artículo 27  de  la</w:t>
        <w:br/>
        <w:t>Ley Nº 23506 de  Hábeas  Corpus  y  Amparo  de  1982  disponía  que  “[l]as</w:t>
        <w:br/>
        <w:t>resoluciones finales  consentidas  o  ejecutoriadas  que  recaigan  en  las</w:t>
        <w:br/>
        <w:t>Acciones de Garantía, serán ejecutadas por el juez, Sala o Tribunal que las</w:t>
        <w:br/>
        <w:t>conoció en Primera Instancia, en el modo y forma que establecen los Títulos</w:t>
        <w:br/>
        <w:t>XXVIII y XXX, Sección Segunda, del Código  de  Procedimientos  Civiles,  en</w:t>
        <w:br/>
        <w:t>cuanto sean compatibles con su naturaleza”.</w:t>
        <w:br/>
        <w:br/>
        <w:t>224.  Asimismo, el artículo 59 del Código Procesal Constitucional de  2004,</w:t>
        <w:br/>
        <w:t>al referirse a la “Ejecución de Sentencia”, dispone que</w:t>
        <w:br/>
        <w:br/>
        <w:t xml:space="preserve">      […] la sentencia  firme  que  declara  fundada  la  demanda  debe  ser</w:t>
        <w:br/>
        <w:t xml:space="preserve">      cumplida dentro de los dos días siguientes de notificada  […].  Cuando</w:t>
        <w:br/>
        <w:t xml:space="preserve">      la sentencia firme contenga una prestación monetaria, el obligado  que</w:t>
        <w:br/>
        <w:t xml:space="preserve">      se encuentre en imposibilidad material de cumplir deberá  manifestarlo</w:t>
        <w:br/>
        <w:t xml:space="preserve">      al Juez[,] quien puede concederle un plazo no mayor  a  cuatro  meses,</w:t>
        <w:br/>
        <w:t xml:space="preserve">      vencido el cual serán de aplicación las medidas coercitivas […].</w:t>
        <w:br/>
        <w:br/>
        <w:br/>
        <w:t>225.  En cuanto al alegato del Perú de supeditar  el  cumplimiento  de  las</w:t>
        <w:br/>
        <w:t>sentencias a la existencia de plaza y presupuesto, la Corte  considera  que</w:t>
        <w:br/>
        <w:t>tratándose de  sentencias  que  resuelven  acciones  de  garantía,  por  la</w:t>
        <w:br/>
        <w:t>especial naturaleza de los  derechos  protegidos,  el  Estado  debe  darles</w:t>
        <w:br/>
        <w:t>cumplimiento en el  menor  tiempo  posible,  adoptando  todas  las  medidas</w:t>
        <w:br/>
        <w:t>necesarias para ello. El retraso en la ejecución de la sentencia  no  puede</w:t>
        <w:br/>
        <w:t>ser tal que permita un deterioro a  la  esencia  misma  del  derecho  a  un</w:t>
        <w:br/>
        <w:t>recurso efectivo y, por  consiguiente,  también  cause  una  afectación  al</w:t>
        <w:br/>
        <w:t>derecho protegido en la sentencia. Las  normas  de  presupuesto  no  pueden</w:t>
        <w:br/>
        <w:t>justificar la demora durante años del cumplimiento de las sentencias[163].</w:t>
        <w:br/>
        <w:br/>
        <w:t>226.  La Corte aplicará los criterios indicados en los párrafos precedentes</w:t>
        <w:br/>
        <w:t>al analizar las 24 sentencias firmes cuyo incumplimiento se alega  en  este</w:t>
        <w:br/>
        <w:t>caso, y seguidamente realizará tal análisis tomando como base la estructura</w:t>
        <w:br/>
        <w:t>o agrupación de estas sentencias expuesta en el capítulo de Hechos Probados</w:t>
        <w:br/>
        <w:t>(supra párr. 204).</w:t>
        <w:br/>
        <w:br/>
        <w:t>227.  Por otra parte,  en  cuanto  a  la  determinación  de  las  presuntas</w:t>
        <w:br/>
        <w:t>víctimas, la Corte hace notar que, en el transcurso del proceso,  tanto  la</w:t>
        <w:br/>
        <w:t>Comisión como el interviniente común han  aceptado  que  hay  personas  que</w:t>
        <w:br/>
        <w:t>efectivamente  se  encuentran  comprendidas  como  beneficiarios   de   las</w:t>
        <w:br/>
        <w:t>sentencias de amparo y que por error no fueron incluidas en las  listas  de</w:t>
        <w:br/>
        <w:t>presuntas víctimas.  Al respecto, el  Tribunal  deja  establecido  que  las</w:t>
        <w:br/>
        <w:t>presuntas víctimas en este caso son todas las personas a cuyo favor  fueron</w:t>
        <w:br/>
        <w:t>emitidas las sentencias de amparo,  según  los  nombres  indicados  en  las</w:t>
        <w:br/>
        <w:t>mismas sentencias.  Asimismo, en los casos de las sentencias que no indican</w:t>
        <w:br/>
        <w:t>los nombres de esas personas, sino que se refieren a  “los  demandantes”  o</w:t>
        <w:br/>
        <w:t>“los accionantes”, el Tribunal considera  como  presuntas  víctimas  a  las</w:t>
        <w:br/>
        <w:t>personas que presentaron las demandas o acciones de amparo,  para  lo  cual</w:t>
        <w:br/>
        <w:t>tomará sus  nombres  de  las  acciones  de  amparo  interpuestas  por  esos</w:t>
        <w:br/>
        <w:t>demandantes. Además, la Corte  considera  como  presuntas  víctimas  a  las</w:t>
        <w:br/>
        <w:t>personas que, no habiendo sido propiamente demandantes, tienen sus derechos</w:t>
        <w:br/>
        <w:t>amparados por algunas sentencias.</w:t>
        <w:br/>
        <w:br/>
        <w:t>228.  Al referirse a cada grupo de sentencias de amparo, la Corte realizará</w:t>
        <w:br/>
        <w:t>las indicaciones pertinentes sobre quiénes son las presuntas víctimas, para</w:t>
        <w:br/>
        <w:t>lo cual también se incorpora a la presente Sentencia un anexo al  respecto,</w:t>
        <w:br/>
        <w:t>el cual forma parte integrante de  la  misma.   Asimismo,  el  Tribunal  ha</w:t>
        <w:br/>
        <w:t>notado que hay personas que son presuntas víctimas de varias sentencias  de</w:t>
        <w:br/>
        <w:t>amparo en relación con ceses o despidos, lo cual ha  hecho  constar  en  el</w:t>
        <w:br/>
        <w:t>referido Anexo, sin excluir el nombre de ninguna de ellas.</w:t>
        <w:br/>
        <w:br/>
        <w:br/>
        <w:t>A)    Sentencias  respecto  de  los  ceses  o  despidos  por  evaluación  o</w:t>
        <w:br/>
        <w:t>excedencia</w:t>
        <w:br/>
        <w:br/>
        <w:t>229.  En  este  grupo  de  sentencias  se  encuentran,  por  una  parte,  3</w:t>
        <w:br/>
        <w:t>sentencias emitidas por las Salas Especializadas en Derecho Público[164]  y</w:t>
        <w:br/>
        <w:t>2 sentencias emitidas por el Tribunal Constitucional[165], en las cuales se</w:t>
        <w:br/>
        <w:t>declaran inaplicables las Resoluciones de la Alcaldía de Lima que disponían</w:t>
        <w:br/>
        <w:t>ceses o despidos por evaluación o excedencia (supra párr.  204.15,  204.16,</w:t>
        <w:br/>
        <w:t>204.17 y 204.22).  En las sentencias  emitidas  por  la  referida  Sala  se</w:t>
        <w:br/>
        <w:t>ordenó reponer a los demandantes en sus puestos o funciones  habituales  de</w:t>
        <w:br/>
        <w:t>trabajo (supra párr. 204.15 y 204.22), y en las sentencias emitidas por  el</w:t>
        <w:br/>
        <w:t>Tribunal Constitucional se ordenó reponer a los demandantes “en los  cargos</w:t>
        <w:br/>
        <w:t>que venían ocupando u otros de igual nivel, sin el pago  de  remuneraciones</w:t>
        <w:br/>
        <w:t>por el tiempo no laborado” (supra párr. 204.16 y 204.17).</w:t>
        <w:br/>
        <w:br/>
        <w:t>230.  Este Tribunal observa  que,  con  respecto  al  cumplimiento  de  las</w:t>
        <w:br/>
        <w:t>referidas sentencias de amparo emitidas por la Sala Corporativa Transitoria</w:t>
        <w:br/>
        <w:t>Especializada en Derecho Público el 23 de septiembre de 1998 y 23 de  junio</w:t>
        <w:br/>
        <w:t>de 1999, y por el Tribunal Constitucional el  20  de  agosto  de  1999,  el</w:t>
        <w:br/>
        <w:t>juzgado a cargo de su ejecución requirió a la Municipalidad  que  cumpliera</w:t>
        <w:br/>
        <w:t>con los reintegros (supra párr. 204.19 y 204.23).  En cuanto a la orden  de</w:t>
        <w:br/>
        <w:t>cumplimiento de la mencionada sentencia de 23 de  septiembre  de  1998,  la</w:t>
        <w:br/>
        <w:t>Municipalidad  interpuso  tres  oposiciones,  que  le   fueron   declaradas</w:t>
        <w:br/>
        <w:t>infundadas  con  base,  inter  alia,  en  que  no  puede   argumentar   las</w:t>
        <w:br/>
        <w:t>prohibiciones de la ley  de  presupuesto  para  excusarse  de  cumplir  una</w:t>
        <w:br/>
        <w:t>resolución con autoridad de cosa juzgada (supra párr. 204.24).</w:t>
        <w:br/>
        <w:br/>
        <w:t>231.  Con base en las anteriores consideraciones y en el acervo  probatorio</w:t>
        <w:br/>
        <w:t>del  caso,  el  Tribunal  ha  constatado  que  el  Estado  no  ha  cumplido</w:t>
        <w:br/>
        <w:t>efectivamente las referidas 5  sentencias  de  amparo,  configurándose  una</w:t>
        <w:br/>
        <w:t>demora injustificada de seis  a  ocho  años  en  el  cumplimiento  de  esas</w:t>
        <w:br/>
        <w:t>sentencias de amparo firmes.</w:t>
        <w:br/>
        <w:br/>
        <w:t>232.  Conforme a lo explicado en el párrafo 227 de la  presente  Sentencia,</w:t>
        <w:br/>
        <w:t>las víctimas del incumplimiento de esas 5  sentencias  de  amparo  son  las</w:t>
        <w:br/>
        <w:t>personas indicadas como demandantes y litisconsortes en  4  de  ellas.   En</w:t>
        <w:br/>
        <w:t>cuanto a la sentencia emitida por la Sala Especializada de Derecho  Público</w:t>
        <w:br/>
        <w:t>el 6 de junio de 1997, en cuyo texto se hace referencia a “los accionantes”</w:t>
        <w:br/>
        <w:t>sin indicar sus nombres, la Corte toma los  nombres  de  las  personas  que</w:t>
        <w:br/>
        <w:t>interpusieron la acción de amparo. Todas esas personas se encuentran en  la</w:t>
        <w:br/>
        <w:t>lista de víctimas anexa a la 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233.  En este grupo de sentencias de  ceses  o  despidos  por  evaluaciones</w:t>
        <w:br/>
        <w:t>también se encuentra la sentencia emitida  por  la  Sala  Especializada  de</w:t>
        <w:br/>
        <w:t>Derecho Público el 6 de febrero de 1997 (supra párr.  204.13).   La  acción</w:t>
        <w:br/>
        <w:t>que dio lugar a esta sentencia fue interpuesta por el SITRAMUN (supra párr.</w:t>
        <w:br/>
        <w:t>204.11).  En la sentencia se declara “INAPLICABLES a  los  demandantes”  la</w:t>
        <w:br/>
        <w:t>Resolución de Alcaldía No. 033-A-96 que dispuso el programa  de  evaluación</w:t>
        <w:br/>
        <w:t>del personal de la Municipalidad Metropolitana de Lima (supra párr. 204.4),</w:t>
        <w:br/>
        <w:t>debido a que no fue publicado el anexo 1 de esa Resolución que contenía las</w:t>
        <w:br/>
        <w:t>bases de dicho programa de evaluación y la Municipalidad  no  demostró  que</w:t>
        <w:br/>
        <w:t>los trabajadores hubieren tomado conocimiento de esas bases por otro  medio</w:t>
        <w:br/>
        <w:t>(supra párr. 204.13).</w:t>
        <w:br/>
        <w:br/>
        <w:t>234.  Si bien la sentencia de 6 de febrero de 1997 no ordena la  reposición</w:t>
        <w:br/>
        <w:t>de los demandantes, en etapa  de  ejecución  de  sentencia  los  tribunales</w:t>
        <w:br/>
        <w:t>competentes  ordenaron a la Municipalidad de Lima que cumpla con reponer  a</w:t>
        <w:br/>
        <w:t>los trabajadores (supra párr. 204.14).</w:t>
        <w:br/>
        <w:br/>
        <w:t>235.  Al respecto, la Corte observa que la referida sentencia establece  un</w:t>
        <w:br/>
        <w:t>mandato  general  que  debía  ser  cumplido  respecto  de  todos   aquellos</w:t>
        <w:br/>
        <w:t>trabajadores  afiliados  al  SITRAMUN  que  hubieren  sido  despedidos   en</w:t>
        <w:br/>
        <w:t>aplicación de la  Resolución  No.  033-A-96,  cuando  el  anexo  1  de  esa</w:t>
        <w:br/>
        <w:t>resolución no fue publicado.   Los  beneficiarios  de  esta  sentencia  son</w:t>
        <w:br/>
        <w:t>personas determinables.</w:t>
        <w:br/>
        <w:br/>
        <w:t>236.  En relación con la determinación de esos beneficiarios, en su demanda</w:t>
        <w:br/>
        <w:t>la Comisión señaló como presuntas víctimas a  355  personas,  allegando  al</w:t>
        <w:br/>
        <w:t>Tribunal copia de las Resoluciones de despido de 354 de ellas, que  prueban</w:t>
        <w:br/>
        <w:t>que fueron despedidas en aplicación de la mencionada Resolución No.  033-A-</w:t>
        <w:br/>
        <w:t>96[166]. El Tribunal considera como víctimas a las referidas 354  personas,</w:t>
        <w:br/>
        <w:t>cuyos nombres se encuentran incluidos en el cuadro de víctimas anexo  a  la</w:t>
        <w:br/>
        <w:t>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237.  Finalmente, en este grupo de sentencias sobre ceses  o  despidos  por</w:t>
        <w:br/>
        <w:t>evaluaciones, se encuentra la sentencia emitida  por  la  Sala  Corporativa</w:t>
        <w:br/>
        <w:t>Transitoria Especializada en Derecho Público el 27 de julio de 1998  (supra</w:t>
        <w:br/>
        <w:t>párr. 204.26).</w:t>
        <w:br/>
        <w:br/>
        <w:t>238.  Con respecto a esta sentencia, en su escrito de alegatos finales,  el</w:t>
        <w:br/>
        <w:t>Estado indicó que no hay forma de vincularla  con  ningún  cese  o  persona</w:t>
        <w:br/>
        <w:t>individual y que no contiene ningún mandato.</w:t>
        <w:br/>
        <w:br/>
        <w:t>239.  Al respecto, la Corte observa que la  referida  sentencia  de  27  de</w:t>
        <w:br/>
        <w:t>julio  de  1998  confirmó  la  decisión  adoptada  por  el  Primer  Juzgado</w:t>
        <w:br/>
        <w:t>Transitorio Especializado en Derecho  Público  (supra  párr.  204.26),  que</w:t>
        <w:br/>
        <w:t>declaró “INAPLICABLES para el  sindicato  demandante  y  sus  afiliados  la</w:t>
        <w:br/>
        <w:t>Ordenanza Municipal número 117 y la Resolución de Alcaldía número  3746;  y</w:t>
        <w:br/>
        <w:t>todos los actos de la Municipalidad de Lima Metropolitana que de  ellos  se</w:t>
        <w:br/>
        <w:t>deriven”.  En la misma se indicó que la  referida  ordenanza  y  resolución</w:t>
        <w:br/>
        <w:t>“constitu[ía]n  amenazas   concretas   de   afectación   a   los   derechos</w:t>
        <w:br/>
        <w:t>constitucionales invocados”. Es decir, que se podrían ver beneficiados  con</w:t>
        <w:br/>
        <w:t>esta sentencia aquellos trabajadores afiliados al SITRAMUN  despedidos  con</w:t>
        <w:br/>
        <w:t>base en  las  referidas  ordenanza  y  resolución,  que  fueron  declaradas</w:t>
        <w:br/>
        <w:t>inaplicables.</w:t>
        <w:br/>
        <w:br/>
        <w:t>240.  Sin embargo, no consta en  el  acervo  probatorio  del  caso  que  se</w:t>
        <w:br/>
        <w:t>hubiere despedido a ningún trabajador en aplicación de dichas  ordenanza  y</w:t>
        <w:br/>
        <w:t>resolución de Alcaldía, además de que la Comisión y el interviniente  común</w:t>
        <w:br/>
        <w:t>no indicaron nombres de presuntas víctimas respecto de  quienes  se  habría</w:t>
        <w:br/>
        <w:t>incumplido esa sentencia de amparo.</w:t>
        <w:br/>
        <w:br/>
        <w:t>241.  Por consiguiente, no se ha probado ante esta Corte un  incumplimiento</w:t>
        <w:br/>
        <w:t>de la sentencia de amparo  emitida  por  la  Sala  Corporativa  Transitoria</w:t>
        <w:br/>
        <w:t>Especializada en Derecho Público el 27 de julio de 1998, debido a que no se</w:t>
        <w:br/>
        <w:t>ha acreditado a ninguna persona como presunta víctima beneficiaria  de  tal</w:t>
        <w:br/>
        <w:t>decisión.  No obstante, debido a que se trata de una decisión con autoridad</w:t>
        <w:br/>
        <w:t>de cosa juzgada, si el Perú realizó algún despido, con fundamento  en  esas</w:t>
        <w:br/>
        <w:t>normas declaradas inaplicables, debe observar lo dispuesto en esa sentencia</w:t>
        <w:br/>
        <w:t>de amparo.</w:t>
        <w:br/>
        <w:br/>
        <w:br/>
        <w:t>B)    Sentencias respecto de los  despidos  por  faltas  administrativas  y</w:t>
        <w:br/>
        <w:t>participación en manifestaciones</w:t>
        <w:br/>
        <w:br/>
        <w:t>242.  En este grupo de sentencias se encuentran  tres  sentencias  emitidas</w:t>
        <w:br/>
        <w:t>por el Tribunal Constitucional el 18 de noviembre de 1998, 21 de  diciembre</w:t>
        <w:br/>
        <w:t>de 1998 y 9 de abril de  1999  (supra  párr.  204.37),  en  las  cuales  se</w:t>
        <w:br/>
        <w:t>declaran inaplicables las resoluciones de la Alcaldía de  la  Municipalidad</w:t>
        <w:br/>
        <w:t>Metropolitana de Lima que ordenaron los despidos de 14 de los  demandantes.</w:t>
        <w:br/>
        <w:t>En esas sentencias se ordenó reponer a 14 de  los  15  demandantes  en  los</w:t>
        <w:br/>
        <w:t>cargos que ocupaban o en otros  de  igual  nivel,  “sin  reintegro  de  los</w:t>
        <w:br/>
        <w:t>haberes dejados de percibir”.</w:t>
        <w:br/>
        <w:br/>
        <w:t>243.  La Corte observa que, con respecto al cumplimiento de  las  referidas</w:t>
        <w:br/>
        <w:t>sentencias de amparo de 18 de noviembre de  1998  y  9  de  abril  de  1999</w:t>
        <w:br/>
        <w:t>emitidas por el Tribunal Constitucional, el juzgado a cargo de su ejecución</w:t>
        <w:br/>
        <w:t>requirió a la Municipalidad que cumpliera con las reposiciones (supra párr.</w:t>
        <w:br/>
        <w:t>204.38).</w:t>
        <w:br/>
        <w:br/>
        <w:t>244.  Con base en las anteriores consideraciones y en el acervo  probatorio</w:t>
        <w:br/>
        <w:t>del caso, la Corte encuentra que el Estado no ha  cumplido  las  sentencias</w:t>
        <w:br/>
        <w:t>emitidas por el Tribunal Constitucional el 18 de noviembre de 1998,  21  de</w:t>
        <w:br/>
        <w:t>diciembre de  1998  y  9  de  abril  de  1999,  configurándose  una  demora</w:t>
        <w:br/>
        <w:t>injustificada de seis a siete años en el cumplimiento de esas sentencias de</w:t>
        <w:br/>
        <w:t>amparo firmes.</w:t>
        <w:br/>
        <w:br/>
        <w:t>245.  Conforme a lo explicado en el párrafo 227 de la  presente  Sentencia,</w:t>
        <w:br/>
        <w:t>las víctimas del incumplimiento de esas 3 sentencias de amparo son  las  14</w:t>
        <w:br/>
        <w:t>personas demandantes a cuyo favor se  emitieron  los  amparos,  quienes  se</w:t>
        <w:br/>
        <w:t>encuentran en la lista de víctimas anexa a la presente Sentencia.</w:t>
        <w:br/>
        <w:br/>
        <w:br/>
        <w:t>C)    Sentencias respecto de ceses o despidos por  declaratoria  ilegal  de</w:t>
        <w:br/>
        <w:t>huelga</w:t>
        <w:br/>
        <w:br/>
        <w:t>246.  En este grupo de sentencias se encuentra, por un lado, la emitida  el</w:t>
        <w:br/>
        <w:t>16 de noviembre de 1998 por la Sala Corporativa  Transitoria  Especializada</w:t>
        <w:br/>
        <w:t>de Derecho Público, mediante la  cual  confirmó  la  sentencia  de  primera</w:t>
        <w:br/>
        <w:t>instancia, en la cual se resolvió dejar “sin efecto legal” la Resolución de</w:t>
        <w:br/>
        <w:t>Alcaldía No. 575 de 1 de abril de 1996 “que declara[ba] ilegal [un]a huelga</w:t>
        <w:br/>
        <w:t>convocada por el  […]  SITRAMUN”  “con  lo  demás  que  contiene”,  y  “con</w:t>
        <w:br/>
        <w:t>reintegro de remuneraciones para aquellos servidores que se hubieren  visto</w:t>
        <w:br/>
        <w:t>afectados” (supra párr. 204.42). La acción de amparo fue interpuesta por el</w:t>
        <w:br/>
        <w:t>Sindicato en beneficio de todos sus afiliados.</w:t>
        <w:br/>
        <w:br/>
        <w:t>247.  El Estado indicó, en su escrito de alegatos finales, que no hay forma</w:t>
        <w:br/>
        <w:t>de vincular dicha sentencia con ningún cese o persona individual y  que  no</w:t>
        <w:br/>
        <w:t>contiene ningún mandato, por lo que  solicitó  su  exclusión  del  presente</w:t>
        <w:br/>
        <w:t>caso.</w:t>
        <w:br/>
        <w:br/>
        <w:t>248.  Al respecto, la Corte observa que la referida sentencia establece  un</w:t>
        <w:br/>
        <w:t>mandato general que debía ser cumplido respecto de todos aquellos afiliados</w:t>
        <w:br/>
        <w:t>al SITRAMUN que hubieren sido despedidos en aplicación de la Resolución  de</w:t>
        <w:br/>
        <w:t>Alcaldía No. 575, cuyos beneficiarios son personas determinables.  Si  bien</w:t>
        <w:br/>
        <w:t>la sentencia de 16 de noviembre de 1998 no  ordena  la  reposición  de  los</w:t>
        <w:br/>
        <w:t>demandantes, sí ordena el reintegro de remuneraciones para los trabajadores</w:t>
        <w:br/>
        <w:t>afectados y además en el considerando segundo estableció que “[…] el objeto</w:t>
        <w:br/>
        <w:t>de la presente acción se contrae a reponer las cosas al estado  anterior  a</w:t>
        <w:br/>
        <w:t>la violación […]”.  De  lo  expuesto  surge  como  consecuencia  lógica  la</w:t>
        <w:br/>
        <w:t>reposición de dichos trabajadores.</w:t>
        <w:br/>
        <w:br/>
        <w:t>249.  En relación con la determinación de los beneficiarios de la  referida</w:t>
        <w:br/>
        <w:t>sentencia de 16 de noviembre de 1998, en su demanda la Comisión señaló como</w:t>
        <w:br/>
        <w:t>presuntas víctimas a 288 personas.  La Corte ha constatado que 45  de  esas</w:t>
        <w:br/>
        <w:t>personas deben verse  beneficiadas  por  el  cumplimiento  de  la  referida</w:t>
        <w:br/>
        <w:t>sentencia de 16 de noviembre de 1998, ya que se han  allegado  al  Tribunal</w:t>
        <w:br/>
        <w:t>copia de sus resoluciones de despido, que prueban que fueron despedidas  en</w:t>
        <w:br/>
        <w:t>aplicación de la Resolución No. 575. El Tribunal considera como víctimas  a</w:t>
        <w:br/>
        <w:t>las referidas 45 personas, cuyos nombres  se  encuentran  incluidos  en  el</w:t>
        <w:br/>
        <w:t>cuadro de víctimas anexo a la presente Sentencia.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250.  También en  relación  con  los  despidos  por  huelgas  ilegales,  se</w:t>
        <w:br/>
        <w:t>encuentran las 3 sentencias emitidas por la  Sala  Corporativa  Transitoria</w:t>
        <w:br/>
        <w:t>Especializada en Derecho Público[167] y las 5 sentencias  emitidas  por  el</w:t>
        <w:br/>
        <w:t>Tribunal Constitucional[168], en las cuales se  declaran  inaplicables  las</w:t>
        <w:br/>
        <w:t>Resoluciones de la Alcaldía de Lima a través de las cuales se  destituyó  a</w:t>
        <w:br/>
        <w:t>los demandantes (supra párr. 204.43 a 204.46).  En las sentencias  emitidas</w:t>
        <w:br/>
        <w:t>por la referida Sala se ordenó reponer a los 7 demandantes en  sus  puestos</w:t>
        <w:br/>
        <w:t>de trabajo con los mismos  derechos  y  beneficios  que  gozaban  hasta  el</w:t>
        <w:br/>
        <w:t>momento de su cese. Sólo en la sentencia de 31 de marzo de 1999 emitida por</w:t>
        <w:br/>
        <w:t>la Sala Corporativa Transitoria Especializada en Derecho Público se  ordenó</w:t>
        <w:br/>
        <w:t>además reintegrar las remuneraciones y demás beneficios dejados de percibir</w:t>
        <w:br/>
        <w:t>desde la expedición de la resolución de despido (supra párr.   204.44).  En</w:t>
        <w:br/>
        <w:t>las sentencias emitidas por el Tribunal Constitucional el  3  de  abril  de</w:t>
        <w:br/>
        <w:t>1998, 13 de mayo de 1998, 16 de octubre de 1998 y 20 de agosto de  1999  se</w:t>
        <w:br/>
        <w:t>ordenó reponer a los 33 demandantes “en los cargos que ocupaban u otros  de</w:t>
        <w:br/>
        <w:t>igual nivel, sin el reintegro de haberes dejados de percibir” (supra  párr.</w:t>
        <w:br/>
        <w:t>204.45).  Asimismo, la sentencia  del  Tribunal  Constitucional  de  11  de</w:t>
        <w:br/>
        <w:t>noviembre de 1998 ordenó reponer  a  11  demandantes  “en  los  cargos  que</w:t>
        <w:br/>
        <w:t>ocupaban u otros de igual nivel, sin el reintegro  de  haberes  dejados  de</w:t>
        <w:br/>
        <w:t>percibir”  y  confirmó  la  decisión  emitida  por  la   Sala   Corporativa</w:t>
        <w:br/>
        <w:t>Transitoria Especializada en Derecho Público que  ordenaba  reponer  a  los</w:t>
        <w:br/>
        <w:t>otros 3 demandantes (supra párr. 204.46).</w:t>
        <w:br/>
        <w:br/>
        <w:t>251.  Este Tribunal observa que, con respecto al cumplimiento de  siete  de</w:t>
        <w:br/>
        <w:t>las referidas sentencias de amparo indicadas en  el  párrafo  anterior,  el</w:t>
        <w:br/>
        <w:t>juzgado a cargo de su ejecución requirió a la Municipalidad  que  cumpliera</w:t>
        <w:br/>
        <w:t>con lo dispuesto en dichos fallos (supra párr.  204.47).  La  Municipalidad</w:t>
        <w:br/>
        <w:t>interpuso oposiciones al cumplimiento de dos de esas sentencias con base en</w:t>
        <w:br/>
        <w:t>prohibiciones basadas en la Ley  de  Presupuesto,  oposiciones  que  fueron</w:t>
        <w:br/>
        <w:t>declaradas infundadas (supra párr. 204.48 a 204.51). En consecuencia, no es</w:t>
        <w:br/>
        <w:t>de recibo lo alegado por el Estado sobre  el  archivo  de  los  expedientes</w:t>
        <w:br/>
        <w:t>correspondientes a dos de esas sentencias por supuesto “abandono”.   Dichos</w:t>
        <w:br/>
        <w:t>fallos declararon un derecho de forma definitiva y su cumplimiento se debía</w:t>
        <w:br/>
        <w:t>realizar prontamente, dentro de los  plazos  indicados  en  la  legislación</w:t>
        <w:br/>
        <w:t>peruana,  sin  que  la  parte  beneficiaria  deba  instar  a  su  ejecución</w:t>
        <w:br/>
        <w:t>indefinidamente, cuando el propio tribunal encargado  de  su  ejecución  ha</w:t>
        <w:br/>
        <w:t>ordenado su cumplimiento a la Municipalidad.</w:t>
        <w:br/>
        <w:br/>
        <w:t>252.  Con base en las anteriores consideraciones y en el acervo  probatorio</w:t>
        <w:br/>
        <w:t>del caso, la Corte encuentra que el Estado no ha ejecutado  las  sentencias</w:t>
        <w:br/>
        <w:t>emitidas por la  Sala  Corporativa  Transitoria  Especializada  de  Derecho</w:t>
        <w:br/>
        <w:t>Público el 14 de julio de 1998, 16 de noviembre de 1998,  31  de  marzo  de</w:t>
        <w:br/>
        <w:t>1999 y 22 de diciembre de 1999 y por el Tribunal  Constitucional  el  3  de</w:t>
        <w:br/>
        <w:t>abril de 1998, 13 de mayo de 1998, 16 de octubre de 1998, 11  de  noviembre</w:t>
        <w:br/>
        <w:t>de 1998 y 20 de agosto de 1999, configurándose una demora injustificada  de</w:t>
        <w:br/>
        <w:t>más de seis años en el cumplimiento de esas sentencias de amparo firmes.</w:t>
        <w:br/>
        <w:br/>
        <w:t>253.  Conforme a lo explicado en el párrafo 227 de la  presente  Sentencia,</w:t>
        <w:br/>
        <w:t>las víctimas del incumplimiento de las 8 sentencias de amparo (supra  párr.</w:t>
        <w:br/>
        <w:t>250) son las personas indicadas como demandantes en ellas  y  las  víctimas</w:t>
        <w:br/>
        <w:t>del incumplimiento de la sentencia de 16 de noviembre de 1998  son  las  45</w:t>
        <w:br/>
        <w:t>personas acreditadas como beneficiarios de la sentencia (supra párr.  249),</w:t>
        <w:br/>
        <w:t>quienes se  encuentran  en  la  lista  de  víctimas  anexa  a  la  presente</w:t>
        <w:br/>
        <w:t>Sentencia.</w:t>
        <w:br/>
        <w:br/>
        <w:t xml:space="preserve">                                      *</w:t>
        <w:br/>
        <w:t xml:space="preserve">                                   *     *</w:t>
        <w:br/>
        <w:br/>
        <w:t>Alegaciones  sobre  exclusión  de  presuntas  víctimas  respecto   de   las</w:t>
        <w:br/>
        <w:t>sentencias  sobre  despidos  por  evaluación  o  excedencia,   por   faltas</w:t>
        <w:br/>
        <w:t>administrativas y  participación  en  manifestaciones  y  por  declaratoria</w:t>
        <w:br/>
        <w:t>ilegal de huelga</w:t>
        <w:br/>
        <w:br/>
        <w:t>254.  La Corte estima importante referirse a  algunas  alegaciones  de  las</w:t>
        <w:br/>
        <w:t>partes respecto de las  personas  que  deben  considerarse  como  presuntas</w:t>
        <w:br/>
        <w:t>víctimas  de  las  sentencias  sobre  ceses  o  despidos  que  ordenan   la</w:t>
        <w:br/>
        <w:t>reposición, las cuales han sido  analizadas  en  los  párrafos  precedentes</w:t>
        <w:br/>
        <w:t>(supra párrs. 229 a 253).</w:t>
        <w:br/>
        <w:br/>
        <w:t>255.  En su demanda la Comisión  indicó  que  no  todas  las  personas  que</w:t>
        <w:br/>
        <w:t>presentaron las acciones de amparo que  fueron  declaradas  con  lugar  son</w:t>
        <w:br/>
        <w:t>presuntas víctimas de este caso. En cuanto a la sentencia de 6 de junio  de</w:t>
        <w:br/>
        <w:t>1997 (supra párr. 204.15) indicó que 27 de los 30  demandantes  “celebraron</w:t>
        <w:br/>
        <w:t>un convenio de cumplimiento de sentencia con la Municipalidad de Lima”, por</w:t>
        <w:br/>
        <w:t>lo que no los incluyó en la demanda.</w:t>
        <w:br/>
        <w:br/>
        <w:t>256.  Asimismo, el Estado ha indicado que, después de obtener la  sentencia</w:t>
        <w:br/>
        <w:t>de amparo a su favor, algunos demandantes habrían  realizado  transacciones</w:t>
        <w:br/>
        <w:t>extrajudiciales  con  la  Municipalidad  de  Lima,  y  aportó   un   cuadro</w:t>
        <w:br/>
        <w:t>certificado bajo juramento por el Asesor de la Sub Gerencia de Personal  de</w:t>
        <w:br/>
        <w:t>la Municipalidad Metropolitana de Lima sobre las exclusiones  de  presuntas</w:t>
        <w:br/>
        <w:t>víctimas que considera se deberían realizar.</w:t>
        <w:br/>
        <w:br/>
        <w:t>257.   Por  su  parte,  el  interviniente  común  ha   indicado   que   hay</w:t>
        <w:br/>
        <w:t>“transacciones extrajudiciales […] efectuadas después de las sentencias  de</w:t>
        <w:br/>
        <w:t>última instancia y, según el artículo 334º  del  Código  Procesal  Civil[,]</w:t>
        <w:br/>
        <w:t>sólo pueden efectuarse hasta  antes  de  que  se  emita  sentencia[.  …  No</w:t>
        <w:br/>
        <w:t>obstante,] el artículo 339º del Código Procesal Civil  [establece  que]  en</w:t>
        <w:br/>
        <w:t>los casos que hay sentencia consentida y  ejecutoriada,  se  puede  acordar</w:t>
        <w:br/>
        <w:t>cualquier asunto respecto al cumplimiento de la obligación contenida en  la</w:t>
        <w:br/>
        <w:t>sentencia”. El interviniente común indicó que “deja[…] al alto criterio  de</w:t>
        <w:br/>
        <w:t>la honorable Corte  la  decisión  respecto  a  este  grupo  de  [presuntas]</w:t>
        <w:br/>
        <w:t>víctimas”.</w:t>
        <w:br/>
        <w:br/>
        <w:t>258.  En cuanto a la determinación de las presuntas víctimas,  la  Comisión</w:t>
        <w:br/>
        <w:t>señaló en su escrito de 9 de enero de 2006 (supra  párr.  102)  que,  “como</w:t>
        <w:br/>
        <w:t>consecuencia de la posición adoptada por el Estado recién a  partir  de  su</w:t>
        <w:br/>
        <w:t>contestación de la demanda”, han variado ante la Corte  los  “elementos  de</w:t>
        <w:br/>
        <w:t>prueba” para la  determinación  de  las  presuntas  víctimas,  por  lo  que</w:t>
        <w:br/>
        <w:t>concluye que se ha “creado la necesidad de que se  haga  una  determinación</w:t>
        <w:br/>
        <w:t>judicial de esta cuestión”.</w:t>
        <w:br/>
        <w:br/>
        <w:t>259.  El Tribunal observa que se han allegado documentos dirigidos a probar</w:t>
        <w:br/>
        <w:t>que, con posterioridad a la emisión de las sentencias, se habrían  adoptado</w:t>
        <w:br/>
        <w:t>diversas medidas a fin de darles cumplimiento respecto de algunas personas.</w:t>
        <w:br/>
        <w:t xml:space="preserve"> Sobre  este  asunto,  la  Corte  considera  que  los  tribunales  internos</w:t>
        <w:br/>
        <w:t>competentes de la ejecución de las sentencias sobre ceses o despidos  deben</w:t>
        <w:br/>
        <w:t>adoptar una decisión definitiva sobre la determinación de quiénes  son  los</w:t>
        <w:br/>
        <w:t>trabajadores respecto de los que continúa pendiente el cumplimiento parcial</w:t>
        <w:br/>
        <w:t>o total de las sentencias.</w:t>
        <w:br/>
        <w:br/>
        <w:br/>
        <w:t>D)    Sentencias respecto de la aplicación de pactos colectivos</w:t>
        <w:br/>
        <w:br/>
        <w:t xml:space="preserve">      D.1 Reducción de remuneraciones</w:t>
        <w:br/>
        <w:br/>
        <w:t>260.  En cuanto a la sentencia emitida por el Tribunal Constitucional el 10</w:t>
        <w:br/>
        <w:t>de diciembre de 1997 (supra párr. 204.55), la Corte observa que,  según  lo</w:t>
        <w:br/>
        <w:t>dispuesto en  la  misma,  los  beneficiarios  de  este  amparo  serían  los</w:t>
        <w:br/>
        <w:t>afiliados  al  SITRAMUN.   De  acuerdo  a  lo  ordenado  dicho  fallo,   la</w:t>
        <w:br/>
        <w:t>Municipalidad   de   Lima   debía   “cancelarles   el   monto   diferencial</w:t>
        <w:br/>
        <w:t>correspondiente a la disminución de sus remuneraciones, por el período real</w:t>
        <w:br/>
        <w:t>y efectivamente laborado durante  la  aplicación  de  [la]  Resolución  [de</w:t>
        <w:br/>
        <w:t>Alcaldía No. 044-A-96 de 17 de enero de 1996]”, por medio de la cual se les</w:t>
        <w:br/>
        <w:t>había  aplicado  a  partir  de  enero  de  1996  una  escala   remunerativa</w:t>
        <w:br/>
        <w:t>transitoria.</w:t>
        <w:br/>
        <w:br/>
        <w:t>261.  En cuanto a su cumplimiento, tanto el  interviniente  común  como  la</w:t>
        <w:br/>
        <w:t>Comisión Interamericana reconocieron en la audiencia pública ante la  Corte</w:t>
        <w:br/>
        <w:t>y en sus escritos de alegatos finales, que se ha producido un  cumplimiento</w:t>
        <w:br/>
        <w:t>parcial de dicho fallo y alegan que  subsiste  una  falta  de  cumplimiento</w:t>
        <w:br/>
        <w:t>respecto de los trabajadores que fueron despedidos y no han sido  repuestos</w:t>
        <w:br/>
        <w:t>en sus trabajos en la Municipalidad,  así  como  de  aquellos  que  no  son</w:t>
        <w:br/>
        <w:t>pensionistas. El interviniente común presentó un detalle de los montos  que</w:t>
        <w:br/>
        <w:t>considera que todavía se debe  a  los  beneficiarios  de  la  sentencia  de</w:t>
        <w:br/>
        <w:t>amparo, tema al cual se refirió el testigo Wilfredo Castillo Sabalaga en su</w:t>
        <w:br/>
        <w:t>affidávit (supra párr. 187). No  obstante,  la  Corte  ha  notado  que,  al</w:t>
        <w:br/>
        <w:t>parecer, habrían trabajadores no repuestos  en  sus  cargos  a  quienes  la</w:t>
        <w:br/>
        <w:t>Municipalidad les reintegró las cantidades disminuidas de sus  salarios  en</w:t>
        <w:br/>
        <w:t>el año 1996, ya que el testigo Juan de Dios  Berrospi  (supra  párr.  187),</w:t>
        <w:br/>
        <w:t>quien es presunta víctima de este caso, así lo reconoció.</w:t>
        <w:br/>
        <w:br/>
        <w:t>262.  Por su parte, el Estado ha alegado que la Municipalidad  de  Lima  ha</w:t>
        <w:br/>
        <w:t>reintegrado “a sus trabajadores la suma disminuida, en sucesivas armadas  y</w:t>
        <w:br/>
        <w:t>de acuerdo a sus posibilidades presupuestales”.  Asimismo, fueron aportadas</w:t>
        <w:br/>
        <w:t>diversas resoluciones que emitió la Municipalidad entre  julio  de  1999  y</w:t>
        <w:br/>
        <w:t>noviembre de 2002, en las que autorizaba  a  las  Oficinas  de  Personal  y</w:t>
        <w:br/>
        <w:t>Tesorería que  abonaran  pagos  por  concepto  del  reajuste  (supra  párr.</w:t>
        <w:br/>
        <w:t>204.59).</w:t>
        <w:br/>
        <w:br/>
        <w:t>263.  Con base en el acervo probatorio del  caso  y  lo  indicado  por  las</w:t>
        <w:br/>
        <w:t>partes, la Corte considera probado que el Estado reintegró  las  cantidades</w:t>
        <w:br/>
        <w:t>debidas a aquellos afiliados al SITRAMUN que trabajaban en la Municipalidad</w:t>
        <w:br/>
        <w:t>en la fecha en que se realizaron  los  pagos  por  reintegro,  así  como  a</w:t>
        <w:br/>
        <w:t>aquellos que eran pensionistas en esas fechas.  Sin embargo, no ha cumplido</w:t>
        <w:br/>
        <w:t>respecto de la totalidad de los otros afiliados al SITRAMUN a  los  que  se</w:t>
        <w:br/>
        <w:t>les aplicó dicha  escala  remunerativa  transitoria  y  que,  por  diversos</w:t>
        <w:br/>
        <w:t>motivos, no trabajaban en la Municipalidad en la fecha en que se realizaron</w:t>
        <w:br/>
        <w:t>los pagos por concepto de reintegro.  Con  respecto  a  esto  último,  cabe</w:t>
        <w:br/>
        <w:t>recordar que  hay  un  grupo  de  trabajadores  que  fue  despedido  en  el</w:t>
        <w:br/>
        <w:t>transcurso de 1996 y  que  mediante  sentencias  de  amparo  se  ordenó  su</w:t>
        <w:br/>
        <w:t>restitución al trabajo, pero no se han cumplido esas sentencias.  Antes  de</w:t>
        <w:br/>
        <w:t>ser  despedidas  estas   personas   también   estuvieron   recibiendo   sus</w:t>
        <w:br/>
        <w:t>remuneraciones durante varios meses, de acuerdo a la escala transitoria que</w:t>
        <w:br/>
        <w:t>se aplicó por lo dispuesto en la Resolución de Alcaldía No. 044-A-96 de  17</w:t>
        <w:br/>
        <w:t>de enero de 1996, por lo  que,  de  conformidad  con  lo  dispuesto  en  la</w:t>
        <w:br/>
        <w:t>sentencia de 10 de diciembre de 1997, les corresponde el pago del reintegro</w:t>
        <w:br/>
        <w:t>de los montos deducidos a sus salarios  de  los  meses  del  año  1996  que</w:t>
        <w:br/>
        <w:t>efectivamente trabajaron antes de ser despedidos.  Asimismo, podrían  haber</w:t>
        <w:br/>
        <w:t>trabajadores que por despido u otros  motivos  dejaron  de  laborar  en  la</w:t>
        <w:br/>
        <w:t>Municipalidad y no cuentan con sentencias  de  reposición  a  su  favor,  a</w:t>
        <w:br/>
        <w:t>quienes también se les habría aplicado una escala remunerativa  transitoria</w:t>
        <w:br/>
        <w:t>de acuerdo a la Resolución de Alcaldía No. 044-A-96 de 17 de enero de 1996.</w:t>
        <w:br/>
        <w:br/>
        <w:br/>
        <w:t>264.  De conformidad con las anteriores consideraciones, el Estado ha  dado</w:t>
        <w:br/>
        <w:t>cumplimiento parcial a la sentencia  de  amparo  emitida  por  el  Tribunal</w:t>
        <w:br/>
        <w:t>Constitucional el 10 de diciembre de  1997  y  se  encuentra  pendiente  su</w:t>
        <w:br/>
        <w:t>cumplimiento en relación con una parte de los beneficiarios, configurándose</w:t>
        <w:br/>
        <w:t>respecto de estos últimos una demora injustificada de más de ocho  años  en</w:t>
        <w:br/>
        <w:t>el cumplimiento de esa sentencia de amparo firme.</w:t>
        <w:br/>
        <w:br/>
        <w:t>265.        La Corte no cuenta con  elementos  probatorios  suficientes  ni</w:t>
        <w:br/>
        <w:t>adecuados para indicar quiénes serían los afiliados al SITRAMUN respecto de</w:t>
        <w:br/>
        <w:t>los que todavía se encuentra  pendiente  el  cumplimiento  de  la  referida</w:t>
        <w:br/>
        <w:t>sentencia de 10 de diciembre de 1997, lo cual deberá ser determinado por el</w:t>
        <w:br/>
        <w:t>tribunal judicial interno competente de la ejecución de dicho fallo.</w:t>
        <w:br/>
        <w:br/>
        <w:br/>
        <w:t xml:space="preserve">      D.2)  Beneficios remunerativos</w:t>
        <w:br/>
        <w:br/>
        <w:t>266.  En la sentencia emitida el 18  de  noviembre  de  1998  por  la  Sala</w:t>
        <w:br/>
        <w:t>Corporativa Transitoria  Especializada  de  Derecho  Público  (supra  párr.</w:t>
        <w:br/>
        <w:t>204.60 y 204.61) se resolvió que la Municipalidad de Lima debe: cumplir con</w:t>
        <w:br/>
        <w:t>los pactos colectivos suscritos con el SITRAMUN entre los años 1989 a 1995,</w:t>
        <w:br/>
        <w:t>que  tienen  incidencia  directa  en  las  remuneraciones,  bonificaciones,</w:t>
        <w:br/>
        <w:t>asignaciones, gratificaciones  y  demás  beneficios  de  los  trabajadores;</w:t>
        <w:br/>
        <w:t>abonar a los trabajadores afiliados a dicho sindicato, las sumas  adeudadas</w:t>
        <w:br/>
        <w:t>durante los años  1992  a  1995  por  dichos  conceptos;  y  abonarles  las</w:t>
        <w:br/>
        <w:t>remuneraciones mensuales impagadas de septiembre a diciembre de  1995.   En</w:t>
        <w:br/>
        <w:t>su escrito de alegatos finales el Perú indicó que dicha sentencia “está  en</w:t>
        <w:br/>
        <w:t>proceso de ejecución” ante el 1º Juzgado Especializado en lo Civil de Lima,</w:t>
        <w:br/>
        <w:t>que se “ha[brían] emitido un  conjunto  de  resoluciones,  en  orden  a  la</w:t>
        <w:br/>
        <w:t>ejecución” y aportó alguna documentación en relación con uno de los  puntos</w:t>
        <w:br/>
        <w:t>ordenados  en  dicho  fallo,  cual  es  abonar  a  los   trabajadores   las</w:t>
        <w:br/>
        <w:t>remuneraciones mensuales impagadas de septiembre a diciembre de 1995. En el</w:t>
        <w:br/>
        <w:t>mismo sentido, en  dos  de  las  declaraciones  juradas  aportadas  a  este</w:t>
        <w:br/>
        <w:t>Tribunal, las  presuntas  víctimas  mencionaron  que  en  el  año  2003  la</w:t>
        <w:br/>
        <w:t>Municipalidad comenzó a pagarles parte de la deuda pendiente de  los  meses</w:t>
        <w:br/>
        <w:t>de octubre, noviembre y diciembre de 1995, cancelándola totalmente respecto</w:t>
        <w:br/>
        <w:t>de una de ellas (supra párrs. 187 y 204.62).</w:t>
        <w:br/>
        <w:br/>
        <w:t>267.   Asimismo, el Estado indicó que la mencionada sentencia se  encuentra</w:t>
        <w:br/>
        <w:t>en  etapa  ejecutiva,  por  lo  que  “no  comporta  un  incumplimiento   de</w:t>
        <w:br/>
        <w:t>sentencia”.</w:t>
        <w:br/>
        <w:br/>
        <w:t>268.  Al respecto, la Corte  ha  constatado  que  efectivamente  el  17  de</w:t>
        <w:br/>
        <w:t>noviembre de 2004 el juzgado a cargo de la ejecución de la sentencia emitió</w:t>
        <w:br/>
        <w:t>una resolución que guarda relación con la determinación de los afiliados al</w:t>
        <w:br/>
        <w:t>SITRAMUN beneficiarios  de  la  misma  (supra  párr.  204.63).  Además,  el</w:t>
        <w:br/>
        <w:t>Tribunal observa que el propio Estado ha reconocido que en su ejecución  se</w:t>
        <w:br/>
        <w:t>ha  dado  una  “excesiva   dilación”   debido   al   sometimiento   a   los</w:t>
        <w:br/>
        <w:t>“procedimientos legales”.</w:t>
        <w:br/>
        <w:br/>
        <w:t>269.  La Corte considera que el hecho de que una sentencia se encuentre  en</w:t>
        <w:br/>
        <w:t>etapa de ejecución no excluye una posible violación al derecho a un recurso</w:t>
        <w:br/>
        <w:t>efectivo.   El Tribunal reconoce que en la ejecución de sentencia se tengan</w:t>
        <w:br/>
        <w:t>que realizar determinaciones para dar cumplimiento a  lo  ordenado  por  la</w:t>
        <w:br/>
        <w:t>Sala y emitir diversas resoluciones, pero  ello  no  es  una  justificación</w:t>
        <w:br/>
        <w:t>razonable ante un retraso de más de  siete  años  en  la  ejecución  de  la</w:t>
        <w:br/>
        <w:t>sentencia firme, por lo que concluye  que  se  ha  configurado  una  demora</w:t>
        <w:br/>
        <w:t>injustificada en el cumplimiento de la referida sentencia de amparo  de  18</w:t>
        <w:br/>
        <w:t>de noviembre de 1998.</w:t>
        <w:br/>
        <w:br/>
        <w:t>270.        Este Tribunal no cuenta con elementos  probatorios  suficientes</w:t>
        <w:br/>
        <w:t>ni  adecuados  para  indicar  quiénes  serían  los  afiliados  al  SITRAMUN</w:t>
        <w:br/>
        <w:t>beneficiarios de la referida sentencia de 18 de noviembre de 1998, lo  cual</w:t>
        <w:br/>
        <w:t>deberá ser determinado por el tribunal judicial interno  competente  de  su</w:t>
        <w:br/>
        <w:t>ejecución.</w:t>
        <w:br/>
        <w:br/>
        <w:br/>
        <w:t>E y F)      Sentencias respecto del local de la sede  sindical  y  respecto</w:t>
        <w:br/>
        <w:t>del terreno en el Distrito de La Molina</w:t>
        <w:br/>
        <w:br/>
        <w:t>271.  La Corte no tiene competencia  para  pronunciarse  sobre  el  alegado</w:t>
        <w:br/>
        <w:t>incumplimiento  de  las  sentencias  emitidas  por  la   Sala   Corporativa</w:t>
        <w:br/>
        <w:t>Transitoria Especializada en Derecho Público el 11 de marzo y 19 de  agosto</w:t>
        <w:br/>
        <w:t>de 1999 que ordenan  que  la  Municipalidad  de  Lima  adopte  las  medidas</w:t>
        <w:br/>
        <w:t>pertinentes para donar al SITRAMUN un  local  para  su  sede  (supra  párr.</w:t>
        <w:br/>
        <w:t>204.80), y la inaplicación de la Resolución Nº 267 que declaró la caducidad</w:t>
        <w:br/>
        <w:t>de la adjudicación a dicho sindicato del terreno ubicado en el Distrito  La</w:t>
        <w:br/>
        <w:t>Molina (supra párr. 204.69), debido a que el beneficiario de las mismas  es</w:t>
        <w:br/>
        <w:t>una persona  jurídica  y  no  se  puede  establecer  la  identidad  de  los</w:t>
        <w:br/>
        <w:t>individuos que serían presuntas víctimas de los alegados incumplimientos.</w:t>
        <w:br/>
        <w:br/>
        <w:br/>
        <w:t>G)    Sentencia respecto de  la  disolución  de  la  Empresa  de  Servicios</w:t>
        <w:br/>
        <w:t>Municipales de Limpieza de Lima (ESMLL)</w:t>
        <w:br/>
        <w:br/>
        <w:t>272.  La sentencia emitida por el Tribunal Constitucional el 8 de julio  de</w:t>
        <w:br/>
        <w:t>1998, que declara “inaplicable el Acuerdo de Consejo que resolvió  disolver</w:t>
        <w:br/>
        <w:t>y liquidar la ESMLL y ordenó la  reposición  “de  los  demandantes  que  no</w:t>
        <w:br/>
        <w:t>hubiesen  cobrado  sus  beneficios  sociales”  (supra  párr.  204.86),   se</w:t>
        <w:br/>
        <w:t>encuentra en etapa de ejecución, en la cual  los  tribunales  han  adoptado</w:t>
        <w:br/>
        <w:t>diversas decisiones respecto de  la  determinación  de  quiénes  deben  ser</w:t>
        <w:br/>
        <w:t>repuestos.  Según  el  acervo  probatorio  del  caso,  ante   las   últimas</w:t>
        <w:br/>
        <w:t>actuaciones judiciales realizadas en junio y agosto  de  2005  en  aras  de</w:t>
        <w:br/>
        <w:t>reponer  a  35  trabajadores,  la  Municipalidad  de  Lima  ha  manifestado</w:t>
        <w:br/>
        <w:t>“imposibildad jurídica de proceder  a  la  referida  incorporación  de  los</w:t>
        <w:br/>
        <w:t>trabajadores” (supra párr. 204.91).  Asimismo, se encontraría pendiente  de</w:t>
        <w:br/>
        <w:t>resolver una  apelación  sobre  el  extremo  de  la  decisión  que  declaró</w:t>
        <w:br/>
        <w:t>improcedente la reposición de 217 trabajadores (supra párr. 204.89).</w:t>
        <w:br/>
        <w:br/>
        <w:t>273.  Ante este Tribunal el Estado manifestó que  reconoce  la  validez  de</w:t>
        <w:br/>
        <w:t>esta sentencia, pero que por encontrarse en etapa de ejecución el  Tribunal</w:t>
        <w:br/>
        <w:t>no debería conocer de este caso.  Al respecto, el Tribunal reitera  que  el</w:t>
        <w:br/>
        <w:t>hecho de que una sentencia se encuentre en etapa de  ejecución  no  excluye</w:t>
        <w:br/>
        <w:t>una posible violación al derecho a un recurso efectivo (supra párr. 269).</w:t>
        <w:br/>
        <w:br/>
        <w:t>274.  La Corte reconoce que en la ejecución de esta sentencia se han tenido</w:t>
        <w:br/>
        <w:t>que realizar determinaciones para dar cumplimiento a  lo  ordenado  por  el</w:t>
        <w:br/>
        <w:t>Tribunal Constitucional y se han tenido que adoptar diversas resoluciones y</w:t>
        <w:br/>
        <w:t>decidir sobre oposiciones y apelaciones interpuestas por  las  partes.  Sin</w:t>
        <w:br/>
        <w:t>embargo, el Tribunal estima que ello no es una justificación razonable ante</w:t>
        <w:br/>
        <w:t>el retraso que se ha dado en la ejecución de la sentencia firme, por lo que</w:t>
        <w:br/>
        <w:t>concluye que se ha configurado una demora injustificada  de  siete  años  y</w:t>
        <w:br/>
        <w:t>medio en el cumplimiento de la referida sentencia de amparo de 8  de  julio</w:t>
        <w:br/>
        <w:t>de 1998.</w:t>
        <w:br/>
        <w:br/>
        <w:t>275.  Conforme a lo explicado en el párrafo 227 de la  presente  Sentencia,</w:t>
        <w:br/>
        <w:t>las víctimas del incumplimiento de esta sentencia  de  amparo  son  las  56</w:t>
        <w:br/>
        <w:t>personas que el tribunal encargado de  la  ejecución  de  la  sentencia  ha</w:t>
        <w:br/>
        <w:t>determinado que deben ser reintegradas, quienes se encuentran en  la  lista</w:t>
        <w:br/>
        <w:t>de víctimas  anexa  a  la  presente  Sentencia.  Debido  a  que,  según  la</w:t>
        <w:br/>
        <w:t>información aportada a la Corte, se encuentra  pendiente  que  el  tribunal</w:t>
        <w:br/>
        <w:t>interno competente decida sobre una apelación respecto de la  decisión  que</w:t>
        <w:br/>
        <w:t>declaró  improcedente  la  reposición  de  217  trabajadores  (supra  párr.</w:t>
        <w:br/>
        <w:t>204.89), este Tribunal deja establecido que si al resolver dicha  apelación</w:t>
        <w:br/>
        <w:t>se reconoce el derecho de reposición de esos trabajadores, el  Estado  debe</w:t>
        <w:br/>
        <w:t>cumplir con su reintegro.</w:t>
        <w:br/>
        <w:br/>
        <w:t xml:space="preserve">                                      *</w:t>
        <w:br/>
        <w:t xml:space="preserve">                                   *     *</w:t>
        <w:br/>
        <w:br/>
        <w:t>276.  Además de todas las consideraciones expuestas en  este  capítulo,  la</w:t>
        <w:br/>
        <w:t>Corte resolvió otorgar  plenos  efectos  y  admitir  el  reconocimiento  de</w:t>
        <w:br/>
        <w:t>responsabilidad internacional realizado por el Estado en el trámite ante la</w:t>
        <w:br/>
        <w:t>Comisión (supra párr. 178), en cuyos términos el Perú es  responsable  “por</w:t>
        <w:br/>
        <w:t>la transgresión de los derechos humanos de los trabajadores  del  SITRAMUN,</w:t>
        <w:br/>
        <w:t>previstos en los  artículos  25(2)(c)  de  la  Convención  Americana  sobre</w:t>
        <w:br/>
        <w:t>Derechos Humanos”, en los términos de lo indicado en  los  párrafos  169  a</w:t>
        <w:br/>
        <w:t>180.</w:t>
        <w:br/>
        <w:br/>
        <w:t>277.  De todo lo anteriormente expuesto,  este  Tribunal  concluye  que  el</w:t>
        <w:br/>
        <w:t>Estado violó el derecho a la protección judicial consagrado en el  artículo</w:t>
        <w:br/>
        <w:t>25.1 y 25.2.c) de la Convención Americana e incumplió la obligación general</w:t>
        <w:br/>
        <w:t>de respetar y garantizar  los  derechos  y  libertades  establecida  en  el</w:t>
        <w:br/>
        <w:t>artículo 1.1 de la misma, en perjuicio de las  personas  indicadas  en  los</w:t>
        <w:br/>
        <w:t>párrafos 232, 235, 236, 245, 249, 253, 260, 265, 270 y 275, por no  cumplir</w:t>
        <w:br/>
        <w:t>las sentencias emitidas por la Sala Constitucional y  la  Sala  Corporativa</w:t>
        <w:br/>
        <w:t>Transitoria Especializada de Derecho Público,  según  lo  indicado  en  los</w:t>
        <w:br/>
        <w:t>párrafos 210 a 236, 242 a 270 y 272 a 275 de la 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278.  La Corte considera que las violaciones por el incumplimiento de</w:t>
        <w:br/>
        <w:t>sentencias declaradas previamente  en  este  capítulo  son  particularmente</w:t>
        <w:br/>
        <w:t>graves, ya que implicaron que durante muchos  años  se  afectaron  derechos</w:t>
        <w:br/>
        <w:t>laborales amparados en las mismas.  Estas  afectaciones  serán  tenidas  en</w:t>
        <w:br/>
        <w:t>cuenta por el Tribunal al pronunciarse sobre las reparaciones.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279.  No corresponde emitir un  pronunciamiento  sobre  lo  alegado  por  el</w:t>
        <w:br/>
        <w:t>interviniente común en su escrito de solicitudes y  argumentos  respecto  de</w:t>
        <w:br/>
        <w:t>la supuesta violación al artículo 25.1 en relación con  la  desestimación  y</w:t>
        <w:br/>
        <w:t>archivamiento de denuncias penales  (supra  párr.  207),  debido  a  que  el</w:t>
        <w:br/>
        <w:t>Tribunal considera  que  en  el  expediente  no  hay  suficientes  elementos</w:t>
        <w:br/>
        <w:t>probatorios sobre este asunto.</w:t>
        <w:br/>
        <w:br/>
        <w:t xml:space="preserve">                                      *</w:t>
        <w:br/>
        <w:t xml:space="preserve">                                   *     *</w:t>
        <w:br/>
        <w:br/>
        <w:t>280.   Esta  Corte  ha  establecido  que  las  presuntas  víctimas  o   sus</w:t>
        <w:br/>
        <w:t>representantes pueden invocar derechos distintos de los comprendidos en  la</w:t>
        <w:br/>
        <w:t>demanda  de  la  Comisión,  ateniéndose  a  los  hechos  contenidos  en  la</w:t>
        <w:br/>
        <w:t>demanda[169].</w:t>
        <w:br/>
        <w:br/>
        <w:t>281.  El Tribunal no entrará a analizar la presunta violación del  artículo</w:t>
        <w:br/>
        <w:t>8.1 alegada por el intervininiente común  de  los  representantes,  en  los</w:t>
        <w:br/>
        <w:t>términos en que la planteó, debido a que las  sentencias  de  amparo  sobre</w:t>
        <w:br/>
        <w:t>ceses o despidos ya declararon que se  habían  configurado  violaciones  al</w:t>
        <w:br/>
        <w:t>debido proceso al realizarse las destituciones y  ordenaron  que  se  debía</w:t>
        <w:br/>
        <w:t>reintegrar a los trabajadores (supra párrs. 229, 234, 242, 246 y  250),  de</w:t>
        <w:br/>
        <w:t>lo cual la Corte toma nota.</w:t>
        <w:br/>
        <w:br/>
        <w:br/>
        <w:t xml:space="preserve">                                      X</w:t>
        <w:br/>
        <w:t xml:space="preserve">  artículo 26 de la Convención Americana  en relación con los artículos 1.1</w:t>
        <w:br/>
        <w:t xml:space="preserve">                               y 2 de la misma</w:t>
        <w:br/>
        <w:t xml:space="preserve">        (desarrollo progresivo de los derechos económicos, sociales y</w:t>
        <w:br/>
        <w:t xml:space="preserve">                                 culturales)</w:t>
        <w:br/>
        <w:br/>
        <w:t xml:space="preserve">   282.     La  Comisión no alegó que se hubiera violado el artículo</w:t>
        <w:br/>
        <w:t>26 de la Convención.</w:t>
        <w:br/>
        <w:br/>
        <w:t xml:space="preserve">   Alegatos del interviniente común</w:t>
        <w:br/>
        <w:br/>
        <w:t>283.  El interviniente común de los  representantes  alegó  que  el  Estado</w:t>
        <w:br/>
        <w:t>violó el artículo 26 de la Convención, apreciación  que  no  figura  en  la</w:t>
        <w:br/>
        <w:t>demanda presentada por la Comisión. El interviniente indicó que:</w:t>
        <w:br/>
        <w:br/>
        <w:t xml:space="preserve">      a)     es  necesario  incorporar  la   normativa   y   jurisprudencia</w:t>
        <w:br/>
        <w:t xml:space="preserve">      internacionales desarrolladas en la materia, para  dotar  de  preciso</w:t>
        <w:br/>
        <w:t xml:space="preserve">      alcance  y  contenido  a  este  derecho,  teniendo   en   cuenta   la</w:t>
        <w:br/>
        <w:t xml:space="preserve">      interpretación evolutiva de los instrumentos  internacionales,  y  de</w:t>
        <w:br/>
        <w:t xml:space="preserve">      conformidad con el principio pro homine establecido  en  el  artículo</w:t>
        <w:br/>
        <w:t xml:space="preserve">      29.b de la Convención;</w:t>
        <w:br/>
        <w:br/>
        <w:t xml:space="preserve">      b)    los siguientes hechos constituyen una violación  manifiesta  de</w:t>
        <w:br/>
        <w:t xml:space="preserve">      derechos fundamentales consagrados en  la  Declaración  Universal  de</w:t>
        <w:br/>
        <w:t xml:space="preserve">      Derechos  Humanos,  en  la  Declaración  Americana  sobre  Deberes  y</w:t>
        <w:br/>
        <w:t xml:space="preserve">      Derechos del Hombre, en la Convención Americana y en el Protocolo  de</w:t>
        <w:br/>
        <w:t xml:space="preserve">      San Salvador: el despido masivo de trabajadores de  la  Municipalidad</w:t>
        <w:br/>
        <w:t xml:space="preserve">      de Lima afiliados al SITRAMUN que se negaron a someterse al  Programa</w:t>
        <w:br/>
        <w:t xml:space="preserve">      de Evaluación de Personal u obtuvieron resultados insatisfactorios en</w:t>
        <w:br/>
        <w:t xml:space="preserve">      el mismo; la imposición  posterior e “irregular” de un nuevo programa</w:t>
        <w:br/>
        <w:t xml:space="preserve">      de evaluación sin observar la ley, despidiendo “nueva y masivamente a</w:t>
        <w:br/>
        <w:t xml:space="preserve">      cientos de trabajadores” afiliados al SITRAMUN; los despidos  de  418</w:t>
        <w:br/>
        <w:t xml:space="preserve">      trabajadores  afiliados  al  SITRAMUN   como   consecuencia   de   la</w:t>
        <w:br/>
        <w:t xml:space="preserve">      instauración  de  procesos  administrativos   contra   quienes,   por</w:t>
        <w:br/>
        <w:t xml:space="preserve">      considerarse   lesionados   en   sus   derechos,    rechazaron    los</w:t>
        <w:br/>
        <w:t xml:space="preserve">      procedimientos de evaluación y se declararon en huelga; la  reducción</w:t>
        <w:br/>
        <w:t xml:space="preserve">      por parte de  la  Municipalidad  del  30%  en  “sueldos,  salarios  y</w:t>
        <w:br/>
        <w:t xml:space="preserve">      pensiones de sus trabajadores  y  ex  trabajadores”,  incluyendo  los</w:t>
        <w:br/>
        <w:t xml:space="preserve">      afiliados al SITRAMUN; la exigencia de la Municipalidad  de  Lima  de</w:t>
        <w:br/>
        <w:t xml:space="preserve">      requisitos para la sindicalización que sólo podían  ser  determinados</w:t>
        <w:br/>
        <w:t xml:space="preserve">      por ley; la infracción al Convenio No. 87 de la OIT al “eliminar  las</w:t>
        <w:br/>
        <w:t xml:space="preserve">      licencias sindicales y desconocer a la Junta Directiva del  SITRAMUN-</w:t>
        <w:br/>
        <w:t xml:space="preserve">      Lima”  porque  “sus  integrantes   eran   ex   trabajadores   de   la</w:t>
        <w:br/>
        <w:t xml:space="preserve">      Municipalidad,  reteniendo  además  las  cuotas  sindicales  de   los</w:t>
        <w:br/>
        <w:t xml:space="preserve">      afiliados” a dicho sindicato y devolviéndolas individualmente  a  los</w:t>
        <w:br/>
        <w:t xml:space="preserve">      trabajadores; la pretensión de desalojar al SITRAMUN-Lima de su local</w:t>
        <w:br/>
        <w:t xml:space="preserve">      sindical y la reversión de los terrenos de La  Molina  concedidos  al</w:t>
        <w:br/>
        <w:t xml:space="preserve">      SITRAMUN-Lima  por  convenio  colectivo”;    el   incumplimiento   de</w:t>
        <w:br/>
        <w:t xml:space="preserve">      sentencias judiciales que ordenaron remediar y reparar las  referidas</w:t>
        <w:br/>
        <w:t xml:space="preserve">      violaciones; el despido de más de 800 trabajadores  sin  respetar  el</w:t>
        <w:br/>
        <w:t xml:space="preserve">      procedimiento establecido en el  Decreto  Legislativo  No.  728,  con</w:t>
        <w:br/>
        <w:t xml:space="preserve">      anterioridad a la adopción del Acuerdo de Concejo de la Municipalidad</w:t>
        <w:br/>
        <w:t xml:space="preserve">      de Lima No. 036 de 4 de julio de 1996 “disolviendo  y  liquidando  la</w:t>
        <w:br/>
        <w:t xml:space="preserve">      Empresa de Servicios Municipales de Limpieza (ESMLL)”;</w:t>
        <w:br/>
        <w:br/>
        <w:br/>
        <w:t xml:space="preserve">      c)    el incumplimiento  por  parte  del  Estado  de  las  sentencias</w:t>
        <w:br/>
        <w:t xml:space="preserve">      dictadas por los tribunales nacionales que reconocen a las  presuntas</w:t>
        <w:br/>
        <w:t xml:space="preserve">      víctimas su derecho a ser reincorporados en sus puestos  de  trabajo,</w:t>
        <w:br/>
        <w:t xml:space="preserve">      constituye  una  grave  violación  a   sus   derechos   laborales   y</w:t>
        <w:br/>
        <w:t xml:space="preserve">      previsionales, reconocidos en diversos  instrumentos  internacionales</w:t>
        <w:br/>
        <w:t xml:space="preserve">      de protección de los derechos humanos;</w:t>
        <w:br/>
        <w:br/>
        <w:t xml:space="preserve">      d)     la  justicia  peruana  reivindicó  a  través  de  sus  máximos</w:t>
        <w:br/>
        <w:t xml:space="preserve">      tribunales el derecho de  las  presuntas  víctimas  “a  conservar  su</w:t>
        <w:br/>
        <w:t xml:space="preserve">      empleo y a seguir percibiendo ingresos económicos que les permitiesen</w:t>
        <w:br/>
        <w:t xml:space="preserve">      garantizar a ellos y a sus familias una existencia  digna,  luego  de</w:t>
        <w:br/>
        <w:t xml:space="preserve">      haber sido arbitrariamente  despedidos  en  procesos  administrativos</w:t>
        <w:br/>
        <w:t xml:space="preserve">      irregulares”.  Sin  embargo,   el   Estado   no   ha   cumplido   con</w:t>
        <w:br/>
        <w:t xml:space="preserve">      reincorporarlos en sus puestos de trabajo y con la restitución de los</w:t>
        <w:br/>
        <w:t xml:space="preserve">      beneficios convencionales de los que  fueron  privados,  violando  en</w:t>
        <w:br/>
        <w:t xml:space="preserve">      perjuicio  de  las  presuntas  víctimas  sus  derechos  laborales   y</w:t>
        <w:br/>
        <w:t xml:space="preserve">      previsionales.  Las  presuntas  víctimas  son  personas  de   escasos</w:t>
        <w:br/>
        <w:t xml:space="preserve">      recursos económicos;</w:t>
        <w:br/>
        <w:br/>
        <w:t xml:space="preserve">      e)    la violación  del  derecho  de  las  presuntas  víctimas  a  la</w:t>
        <w:br/>
        <w:t xml:space="preserve">      seguridad social se concretó al verse  abruptamente  interrumpido  el</w:t>
        <w:br/>
        <w:t xml:space="preserve">      acceso de éstas,  y  el  de  sus  dependientes,  a  la  cobertura  de</w:t>
        <w:br/>
        <w:t xml:space="preserve">      protección  que  les  brindaba  el  entonces  Instituto  Peruano   de</w:t>
        <w:br/>
        <w:t xml:space="preserve">      Seguridad Social, en  su  condición  de  asegurados  de  la  referida</w:t>
        <w:br/>
        <w:t xml:space="preserve">      institución. Dicha calidad de  asegurados  “les  fue  irremediable  y</w:t>
        <w:br/>
        <w:t xml:space="preserve">      bruscamente desconocida, inmediatamente después de que se  consumaran</w:t>
        <w:br/>
        <w:t xml:space="preserve">      los inconstitucionales despidos de que  fueran  objeto  a  partir  de</w:t>
        <w:br/>
        <w:t xml:space="preserve">      1996”;</w:t>
        <w:br/>
        <w:br/>
        <w:br/>
        <w:t xml:space="preserve">      f)    el derecho a la seguridad social continúa  siéndoles  negado  a</w:t>
        <w:br/>
        <w:t xml:space="preserve">      las presuntas víctimas, “pese a la existencia de sendas  resoluciones</w:t>
        <w:br/>
        <w:t xml:space="preserve">      de las más altas instancias de la justicia peruana que  ordenaron  su</w:t>
        <w:br/>
        <w:t xml:space="preserve">      reposición  en  sus  puestos  de  trabajo  con  todos  los   derechos</w:t>
        <w:br/>
        <w:t xml:space="preserve">      inherentes al empleo del que son  titulares,  incluyendo  el  de  ser</w:t>
        <w:br/>
        <w:t xml:space="preserve">      amparados  por  la  cobertura  de   protección   ofrecida   por   las</w:t>
        <w:br/>
        <w:t xml:space="preserve">      instituciones de la seguridad social”;</w:t>
        <w:br/>
        <w:br/>
        <w:br/>
        <w:t xml:space="preserve">      g)    el despido  arbitrario  de  las  presuntas  víctimas  y  la  no</w:t>
        <w:br/>
        <w:t xml:space="preserve">      reposición en sus puestos de trabajo, conforme a lo ordenado por  los</w:t>
        <w:br/>
        <w:t xml:space="preserve">      tribunales  nacionales,  trajo  como  consecuencia  el  cese  de   la</w:t>
        <w:br/>
        <w:t xml:space="preserve">      acumulación de sus años de servicio para fines previsionales, lo cual</w:t>
        <w:br/>
        <w:t xml:space="preserve">      impidió que muchos trabajadores alcanzasen su jubilación. También  se</w:t>
        <w:br/>
        <w:t xml:space="preserve">      negó a muchos trabajadores  su  derecho  a  recibir  una  pensión  de</w:t>
        <w:br/>
        <w:t xml:space="preserve">      invalidez.  Dicha situación ha conducido, incluso,  al  fallecimiento</w:t>
        <w:br/>
        <w:t xml:space="preserve">      de muchas presuntas víctimas, “sin que hasta la  fecha  se  les  haya</w:t>
        <w:br/>
        <w:t xml:space="preserve">      reconocido a sus familias el derecho a la  pensión  de  sobrevivencia</w:t>
        <w:br/>
        <w:t xml:space="preserve">      que, conforme a los instrumentos  internacionales  de  protección  de</w:t>
        <w:br/>
        <w:t xml:space="preserve">      derechos humanos, les corresponde”;</w:t>
        <w:br/>
        <w:br/>
        <w:br/>
        <w:t xml:space="preserve">      h)    solicita a la Corte que tome en cuenta que las  violaciones  de</w:t>
        <w:br/>
        <w:t xml:space="preserve">      los derechos humanos de los “señores Julio Acevedo  Jaramillo  y  sus</w:t>
        <w:br/>
        <w:t xml:space="preserve">      demás compañeros y compañeras, ex trabajadores y trabajadoras  de  la</w:t>
        <w:br/>
        <w:t xml:space="preserve">      Municipalidad de Lima y miembros del SITRAMUN – Lima,  en  el  ámbito</w:t>
        <w:br/>
        <w:t xml:space="preserve">      del Trabajo y de la Seguridad Social, no solo abarcan a  un  universo</w:t>
        <w:br/>
        <w:t xml:space="preserve">      ampliamente significativo de personas (cerca de 2,000), sino que  son</w:t>
        <w:br/>
        <w:t xml:space="preserve">      claramente representativas de  un  patrón  de  violaciones  similares</w:t>
        <w:br/>
        <w:t xml:space="preserve">      ocurridas en el Perú entre 1990 y el 2000”;</w:t>
        <w:br/>
        <w:br/>
        <w:br/>
        <w:t xml:space="preserve">      i)    como consecuencia de la violación de  dicha  norma,  el  Estado</w:t>
        <w:br/>
        <w:t xml:space="preserve">      violó, a su vez, su obligación de respetar los derechos y  libertades</w:t>
        <w:br/>
        <w:t xml:space="preserve">      reconocidos en la Convención, así como  su  deber  de  garantizar  su</w:t>
        <w:br/>
        <w:t xml:space="preserve">      libre y pleno ejercicio a toda  persona  sujeta  a  su  jurisdicción.</w:t>
        <w:br/>
        <w:t xml:space="preserve">      Además, ha violado el derecho al trabajo y a una justa  remuneración,</w:t>
        <w:br/>
        <w:t xml:space="preserve">      reconocidos en los artículos XIV y XVI de la  Declaración  Americana,</w:t>
        <w:br/>
        <w:t xml:space="preserve">      en conexión con el deber de progresividad garantizado por el artículo</w:t>
        <w:br/>
        <w:t xml:space="preserve">      26 de la Convención;  y</w:t>
        <w:br/>
        <w:br/>
        <w:br/>
        <w:t xml:space="preserve">      j)    la aplicación del Decreto Ley No. 26.093 y de la Ley No. 26.553</w:t>
        <w:br/>
        <w:t xml:space="preserve">      que  confirieron  a  los  titulares  de  los  Ministerios,   de   las</w:t>
        <w:br/>
        <w:t xml:space="preserve">      Instituciones Públicas Descentralizadas y de  los  Gobiernos  Locales</w:t>
        <w:br/>
        <w:t xml:space="preserve">      facultades  extraordinarias  para  disponer  la  ejecución   de   los</w:t>
        <w:br/>
        <w:t xml:space="preserve">      Programas de Evaluación de Personal y que, como consecuencia de ello,</w:t>
        <w:br/>
        <w:t xml:space="preserve">      los habilitó para despedir masivamente a sus trabajadores,  colisionó</w:t>
        <w:br/>
        <w:t xml:space="preserve">      con la legislación interna entonces vigente en  materia  laboral.  La</w:t>
        <w:br/>
        <w:t xml:space="preserve">      primera de dichas normas violó  los  derechos  al  trabajo  y  en  el</w:t>
        <w:br/>
        <w:t xml:space="preserve">      trabajo reconocidos  por  la  Constitución  Política  de  1979  y  la</w:t>
        <w:br/>
        <w:t xml:space="preserve">      normativa ordinaria entonces aplicable; en tanto la segunda violó las</w:t>
        <w:br/>
        <w:t xml:space="preserve">      garantías contempladas en materia de trabajo  incorporadas  al  nuevo</w:t>
        <w:br/>
        <w:t xml:space="preserve">      texto constitucional de 1993, por lo cual el Estado incurrió  en  una</w:t>
        <w:br/>
        <w:t xml:space="preserve">      violación al artículo  2  de  la  Convención,  en  perjuicio  de  los</w:t>
        <w:br/>
        <w:t xml:space="preserve">      trabajadores afiliados al SITRAMUN.</w:t>
        <w:br/>
        <w:br/>
        <w:t>284.  Alegatos del Estado</w:t>
        <w:br/>
        <w:br/>
        <w:t>El  Estado  expresó  que  no  incumplió  ninguna  obligación   de   la</w:t>
        <w:br/>
        <w:t>Convención.</w:t>
        <w:br/>
        <w:br/>
        <w:br/>
        <w:t>Consideraciones de la Corte</w:t>
        <w:br/>
        <w:br/>
        <w:t>285.  La Corte no analizará la alegada  violación  al  artículo  26  de  la</w:t>
        <w:br/>
        <w:t>Convención porque ya se refirió a las  graves  consecuencias  que  tuvo  el</w:t>
        <w:br/>
        <w:t>incumplimiento de las sentencias en el  marco  de  los  derechos  laborales</w:t>
        <w:br/>
        <w:t>amparados en aquellas (supra párr. 278).</w:t>
        <w:br/>
        <w:br/>
        <w:br/>
        <w:t xml:space="preserve">                                      *</w:t>
        <w:br/>
        <w:t xml:space="preserve">                                *           *</w:t>
        <w:br/>
        <w:br/>
        <w:t>286.  La Corte no se pronuncia sobre la alegada violación del artículo 2 de</w:t>
        <w:br/>
        <w:t>la Convención realizada  por  el  interviniente  común  proveniente  de  la</w:t>
        <w:br/>
        <w:t>aplicación del Decreto Ley No. 26.093 y de la Ley No. 26.553  (supra  párr.</w:t>
        <w:br/>
        <w:t>283.j), porque hacerlo llevaría a la Corte a realizar un análisis de hechos</w:t>
        <w:br/>
        <w:t>que no son objeto de la litis en el presente caso.</w:t>
        <w:br/>
        <w:br/>
        <w:br/>
        <w:t xml:space="preserve">                                     XI</w:t>
        <w:br/>
        <w:br/>
        <w:t xml:space="preserve">         artículo 16 de la Convención Americana  en relación con los</w:t>
        <w:br/>
        <w:t xml:space="preserve">                        artículos 1.1 y 2 de la misma</w:t>
        <w:br/>
        <w:t xml:space="preserve">                          (Libertad de Asociación)</w:t>
        <w:br/>
        <w:br/>
        <w:br/>
        <w:t xml:space="preserve">   287.     La  Comisión no alegó que se hubiera violado el artículo 16</w:t>
        <w:br/>
        <w:t>de la Convención.</w:t>
        <w:br/>
        <w:br/>
        <w:t xml:space="preserve">   Alegatos del interviniente común</w:t>
        <w:br/>
        <w:br/>
        <w:t>288.  El interviniente común  de  los  representantes  indicó  en  sus</w:t>
        <w:br/>
        <w:t>alegatos finales que el Estado violó el artículo 16 de la  Convención,</w:t>
        <w:br/>
        <w:t>apreciación que no figura en la demanda presentada por la Comisión. El</w:t>
        <w:br/>
        <w:t>interviniente indicó que:</w:t>
        <w:br/>
        <w:br/>
        <w:t xml:space="preserve">      a)    los afiliados al SITRAMUN-Lima negociaron convenios colectivos,</w:t>
        <w:br/>
        <w:t xml:space="preserve">      por  medio  de  los  cuales  obtuvieron  estabilidad  laboral  y   la</w:t>
        <w:br/>
        <w:t xml:space="preserve">      adjudicación para el sindicato, a título gratuito, de un  terreno  en</w:t>
        <w:br/>
        <w:t xml:space="preserve">      Lima para el desarrollo de un programa de vivienda y de un local para</w:t>
        <w:br/>
        <w:t xml:space="preserve">      la sede del sindicato;</w:t>
        <w:br/>
        <w:br/>
        <w:br/>
        <w:t xml:space="preserve">      b)    418 trabajadores afiliados al sindicato fueron  despedidos  por</w:t>
        <w:br/>
        <w:t xml:space="preserve">      participar en una huelga declarada ilegal  por  la  Municipalidad  de</w:t>
        <w:br/>
        <w:t xml:space="preserve">      Lima;</w:t>
        <w:br/>
        <w:br/>
        <w:br/>
        <w:t xml:space="preserve">      c)     la  Municipalidad  de  Lima  desconoció  la  autonomía  de  la</w:t>
        <w:br/>
        <w:t xml:space="preserve">      organización sindical al cancelar la vigencia y validez del  registro</w:t>
        <w:br/>
        <w:t xml:space="preserve">      sindical debidamente inscrito en el Registro del  Instituto  Nacional</w:t>
        <w:br/>
        <w:t xml:space="preserve">      de la Administración Pública, así como  el  de  su  junta  directiva,</w:t>
        <w:br/>
        <w:t xml:space="preserve">      desconociendo la validez de  las  licencias  sindicales  obtenidas  y</w:t>
        <w:br/>
        <w:t xml:space="preserve">      disponiendo  la  retención  ilegal  de  las  cotizaciones  sindicales</w:t>
        <w:br/>
        <w:t xml:space="preserve">      efectuadas por los afiliados de SITRAMUN-Lima. El Estado incumplió el</w:t>
        <w:br/>
        <w:t xml:space="preserve">      deber de garantizar a los afiliados y a los dirigentes  del  SITRAMUN</w:t>
        <w:br/>
        <w:t xml:space="preserve">      el ejercicio de la libertad de asociación y  representación  sindical</w:t>
        <w:br/>
        <w:t xml:space="preserve">      que les reconocía el ordenamiento legal vigente  al  momento  de  los</w:t>
        <w:br/>
        <w:t xml:space="preserve">      hechos;</w:t>
        <w:br/>
        <w:br/>
        <w:br/>
        <w:t xml:space="preserve">      d)    las sentencias que ordenaron la  reposición  de  las  presuntas</w:t>
        <w:br/>
        <w:t xml:space="preserve">      víctimas  destituidas  a  través  de  los  procesos   administrativos</w:t>
        <w:br/>
        <w:t xml:space="preserve">      irregulares “dan cuenta de la diversidad  de  infracciones  cometidas</w:t>
        <w:br/>
        <w:t xml:space="preserve">      por el Estado, inter alia, del derecho a la libertad de asociación  y</w:t>
        <w:br/>
        <w:t xml:space="preserve">      al fuero sindical”.  En efecto, la libertad sindical no se  agota  en</w:t>
        <w:br/>
        <w:t xml:space="preserve">      el derecho de asociación o afiliación, sino más  bien  constituye  un</w:t>
        <w:br/>
        <w:t xml:space="preserve">      complemento indispensable de los demás derechos sindicales. El  fuero</w:t>
        <w:br/>
        <w:t xml:space="preserve">      sindical es “el conjunto  de  medidas  de  protección  del  dirigente</w:t>
        <w:br/>
        <w:t xml:space="preserve">      sindical y del militante sindical, que los pongan a cubierto  de  los</w:t>
        <w:br/>
        <w:t xml:space="preserve">      perjuicios que puedan sufrir por su actuación y  que  posibiliten  un</w:t>
        <w:br/>
        <w:t xml:space="preserve">      desarrollo normal y eficaz  de  la  actividad  sindical”.  Abarca  la</w:t>
        <w:br/>
        <w:t xml:space="preserve">      protección otorgada por ley o convención colectiva de trabajo  a  los</w:t>
        <w:br/>
        <w:t xml:space="preserve">      trabajadores agremiados o sindicalizados, con el fin  de  protegerlos</w:t>
        <w:br/>
        <w:t xml:space="preserve">      en el ejercicio de su actividad sindical, ya sea  en  relación  a  su</w:t>
        <w:br/>
        <w:t xml:space="preserve">      empleador, al Estado o sus propios compañeros”.  La libertad sindical</w:t>
        <w:br/>
        <w:t xml:space="preserve">      incluye además el derecho de sus titulares  a  desarrollar  actividad</w:t>
        <w:br/>
        <w:t xml:space="preserve">      sindical, la que se encuentra amparada por la  Constitución  Política</w:t>
        <w:br/>
        <w:t xml:space="preserve">      del  Perú  en  su  artículo  28  inciso  1)  y   en   los   Convenios</w:t>
        <w:br/>
        <w:t xml:space="preserve">      Internacionales de la OIT Nº 98 y Nº 151, así como en la  Declaración</w:t>
        <w:br/>
        <w:t xml:space="preserve">      Universal de los Derechos Humanos en su artículo 23 inciso 2); y</w:t>
        <w:br/>
        <w:br/>
        <w:br/>
        <w:t xml:space="preserve">      e)    a pesar de la existencia de normas supranacionales que protegen</w:t>
        <w:br/>
        <w:t xml:space="preserve">      el fuero sindical, y de la existencia de un Pacto Colectivo  suscrito</w:t>
        <w:br/>
        <w:t xml:space="preserve">      entre las partes  que  garantizaba  la  estabilidad  laboral  de  los</w:t>
        <w:br/>
        <w:t xml:space="preserve">      trabajadores  de   la   corporación   municipal,   la   Municipalidad</w:t>
        <w:br/>
        <w:t xml:space="preserve">      Metropolitana de Lima no tuvo reparo en implementar despidos  masivos</w:t>
        <w:br/>
        <w:t xml:space="preserve">      que afectaron a más de 1200 trabajadores, incluidos los 15 dirigentes</w:t>
        <w:br/>
        <w:t xml:space="preserve">      sindicales, a quienes se les expidió incluso 2 o  3  resoluciones  de</w:t>
        <w:br/>
        <w:t xml:space="preserve">      despido, como en el caso del dirigente Wilfredo Castillo Sabalaga.</w:t>
        <w:br/>
        <w:br/>
        <w:br/>
        <w:t>289.  Alegatos del Estado</w:t>
        <w:br/>
        <w:br/>
        <w:t>El  Estado  expresó  que  no  incumplió  ninguna  obligación   de   la</w:t>
        <w:br/>
        <w:t>Convención.</w:t>
        <w:br/>
        <w:br/>
        <w:br/>
        <w:br/>
        <w:t>Consideraciones de la Corte</w:t>
        <w:br/>
        <w:br/>
        <w:t>290.  La pretendida violación  al  artículo  16  de  la  Convención  no  fue</w:t>
        <w:br/>
        <w:t>alegada por el interviniente común en su debida  oportunidad  procesal.  Sin</w:t>
        <w:br/>
        <w:t>embargo, la Corte considera que los hechos materia de la litis del  presente</w:t>
        <w:br/>
        <w:t>caso no encuadran bajo el artículo 16 de la Convención, por  lo  que  no  se</w:t>
        <w:br/>
        <w:t>pronunciará sobre su alegada violación.</w:t>
        <w:br/>
        <w:br/>
        <w:br/>
        <w:t xml:space="preserve">                                     XII</w:t>
        <w:br/>
        <w:t xml:space="preserve">                                Reparaciones</w:t>
        <w:br/>
        <w:t xml:space="preserve">                        Aplicación del artículo 63.1</w:t>
        <w:br/>
        <w:br/>
        <w:t xml:space="preserve">                            Obligación de Reparar</w:t>
        <w:br/>
        <w:br/>
        <w:br/>
        <w:t xml:space="preserve"> 291. Alegatos de la Comisión</w:t>
        <w:br/>
        <w:br/>
        <w:br/>
        <w:br/>
        <w:t xml:space="preserve">      a)    en cuanto a los beneficiarios de las reparaciones:</w:t>
        <w:br/>
        <w:br/>
        <w:t xml:space="preserve">           i.    son titulares  con  derecho  a  ser  reparados  los  “1734</w:t>
        <w:br/>
        <w:t xml:space="preserve">           trabajadores de la Municipalidad de Lima miembros del  SITRAMUN”</w:t>
        <w:br/>
        <w:t xml:space="preserve">           y también los ex trabajadores de  la  empresa  ESMLL.  Se  deben</w:t>
        <w:br/>
        <w:t xml:space="preserve">           tener como beneficiarios de  las  reparaciones  a  las  personas</w:t>
        <w:br/>
        <w:t xml:space="preserve">           cuyos nombres se indican en las notas a  pie  de  página  de  la</w:t>
        <w:br/>
        <w:t xml:space="preserve">           demanda, al referirse a  cada sentencia en particular;</w:t>
        <w:br/>
        <w:t xml:space="preserve">           ii.   como consecuencia de la posición adoptada por el Estado  a</w:t>
        <w:br/>
        <w:t xml:space="preserve">           partir de  la  contestación  de  la  demanda,  se  han  generado</w:t>
        <w:br/>
        <w:t xml:space="preserve">           controversias respecto de las listas de víctimas, por lo que  se</w:t>
        <w:br/>
        <w:t xml:space="preserve">           ha creado la necesidad de que se haga una determinación judicial</w:t>
        <w:br/>
        <w:t xml:space="preserve">           de esta cuestión;</w:t>
        <w:br/>
        <w:br/>
        <w:br/>
        <w:br/>
        <w:br/>
        <w:br/>
        <w:t xml:space="preserve">      b)    en cuanto al daño material, solicitó a la Corte  que  ordene  al</w:t>
        <w:br/>
        <w:t xml:space="preserve">      Perú que:</w:t>
        <w:br/>
        <w:br/>
        <w:t xml:space="preserve">           i.    reintegre a los trabajadores de la Municipalidad  de  Lima</w:t>
        <w:br/>
        <w:t xml:space="preserve">           afiliados al SITRAMUN que fueron cesados en indebida forma o que</w:t>
        <w:br/>
        <w:t xml:space="preserve">           les entregue una indemnización de  no  ser  posible  acceder  al</w:t>
        <w:br/>
        <w:t xml:space="preserve">           mismo cargo o a un nuevo cargo;</w:t>
        <w:br/>
        <w:t xml:space="preserve">           ii.    pague a los trabajadores  de  la  Municipalidad  de  Lima</w:t>
        <w:br/>
        <w:t xml:space="preserve">           afiliados al SITRAMUN que  fueron  cesados  los  montos  de  sus</w:t>
        <w:br/>
        <w:t xml:space="preserve">           remuneraciones, bonificaciones, asignaciones y demás  beneficios</w:t>
        <w:br/>
        <w:t xml:space="preserve">           dejados de percibir en indebida forma;</w:t>
        <w:br/>
        <w:t xml:space="preserve">           iii.  pague a los  trabajadores  de  la  Municipalidad  de  Lima</w:t>
        <w:br/>
        <w:t xml:space="preserve">           afiliados al SITRAMUN que fueron cesados sus pensiones hacia  el</w:t>
        <w:br/>
        <w:t xml:space="preserve">           futuro; y</w:t>
        <w:br/>
        <w:t xml:space="preserve">           iv.   compense “a dichas personas por todo otro daño  que  ellas</w:t>
        <w:br/>
        <w:t xml:space="preserve">           acrediten debidamente y que sean  consecuencia  directa  de  las</w:t>
        <w:br/>
        <w:t xml:space="preserve">           alegadas violaciones a los derechos humanos”;</w:t>
        <w:br/>
        <w:br/>
        <w:t xml:space="preserve">      c)    en cuanto al daño inmaterial, solicitó a la Corte que ordene  al</w:t>
        <w:br/>
        <w:t xml:space="preserve">      Perú que compense a los  trabajadores  de  la  Municipalidad  de  Lima</w:t>
        <w:br/>
        <w:t xml:space="preserve">      afiliados al SITRAMUN que fueron cesados “por todo otro daño que ellos</w:t>
        <w:br/>
        <w:t xml:space="preserve">      acrediten debidamente y que sean consecuencia directa de las  alegadas</w:t>
        <w:br/>
        <w:t xml:space="preserve">      violaciones a los derechos humanos de las víctimas, incluyendo el daño</w:t>
        <w:br/>
        <w:t xml:space="preserve">      inmaterial por el sufrimiento generado por la disminución en el  monto</w:t>
        <w:br/>
        <w:t xml:space="preserve">      de sus pensiones y por el incumplimiento del Estado con las sentencias</w:t>
        <w:br/>
        <w:t xml:space="preserve">      de los tribunales peruanos”;</w:t>
        <w:br/>
        <w:br/>
        <w:t xml:space="preserve">      d)    solicitó a la Corte que  ordene  al  Estado  que  “haga  entrega</w:t>
        <w:br/>
        <w:t xml:space="preserve">      material y legal del local para la  sede  del  Sindicato  SITRAMUN  en</w:t>
        <w:br/>
        <w:t xml:space="preserve">      beneficio de sus trabajadores afiliados”; y que “registre los terrenos</w:t>
        <w:br/>
        <w:t xml:space="preserve">      de La Molina cuya caducidad y cancelación de  registro  fue  dispuesta</w:t>
        <w:br/>
        <w:t xml:space="preserve">      por la Municipalidad de Lima”; y</w:t>
        <w:br/>
        <w:br/>
        <w:br/>
        <w:t xml:space="preserve">      e)    en cuanto a las costas y gastos, solicitó a la Corte que  ordene</w:t>
        <w:br/>
        <w:t xml:space="preserve">      al Estado el pago de las costas originadas a nivel nacional y  de  las</w:t>
        <w:br/>
        <w:t xml:space="preserve">      originadas a nivel  internacional en la tramitación del caso  ante  la</w:t>
        <w:br/>
        <w:t xml:space="preserve">      Comisión, así como  las  que  se  originen  como  consecuencia  de  la</w:t>
        <w:br/>
        <w:t xml:space="preserve">      tramitación ante la Corte.</w:t>
        <w:br/>
        <w:br/>
        <w:br/>
        <w:t xml:space="preserve">  292.      Alegatos del interviniente común de los representantes</w:t>
        <w:br/>
        <w:br/>
        <w:br/>
        <w:t xml:space="preserve">      a)    los beneficiarios de las reparaciones son los 1.734 trabajadores</w:t>
        <w:br/>
        <w:t xml:space="preserve">      de la Municipalidad de Lima individualizados en la demanda. Además, se</w:t>
        <w:br/>
        <w:t xml:space="preserve">      debe  tomar  en  consideración  como  víctimas  beneficiarias  de  las</w:t>
        <w:br/>
        <w:t xml:space="preserve">      reparaciones a 39 trabajadores de dicha  Municipalidad,  afiliados  al</w:t>
        <w:br/>
        <w:t xml:space="preserve">      SITRAMUN, que no fueron incluidos en la demanda de la Comisión, a  274</w:t>
        <w:br/>
        <w:t xml:space="preserve">      trabajadores de la Empresa de Servicios  Municipales  de  Limpieza  de</w:t>
        <w:br/>
        <w:t xml:space="preserve">      Lima  (ESMILL)  a  que  se   refiere   la   sentencia   del   Tribunal</w:t>
        <w:br/>
        <w:t xml:space="preserve">      Constitucional de 8 de junio de 1998,  y  a  10  personas  que  fueron</w:t>
        <w:br/>
        <w:t xml:space="preserve">      erróneamente excluidas;</w:t>
        <w:br/>
        <w:br/>
        <w:br/>
        <w:br/>
        <w:br/>
        <w:br/>
        <w:br/>
        <w:t xml:space="preserve">      b)    en cuanto al daño material, solicitó a la Corte  que  ordene  al</w:t>
        <w:br/>
        <w:t xml:space="preserve">      Perú que:</w:t>
        <w:br/>
        <w:br/>
        <w:br/>
        <w:br/>
        <w:t xml:space="preserve">                 i.   reincorpore a “los trabajadores afiliados al SITRAMUN</w:t>
        <w:br/>
        <w:t xml:space="preserve">           – Lima que fueron cesados indebidamente por la Municipalidad  de</w:t>
        <w:br/>
        <w:t xml:space="preserve">           Lima, en los mismos puestos que tenían antes del  despido  o  en</w:t>
        <w:br/>
        <w:t xml:space="preserve">           cargos de similar nivel y remuneración”;</w:t>
        <w:br/>
        <w:t xml:space="preserve">                   ii.    pague   las    remuneraciones,    bonificaciones,</w:t>
        <w:br/>
        <w:t xml:space="preserve">           asignaciones,  gratificaciones  y  demás  beneficios   laborales</w:t>
        <w:br/>
        <w:t xml:space="preserve">           obtenidos por los trabajadores mediante  Pactos  Colectivos,  de</w:t>
        <w:br/>
        <w:t xml:space="preserve">           conformidad con lo ordenado en la sentencia de 18  de  noviembre</w:t>
        <w:br/>
        <w:t xml:space="preserve">           de 1998 recaída en el Expediente Nº 261-97;</w:t>
        <w:br/>
        <w:t xml:space="preserve">                 iii. otorgue a aquellos trabajadores  que  no  puedan  ser</w:t>
        <w:br/>
        <w:t xml:space="preserve">           reincorporados en sus puestos de trabajo, por encontrarse física</w:t>
        <w:br/>
        <w:t xml:space="preserve">           o mentalmente imposibilitados,  además  de  las  indemnizaciones</w:t>
        <w:br/>
        <w:t xml:space="preserve">           respectivas, la pensión de invalidez correspondiente a ley;</w:t>
        <w:br/>
        <w:t xml:space="preserve">                 iv.  otorgue a aquellos trabajadores  que  no  pueden  ser</w:t>
        <w:br/>
        <w:t xml:space="preserve">           reincorporados en sus cargos, por haber  alcanzado  la  edad  de</w:t>
        <w:br/>
        <w:t xml:space="preserve">           jubilación, conforme a ley, una pensión de jubilación  que  tome</w:t>
        <w:br/>
        <w:t xml:space="preserve">           en consideración el conjunto de años de servicio que no pudieron</w:t>
        <w:br/>
        <w:t xml:space="preserve">           cumplir debido al despido arbitrario;</w:t>
        <w:br/>
        <w:t xml:space="preserve">                 v.   reconozca “el tiempo de servicios ocurrido  entre  su</w:t>
        <w:br/>
        <w:t xml:space="preserve">           despido y su efectiva reincorporación en sus puestos de trabajo,</w:t>
        <w:br/>
        <w:t xml:space="preserve">           para los efectos de su acceso al derecho a  la  jubilación.  Los</w:t>
        <w:br/>
        <w:t xml:space="preserve">           aportes correspondientes por este efecto, deberán ser  deducidos</w:t>
        <w:br/>
        <w:t xml:space="preserve">           del importe de los salarios caídos que corresponde  restituir  a</w:t>
        <w:br/>
        <w:t xml:space="preserve">           las víctimas por el tiempo transcurrido mientras se  mantuvieron</w:t>
        <w:br/>
        <w:t xml:space="preserve">           fuera de su centro de  labores.  Suma  que  no  deberá  acarrear</w:t>
        <w:br/>
        <w:t xml:space="preserve">           intereses, toda vez que su no pago fue consecuencia de  un  acto</w:t>
        <w:br/>
        <w:t xml:space="preserve">           arbitrario de la propia administración estatal”;</w:t>
        <w:br/>
        <w:t xml:space="preserve">                  vi.   pague  a  las   víctimas   el   monto   diferencial</w:t>
        <w:br/>
        <w:t xml:space="preserve">           correspondiente  a  la  disminución   de   sus   remuneraciones,</w:t>
        <w:br/>
        <w:t xml:space="preserve">           aprobadas mediante resolución de alcaldía  N0  044-A-96,  y  que</w:t>
        <w:br/>
        <w:t xml:space="preserve">           resultó  en  la  reducción  del  30%  de  las  remuneraciones  y</w:t>
        <w:br/>
        <w:t xml:space="preserve">           pensiones de todos los trabajadores, más los  intereses  legales</w:t>
        <w:br/>
        <w:t xml:space="preserve">           correspondientes, de conformidad con lo ordenado en la sentencia</w:t>
        <w:br/>
        <w:t xml:space="preserve">           de 10 de diciembre de 1997, recaída en  el  expediente  Nº  457-</w:t>
        <w:br/>
        <w:t xml:space="preserve">           97/AA/TC;</w:t>
        <w:br/>
        <w:t xml:space="preserve">                 vii. otorgue a los familiares de las  víctimas  fallecidas</w:t>
        <w:br/>
        <w:t xml:space="preserve">           una pensión de sobrevivencia, conforme  a  lo  dispuesto  en  el</w:t>
        <w:br/>
        <w:t xml:space="preserve">           ordenamiento jurídico peruano;</w:t>
        <w:br/>
        <w:t xml:space="preserve">                 viii.      pague “a las víctimas y a  sus  familiares  una</w:t>
        <w:br/>
        <w:t xml:space="preserve">           indemnización por concepto de daño  material,  que  incluya  una</w:t>
        <w:br/>
        <w:t xml:space="preserve">           reparación por las remuneraciones, bonificaciones, asignaciones,</w:t>
        <w:br/>
        <w:t xml:space="preserve">           y demás beneficios laborales que dejaron de  percibir  desde  el</w:t>
        <w:br/>
        <w:t xml:space="preserve">           momento de su despido hasta la fecha  de  la  expedición  de  la</w:t>
        <w:br/>
        <w:t xml:space="preserve">           sentencia por parte de la Corte”. La  indemnización debe incluir</w:t>
        <w:br/>
        <w:t xml:space="preserve">           “una  suma  prudencial,  estimada  a  criterio  de   la   Corte,</w:t>
        <w:br/>
        <w:t xml:space="preserve">           correspondiente a todos aquellos gastos que en materia de salud,</w:t>
        <w:br/>
        <w:t xml:space="preserve">           educación y vivienda tuvieron que afrontar las  víctimas  y  sus</w:t>
        <w:br/>
        <w:t xml:space="preserve">           familiares durante el despido de éstas, lo que les  ocasionó  un</w:t>
        <w:br/>
        <w:t xml:space="preserve">           grave empobrecimiento  económico,  particularmente  teniendo  en</w:t>
        <w:br/>
        <w:t xml:space="preserve">           cuenta que en la mayoría de los casos las  víctimas  constituían</w:t>
        <w:br/>
        <w:t xml:space="preserve">           el único sostén de su familia y que, como en el caso de aquellas</w:t>
        <w:br/>
        <w:t xml:space="preserve">           que sufrieron alguna incapacidad física,  mental  o  fallecieron</w:t>
        <w:br/>
        <w:t xml:space="preserve">           con posterioridad a su  arbitrario  despido,  dejaron  en  total</w:t>
        <w:br/>
        <w:t xml:space="preserve">           desamparo a sus familias”.  Además, se deberá tener  en  cuenta,</w:t>
        <w:br/>
        <w:t xml:space="preserve">           entre otros factores, el tiempo que las víctimas han permanecido</w:t>
        <w:br/>
        <w:t xml:space="preserve">           sin trabajar;</w:t>
        <w:br/>
        <w:br/>
        <w:t xml:space="preserve">      c)    en cuanto al daño inmaterial, solicitó a la Corte que</w:t>
        <w:br/>
        <w:br/>
        <w:t xml:space="preserve">             i.     otorgue  “a  las  víctimas  y  a  sus  familiares,   una</w:t>
        <w:br/>
        <w:t xml:space="preserve">           indemnización por concepto de daño moral, debido al  sufrimiento</w:t>
        <w:br/>
        <w:t xml:space="preserve">           padecido durante todos estos años derivado de la falta de medios</w:t>
        <w:br/>
        <w:t xml:space="preserve">           necesarios para satisfacer sus necesidades básicas y las de  sus</w:t>
        <w:br/>
        <w:t xml:space="preserve">           familias, así como también por la angustia y sufrimiento en  los</w:t>
        <w:br/>
        <w:t xml:space="preserve">           que se han visto envueltos en una  lucha  sin  descanso  por  la</w:t>
        <w:br/>
        <w:t xml:space="preserve">           reivindicación de sus derechos laborales”; y</w:t>
        <w:br/>
        <w:t xml:space="preserve">           ii.    “otorgue  a  las  víctimas  y  a   sus   familiares   una</w:t>
        <w:br/>
        <w:t xml:space="preserve">           indemnización derivad[a] del ‘daño a su proyecto de  vida”.  Las</w:t>
        <w:br/>
        <w:t xml:space="preserve">           víctimas  “vieron  drásticamente  interrumpido   su   desarrollo</w:t>
        <w:br/>
        <w:t xml:space="preserve">           personal y profesional debido al despido arbitrario”;</w:t>
        <w:br/>
        <w:br/>
        <w:t xml:space="preserve">      d)    en cuanto a las  medidas  de  satisfacción  y  garantías  de  no</w:t>
        <w:br/>
        <w:t xml:space="preserve">      repetición, solicitó a la Corte que ordene al Estado que:</w:t>
        <w:br/>
        <w:br/>
        <w:br/>
        <w:t xml:space="preserve">           i.    deje sin efecto la Ordenanza Municipal  Nº  117  de  4  de</w:t>
        <w:br/>
        <w:t xml:space="preserve">           julio de 1997, que dispuso seguir aplicando la Ley Nº  26093,  y</w:t>
        <w:br/>
        <w:t xml:space="preserve">           seguir  ejecutando  nuevas  evaluaciones  y  nuevos  ceses   por</w:t>
        <w:br/>
        <w:t xml:space="preserve">           excedencia;</w:t>
        <w:br/>
        <w:t xml:space="preserve">           ii.   deje sin efecto  la  Ordenanza  Municipal  Nº  100  en  el</w:t>
        <w:br/>
        <w:t xml:space="preserve">           extremo ordenado por la sentencia de fecha 8 de mayo de 2000  en</w:t>
        <w:br/>
        <w:t xml:space="preserve">           el expediente Nº 1922-99;</w:t>
        <w:br/>
        <w:t xml:space="preserve">           iii.  entregue “a los trabajadores afiliados al SITRAMUN - Lima,</w:t>
        <w:br/>
        <w:t xml:space="preserve">           el local ubicado en el Jr. Lampa Nº 170, en el cercado de  Lima,</w:t>
        <w:br/>
        <w:t xml:space="preserve">           para la sede del sindicato, de conformidad con la  sentencia  de</w:t>
        <w:br/>
        <w:t xml:space="preserve">           fecha 11 de marzo de 1999, expediente Nº 2216-98”;</w:t>
        <w:br/>
        <w:t xml:space="preserve">           iv.   deje sin efecto las Resoluciones de Alcaldía Nº 267  y  Nº</w:t>
        <w:br/>
        <w:t xml:space="preserve">           2421 y el Decreto de  Alcaldía  Nº  005-98,  que  declararon  la</w:t>
        <w:br/>
        <w:t xml:space="preserve">           caducidad de la adjudicación del  terreno  del  Distrito  de  La</w:t>
        <w:br/>
        <w:t xml:space="preserve">           Molina, destinado al desarrollo de un proyecto de vivienda  para</w:t>
        <w:br/>
        <w:t xml:space="preserve">           los trabajadores afiliados al SITRAMUN, así como la  cancelación</w:t>
        <w:br/>
        <w:t xml:space="preserve">           de la correspondiente ficha registral,  de  conformidad  con  la</w:t>
        <w:br/>
        <w:t xml:space="preserve">           sentencia de 19 de agosto de 1999, expediente Nº 498-99;</w:t>
        <w:br/>
        <w:t xml:space="preserve">           v.    otorgue a los familiares  de  las  víctimas  que  padezcan</w:t>
        <w:br/>
        <w:t xml:space="preserve">           “algún problema físico o mental,  una  reparación  económica  en</w:t>
        <w:br/>
        <w:t xml:space="preserve">           forma de prestación de  servicios  de  salud,  que  implique  su</w:t>
        <w:br/>
        <w:t xml:space="preserve">           recuperación integral”;</w:t>
        <w:br/>
        <w:t xml:space="preserve">           vi.   otorgue  a  los  hijos  de  las  víctimas  que  han  visto</w:t>
        <w:br/>
        <w:t xml:space="preserve">           interrumpidos sus estudios por razón de  la  situación  sufrida,</w:t>
        <w:br/>
        <w:t xml:space="preserve">           “una reparación económica en forma de prestación de servicios de</w:t>
        <w:br/>
        <w:t xml:space="preserve">           educación, a través del otorgamiento de créditos educativos y de</w:t>
        <w:br/>
        <w:t xml:space="preserve">           becas integrales, a fin de que puedan  culminar  con  éxito  sus</w:t>
        <w:br/>
        <w:t xml:space="preserve">           estudios y realizarse personal y profesionalmente”;</w:t>
        <w:br/>
        <w:t xml:space="preserve">           vii.  reconozca públicamente  su  responsabilidad  internacional</w:t>
        <w:br/>
        <w:t xml:space="preserve">           por  no   haber   cumplido   las   sentencias   judiciales   que</w:t>
        <w:br/>
        <w:t xml:space="preserve">           reivindicaban   derechos   laborales   fundamentales   de    los</w:t>
        <w:br/>
        <w:t xml:space="preserve">           trabajadores municipales;</w:t>
        <w:br/>
        <w:t xml:space="preserve">           viii. pida disculpas a las víctimas y a sus familiares;</w:t>
        <w:br/>
        <w:t xml:space="preserve">           ix.   publique, en dos diarios de amplia  circulación  nacional,</w:t>
        <w:br/>
        <w:t xml:space="preserve">           el reconocimiento expreso de su responsabilidad y la petición de</w:t>
        <w:br/>
        <w:t xml:space="preserve">           disculpas;</w:t>
        <w:br/>
        <w:t xml:space="preserve">           x.    investigue  “imparcialmente  y  sancione  efectivamente  -</w:t>
        <w:br/>
        <w:t xml:space="preserve">           administrativa, civil y penalmente - a los  funcionarios  de  la</w:t>
        <w:br/>
        <w:t xml:space="preserve">           Municipalidad Metropolitana de Lima responsables del  prolongado</w:t>
        <w:br/>
        <w:t xml:space="preserve">           incumplimiento de las sentencias  judiciales  que  ordenaban  la</w:t>
        <w:br/>
        <w:t xml:space="preserve">           restitución de derechos laborales a favor de los trabajadores”;</w:t>
        <w:br/>
        <w:t xml:space="preserve">           xi.   garantice el respeto de las garantías judiciales y archive</w:t>
        <w:br/>
        <w:t xml:space="preserve">           los procesos penales a que se refiere el Anexo Nº 21 del escrito</w:t>
        <w:br/>
        <w:t xml:space="preserve">           de solicitudes y argumentos,  instaurados  contra  miembros  del</w:t>
        <w:br/>
        <w:t xml:space="preserve">           SITRAMUN  –  Lima  como  consecuencia  de  su  participación  en</w:t>
        <w:br/>
        <w:t xml:space="preserve">           “eventos relacionados con la defensa de  sus  intereses  legales</w:t>
        <w:br/>
        <w:t xml:space="preserve">           lesionados por la Municipalidad de Lima”; y</w:t>
        <w:br/>
        <w:t xml:space="preserve">           xii.   adecue  la  legislación  en  materia  de   ejecución   de</w:t>
        <w:br/>
        <w:t xml:space="preserve">           resoluciones judiciales en materia laboral y de seguridad social</w:t>
        <w:br/>
        <w:t xml:space="preserve">           a las obligaciones internacionales del Perú; y</w:t>
        <w:br/>
        <w:br/>
        <w:br/>
        <w:t xml:space="preserve">      e)    en cuanto a las costas y gastos, solicitó a la Corte que  ordene</w:t>
        <w:br/>
        <w:t xml:space="preserve">      al Estado el reintegro de los  gastos  y  costas  ocasionados  por  la</w:t>
        <w:br/>
        <w:t xml:space="preserve">      contienda jurisdiccional, en el ámbito nacional e interamericano.</w:t>
        <w:br/>
        <w:br/>
        <w:br/>
        <w:br/>
        <w:br/>
        <w:t xml:space="preserve"> 293. Alegatos del Estado</w:t>
        <w:br/>
        <w:br/>
        <w:t xml:space="preserve">      a)    en cuanto a  los  beneficiarios,  no  existe  obligación  alguna</w:t>
        <w:br/>
        <w:t xml:space="preserve">      frente a la inmensa mayoría de personas involucradas en  los  diversos</w:t>
        <w:br/>
        <w:t xml:space="preserve">      casos contenidos en el presente proceso. Respecto  de  aquellos  casos</w:t>
        <w:br/>
        <w:t xml:space="preserve">      aislados que, por excepción, han sido dictaminados por las  comisiones</w:t>
        <w:br/>
        <w:t xml:space="preserve">      imparciales,  el  Estado  peruano  está  llano  a  resarcir  aplicando</w:t>
        <w:br/>
        <w:t xml:space="preserve">      cualquiera de las medidas  legalmente  previstas  en  el  ordenamiento</w:t>
        <w:br/>
        <w:t xml:space="preserve">      pertinente, a elección de cada persona y de acuerdo a  los  requisitos</w:t>
        <w:br/>
        <w:t xml:space="preserve">      señalados en dichas normas. Ni la Comisión, ni el interviniente  común</w:t>
        <w:br/>
        <w:t xml:space="preserve">      de las presuntas víctimas han cumplido con el requerimiento  realizado</w:t>
        <w:br/>
        <w:t xml:space="preserve">      por el Presidente en la audiencia pública, de  presentar  un  análisis</w:t>
        <w:br/>
        <w:t xml:space="preserve">      pormenorizado y minucioso de las víctimas;</w:t>
        <w:br/>
        <w:br/>
        <w:t xml:space="preserve">      b)    en cuanto al daño material:</w:t>
        <w:br/>
        <w:br/>
        <w:t xml:space="preserve">           i.    rechaza las liquidaciones presentadas por el interviniente</w:t>
        <w:br/>
        <w:t xml:space="preserve">           común en los anexos  17  y  18  del  escrito  de  solicitudes  y</w:t>
        <w:br/>
        <w:t xml:space="preserve">           argumentos porque “carecen de elementos  esenciales  para  poder</w:t>
        <w:br/>
        <w:t xml:space="preserve">           apreciar su contenido, ya que sólo consignan sumas globales  sin</w:t>
        <w:br/>
        <w:t xml:space="preserve">           indicar  los  conceptos  y  los  montos  desagregados  que   las</w:t>
        <w:br/>
        <w:t xml:space="preserve">           componen”;</w:t>
        <w:br/>
        <w:t xml:space="preserve">           ii.   “un gran grupo” de los trabajadores que fueron cesados  de</w:t>
        <w:br/>
        <w:t xml:space="preserve">           la Municipalidad se encuentran gozando de una pensión nivelable;</w:t>
        <w:br/>
        <w:br/>
        <w:br/>
        <w:t xml:space="preserve">           iii.   admite  su  responsabilidad  y  está  en  disposición  de</w:t>
        <w:br/>
        <w:t xml:space="preserve">           resarcir a aquellos trabajadores cuyos casos han sido analizados</w:t>
        <w:br/>
        <w:t xml:space="preserve">           por comisiones autónomas. No se considera obligado a compensar a</w:t>
        <w:br/>
        <w:t xml:space="preserve">           quienes  no  han  sido  calificados  positivamente   por   tales</w:t>
        <w:br/>
        <w:t xml:space="preserve">           comisiones. No reconoce la validez jurídica de resoluciones  que</w:t>
        <w:br/>
        <w:t xml:space="preserve">           fueron fruto de la corrupción y el cohecho;</w:t>
        <w:br/>
        <w:t xml:space="preserve">           iv.   en cuanto a las pensiones,  cabe  hacer  un  distingo:  el</w:t>
        <w:br/>
        <w:t xml:space="preserve">           Estado peruano acata la decisión de aquellos  trabajadores  que,</w:t>
        <w:br/>
        <w:t xml:space="preserve">           previa y debidamente calificados  por  las  comisiones  ad  hoc,</w:t>
        <w:br/>
        <w:t xml:space="preserve">           opten por este tipo de resarcimiento. Tratándose de trabajadores</w:t>
        <w:br/>
        <w:t xml:space="preserve">           no calificados por las  comisiones,  la  Municipalidad  de  Lima</w:t>
        <w:br/>
        <w:t xml:space="preserve">           Metropolitana viene pagando puntual y debidamente las  pensiones</w:t>
        <w:br/>
        <w:t xml:space="preserve">           de todos aquellos con derecho a ellas, no ha habido  disminución</w:t>
        <w:br/>
        <w:t xml:space="preserve">           ni menoscabo alguno: las personas con derecho a ella las  vienen</w:t>
        <w:br/>
        <w:t xml:space="preserve">           percibiendo en su  integridad.  Dichas  pensiones  se  fijan  en</w:t>
        <w:br/>
        <w:t xml:space="preserve">           función del haber de un trabajador activo de rango equivalente y</w:t>
        <w:br/>
        <w:t xml:space="preserve">           se reajustan en forma automática cuando hay incremento de  éste.</w:t>
        <w:br/>
        <w:t xml:space="preserve">           “No hay, por consiguiente, daño o perjuicio por resarcir”; y</w:t>
        <w:br/>
        <w:t xml:space="preserve">           v.    en cuanto a las personas  que  no  tienen  condiciones  de</w:t>
        <w:br/>
        <w:t xml:space="preserve">           pensionistas, si han sido calificadas por las comisiones ad  hoc</w:t>
        <w:br/>
        <w:t xml:space="preserve">           tienen derecho a los resarcimientos alternativos que las  normas</w:t>
        <w:br/>
        <w:t xml:space="preserve">           pertinentes han  establecido.   Las  otras  personas  no  tienen</w:t>
        <w:br/>
        <w:t xml:space="preserve">           derecho  a  resarcimiento  alguno,  ya  que  su  cese  ha   sido</w:t>
        <w:br/>
        <w:t xml:space="preserve">           calificado “por omisión como válido y correcto por las referidas</w:t>
        <w:br/>
        <w:t xml:space="preserve">           comisiones”.</w:t>
        <w:br/>
        <w:br/>
        <w:t xml:space="preserve">      c)    el Estado no se refirió a las solicitudes de indemnizaciones por</w:t>
        <w:br/>
        <w:t xml:space="preserve">      concepto de daño inmaterial;</w:t>
        <w:br/>
        <w:br/>
        <w:t xml:space="preserve">      d)    en cuanto a medidas de satisfacción y garantías de no repetición</w:t>
        <w:br/>
        <w:t xml:space="preserve">      expresó que:</w:t>
        <w:br/>
        <w:br/>
        <w:br/>
        <w:t xml:space="preserve">           i.     las  reparaciones  pecuniarias  y  no   pecuniarias   que</w:t>
        <w:br/>
        <w:t xml:space="preserve">           considera procedentes son las  establecidas  en  leyes  dictadas</w:t>
        <w:br/>
        <w:t xml:space="preserve">           para resolver esta tipo de situaciones, en particular la Ley  Nº</w:t>
        <w:br/>
        <w:t xml:space="preserve">           27803, reglamentada mediante Decreto Supremo Nº 014-2002-TR;</w:t>
        <w:br/>
        <w:t xml:space="preserve">           ii.   la entrega de los terrenos de La Molina “ha  dado  ocasión</w:t>
        <w:br/>
        <w:t xml:space="preserve">           para actos de incalificable corrupción por parte  de  dirigentes</w:t>
        <w:br/>
        <w:t xml:space="preserve">           sindicales y asesores legales.  Persistir  en  su  entrega  sólo</w:t>
        <w:br/>
        <w:t xml:space="preserve">           significaría  prolongar  las  ocasiones  de  enriquecimiento   y</w:t>
        <w:br/>
        <w:t xml:space="preserve">           corrupción de personas que no tienen la  condición  legítima  de</w:t>
        <w:br/>
        <w:t xml:space="preserve">           dirigentes del SITRAMUN”;</w:t>
        <w:br/>
        <w:t xml:space="preserve">           iii.  en cuanto a la pretensión de que reconozca públicamente su</w:t>
        <w:br/>
        <w:t xml:space="preserve">           responsabilidad  y  pida  disculpas  públicas,   el   Perú   “ha</w:t>
        <w:br/>
        <w:t xml:space="preserve">           reconocido su responsabilidad y ha actuado en  consecuencia  con</w:t>
        <w:br/>
        <w:t xml:space="preserve">           la expedición de las leyes N° 27452, N° 27586 y  N°  27803.  Del</w:t>
        <w:br/>
        <w:t xml:space="preserve">           mismo  modo,  reitera  su  acatamiento  a  las  conclusiones   y</w:t>
        <w:br/>
        <w:t xml:space="preserve">           recomendaciones de las comisiones imparciales en todos  aquellos</w:t>
        <w:br/>
        <w:t xml:space="preserve">           casos en que  éstas  han  determinado  la  existencia  de  ceses</w:t>
        <w:br/>
        <w:t xml:space="preserve">           irregulares”;</w:t>
        <w:br/>
        <w:t xml:space="preserve">           iv.    en  cuanto  a  la  pretensión  de  que  se  realice   una</w:t>
        <w:br/>
        <w:t xml:space="preserve">           investigación,  “[l]a  investigación  imparcial  y  eficaz   del</w:t>
        <w:br/>
        <w:t xml:space="preserve">           conjunto  de  acciones  delincuenciales   ejecutados   bajo   la</w:t>
        <w:br/>
        <w:t xml:space="preserve">           conducción del SIN la pasada década viene siendo  efectuada  por</w:t>
        <w:br/>
        <w:t xml:space="preserve">           los jueces  y  tribunales  peruanos.  De  tales  investigaciones</w:t>
        <w:br/>
        <w:t xml:space="preserve">           fluye, no por qué no  se  han  cumplido  sentencias,  sino  cómo</w:t>
        <w:br/>
        <w:t xml:space="preserve">           dichas sentencias fueron perpetradas,  razón  por  la  cual  sus</w:t>
        <w:br/>
        <w:t xml:space="preserve">           autores - incluidos algunos de quienes  se  presentan  en  estos</w:t>
        <w:br/>
        <w:t xml:space="preserve">           actuados como presuntas víctimas - están con  procesos  abiertos</w:t>
        <w:br/>
        <w:t xml:space="preserve">           antes los juzgados anticorrupción”; y</w:t>
        <w:br/>
        <w:t xml:space="preserve">           v.    en cuanto a la pretensión de que se adecue la  legislación</w:t>
        <w:br/>
        <w:t xml:space="preserve">           interna en materia de ejecución de  las  sentencias  judiciales,</w:t>
        <w:br/>
        <w:t xml:space="preserve">           “la legislación interna se ha adecuado para actuar frente a  los</w:t>
        <w:br/>
        <w:t xml:space="preserve">           gravísimos  casos  de  corrupción  descubiertos.  El  número  de</w:t>
        <w:br/>
        <w:t xml:space="preserve">           procesos en curso  ante  los  cuatro  (4)  juzgados  y  la  Sala</w:t>
        <w:br/>
        <w:t xml:space="preserve">           Superior anticorrupción que ha sido necesario crear, la cantidad</w:t>
        <w:br/>
        <w:t xml:space="preserve">           de personas procesadas - incluidos algunos de los  que  aquí  se</w:t>
        <w:br/>
        <w:t xml:space="preserve">           presentan como presuntas víctimas - y el número de ellas que  se</w:t>
        <w:br/>
        <w:t xml:space="preserve">           encuentra  bajo  detención  física   o   domiciliaria   así   lo</w:t>
        <w:br/>
        <w:t xml:space="preserve">           demuestran”; y</w:t>
        <w:br/>
        <w:br/>
        <w:t xml:space="preserve">      e)    en cuanto a las costas y gastos, indicó que se ha visto obligado</w:t>
        <w:br/>
        <w:t xml:space="preserve">      a comparecer ante la Corte para defender la legalidad y demostrar  que</w:t>
        <w:br/>
        <w:t xml:space="preserve">      las pretensiones son inválidas e infundadas en la “inmensa mayoría” de</w:t>
        <w:br/>
        <w:t xml:space="preserve">      los casos. “Por lo tanto, estima que debiera ser exonerado del pago de</w:t>
        <w:br/>
        <w:t xml:space="preserve">      gastos y  costas,  ya  que  sus  motivos  para  litigar  son  no  sólo</w:t>
        <w:br/>
        <w:t xml:space="preserve">      atendibles, sino que están amplísimamente justificados”.</w:t>
        <w:br/>
        <w:br/>
        <w:br/>
        <w:t xml:space="preserve">  Consideraciones de la Corte</w:t>
        <w:br/>
        <w:br/>
        <w:t>294.  De acuerdo con lo expuesto  en  los  capítulos  anteriores,  la  Corte</w:t>
        <w:br/>
        <w:t>decidió que el Estado es responsable por la violación del  artículo  25.1  y</w:t>
        <w:br/>
        <w:t>25.2.c) de la Convención, en relación con el artículo 1.1 de  la  misma,  en</w:t>
        <w:br/>
        <w:t>los términos del párrafo  277.   En  su  jurisprudencia,  este  Tribunal  ha</w:t>
        <w:br/>
        <w:t>establecido que es un principio de Derecho Internacional que toda  violación</w:t>
        <w:br/>
        <w:t>de una obligación internacional que haya producido daño  comporta  el  deber</w:t>
        <w:br/>
        <w:t>de repararlo adecuadamente[170].  En sus  decisiones  a  este  respecto,  la</w:t>
        <w:br/>
        <w:t>Corte se ha basado en el artículo 63.1 de la Convención Americana, según  el</w:t>
        <w:br/>
        <w:t>cual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295.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ilícito imputable a  un  Estado,  surge  la</w:t>
        <w:br/>
        <w:t>responsabilidad internacional de éste, con el consecuente deber  de  reparar</w:t>
        <w:br/>
        <w:t>y hacer cesar las consecuencias de la violación[171].</w:t>
        <w:br/>
        <w:br/>
        <w:t>296.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 cabe al  tribunal  internacional</w:t>
        <w:br/>
        <w:t>determinar una serie de medidas para,  además  de  garantizar  los  derechos</w:t>
        <w:br/>
        <w:t>conculcados, reparar las consecuencias que las infracciones produjeron,  así</w:t>
        <w:br/>
        <w:t>como establecer el pago de  una  indemnización  como  compensación  por  los</w:t>
        <w:br/>
        <w:t>daños ocasionados[172].  La obligación de reparar se regula por  el  Derecho</w:t>
        <w:br/>
        <w:t>Internacional, y  no  puede  ser  modificada  o  incumplida  por  el  Estado</w:t>
        <w:br/>
        <w:t>invocando para ello disposiciones de su derecho interno[173].</w:t>
        <w:br/>
        <w:br/>
        <w:t>297.  Las reparaciones son medidas  que  tienden  a  hacer  desaparecer  los</w:t>
        <w:br/>
        <w:t>efectos de las violaciones cometidas.  Su naturaleza y su monto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Sentencia[174].</w:t>
        <w:br/>
        <w:br/>
        <w:br/>
        <w:t xml:space="preserve">                             A)    Beneficiarios</w:t>
        <w:br/>
        <w:br/>
        <w:t>298.  La Corte considera “parte lesionada”, con el carácter de  víctimas  de</w:t>
        <w:br/>
        <w:t>las violaciones de los derechos consagrados en el artículo  25.1  y  25.2.c)</w:t>
        <w:br/>
        <w:t>de la Convención, en relación con  el  artículo  1.1  de  la  misma,  a  las</w:t>
        <w:br/>
        <w:t>personas determinadas como víctimas en el  capítulo  IX  de  esta  Sentencia</w:t>
        <w:br/>
        <w:t>(supra párrs. 232, 235, 236, 245, 249, 253, 260, 265, 270  y  275),  tomando</w:t>
        <w:br/>
        <w:t>en cuenta que los tribunales internos competentes de  la  ejecución  de  las</w:t>
        <w:br/>
        <w:t>sentencias deberán realizar algunas determinaciones (supra párrs.  259,  265</w:t>
        <w:br/>
        <w:t>y 270). En el cuadro anexo a la presente Sentencia, que forma  parte  de  la</w:t>
        <w:br/>
        <w:t>misma,  se  encuentran  los  nombres  de  las  víctimas  que  pudieron   ser</w:t>
        <w:br/>
        <w:t>individualizadas por el Tribunal.</w:t>
        <w:br/>
        <w:br/>
        <w:t xml:space="preserve">                                      *</w:t>
        <w:br/>
        <w:t xml:space="preserve">                                   *     *</w:t>
        <w:br/>
        <w:br/>
        <w:t>299.  De acuerdo a lo establecido en el artículo 63.1 de la  Convención,  la</w:t>
        <w:br/>
        <w:t>Corte dispone, en primer término, que se garantice a los  lesionados  en  el</w:t>
        <w:br/>
        <w:t>goce de sus derechos o libertades  conculcados,  a  través  de  la  efectiva</w:t>
        <w:br/>
        <w:t>ejecución de las sentencias de amparo cuyo incumplimiento fue declarado  por</w:t>
        <w:br/>
        <w:t>este Tribunal (supra párr. 277). En el caso de la falta de  cumplimiento  de</w:t>
        <w:br/>
        <w:t>las  sentencias  que  ordenan  reponer  a  trabajadores  en  sus  cargos   o</w:t>
        <w:br/>
        <w:t>similares, el Estado está obligado a restablecer en  dichos  puestos  a  las</w:t>
        <w:br/>
        <w:t>víctimas y, si esto no fuera posible, brindarles alternativas de empleo  que</w:t>
        <w:br/>
        <w:t>respeten las condiciones, salarios y remuneraciones que  tenían  al  momento</w:t>
        <w:br/>
        <w:t>de ser despedidos.</w:t>
        <w:br/>
        <w:br/>
        <w:t>300.  Si no fuera posible reponer en sus puestos o en otros similares a  los</w:t>
        <w:br/>
        <w:t>trabajadores, de acuerdo a lo dispuesto en el párrafo anterior, como  medida</w:t>
        <w:br/>
        <w:t>de reparación el Estado deberá proceder al pago  de  una  indemnización  por</w:t>
        <w:br/>
        <w:t>concepto  de   terminación   de   las   relaciones   laborales   por   causa</w:t>
        <w:br/>
        <w:t>injustificada. Los  montos  de  las  indemnizaciones  deberán  fijarlos  las</w:t>
        <w:br/>
        <w:t>autoridades nacionales, tomando en cuenta el tiempo  de  servicios  de  cada</w:t>
        <w:br/>
        <w:t>trabajador    destituido,    el    tiempo    que    permaneció    destituido</w:t>
        <w:br/>
        <w:t>injustificadamente y el monto del salario que devengaba  con  los  reajustes</w:t>
        <w:br/>
        <w:t>correspondientes.  En  caso  de  desacuerdo   o   discrepancias   sobre   la</w:t>
        <w:br/>
        <w:t>determinación de los montos de indemnizaciones, ello debe  ser  resuelto  de</w:t>
        <w:br/>
        <w:t>forma definitiva en el ámbito interno,  siguiendo  los  trámites  nacionales</w:t>
        <w:br/>
        <w:t>pertinentes o estableciendo el procedimiento para ello,  lo  cual  comprende</w:t>
        <w:br/>
        <w:t>la posibilidad de recurrir a las autoridades competentes,  entre  ellas  los</w:t>
        <w:br/>
        <w:t>tribunales nacionales.</w:t>
        <w:br/>
        <w:br/>
        <w:br/>
        <w:t xml:space="preserve">                             B)    Daño Material</w:t>
        <w:br/>
        <w:br/>
        <w:br/>
        <w:t>301.  La Corte se referirá en este acápite al daño material, el cual  supone</w:t>
        <w:br/>
        <w:t>la pérdida o  detrimento  de  los  ingresos  de  las  víctimas,  los  gastos</w:t>
        <w:br/>
        <w:t>efectuados con  motivo  de  los  hechos  y  las  consecuencias  de  carácter</w:t>
        <w:br/>
        <w:t>pecuniario que tengan un nexo causal con los hechos  del  caso  sub  judice,</w:t>
        <w:br/>
        <w:t>para lo cual, cuando corresponde, el Tribunal fija un  monto  indemnizatorio</w:t>
        <w:br/>
        <w:t>que busque compensar las consecuencias patrimoniales de las violaciones  que</w:t>
        <w:br/>
        <w:t>han sido declaradas en la presente  Sentencia[175],  tomando  en  cuenta  el</w:t>
        <w:br/>
        <w:t>reconocimiento realizado por el Estado ante la Comisión, las  circunstancias</w:t>
        <w:br/>
        <w:t>del caso, la prueba ofrecida, la jurisprudencia del Tribunal y los  alegatos</w:t>
        <w:br/>
        <w:t>de las partes.</w:t>
        <w:br/>
        <w:br/>
        <w:t>302.  Con respecto a los alegados  ingresos  dejados  de  percibir  por  los</w:t>
        <w:br/>
        <w:t>trabajadores cesados respecto de quienes no se han cumplido  las  sentencias</w:t>
        <w:br/>
        <w:t>de amparo que ordenaron su reposición, el Tribunal observa que tres  de  las</w:t>
        <w:br/>
        <w:t>sentencias de  amparo  también  dispusieron  que  se  les  reintegraran  las</w:t>
        <w:br/>
        <w:t>remuneraciones dejadas de percibir durante el tiempo  que  dure  su  despido</w:t>
        <w:br/>
        <w:t>(supra párr. 204.15, 204.42, 204.44) y en otras dos  sentencias  se  dispuso</w:t>
        <w:br/>
        <w:t>que se dejaba “a salvo el derecho de los actores y litisconsortes  para  que</w:t>
        <w:br/>
        <w:t>exijan en la vía correspondiente el  pago  de  sus  remuneraciones  y  demás</w:t>
        <w:br/>
        <w:t>beneficios  dejados  de  percibir  desde  la  fecha  de  su  cese  hasta  su</w:t>
        <w:br/>
        <w:t>reposición efectiva” (supra párr. 204.22).  Como  quedó  establecido  (supra</w:t>
        <w:br/>
        <w:t>párr. 299), el Perú debe dar cumplimiento a esas sentencias.</w:t>
        <w:br/>
        <w:br/>
        <w:t>303.  La Corte observa con preocupación que las sentencias  internas  objeto</w:t>
        <w:br/>
        <w:t>de este caso han dado soluciones diferentes al tema de los ingresos  dejados</w:t>
        <w:br/>
        <w:t>de percibir por las víctimas que debían ser repuestas.  Sin embargo,  escapa</w:t>
        <w:br/>
        <w:t>de las posibilidades del Tribunal cambiar esas decisiones de los  tribunales</w:t>
        <w:br/>
        <w:t>internos respecto del período comprendido entre el despido  y  la  sentencia</w:t>
        <w:br/>
        <w:t>de amparo.  Por ello, respecto de las sentencias de amparo que sólo  ordenan</w:t>
        <w:br/>
        <w:t>la reposición, esta Corte fijará el daño material desde el  momento  en  que</w:t>
        <w:br/>
        <w:t>las mismas quedaron firmes.</w:t>
        <w:br/>
        <w:br/>
        <w:t>304.  En cuanto a las sentencias que ordenan  solamente  la  reposición,  la</w:t>
        <w:br/>
        <w:t>Corte estima que debido a que se trata de amparos lo  adecuado  habría  sido</w:t>
        <w:br/>
        <w:t>que se cumplieran  prontamente  de  forma  tal  que,  al  ser  efectivamente</w:t>
        <w:br/>
        <w:t>repuestas, las víctimas habrían vuelto a recibir sus salarios. Sin  embargo,</w:t>
        <w:br/>
        <w:t>debido a que ha quedado probado que han transcurrido de seis  a  nueve  años</w:t>
        <w:br/>
        <w:t>entre las referidas sentencias que  ordenan  la  reposición  y  la  presente</w:t>
        <w:br/>
        <w:t>Sentencia, sin que se hayan cumplido esas decisiones, el Tribunal  considera</w:t>
        <w:br/>
        <w:t>necesario y justo que se les entregue una indemnización por concepto de  los</w:t>
        <w:br/>
        <w:t>ingresos dejados de percibir[176], ya que se trata de un  daño  causado  por</w:t>
        <w:br/>
        <w:t>el  incumplimiento  de  las  sentencias  de  amparo.  Los  montos   de   las</w:t>
        <w:br/>
        <w:t>indemnizaciones deberán fijarlos las autoridades nacionales  y  en  caso  de</w:t>
        <w:br/>
        <w:t>desacuerdo o discrepancias al respecto, ello debe ser resuelto en el  ámbito</w:t>
        <w:br/>
        <w:t>interno, siguiendo los trámites nacionales pertinentes,  lo  cual  comprende</w:t>
        <w:br/>
        <w:t>la posibilidad de recurrir a las autoridades competentes,  entre  ellas  los</w:t>
        <w:br/>
        <w:t>tribunales nacionales. Los montos  deberán  fijarse  tomando  en  cuenta  el</w:t>
        <w:br/>
        <w:t>tiempo  que  las  víctimas  permanecieron  destituidas   injustificadamente,</w:t>
        <w:br/>
        <w:t>contado a partir de las sentencias firmes, hasta su efectivo cumplimiento  o</w:t>
        <w:br/>
        <w:t>hasta  la  fecha  de  su  fallecimiento,  y  deberá   abarcar   los   montos</w:t>
        <w:br/>
        <w:t>correspondientes a los salarios dejados de  percibir.  En  el  caso  de  los</w:t>
        <w:br/>
        <w:t>trabajadores  que  hubiesen  fallecido,  el  pago  deberá  hacerse   a   sus</w:t>
        <w:br/>
        <w:t>derechohabientes.</w:t>
        <w:br/>
        <w:br/>
        <w:t>305.  Asimismo, las autoridades estatales  competentes  deberán  determinar,</w:t>
        <w:br/>
        <w:t>de  acuerdo  al   derecho   interno   y   a   través   de   los   mecanismos</w:t>
        <w:br/>
        <w:t>correspondientes,  quiénes  son  las  víctimas  que  tienen  derecho  a   la</w:t>
        <w:br/>
        <w:t>jubilación,  ya  sea  por  su  edad  o  salud  o  por   cualesquiera   otras</w:t>
        <w:br/>
        <w:t>circunstancias prescritas en la ley interna. En  el  caso  de  las  víctimas</w:t>
        <w:br/>
        <w:t>fallecidas, las autoridades estatales  competentes  deberán  determinar,  de</w:t>
        <w:br/>
        <w:t>acuerdo al derecho interno y a través de los mecanismos  adecuados,  quiénes</w:t>
        <w:br/>
        <w:t>son los  beneficiarios  de  la  correspondiente  pensión  por  muerte.  Para</w:t>
        <w:br/>
        <w:t>realizar tales determinaciones se deberá tomar en cuenta tanto los  años  de</w:t>
        <w:br/>
        <w:t>servicio acumulados  como  el  tiempo  en  que  las  víctimas  permanecieron</w:t>
        <w:br/>
        <w:t>destituidas.</w:t>
        <w:br/>
        <w:br/>
        <w:t>306.  El Estado deberá adoptar todas las medidas  necesarias  para  asegurar</w:t>
        <w:br/>
        <w:t>que los  trabajadores  que  no  fueron  repuestos  en  cumplimiento  de  las</w:t>
        <w:br/>
        <w:t>sentencias de amparo tengan acceso al sistema de seguridad social.</w:t>
        <w:br/>
        <w:br/>
        <w:t>307.  El Estado deberá, en el plazo de 15 meses,  entregar  a  las  víctimas</w:t>
        <w:br/>
        <w:t>las indemnizaciones por concepto de  ingresos  dejados  de  percibir  (supra</w:t>
        <w:br/>
        <w:t>párr. 304), pagar las referidas pensiones (supra párr. 305) y  asegurar  que</w:t>
        <w:br/>
        <w:t>los trabajadores que  no  fueron  repuestos  tengan  acceso  al  sistema  de</w:t>
        <w:br/>
        <w:t>seguridad social (supra párr. 306).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c) Daño Inmaterial</w:t>
        <w:br/>
        <w:br/>
        <w:t>308.  El daño inmaterial puede comprender  tanto  los  sufrimientos  y  las</w:t>
        <w:br/>
        <w:t>aflicciones causados a la víctima directa y a sus allegados,  el  menoscabo</w:t>
        <w:br/>
        <w:t>de valores muy significativos para las personas, así como las alteraciones,</w:t>
        <w:br/>
        <w:t>de carácter no pecuniario, en las condiciones de existencia de la víctima o</w:t>
        <w:br/>
        <w:t>su familia.   Dado  que  no  es  posible  asignar  al  daño  inmaterial  un</w:t>
        <w:br/>
        <w:t>equivalente monetario preciso, sólo puede ser objeto de compensación,  para</w:t>
        <w:br/>
        <w:t>los fines de la reparación integral a la víctima, mediante el pago  de  una</w:t>
        <w:br/>
        <w:t>cantidad de dinero o la  entrega  de  bienes  o  servicios  apreciables  en</w:t>
        <w:br/>
        <w:t>dinero, que el Tribunal determine  en  aplicación  razonable  del  arbitrio</w:t>
        <w:br/>
        <w:t>judicial y en términos de equidad, así  como  mediante  la  realización  de</w:t>
        <w:br/>
        <w:t>actos u obras de alcance o repercusión públicos, que tengan como efecto  el</w:t>
        <w:br/>
        <w:t>reconocimiento de la dignidad de la víctima y evitar que vuelvan a  ocurrir</w:t>
        <w:br/>
        <w:t>violaciones  a  los  derechos  humanos[177].   El  primer  aspecto  de   la</w:t>
        <w:br/>
        <w:t>reparación del daño inmaterial se analizará en esta sección y el segundo en</w:t>
        <w:br/>
        <w:t>la sección D) de este capítulo.</w:t>
        <w:br/>
        <w:br/>
        <w:t>309.  La jurisprudencia internacional ha establecido reiteradamente que  la</w:t>
        <w:br/>
        <w:t>sentencia constituye, per se, una forma de reparación[178].</w:t>
        <w:br/>
        <w:br/>
        <w:t>310.  El Tribunal considera necesario fijar una indemnización compensatoria</w:t>
        <w:br/>
        <w:t>del daño inmaterial sufrido por las víctimas beneficiarias de sentencias de</w:t>
        <w:br/>
        <w:t>amparo que ordenan la restitución y que no fueron cumplidas  (supra  párrs.</w:t>
        <w:br/>
        <w:t>232, 235, 236, 245, 249 y 253).  El incumplimiento de  las  sentencias  que</w:t>
        <w:br/>
        <w:t>les  reconocen  derechos  ocasionó  graves   consecuencias   en   la   vida</w:t>
        <w:br/>
        <w:t>profesional, personal y familiar de las víctimas.</w:t>
        <w:br/>
        <w:br/>
        <w:t>311.  Al no haber sido reintegrados en sus puestos o en cargos similares y,</w:t>
        <w:br/>
        <w:t>por lo tanto, no poder  ejercer  el  derecho  a  desempeñar  una  actividad</w:t>
        <w:br/>
        <w:t>laboral en condiciones dignas y justas, y recibir como contraprestación  de</w:t>
        <w:br/>
        <w:t>su trabajo una remuneración que permitiera a las víctimas y sus  familiares</w:t>
        <w:br/>
        <w:t>gozar de un estándar de vida digno, se impidió que éstos tuvieran acceso al</w:t>
        <w:br/>
        <w:t>bienestar económico  y  pudieran  proporcionar  a  sus  familiares  mejores</w:t>
        <w:br/>
        <w:t>condiciones de salud, vivienda y educación, entre otras. Además,  la  Corte</w:t>
        <w:br/>
        <w:t>toma en cuenta que la falta de incorporación al  trabajo  tiene  un  efecto</w:t>
        <w:br/>
        <w:t>directo en el ánimo de la persona desempleada  que  afecta  las  relaciones</w:t>
        <w:br/>
        <w:t>personales y  familiares,  y  tiene  un  efecto  lesivo  en  la  autoestima</w:t>
        <w:br/>
        <w:t>personal.</w:t>
        <w:br/>
        <w:br/>
        <w:t>312.  Teniendo  en  cuenta  los  distintos  aspectos  del  daño  inmaterial</w:t>
        <w:br/>
        <w:t>ocasionado, la Corte fija, en equidad, la cantidad de US$ 3.000  (tres  mil</w:t>
        <w:br/>
        <w:t>dólares de los Estados Unidos  de  América)  o  su  equivalente  en  moneda</w:t>
        <w:br/>
        <w:t>peruana, que el Estado deberá pagar, en el plazo de 15 meses,  a  favor  de</w:t>
        <w:br/>
        <w:t>las  víctimas  beneficiarias  de  sentencias  de  amparo  que  ordenan   la</w:t>
        <w:br/>
        <w:t>restitución y que no fueron cumplidas, o  sus  derechohabientes,  según  lo</w:t>
        <w:br/>
        <w:t>dispuesto en los párrafos 210 a 236, 242 a 270 y 272 a 275 de  la  presente</w:t>
        <w:br/>
        <w:t>Sentencia.</w:t>
        <w:br/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br/>
        <w:t>Publicación de la Sentencia</w:t>
        <w:br/>
        <w:br/>
        <w:t>313.   Como  lo   ha   dispuesto   en   otros   casos,   como   medida   de</w:t>
        <w:br/>
        <w:t>satisfacción[179], el Estado deberá publicar en el Diario Oficial y en otro</w:t>
        <w:br/>
        <w:t>diario de amplia circulación  nacional,  por  una  sola  vez,  el  capítulo</w:t>
        <w:br/>
        <w:t>relativo a los hechos probados de esta Sentencia, sin las notas al  pie  de</w:t>
        <w:br/>
        <w:t>página correspondientes, y la parte resolutiva  de  la  misma.  Para  estas</w:t>
        <w:br/>
        <w:t>publicaciones se fija el plazo de seis meses, a partir de  la  notificación</w:t>
        <w:br/>
        <w:t>de la presente Sentencia.</w:t>
        <w:br/>
        <w:br/>
        <w:t>314.  En lo que respecta a las demás pretensiones, la Corte estima  que  la</w:t>
        <w:br/>
        <w:t>presente Sentencia constituye per se  una  forma  de  reparación  para  las</w:t>
        <w:br/>
        <w:t>víctimas.</w:t>
        <w:br/>
        <w:br/>
        <w:br/>
        <w:br/>
        <w:br/>
        <w:t xml:space="preserve">                             e) Costas y Gastos</w:t>
        <w:br/>
        <w:br/>
        <w:br/>
        <w:t>315.  Como ya lo ha señalado la  Corte  en  oportunidades  anteriores,  las</w:t>
        <w:br/>
        <w:t>costas y gastos  están  comprendidos  dentro  del  concepto  de  reparación</w:t>
        <w:br/>
        <w:t>consagrado en el artículo 63.1 de la Convención Americana,  puesto  que  la</w:t>
        <w:br/>
        <w:t>actividad desplegada por las víctimas con el fin de obtener justicia, tanto</w:t>
        <w:br/>
        <w:t>a nivel nacional como internacional,  implica  erogaciones  que  deben  ser</w:t>
        <w:br/>
        <w:t>compensadas cuando la responsabilidad internacional del Estado es declarada</w:t>
        <w:br/>
        <w:t>mediante una sentencia condenatoria. En cuanto a su reembolso,  corresponde</w:t>
        <w:br/>
        <w:t>al Tribunal apreciar prudentemente su alcance, el cual comprende los gastos</w:t>
        <w:br/>
        <w:t>generados ante las autoridades de la jurisdicción  interna,  así  como  los</w:t>
        <w:br/>
        <w:t>generados en el curso del proceso ante el sistema interamericano,  teniendo</w:t>
        <w:br/>
        <w:t>en cuenta las circunstancias del  caso  concreto  y  la  naturaleza  de  la</w:t>
        <w:br/>
        <w:t>jurisdicción internacional de la protección de los derechos humanos.   Esta</w:t>
        <w:br/>
        <w:t>apreciación puede ser realizada con base  en  el  principio  de  equidad  y</w:t>
        <w:br/>
        <w:t>tomando en cuenta los gastos señalados  por  las  partes,  siempre  que  su</w:t>
        <w:br/>
        <w:t>quantum sea razonable[180].</w:t>
        <w:br/>
        <w:br/>
        <w:t>316.  La Corte toma  en  cuenta  que  las  víctimas  y  sus  representantes</w:t>
        <w:br/>
        <w:t>incurrieron en gastos durante la tramitación interna  de  los  procesos  de</w:t>
        <w:br/>
        <w:t>amparo, y ante la Comisión Interamericana y esta Corte.   Asimismo,  se  ha</w:t>
        <w:br/>
        <w:t>constatado que en  la  mayor  parte  del  proceso  ante  este  Tribunal  el</w:t>
        <w:br/>
        <w:t>interviniente común tuvo el apoyo del Centro de Asesoría Laboral  del  Perú</w:t>
        <w:br/>
        <w:t>(CEDAL).  Al no contar con prueba documental que acredite los gastos en que</w:t>
        <w:br/>
        <w:t>incurrieron por las gestiones efectuadas en representación de las  víctimas</w:t>
        <w:br/>
        <w:t>en el proceso internacional, así como tampoco de los gastos incurridos ante</w:t>
        <w:br/>
        <w:t>la justicia doméstica, este Tribunal establece en equidad la cantidad total</w:t>
        <w:br/>
        <w:t>de US$ 16.000,00 (dieciséis mil dólares de los Estados Unidos de América) o</w:t>
        <w:br/>
        <w:t>su equivalente en moneda peruana, por concepto  de  costas  y  gastos,  que</w:t>
        <w:br/>
        <w:t>deberá repartirse en partes iguales entre el Centro de Asesoría Laboral del</w:t>
        <w:br/>
        <w:t>Perú  (CEDAL)  y  los  siete  grupos  de  representantes  de  las  víctimas</w:t>
        <w:br/>
        <w:t>acreditados en la demanda ante la Corte. Cada uno de los  referidos  grupos</w:t>
        <w:br/>
        <w:t>de representantes deberá designar una persona en su representación para que</w:t>
        <w:br/>
        <w:t>reciba dicha cantidad. El Estado deberá pagar dichas cantidades en el plazo</w:t>
        <w:br/>
        <w:t>de un año.</w:t>
        <w:br/>
        <w:br/>
        <w:t>317.  Asimismo, este Tribunal dispone que, en el plazo  de  seis  meses,  el</w:t>
        <w:br/>
        <w:t>Estado deberá establecer un mecanismo específico que apoye  a  las  víctimas</w:t>
        <w:br/>
        <w:t>en la tramitación de los asuntos a los que se refiere esta Sentencia  y  les</w:t>
        <w:br/>
        <w:t>brinde asesoría legal competente. Todo ello de forma totalmente gratuita.</w:t>
        <w:br/>
        <w:br/>
        <w:br/>
        <w:t xml:space="preserve">                       F)    Modalidad de Cumplimiento</w:t>
        <w:br/>
        <w:br/>
        <w:t>318.  El Estado debe cumplir, en el plazo de un año, con  garantizar  a  los</w:t>
        <w:br/>
        <w:t>lesionados en el goce de sus derechos, a través de la efectiva ejecución  de</w:t>
        <w:br/>
        <w:t>las sentencias de amparo cuyo incumplimiento parcial o total  fue  declarado</w:t>
        <w:br/>
        <w:t>por este Tribunal (supra párr. 299), tomando en cuenta  que  los  tribunales</w:t>
        <w:br/>
        <w:t>internos competentes de la ejecución  de  las  sentencias  deberán  realizar</w:t>
        <w:br/>
        <w:t>algunas determinaciones (supra párrs. 259, 265  y  270).   En  el  caso  del</w:t>
        <w:br/>
        <w:t>cumplimiento de las sentencias que ordenan reponer  a  trabajadores  en  sus</w:t>
        <w:br/>
        <w:t>cargos o similares, en el plazo de un año, el  Estado  debe  restablecer  en</w:t>
        <w:br/>
        <w:t>dichos puestos a las víctimas que se encuentran  con  vida  y,  si  esto  no</w:t>
        <w:br/>
        <w:t>fuera  posible,  brindarles  alternativas  de  empleo   que   respeten   las</w:t>
        <w:br/>
        <w:t>condiciones,  salarios  y  remuneraciones  que  tenían  al  momento  de  ser</w:t>
        <w:br/>
        <w:t>despedidos (supra párr. 299). Si no fuera posible reponer en sus  puestos  o</w:t>
        <w:br/>
        <w:t>en otros similares a los trabajadores, el Estado debe proceder, en el  plazo</w:t>
        <w:br/>
        <w:t>de un año, al pago de una indemnización por concepto de terminación  de  las</w:t>
        <w:br/>
        <w:t>relaciones laborales por causa injustificada (supra párr. 300).</w:t>
        <w:br/>
        <w:br/>
        <w:t>319.  El Estado debe entregar a las  víctimas  o  sus  derechohabientes  las</w:t>
        <w:br/>
        <w:t>indemnizaciones correspondientes a ingresos dejados de percibir,  pagar  las</w:t>
        <w:br/>
        <w:t>pensiones de jubilación correspondientes, y asegurar  que  los  trabajadores</w:t>
        <w:br/>
        <w:t>que no fueron repuestos tengan acceso al sistema de seguridad social, en  el</w:t>
        <w:br/>
        <w:t>plazo de 15 meses, contado a partir de la notificación  de  esta  Sentencia,</w:t>
        <w:br/>
        <w:t>según lo dispuesto en los párrafos 304, 305, 306 y 307 de la misma.</w:t>
        <w:br/>
        <w:br/>
        <w:t>320.   El  Estado  debe  entregar  a  los  beneficiarios  de  las   víctimas</w:t>
        <w:br/>
        <w:t>fallecidas la pensión por muerte  según  corresponda,  en  el  plazo  de  15</w:t>
        <w:br/>
        <w:t>meses, contado a partir de la  notificación  de  esta  Sentencia,  según  lo</w:t>
        <w:br/>
        <w:t>dispuesto en los párrafos 305 y 307 de la misma.</w:t>
        <w:br/>
        <w:br/>
        <w:t>321.  El Estado  debe  pagar  a  las  víctimas  o  sus  derechohabientes  la</w:t>
        <w:br/>
        <w:t>indemnización por concepto de  daño  inmaterial,  dentro  del  plazo  de  15</w:t>
        <w:br/>
        <w:t>meses, contado a partir de la  notificación  de  esta  Sentencia,  según  lo</w:t>
        <w:br/>
        <w:t>dispuesto en el párrafo 312 de la misma.</w:t>
        <w:br/>
        <w:br/>
        <w:t>322.  El Estado debe reintegrar las costas y gastos dentro del plazo  de  un</w:t>
        <w:br/>
        <w:t>año, contado a partir  de  la  notificación  de  esta  Sentencia,  según  lo</w:t>
        <w:br/>
        <w:t>dispuesto en el párrafo 316 de la misma.  Dentro del plazo  de  seis  meses,</w:t>
        <w:br/>
        <w:t>contado a partir de la  notificación  de  esta  Sentencia,  el  Estado  debe</w:t>
        <w:br/>
        <w:t>realizar la publicación de las partes pertinentes de la Sentencia, según  lo</w:t>
        <w:br/>
        <w:t>dispuesto en el párrafo 313 de la misma.</w:t>
        <w:br/>
        <w:br/>
        <w:t>323.  El  Estado  debe  cumplir  sus  obligaciones  de  carácter  pecuniario</w:t>
        <w:br/>
        <w:t>mediante el  pago  en  dólares  de  los  Estados  Unidos  de  América  o  su</w:t>
        <w:br/>
        <w:t>equivalente en moneda peruana, utilizando  para  el  cálculo  respectivo  el</w:t>
        <w:br/>
        <w:t>tipo de cambio vigente  en  la  plaza  de  Nueva  York,  Estados  Unidos  de</w:t>
        <w:br/>
        <w:t>América, el día anterior al pago.</w:t>
        <w:br/>
        <w:br/>
        <w:t>324.  El pago correspondiente al reintegro  de  las  costas  y  gastos  será</w:t>
        <w:br/>
        <w:t>hecho a favor de el Centro de Asesoría Laboral del Perú  (CEDAL)  y  de  los</w:t>
        <w:br/>
        <w:t>siete grupos de representantes de las víctimas acreditados  ante  la  Corte,</w:t>
        <w:br/>
        <w:t>según lo dispuesto en el párrafo 316 de la presente Sentencia.</w:t>
        <w:br/>
        <w:br/>
        <w:t>325.  Si por causas atribuibles a cada grupo de representantes  o  a  CEDAL,</w:t>
        <w:br/>
        <w:t>no fuese posible que éstos reciban el monto correspondientes a las costas  y</w:t>
        <w:br/>
        <w:t>gastos dentro del indicado plazo de un año, el Estado consignará el monto  a</w:t>
        <w:br/>
        <w:t>favor de alguno de ellos en una cuenta o  certificado  de  depósito  en  una</w:t>
        <w:br/>
        <w:t>institución bancaria peruana  solvente,  en  dólares  estadounidenses  o  su</w:t>
        <w:br/>
        <w:t>equivalente  en  moneda  peruana  y  en  las  condiciones  financieras   más</w:t>
        <w:br/>
        <w:t>favorables que permitan la legislación y la  práctica  bancarias  del  Perú.</w:t>
        <w:br/>
        <w:t>Si al cabo de 10 años la indemnización no ha  sido  reclamada,  la  cantidad</w:t>
        <w:br/>
        <w:t>será devuelta al Estado, con los intereses devengados.</w:t>
        <w:br/>
        <w:br/>
        <w:t>326.  El Estado deberá, en el plazo de seis meses, establecer  un  mecanismo</w:t>
        <w:br/>
        <w:t>específico que apoye a las víctimas en la tramitación de los asuntos  a  los</w:t>
        <w:br/>
        <w:t>que se refiere esta Sentencia y les brinde asesoría legal  competente,  todo</w:t>
        <w:br/>
        <w:t>de forma totalmente gratuita, según lo dispuesto en el  párrafo  317  de  la</w:t>
        <w:br/>
        <w:t>Sentencia.</w:t>
        <w:br/>
        <w:br/>
        <w:t>327.  Las cantidades asignadas en la presente Sentencia bajo  los  conceptos</w:t>
        <w:br/>
        <w:t>de indemnizaciones y por  reintegro  de  costas  y  gastos,  no  podrán  ser</w:t>
        <w:br/>
        <w:t>afectadas o condicionadas  por  motivos  fiscales  actuales  o  futuros.  En</w:t>
        <w:br/>
        <w:t>consecuencia, deberán  ser  entregadas  en  forma  íntegra,  conforme  a  lo</w:t>
        <w:br/>
        <w:t>establecido en esta Sentencia.</w:t>
        <w:br/>
        <w:br/>
        <w:t>328.  En caso de que el Estado incurra en  mora,  deberá  pagar  un  interés</w:t>
        <w:br/>
        <w:t>sobre la cantidad adeudada, correspondiente al  interés  bancario  moratorio</w:t>
        <w:br/>
        <w:t>en el Perú.</w:t>
        <w:br/>
        <w:br/>
        <w:t>329.  Conforme a su práctica constante, la Corte  se  reserva  la  facultad,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15 meses, contado a partir de la notificación de  esta  Sentencia,  el  Perú</w:t>
        <w:br/>
        <w:t>deberá rendir a la Corte un informe sobre las medidas adoptadas  para  darle</w:t>
        <w:br/>
        <w:t>cumplimiento.</w:t>
        <w:br/>
        <w:t xml:space="preserve">                                    XIII</w:t>
        <w:br/>
        <w:t xml:space="preserve">                             Puntos Resolutivos</w:t>
        <w:br/>
        <w:br/>
        <w:t xml:space="preserve">  330.     Por tanto,</w:t>
        <w:br/>
        <w:br/>
        <w:br/>
        <w:t xml:space="preserve">      La Corte,</w:t>
        <w:br/>
        <w:br/>
        <w:t>Decide,</w:t>
        <w:br/>
        <w:br/>
        <w:t>Por unanimidad,</w:t>
        <w:br/>
        <w:br/>
        <w:t>1.    Desestimar las  dos  excepciones  preliminares  interpuestas  por  el</w:t>
        <w:br/>
        <w:t>Estado, en los términos de los párrafos 119  a  128  y  132  a  148  de  la</w:t>
        <w:br/>
        <w:t>presente Sentencia.</w:t>
        <w:br/>
        <w:br/>
        <w:t>2.    Admitir el reconocimiento de responsabilidad internacional  realizado</w:t>
        <w:br/>
        <w:t>por el Estado durante el procedimiento ante la Comisión  Interamericana  de</w:t>
        <w:br/>
        <w:t>Derechos Humanos, en los términos de los párrafos 169 a 180 de la  presente</w:t>
        <w:br/>
        <w:t>Sentencia.</w:t>
        <w:br/>
        <w:br/>
        <w:t>Declara:</w:t>
        <w:br/>
        <w:br/>
        <w:t>Por unanimidad, que:</w:t>
        <w:br/>
        <w:br/>
        <w:t>3.    El Estado violó el derecho a la protección judicial consagrado en  el</w:t>
        <w:br/>
        <w:t>artículo 25.1 y 25.2.c) de la Convención Americana sobre Derechos  Humanos,</w:t>
        <w:br/>
        <w:t>en relación con la obligación general de respetar y garantizar los derechos</w:t>
        <w:br/>
        <w:t>y libertades establecida en el artículo 1.1 de dicho tratado, en  perjuicio</w:t>
        <w:br/>
        <w:t>de las personas indicadas en los párrafos 232, 235,  236,  245,  249,  253,</w:t>
        <w:br/>
        <w:t>260, 265, 270 y 275, así como en el anexo sobre  víctimas  de  la  presente</w:t>
        <w:br/>
        <w:t>Sentencia, en los términos de los párrafos 210 a 236, 242 a 270 y 272 a 275</w:t>
        <w:br/>
        <w:t>de la presente Sentencia.</w:t>
        <w:br/>
        <w:br/>
        <w:t>4.    Esta Sentencia constituye per se  una  forma  de  reparación,  en  los</w:t>
        <w:br/>
        <w:t>términos de los párrafos 309 y 314 de la misma.</w:t>
        <w:br/>
        <w:br/>
        <w:br/>
        <w:t>Y Dispone:</w:t>
        <w:br/>
        <w:br/>
        <w:t>Por unanimidad, que:</w:t>
        <w:br/>
        <w:br/>
        <w:t>5.    El Estado debe, en el plazo de un año, garantizar a los lesionados  en</w:t>
        <w:br/>
        <w:t>el goce de sus derechos o libertades conculcados, a través  de  la  efectiva</w:t>
        <w:br/>
        <w:t>ejecución de las sentencias de amparo cuyo incumplimiento fue declarado  por</w:t>
        <w:br/>
        <w:t>este Tribunal, en los términos de los párrafos 299  y  318  de  la  presente</w:t>
        <w:br/>
        <w:t>Sentencia.</w:t>
        <w:br/>
        <w:br/>
        <w:t>6.    El Estado debe, en  el  caso  de  la  falta  de  cumplimiento  de  las</w:t>
        <w:br/>
        <w:t>sentencias que ordenan reponer a trabajadores en sus cargos o similares,  en</w:t>
        <w:br/>
        <w:t>el plazo de un año, reestablecer en dichos puestos  a  las  víctimas  y,  si</w:t>
        <w:br/>
        <w:t>esto no fuera posible, brindarles alternativas de empleo  que  respeten  las</w:t>
        <w:br/>
        <w:t>condiciones,  salarios  y  remuneraciones  que  tenían  al  momento  de  ser</w:t>
        <w:br/>
        <w:t>despedidos, en los términos del párrafo 299 de la  presente  Sentencia.   Si</w:t>
        <w:br/>
        <w:t>no fuera posible  reponer  en  sus  puestos  o  en  otros  similares  a  los</w:t>
        <w:br/>
        <w:t>trabajadores, el Estado deberá proceder al pago  de  una  indemnización  por</w:t>
        <w:br/>
        <w:t>concepto  de   terminación   de   las   relaciones   laborales   por   causa</w:t>
        <w:br/>
        <w:t>injustificada, en los términos de los párrafos 300  y  318  de  la  presente</w:t>
        <w:br/>
        <w:t>Sentencia.</w:t>
        <w:br/>
        <w:br/>
        <w:t>7.    El Estado debe pagar a los trabajadores cesados  respecto  de  quienes</w:t>
        <w:br/>
        <w:t>no se han cumplido las sentencias de amparo que ordenaron su reposición o  a</w:t>
        <w:br/>
        <w:t>sus derechohabientes, en  el  plazo  de  15  meses,  una  indemnización  por</w:t>
        <w:br/>
        <w:t>concepto de los ingresos  dejados  de  percibir,  en  los  términos  de  los</w:t>
        <w:br/>
        <w:t>párrafos 304, 307, 319, 323, 327 y 328 de la presente Sentencia.</w:t>
        <w:br/>
        <w:br/>
        <w:t>8.    El Estado debe determinar, de acuerdo al derecho interno  y  a  través</w:t>
        <w:br/>
        <w:t>de los mecanismos correspondientes, quiénes  son  las  víctimas  que  tienen</w:t>
        <w:br/>
        <w:t>derecho a la jubilación, ya sea por su  edad  o  salud  o  por  cualesquiera</w:t>
        <w:br/>
        <w:t>otras circunstancias prescritas en  la  ley  interna.  En  el  caso  de  las</w:t>
        <w:br/>
        <w:t>víctimas  fallecidas,  las   autoridades   estatales   competentes   deberán</w:t>
        <w:br/>
        <w:t>determinar, de acuerdo al derecho interno  y  a  través  de  los  mecanismos</w:t>
        <w:br/>
        <w:t>correspondientes,  quiénes  son  los  beneficiarios  de  la  correspondiente</w:t>
        <w:br/>
        <w:t>pensión por muerte, en los  términos  de  los  párrafos  305  y  307  de  la</w:t>
        <w:br/>
        <w:t>presente Sentencia.</w:t>
        <w:br/>
        <w:br/>
        <w:t>9.    El Estado debe pagar a los trabajadores cesados  respecto  de  quienes</w:t>
        <w:br/>
        <w:t>no se han cumplido las sentencias de amparo que ordenaron su reposición,  en</w:t>
        <w:br/>
        <w:t>el plazo de 15 meses, las pensiones de jubilación que les  correspondan,  en</w:t>
        <w:br/>
        <w:t>los términos de los párrafos 305,  307,  319,  323  y  328  de  la  presente</w:t>
        <w:br/>
        <w:t>Sentencia.</w:t>
        <w:br/>
        <w:br/>
        <w:t>10.   El Estado debe  pagar  a  los  derechohabientes  de  los  trabajadores</w:t>
        <w:br/>
        <w:t>cesados que hubieren fallecido respecto de quienes no se  han  cumplido  las</w:t>
        <w:br/>
        <w:t>sentencias de amparo que ordenaron su reposición, en el plazo de  15  meses,</w:t>
        <w:br/>
        <w:t>las pensiones por muerte que  les  correspondan,  en  los  términos  de  los</w:t>
        <w:br/>
        <w:t>párrafos 305, 307, 320, 323 y 328 de la presente Sentencia.</w:t>
        <w:br/>
        <w:br/>
        <w:t>11.   El Estado debe adoptar, en el plazo de 15  meses,  todas  las  medidas</w:t>
        <w:br/>
        <w:t>necesarias para asegurar que los trabajadores que  no  fueron  repuestos  en</w:t>
        <w:br/>
        <w:t>cumplimiento de las  sentencias  de  amparo  tengan  acceso  al  sistema  de</w:t>
        <w:br/>
        <w:t>seguridad social, en los términos de los párrafos 307 y 319.</w:t>
        <w:br/>
        <w:br/>
        <w:t>12.   El Estado debe pagar, en el plazo de 15 meses, la cantidad  fijada  en</w:t>
        <w:br/>
        <w:t>el párrafo 312 de la presente Sentencia por concepto de  daño  inmaterial  a</w:t>
        <w:br/>
        <w:t>las  víctimas  beneficiarias  de  sentencias  de  amparo  que   ordenan   la</w:t>
        <w:br/>
        <w:t>restitución y que no fueron cumplidas, o  a  sus  derechohabientes,  en  los</w:t>
        <w:br/>
        <w:t>términos de los párrafos 310 a 312, 321, 323, 327 y 328 de la misma.</w:t>
        <w:br/>
        <w:br/>
        <w:t>13.   El Estado debe pagar, en el  plazo  de  un  año,  la  cantidad  total</w:t>
        <w:br/>
        <w:t>dispuesta en el párrafo 316 de la presente Sentencia por concepto de costas</w:t>
        <w:br/>
        <w:t>y gastos, que deberá repartirse  en  partes  iguales  entre  el  Centro  de</w:t>
        <w:br/>
        <w:t>Asesoría Laboral del Perú (CEDAL) y los siete grupos de  representantes  de</w:t>
        <w:br/>
        <w:t>las víctimas acreditados ante la Corte, en los  términos  de  los  párrafos</w:t>
        <w:br/>
        <w:t>316, 323, 324, 327 y 328 de la misma.</w:t>
        <w:br/>
        <w:br/>
        <w:t>14.   El Estado debe establecer, en el plazo de  seis  meses,  un  mecanismo</w:t>
        <w:br/>
        <w:t>específico que apoye a las víctimas en la tramitación de los asuntos  a  los</w:t>
        <w:br/>
        <w:t>que se refiere esta Sentencia y les brinde asesoría legal  competente,  todo</w:t>
        <w:br/>
        <w:t>de forma totalmente gratuita, en los términos de los párrafos 317 y  326  de</w:t>
        <w:br/>
        <w:t>esta Sentencia.</w:t>
        <w:br/>
        <w:br/>
        <w:t>15.   El Estado debe publicar, en el plazo seis meses, en el Diario  Oficial</w:t>
        <w:br/>
        <w:t>y en otro diario de amplia  circulación  nacional,  por  una  sola  vez,  el</w:t>
        <w:br/>
        <w:t>capítulo relativo a los hechos probados de esta Sentencia, sin las notas  al</w:t>
        <w:br/>
        <w:t>pie de página correspondientes, y la parte resolutiva de la  misma,  en  los</w:t>
        <w:br/>
        <w:t>términos de los párrafos 313 y 322 de aquella.</w:t>
        <w:br/>
        <w:br/>
        <w:t>16.   Supervisará el cumplimiento íntegro de  esta  Sentencia,  y  dará  por</w:t>
        <w:br/>
        <w:t>concluido  el  presente  caso  una  vez  que  el  Estado  haya  dado   cabal</w:t>
        <w:br/>
        <w:t>cumplimiento a lo dispuesto en la misma.  Dentro  del  plazo  de  15  meses,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329 de la presente Sentencia.</w:t>
        <w:br/>
        <w:br/>
        <w:t>El Juez Cançado Trindade y la Jueza Medina Quiroga  hicieron  conocer  a  la</w:t>
        <w:br/>
        <w:t>Corte sus Votos Razonados, los cuales acompañan esta Sentencia.</w:t>
        <w:br/>
        <w:br/>
        <w:br/>
        <w:br/>
        <w:br/>
        <w:t>Redactada en español e inglés, haciendo fe  el  texto  en  español,  en  San</w:t>
        <w:br/>
        <w:t>José, Costa Rica, el 7 de febrero de 2006.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|Javier de Belaunde López de Romaña|</w:t>
        <w:br/>
        <w:br/>
        <w:br/>
        <w:t xml:space="preserve">            Juez ad hoc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>Cuadro de víctimas</w:t>
        <w:br/>
        <w:br/>
        <w:br/>
        <w:br/>
        <w:br/>
        <w:t xml:space="preserve">                VOTO RAZONADO DEL JUEZ A.A. CANÇADO TRINDADE</w:t>
        <w:br/>
        <w:br/>
        <w:br/>
        <w:t>1.    Al haber concurrido con mi  voto  para  la  adopción  de  la  presente</w:t>
        <w:br/>
        <w:t>Sentencia de la Corte  Interamericana  de  Derechos  Humanos,  me  veo,  sin</w:t>
        <w:br/>
        <w:t>embargo, en la obligación de dejar constancia, en este Voto Razonado, de  mi</w:t>
        <w:br/>
        <w:t>razonamiento  sobre  un  punto  medular  de  esta  Sentencia,  conducente  a</w:t>
        <w:br/>
        <w:t>fortalecer uno de sus puntos resolutivos (n. 3) y la parte  considerativa  a</w:t>
        <w:br/>
        <w:t>éste correspondiente (párrs. 210-281), como fundamentación  de  mi  posición</w:t>
        <w:br/>
        <w:t>personal al respecto. Considero que la violación declarada por la  Corte  en</w:t>
        <w:br/>
        <w:t>el cas d'espèce del artículo 25(1) y (2)(c) de la Convención Americana,  por</w:t>
        <w:br/>
        <w:t>el incumplimiento de las sentencias de amparo durante un  largo  período  de</w:t>
        <w:br/>
        <w:t>tiempo, se encuentra ineluctable y estrechamente  vinculada  a  la  garantía</w:t>
        <w:br/>
        <w:t>del plazo razonable contemplada en el artículo 8(1) de la Convención.</w:t>
        <w:br/>
        <w:br/>
        <w:t>2.     Es  éste  el  entendimiento  que   refleja   la   posición   que   he</w:t>
        <w:br/>
        <w:t>consistentemente mantenido, a lo largo de los  años,  en  el  seno  de  esta</w:t>
        <w:br/>
        <w:t>Corte. En el presente caso Acevedo Jaramillo y Otros versus Perú,  la  Corte</w:t>
        <w:br/>
        <w:t>decidió no entrar a analizar la alegada violación  al  artículo  8,  en  los</w:t>
        <w:br/>
        <w:t>términos  quizás  no  suficientemente  precisos  o  adecuados  en  que   fue</w:t>
        <w:br/>
        <w:t>planteada ante ella. Sin embargo, podría haber  reformulado  la  formulación</w:t>
        <w:br/>
        <w:t>del argumento para darle  una  respuesta  más  garantista  de  los  derechos</w:t>
        <w:br/>
        <w:t>humanos. No me parece  estar  de  más  subrayar  que,  lo  indicado  por  el</w:t>
        <w:br/>
        <w:t>Tribunal, al declarar la violación del artículo 25(1) de la  Convención,  en</w:t>
        <w:br/>
        <w:t>el sentido de que la efectividad  de  las  sentencias  depende  de  su  fiel</w:t>
        <w:br/>
        <w:t>ejecución, guarda estrecha  relación  con  la  protección  otorgada  por  la</w:t>
        <w:br/>
        <w:t>referida garantía del plazo razonable prevista en el  artículo  8(1)  de  la</w:t>
        <w:br/>
        <w:t>Convención Americana.</w:t>
        <w:br/>
        <w:br/>
        <w:t>3.    A mi juicio, la ejecución de la sentencia forma parte  del  proceso  -</w:t>
        <w:br/>
        <w:t>del debido proceso - y, por ello,  los  Estados  deben  garantizar  que  tal</w:t>
        <w:br/>
        <w:t>ejecución se realice dentro de un plazo  razonable.  Tampoco  sería  de  más</w:t>
        <w:br/>
        <w:t>recordar  -  distintamente  de  lo  que  tiende  a  pensar  o  suponer   los</w:t>
        <w:br/>
        <w:t>procesalistas tradicionales - que el proceso no es un fin en si mismo,  sino</w:t>
        <w:br/>
        <w:t>un medio para la realización de la justicia.  Hay una gran  distancia  entre</w:t>
        <w:br/>
        <w:t>la justicia formal y la material, que es, ésta última, la que tengo  siempre</w:t>
        <w:br/>
        <w:t>presente en mis razonamientos. Más que esto, sostengo  que  el  cumplimiento</w:t>
        <w:br/>
        <w:t>de la sentencia forma parte del propio derecho de acceso (lato sensu)  a  la</w:t>
        <w:br/>
        <w:t>justicia, entendido éste como el  derecho  a  la  prestación  jurisdiccional</w:t>
        <w:br/>
        <w:t>plena, incluida ahí la fiel ejecución de la sentencia.</w:t>
        <w:br/>
        <w:br/>
        <w:t>4.    El cumplimiento de las sentencias es, pues, un  elemento  constitutivo</w:t>
        <w:br/>
        <w:t>del propio derecho de acceso  a  la  justicia,  así  ampliamente  concebido,</w:t>
        <w:br/>
        <w:t>dando expresión a  la  vinculación  entre  las  garantías  judiciales  y  la</w:t>
        <w:br/>
        <w:t>protección judicial, bajo los artículos  8  y  25,  respectivamente,  de  la</w:t>
        <w:br/>
        <w:t>Convención Americana. Es ésta la hermenéutica que mejor se  coaduna  con  la</w:t>
        <w:br/>
        <w:t>propia jurisprudencia de esta Corte. Hace no  más  que  una  semana,  en  su</w:t>
        <w:br/>
        <w:t>Sentencia en el caso López Álvarez  versus  Honduras  (del  01.02.2006),  la</w:t>
        <w:br/>
        <w:t>Corte Interamericana afirmó claramente que</w:t>
        <w:br/>
        <w:br/>
        <w:t xml:space="preserve">            "El derecho de acceso a la justicia implica que la  solución  de</w:t>
        <w:br/>
        <w:t xml:space="preserve">      la controversia se produzca en tiempo razonable; una demora prolongada</w:t>
        <w:br/>
        <w:t xml:space="preserve">      puede llegar  a  constituir,  por  si  misma,  una  violación  de  las</w:t>
        <w:br/>
        <w:t xml:space="preserve">      garantías judiciales" (párr. 128).</w:t>
        <w:br/>
        <w:br/>
        <w:br/>
        <w:t>5.    A ese significativo obiter dictum, se puede agregar  la  consideración</w:t>
        <w:br/>
        <w:t>de la Corte, en su ya célebre Opinión Consultiva n. 16, sobre El  Derecho  a</w:t>
        <w:br/>
        <w:t>la Información sobre la Asistencia Consular en el  Marco  de  las  Garantías</w:t>
        <w:br/>
        <w:t>del Debido Proceso Legal (del 01.10.1999), en el sentido de que</w:t>
        <w:br/>
        <w:br/>
        <w:t xml:space="preserve">            "En opinión de esta  Corte,  para  que  exista  'debido  proceso</w:t>
        <w:br/>
        <w:t xml:space="preserve">      legal' es preciso que un justiciable pueda hacer valer sus derechos  y</w:t>
        <w:br/>
        <w:t xml:space="preserve">      defender sus intereses en forma efectiva y en condiciones de  igualdad</w:t>
        <w:br/>
        <w:t xml:space="preserve">      procesal con otros justiciables" (párr. 117).</w:t>
        <w:br/>
        <w:br/>
        <w:t>La Corte, una vez más, tomó en conjunto el derecho a un recurso  efectivo  y</w:t>
        <w:br/>
        <w:t>las garantías del debido proceso legal (artículos 25 y 8 de la  Convención).</w:t>
        <w:br/>
        <w:t>En este particular, la Corte  debía,  a  mi  juicio,  en  el  presente  caso</w:t>
        <w:br/>
        <w:t>Acevedo Jaramillo y Otros versus Perú, haber sido  más  consistente  con  su</w:t>
        <w:br/>
        <w:t>jurisprudencia más lúcida y garantista al respecto.</w:t>
        <w:br/>
        <w:br/>
        <w:t>6.    En ese entendimiento, la violación establecida por la Corte en el  cas</w:t>
        <w:br/>
        <w:t>d'espèce del artículo 25 de la Convención Americana, tiene,  a  mi  modo  de</w:t>
        <w:br/>
        <w:t>ver, incidencia directa en las garantías del  debido  proceso  del  artículo</w:t>
        <w:br/>
        <w:t>8(1) de la Convención Americana. Es este un  caso  claro  de  denegación  de</w:t>
        <w:br/>
        <w:t>justicia, bajo los artículos 25  y  8(1)  de  la  Convención  Americana.  La</w:t>
        <w:br/>
        <w:t>denegación de justicia puede presentarse de modo  multiforme  sin  dejar  de</w:t>
        <w:br/>
        <w:t>caracterizarse como tal, - como señalé en estudios  al  respecto  publicados</w:t>
        <w:br/>
        <w:t>en fines de la década de setenta (cf.  A.A.  Cançado  Trindade,  "Denial  of</w:t>
        <w:br/>
        <w:t>Justice  and  Its  Relationship  to  Exhaustion   of   Local   Remedies   in</w:t>
        <w:br/>
        <w:t>International  Law,  53 Philippine  Law  Journal   -   University   of   the</w:t>
        <w:br/>
        <w:t>Philippines (1978), n. 4, pp. 404-420; A.A. Cançado Trindade,  "A  Denegação</w:t>
        <w:br/>
        <w:t>de Justiça no Direito Internacional: Doutrina, Jurisprudência,  Prática  dos</w:t>
        <w:br/>
        <w:t>Estados”, 62 Revista de Informação Legislativa do Senado Federal -  Brasília</w:t>
        <w:br/>
        <w:t>(1979) pp. 23-40). A mi juicio, en toda probabilidad,  cuando  se  viola  el</w:t>
        <w:br/>
        <w:t>artículo 25 de la Convención Americana no se habrá dado  cabal  cumplimiento</w:t>
        <w:br/>
        <w:t>a las garantías judiciales del artículo 8 de  la  Convención  Americana.  Es</w:t>
        <w:br/>
        <w:t>ésta la hermenéutica que me parece conllevar a la mayor protección.</w:t>
        <w:br/>
        <w:br/>
        <w:t>7.    El  debido  proceso  implica  que,  una  vez  determinado  el  derecho</w:t>
        <w:br/>
        <w:t>mediante una decisión final de la autoridad judicial o  tribunal  (nacional)</w:t>
        <w:br/>
        <w:t>competente, esa decisión se haga efectiva mediante  su  fiel  ejecución.  Lo</w:t>
        <w:br/>
        <w:t>contrario haría nugatorio el derecho declarado,  como  claramente  aconteció</w:t>
        <w:br/>
        <w:t>en el presente caso Acevedo Jaramillo y Otros versus Perú, en  que,  durante</w:t>
        <w:br/>
        <w:t>muchos años,  el  Estado  demandado  no  dio  cumplimiento  efectivo  a  las</w:t>
        <w:br/>
        <w:t>sentencias de amparo favorables a las víctimas. Esta  violación  debe  tener</w:t>
        <w:br/>
        <w:t>consecuencias en la determinación de las reparaciones a  partir  del  inicio</w:t>
        <w:br/>
        <w:t>de los hechos lesivos a los derechos de las víctimas.</w:t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Secretario</w:t>
        <w:br/>
        <w:t xml:space="preserve">             VOTO CONCURRENTE DE LA JUEZA CECILIA MEDINA QUIROGA</w:t>
        <w:br/>
        <w:t xml:space="preserve">                EN EL CASO ACEVEDO JARAMILLO Y OTROS VS. PERÚ</w:t>
        <w:br/>
        <w:br/>
        <w:br/>
        <w:t xml:space="preserve">   1. He concurrido con mi voto al punto dispositivo 7 de esta sentencia por</w:t>
        <w:br/>
        <w:t xml:space="preserve">      cuanto no estoy en contra de que se otorgue una indemnización por daño</w:t>
        <w:br/>
        <w:t xml:space="preserve">      material a los trabajadores cesados respecto  de  quienes  no  se  han</w:t>
        <w:br/>
        <w:t xml:space="preserve">      cumplido las sentencias de  amparo  que  ordenaron  su  reposición  al</w:t>
        <w:br/>
        <w:t xml:space="preserve">      trabajo. Tengo, sin embargo, una discrepancia en  cuanto  al  modo  de</w:t>
        <w:br/>
        <w:t xml:space="preserve">      calcular esa  indemnización  que  la  Corte  establece  para  que  los</w:t>
        <w:br/>
        <w:t xml:space="preserve">      tribunales nacionales lo determinen.</w:t>
        <w:br/>
        <w:br/>
        <w:t xml:space="preserve">   2. Con respecto a estos trabajadores, se dictaron en el  Perú  sentencias</w:t>
        <w:br/>
        <w:t xml:space="preserve">      diferentes. Algunas  ordenaron  la  reposición  de  los  mismos  y  el</w:t>
        <w:br/>
        <w:t xml:space="preserve">      reintegro de aquello que habían dejado de percibir desde el momento de</w:t>
        <w:br/>
        <w:t xml:space="preserve">      su despido. Otras, por el contrario, ordenaron solamente la reposición</w:t>
        <w:br/>
        <w:t xml:space="preserve">      y no accedieron a la petición de reintegro.</w:t>
        <w:br/>
        <w:br/>
        <w:t xml:space="preserve">   3. Para los primeros, la Corte sostuvo que el Perú debía cumplir con  sus</w:t>
        <w:br/>
        <w:t xml:space="preserve">      sentencias, por lo cual la indemnización se calcularía a contar de  la</w:t>
        <w:br/>
        <w:t xml:space="preserve">      fecha del despido ilegítimo (párrafo 302).</w:t>
        <w:br/>
        <w:br/>
        <w:br/>
        <w:t xml:space="preserve">   4. Para los segundos, la Corte dispone que la base  de  la  indemnización</w:t>
        <w:br/>
        <w:t xml:space="preserve">      serán también los ingresos dejados de percibir,  pero  sólo  desde  el</w:t>
        <w:br/>
        <w:t xml:space="preserve">      momento en  que  quedaron  firmes  las  sentencias  que  ordenaron  la</w:t>
        <w:br/>
        <w:t xml:space="preserve">      reposición (párrafos 303 y 304). No estoy de acuerdo con esto.</w:t>
        <w:br/>
        <w:br/>
        <w:t xml:space="preserve">   5. El daño material “supone la pérdida o detrimento de  los  ingresos  de</w:t>
        <w:br/>
        <w:t xml:space="preserve">      las víctimas”. Parece evidente que esta pérdida se  produjo  desde  el</w:t>
        <w:br/>
        <w:t xml:space="preserve">      momento  en  que  estos  trabajadores  fueron  despedidos  de   manera</w:t>
        <w:br/>
        <w:t xml:space="preserve">      injustificada,  por  lo  que  el  daño  material  empezó   también   a</w:t>
        <w:br/>
        <w:t xml:space="preserve">      manifestarse en ese momento. No comparto la consideración de la  Corte</w:t>
        <w:br/>
        <w:t xml:space="preserve">      hecha en el párrafo 303 de esta sentencia.  Como  la  Corte  fija  una</w:t>
        <w:br/>
        <w:t xml:space="preserve">      indemnización,  no  está  restringida  a  decir  solamente  que   debe</w:t>
        <w:br/>
        <w:t xml:space="preserve">      cumplirse la sentencia incumplida y  tiene  la  facultad,  que  estimo</w:t>
        <w:br/>
        <w:t xml:space="preserve">      debió haber ejercido, de apreciar el  daño  de  manera  independiente.</w:t>
        <w:br/>
        <w:t xml:space="preserve">      Esto hubiera además  reparado  la  injusticia  de  atribuir  a  hechos</w:t>
        <w:br/>
        <w:t xml:space="preserve">      similares consecuencias diferentes y perjudicar de  esa  manera  a  un</w:t>
        <w:br/>
        <w:t xml:space="preserve">      sector de los trabajadores cesados.</w:t>
        <w:br/>
        <w:br/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     Jueza</w:t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t xml:space="preserve">                           -----------------------</w:t>
        <w:br/>
        <w:t>*     El Juez Diego García-Sayán, de nacionalidad  peruana,  no  integró  el</w:t>
        <w:br/>
        <w:t>Tribunal en el presente caso, debido a que al momento  de  su  juramentación</w:t>
        <w:br/>
        <w:t>el Estado del Perú ya había sido designado un juez ad  hoc,  de  conformidad</w:t>
        <w:br/>
        <w:t>con  lo  establecido  en  el  artículo  10  del   Estatuto   de   la   Corte</w:t>
        <w:br/>
        <w:t>Interamericana de Derechos Humanos.</w:t>
        <w:br/>
        <w:br/>
        <w:t>[1]   Según la información aportada al  Tribunal,  el  Centro  de  Asesoría</w:t>
        <w:br/>
        <w:t>Laboral del Perú (CEDAL) es la organización que prestó  asesoría  legal  al</w:t>
        <w:br/>
        <w:t>interviniente común en el proceso ante la Corte.  Mediante escrito de 15 de</w:t>
        <w:br/>
        <w:t>diciembre de 2005, CEDAL comunicó al Tribunal que ya no brindaría  asesoría</w:t>
        <w:br/>
        <w:t>al interviniente común en este caso.</w:t>
        <w:br/>
        <w:t>[2]   Cfr. Caso de las  Hermanas  Serrano  Cruz.  Excepciones  Preliminares.</w:t>
        <w:br/>
        <w:t>Sentencia de 23 de noviembre de 2004. Serie  C  No.  118,  párr.  132;  Caso</w:t>
        <w:br/>
        <w:t>Tibi. Sentencia de 7 de septiembre de 2004. Serie C No.  114,  parr.  47;  y</w:t>
        <w:br/>
        <w:t>Caso Herrera Ulloa. Sentencia de 2 de julio de 2004. Serie C No. 107,  párr.</w:t>
        <w:br/>
        <w:t>79.</w:t>
        <w:br/>
        <w:br/>
        <w:t>[3]   Cfr. Caso Ximenes Lopes. Excepción  Preliminar.  Sentencia  de  30  de</w:t>
        <w:br/>
        <w:t>noviembre de 2005. Serie C No. 139, párr. 4; Caso de la  Comunidad  Moiwana.</w:t>
        <w:br/>
        <w:t>Sentencia de 15 de junio de 2005. Serie C No. 124, párr. 48; y Caso  de  las</w:t>
        <w:br/>
        <w:t>Hermanas Serrano Cruz. Excepciones Preliminares, supra nota 2, párr. 133.</w:t>
        <w:br/>
        <w:br/>
        <w:t>[4]   Cfr. Caso de las  Hermanas  Serrano  Cruz.  Excepciones  Preliminares,</w:t>
        <w:br/>
        <w:t>supra nota 2, párr. 134; Caso Tibi, supra nota 2, párr. 50;  y  Caso  de  la</w:t>
        <w:br/>
        <w:t>Comunidad Mayagna (Sumo) Awas Tingni.  Excepciones  Preliminares.  Sentencia</w:t>
        <w:br/>
        <w:t>de 1 de febrero de 2000. Serie C No. 66, párr. 53.</w:t>
        <w:br/>
        <w:br/>
        <w:t>[5]   Cfr. Caso Ximenes Lopes.  Excepción Preliminar, supra  nota  3,  párr.</w:t>
        <w:br/>
        <w:t>5; Caso de la Comunidad Moiwana, supra nota 3,  párr.  49;  y  Caso  de  las</w:t>
        <w:br/>
        <w:t>Hermanas Serrano Cruz.  Excepciones Preliminares, supra nota 2, párr. 135.</w:t>
        <w:br/>
        <w:br/>
        <w:br/>
        <w:t>[6]   Cfr. Caso YATAMA. Sentencia de 23 de junio de 2005. Serie C  No.  127,</w:t>
        <w:br/>
        <w:t>párr. 84;  Caso Ricardo Canese. Sentencia de 31 de agosto de 2004.  Serie  C</w:t>
        <w:br/>
        <w:t>No. 111, párr. 178; y Caso 19 Comerciantes.  Sentencia  de  5  de  julio  de</w:t>
        <w:br/>
        <w:t>2004. Serie C No. 109, párr. 173.</w:t>
        <w:br/>
        <w:br/>
        <w:t>[7]   Cfr. Caso YATAMA, supra nota  6,  párr.  84;   Caso  de  las  Hermanas</w:t>
        <w:br/>
        <w:t>Serrano Cruz. Excepciones Preliminares, supra  nota  2,  párr.  69;  y  Caso</w:t>
        <w:br/>
        <w:t>Baena Ricardo y otros. Competencia. Sentencia de 28 de  noviembre  de  2003.</w:t>
        <w:br/>
        <w:t>Serie C No. 104, párr. 66.</w:t>
        <w:br/>
        <w:br/>
        <w:t>[8]   Cfr. Caso YATAMA, supra nota 6, párr. 82.</w:t>
        <w:br/>
        <w:br/>
        <w:t>[9]    Cfr.  Caso  Castillo  Petruzzi  y  otros.  Excepciones  Preliminares.</w:t>
        <w:br/>
        <w:t>Sentencia de 4 de septiembre de 1998. Serie C No. 41, párr. 77.</w:t>
        <w:br/>
        <w:br/>
        <w:t>[10]  Cfr. Caso YATAMA, supra nota 6,  párr. 86.</w:t>
        <w:br/>
        <w:br/>
        <w:t>[11]  Caso YATAMA, supra nota 6, párr. 85.</w:t>
        <w:br/>
        <w:br/>
        <w:t>[12]  Cfr. Caso  YATAMA,  supra  nota  6,  párr.  94;  Caso  Castillo  Páez.</w:t>
        <w:br/>
        <w:t>Reparaciones  (art.  63.1  Convención  Americana  sobre  Derechos  Humanos).</w:t>
        <w:br/>
        <w:t>Sentencia de 27 de noviembre de 1998. Serie C No. 43,  párrs.  65  y  66;  y</w:t>
        <w:br/>
        <w:t>Caso Loayza Tamayo.  Reparaciones  (art.  63.1  Convención  Americana  sobre</w:t>
        <w:br/>
        <w:t>Derechos Humanos). Sentencia de 27 de noviembre de 1998.  Serie  C  No.  42,</w:t>
        <w:br/>
        <w:t>párrs. 97, 98 y 99.</w:t>
        <w:br/>
        <w:br/>
        <w:t>[13]  Caso YATAMA, supra nota 6, párr. 94.   Asimismo,  cfr.  Caso  Castillo</w:t>
        <w:br/>
        <w:t>Páez. Reparaciones, supra nota 12, párrs. 65 y 66;  y  Caso  Loayza  Tamayo.</w:t>
        <w:br/>
        <w:t>Reparaciones, supra nota 12, párrs. 97 y 99.</w:t>
        <w:br/>
        <w:br/>
        <w:t>[14]  Dos de estos representantes (señores  Alejandro  Hinostroza  Rimari  y</w:t>
        <w:br/>
        <w:t>Manuel Condori Araujo) son también presuntas víctimas en el caso.</w:t>
        <w:br/>
        <w:t>[15]  Cfr. Caso Gutiérrez Soler. Sentencia de  12  de  septiembre  de  2005.</w:t>
        <w:br/>
        <w:t>Serie C No. 132, párr. 98; Caso Carpio Nicolle y otros. Sentencia de  22  de</w:t>
        <w:br/>
        <w:t>noviembre de 2004. Serie  C  No.  117,  párr.  131;  y  Caso  Genie  Lacayo.</w:t>
        <w:br/>
        <w:t>Solicitud de Revisión de la Sentencia de 29 de enero de 1997. Resolución  de</w:t>
        <w:br/>
        <w:t>la Corte de 13 de septiembre de 1997. Serie C No. 45, párrs. 10 a 12.</w:t>
        <w:br/>
        <w:br/>
        <w:t>[16]  Cfr. Caso García Asto y Ramírez Rojas. Sentencia de  25  de  noviembre</w:t>
        <w:br/>
        <w:t>de 2005. Serie C No. 137, párr. 58;  Caso  de  la  “Masacre  de  Mapiripán”.</w:t>
        <w:br/>
        <w:t>Sentencia de 15 de septiembre de 2005. Serie C No. 134,  párr.  65;  y  Caso</w:t>
        <w:br/>
        <w:t>Huilca Tecse. Sentencia de 3 de marzo de 2005. Serie C No. 121, párr. 42.</w:t>
        <w:br/>
        <w:br/>
        <w:t>[17]  Cfr. Asunto  de  Viviana  Gallardo  y  otras.  Serie  A  No.G  101/81,</w:t>
        <w:br/>
        <w:t>Considerandos 12.b), 16, 20, 21 y 22.</w:t>
        <w:br/>
        <w:br/>
        <w:t>[18]  Cfr. Control de Legalidad en el Ejercicio de las  Atribuciones  de  la</w:t>
        <w:br/>
        <w:t>Comisión Interamericana de Derechos Humanos (arts. 41 y 44 de la  Convención</w:t>
        <w:br/>
        <w:t>Americana sobre Derechos Humanos). Opinión  Consultiva  OC-19/05  de  28  de</w:t>
        <w:br/>
        <w:t>noviembre  de 2005. Serie A No. 19, párrs. 25 a 27.</w:t>
        <w:br/>
        <w:br/>
        <w:t>[19]  Cfr. Caso de la Comunidad  Moiwana,  supra  nota  3,  párr.  58;  Caso</w:t>
        <w:br/>
        <w:t>Huilca Tecse, supra nota  16,  párr  56;  y  Caso  Neira  Alegría  y  otros.</w:t>
        <w:br/>
        <w:t>Excepciones Preliminares. Sentencia de 11 de diciembre de 1991. Serie C  No.</w:t>
        <w:br/>
        <w:t>13, párr. 29.</w:t>
        <w:br/>
        <w:br/>
        <w:t>[20]  Cfr. Case  concerning  the  Territorial  Dispute  (Lybia/Chad),  I.C.J</w:t>
        <w:br/>
        <w:t>Reports 1994, Judgment of 13 February  1994,  paras.  56,  68,  75;  Nuclear</w:t>
        <w:br/>
        <w:t>Tests (Australia v. France),  I.C.J  Reports  1974,  paras.  42-46;  y  Case</w:t>
        <w:br/>
        <w:t>concerning the Temple of Preah Vihear (Cambodia v. Thailand), I.C.J  Reports</w:t>
        <w:br/>
        <w:t>1962, Judgment of 15 June 1962, para. 32.</w:t>
        <w:br/>
        <w:br/>
        <w:t>[21]  Cfr. Caso Gómez Palomino. Sentencia de 22 de noviembre de 2005.  Serie</w:t>
        <w:br/>
        <w:t>C No. 136, párr 36; Caso Huilca Tecse, supra nota 16, párrs. 54-59;  y  Caso</w:t>
        <w:br/>
        <w:t>del Caracazo. Reparaciones (art. 63.1 Convención  Americana  sobre  Derechos</w:t>
        <w:br/>
        <w:t>Humanos). Sentencia de 29 de agosto de 2002. Serie C No. 95, párr  52;  Caso</w:t>
        <w:br/>
        <w:t>de la Comunidad Mayagna (Sumo) Awas Tingni. Excepciones Preliminares,  supra</w:t>
        <w:br/>
        <w:t>nota 4,  párr.  57;  y  Caso  Durand  y  Ugarte.  Excepciones  Preliminares.</w:t>
        <w:br/>
        <w:t>Sentencia de 28 de mayo de 1999. Serie C No. 50, párr. 38.</w:t>
        <w:br/>
        <w:br/>
        <w:t>[22]  Cfr. Mizzi v. Malta, no. 26111/02  (Sect  1)(Eng),  §  43-48,  E.C.H.R</w:t>
        <w:br/>
        <w:t>(12/01/2006); Tuquabo- tekle and others  v.  The  Netherlands,  (preliminary</w:t>
        <w:br/>
        <w:t>objections) no. 60665/00, § 26-32, E.C.H.R (1/12/  2005);  Artico  v.  Italy</w:t>
        <w:br/>
        <w:t>(preliminary objections) (13/05/1980) § 25- 28, E.C.H.R, Series A no. 37;  y</w:t>
        <w:br/>
        <w:t>De Wilde, Ooms and Versyp v. Belgium, § 58-59, E.C.H.R (18/06/1971),  Series</w:t>
        <w:br/>
        <w:t>A no. 12.</w:t>
        <w:br/>
        <w:br/>
        <w:t>[23]  Cfr. escrito de 17 de enero de 2003 presentado por  el  Perú  ante  la</w:t>
        <w:br/>
        <w:t>Comisión e Informe Nº 66/02 emitido por la Comisión  el  11  de  octubre  de</w:t>
        <w:br/>
        <w:t>2002.</w:t>
        <w:br/>
        <w:br/>
        <w:t>[24]  Cfr. Caso Blanco Romero y otros.  Sentencia  de  28  de  noviembre  de</w:t>
        <w:br/>
        <w:t>2005. Serie C No. 138, párr. 37; Caso García Asto  y  Ramírez  Rojas,  supra</w:t>
        <w:br/>
        <w:t>nota 16, párr. 82; y Caso Gómez Palomino, supra nota 21, párr. 45.</w:t>
        <w:br/>
        <w:br/>
        <w:t>[25]        Cfr. Caso García Asto y Ramírez Rojas, supra nota 16, párr. 83;</w:t>
        <w:br/>
        <w:t>Caso Palamara Iribarne. Sentencia de 22 de noviembre de 2005. Serie  C  No.</w:t>
        <w:br/>
        <w:t>135, párr. 50; y Caso de la “Masacre de Mapiripán”, supra  nota  16,  párr.</w:t>
        <w:br/>
        <w:t>72.</w:t>
        <w:br/>
        <w:br/>
        <w:t>[26]        Cfr. Caso Blanco Romero y otros, supra nota 24, párr.  39;  Caso</w:t>
        <w:br/>
        <w:t>García Asto y  Ramírez  Rojas,  supra  nota  16,  párr.  84;  y  Caso  Gómez</w:t>
        <w:br/>
        <w:t>Palomino, supra nota 21, párr. 46.</w:t>
        <w:br/>
        <w:br/>
        <w:t>[27]  Cfr. Caso Blanco Romero y otros, supra nota 24, párr. 43; Caso García</w:t>
        <w:br/>
        <w:t>Asto y Ramírez Rojas, supra nota 16, párr. 88; y Caso Gómez Palomino, supra</w:t>
        <w:br/>
        <w:t>nota 21, párr. 45.</w:t>
        <w:br/>
        <w:br/>
        <w:t>[28]  Cfr. Caso García Asto y Ramírez Rojas, supra nota 16, párr. 92;  Caso</w:t>
        <w:br/>
        <w:t>Palamara Iribarne, supra nota 25, párr.  57;  y  Caso  de  la  “Masacre  de</w:t>
        <w:br/>
        <w:t>Mapiripán”, supra nota 16, párr. 82.</w:t>
        <w:br/>
        <w:br/>
        <w:br/>
        <w:t xml:space="preserve">      [29] Cfr. Caso Palamara Iribarne, supra nota 25, párr. 58.</w:t>
        <w:br/>
        <w:br/>
        <w:br/>
        <w:t xml:space="preserve">      [30]       Cfr. Caso de las Hermanas Serrano Cruz. Sentencia de 1  de</w:t>
        <w:br/>
        <w:t>marzo de 2005. Serie C No. 120, párr. 40.</w:t>
        <w:br/>
        <w:br/>
        <w:br/>
        <w:t>[31]  Cfr. Caso García Asto y Ramírez Rojas, supra nota 16, párr. 90;  Caso</w:t>
        <w:br/>
        <w:t>Palamara Iribarne, supra nota 25, párr. 56; y Caso YATAMA,  supra  nota  6,</w:t>
        <w:br/>
        <w:t>párr. 113.</w:t>
        <w:br/>
        <w:br/>
        <w:t>[32]  Cfr. Caso YATAMA, supra nota 6, párr. 113; y  Caso  de  las  Hermanas</w:t>
        <w:br/>
        <w:t>Serrano Cruz, supra nota 30, párr. 40.</w:t>
        <w:br/>
        <w:br/>
        <w:t>[33]  Cfr. Caso Blanco Romero y otros, supra nota 24, párr. 48; Caso García</w:t>
        <w:br/>
        <w:t>Asto y Ramírez Rojas, supra nota 16, párr. 93; y Caso Gómez Palomino, supra</w:t>
        <w:br/>
        <w:t>nota 21, párr. 53.</w:t>
        <w:br/>
        <w:br/>
        <w:t>[34]        Cfr. Caso Blanco Romero y otros, supra nota 24, párr. 50;  Caso</w:t>
        <w:br/>
        <w:t>García Asto y Ramírez  Rojas,  supra  nota  16,  párr.  95;  y  Caso  Gómez</w:t>
        <w:br/>
        <w:t>Palomino, supra nota 21, párr. 50.</w:t>
        <w:br/>
        <w:br/>
        <w:t>[35]  Cfr. decreto Ley No. 26.093 (expediente de anexos a la demanda,  anexo</w:t>
        <w:br/>
        <w:t>11, folio 122).</w:t>
        <w:br/>
        <w:br/>
        <w:t>[36]  Cfr. acta  de  excepción  suscrita  entre  la  Municipalidad  de  Lima</w:t>
        <w:br/>
        <w:t>Metropolitana y el SITRAMUN-LIMA el 29 de diciembre de 1992  (expediente  de</w:t>
        <w:br/>
        <w:t>anexos a la demanda, anexo 12, folio 124).</w:t>
        <w:br/>
        <w:br/>
        <w:br/>
        <w:t>[37]  Cfr. ley de Presupuesto del Sector Público para 1996,  Ley  No.  26553</w:t>
        <w:br/>
        <w:t>(expediente de anexos a la demanda, anexo 13, folio 130).</w:t>
        <w:br/>
        <w:br/>
        <w:t>[38]  Cfr. ley de Presupuesto del Sector Público para 1996,  Ley  No.  26553</w:t>
        <w:br/>
        <w:t>(expediente de anexos a la demanda, anexo 13, folio 130).</w:t>
        <w:br/>
        <w:br/>
        <w:br/>
        <w:t>[39]  Cfr.  resolución No. 033-A-96 emitida por la Alcaldía de  Lima  el  16</w:t>
        <w:br/>
        <w:t>de enero de 1996 (expediente de anexos a la demanda, anexo 14, folio 147).</w:t>
        <w:br/>
        <w:br/>
        <w:br/>
        <w:t>[40]  Cfr.  bases  para  el  programa  de  evaluación  del  personal  de  la</w:t>
        <w:br/>
        <w:t>Municipalidad de Lima Metropolitana (escrito presentado  por  el  Procurador</w:t>
        <w:br/>
        <w:t>Público de la Municipalidad de Lima Metropolitana en representación de  ésta</w:t>
        <w:br/>
        <w:t>el 12 de agosto de 2005, anexo 3, folio 5099).</w:t>
        <w:br/>
        <w:br/>
        <w:t>[41]  Cfr. sentencias emitidas por la Sala Especializada de Derecho  Público</w:t>
        <w:br/>
        <w:t>de 6 de febrero de 1997 y de 6 de junio de 1997 (expediente de anexos  a  la</w:t>
        <w:br/>
        <w:t>demanda, anexos 17 y 19, folios 861 y 1093).</w:t>
        <w:br/>
        <w:br/>
        <w:t>[42]  Cfr. resolución de la Alcaldía de  Lima  No.  4102-96  (expediente  de</w:t>
        <w:br/>
        <w:t>anexos a la contestación de la demanda, anexo 11, folio 4172); contratos  de</w:t>
        <w:br/>
        <w:t>Locación de  servicios  suscritos  entre  la  Municipalidad  de  Lima  y  la</w:t>
        <w:br/>
        <w:t>Universidad San Martín  de  Porres  (expediente  de  anexos  al  escrito  de</w:t>
        <w:br/>
        <w:t>contestación de la demanda, anexos 12 y 13, folios 4174- 4178).</w:t>
        <w:br/>
        <w:br/>
        <w:t>[43]  Cfr. sentencias emitidas por el Tribunal Constitucional el 9 de  abril</w:t>
        <w:br/>
        <w:t>y 20 de agosto de 1999 (expediente de anexos a la demanda, anexos 20  y  21,</w:t>
        <w:br/>
        <w:t>folios 1275 y 1322).</w:t>
        <w:br/>
        <w:br/>
        <w:t>[44]  Cfr. resoluciones de la Alcaldía de Lima de fecha 27 de marzo de  1996</w:t>
        <w:br/>
        <w:t>que declararon el cese por causal de excedencia (expediente de anexos  a  la</w:t>
        <w:br/>
        <w:t>demanda, anexos 16, 18, 19, 20 y 21, folios 237- 812 y 880- 312).</w:t>
        <w:br/>
        <w:br/>
        <w:t>[45]  Cfr. resoluciones de la Alcaldía de Lima No. 463, 397, 448, 398,  428,</w:t>
        <w:br/>
        <w:t>380, 506, 381, 508, 429, 466, 430, 431, 467, 432, 433, 469, 382,  509,  426,</w:t>
        <w:br/>
        <w:t>384, 472, 402, 473, 449, 474, 450, 511, 435, 383, 560, 512, 477,  401,  478,</w:t>
        <w:br/>
        <w:t>480, 481, 482, 436, 462, 495, 515, 390, 484, 440, 486, 516, 564,  488,  552,</w:t>
        <w:br/>
        <w:t>517, 490, 405, 427, 389, 518, 519, 520, 492, 451, 493, 521, 453,  494,  522,</w:t>
        <w:br/>
        <w:t>495, 409, 523, 454, 501, 562, 502, 408, 503, 525, 455, 392, 504,  386,  567,</w:t>
        <w:br/>
        <w:t>552, 461, 442, 528, 418, 529, 443, 533, 534, 536, 422, 537, 538,  393,  540,</w:t>
        <w:br/>
        <w:t>444, 555, 445, 542, 543, 544, 546, 559, 411, 556, 547, 548, 557,  561,  413,</w:t>
        <w:br/>
        <w:t>550, 415, 468, 505, 424, 470, 510, 385, 475, 403, 446, 459, 404,  460,  438,</w:t>
        <w:br/>
        <w:t>489, 491, 439, 496, 500, 526, 457, 532, 535, 558, 554, 387, 419,  479,  412,</w:t>
        <w:br/>
        <w:t>414, 507, 465, 434, 471, 400, 399, 423, 513, 485, 437, 406, 407,  498,  499,</w:t>
        <w:br/>
        <w:t>391, 527, 441, 396, 456, 530, 531, 388, 539, 541, 447, 420, 395,  458,  421,</w:t>
        <w:br/>
        <w:t>417, 545, 563, 416, 448, 398, 511, 436, 523, 501 y 461 de  27  de  marzo  de</w:t>
        <w:br/>
        <w:t>1996 (expediente de anexos a la demanda, anexos 16, 18, 19, 20 y 21,  folios</w:t>
        <w:br/>
        <w:t>237- 812, 880-1057, 1078-1091, 1100-1263, y 1280-1312).</w:t>
        <w:br/>
        <w:br/>
        <w:t>[46]  Cfr. comprobante de pago y orden de servicios  de fecha  28  de  junio</w:t>
        <w:br/>
        <w:t>de 1996, emitidos por la Municipalidad de Lima en favor  de  la  Universidad</w:t>
        <w:br/>
        <w:t>San Martín de Porres (expediente de anexos al escrito de contestación de  la</w:t>
        <w:br/>
        <w:t>demanda, anexo  14,  folio  4180);  y  sentencias  de  la  Sala  Corporativa</w:t>
        <w:br/>
        <w:t>Transitoria Especializada en Derecho Público de 23 de septiembre de  1998  y</w:t>
        <w:br/>
        <w:t>de 23 de junio de 1999 (expediente de anexos a la demanda, anexos 22  y  23,</w:t>
        <w:br/>
        <w:t>folios 1339 y 1366).</w:t>
        <w:br/>
        <w:br/>
        <w:t>[47]  Cfr. resoluciones de la Alcaldía de Lima No. 2339, 2336,  2340,  2341,</w:t>
        <w:br/>
        <w:t>2342, 2343, 2344, 2345, 2347, 2346, 2349, 2352, 2353 y 2431 de 18  de  julio</w:t>
        <w:br/>
        <w:t>de 1996 y No. 3143 de 4 de octubre  de  1996  (expediente  de  anexos  a  la</w:t>
        <w:br/>
        <w:t>demanda, anexo 16, folios 813 a 853).</w:t>
        <w:br/>
        <w:br/>
        <w:t>[48]  Cfr. sentencias emitidas por  la  Sala  Transitoria  Especializada  en</w:t>
        <w:br/>
        <w:t>Derecho Público el 6 de febrero y 6 de junio de 1997 (expediente  de  anexos</w:t>
        <w:br/>
        <w:t>a la demanda, anexos 17 y 19, folios 861 y 1093); y sentencias emitidas  por</w:t>
        <w:br/>
        <w:t>el Tribunal Constitucional el 20 de agosto y 9 de abril de 1999  (expediente</w:t>
        <w:br/>
        <w:t>de anexos a la demanda, anexos 20 y 21, folios 1272 y 1320).</w:t>
        <w:br/>
        <w:br/>
        <w:t>[49]  Cfr. sentencias emitidas por la Sala Especializada de Derecho  Público</w:t>
        <w:br/>
        <w:t>el 6 de febrero y 6 de junio de 1997 (expediente de  anexos  a  la  demanda,</w:t>
        <w:br/>
        <w:t>anexos 17 y 19, folios 861 y 1093); y sentencias emitidas  por  el  Tribunal</w:t>
        <w:br/>
        <w:t>Constitucional  el 20 de agosto y 9 de abril de 1999 (expediente  de  anexos</w:t>
        <w:br/>
        <w:t>a la demanda, anexos 20 y 21, folios 1272 y 1320).</w:t>
        <w:br/>
        <w:br/>
        <w:t>[50]  Cfr. sentencia emitida por la Sala Especializada  de  Derecho  Público</w:t>
        <w:br/>
        <w:t>el 6 de febrero de 1997 (expediente  de  anexos  a  la  demanda,  anexo  17,</w:t>
        <w:br/>
        <w:t>folios 861-868).</w:t>
        <w:br/>
        <w:br/>
        <w:t>[51]  Cfr. resolución emitida por el Juzgado Especializado en  lo  Civil  de</w:t>
        <w:br/>
        <w:t>la Corte Superior de Lima el 13 de junio de 1997 (expediente de anexos a  la</w:t>
        <w:br/>
        <w:t>demanda, anexo 17, folio 863).</w:t>
        <w:br/>
        <w:br/>
        <w:t>[52]   Cfr.  decisión  emitida   por   la   Sala   Corporativa   Transitoria</w:t>
        <w:br/>
        <w:t>Especializada de Derecho Público el 31  de  marzo  de  1998  (expediente  de</w:t>
        <w:br/>
        <w:t>anexos a la demanda, anexo 17, folio 868).</w:t>
        <w:br/>
        <w:br/>
        <w:t>[53]   Cfr.  decisión  emitida   por   la   Sala   Corporativa   Transitoria</w:t>
        <w:br/>
        <w:t>Especializada de Derecho Público el 31  de  marzo  de  1998  (expediente  de</w:t>
        <w:br/>
        <w:t>anexos a la demanda, anexo 17, folio 868).</w:t>
        <w:br/>
        <w:br/>
        <w:t>[54]   Cfr.  decisión  emitida   por   la   Sala   Corporativa   Transitoria</w:t>
        <w:br/>
        <w:t>Especializada de Derecho Público el 31  de  marzo  de  1998  (expediente  de</w:t>
        <w:br/>
        <w:t>anexos a la demanda, anexo 17, folio 869).</w:t>
        <w:br/>
        <w:br/>
        <w:t>[55]  Cfr.  acción  de  amparo  de  13  de  junio  de  1996  (expediente  de</w:t>
        <w:br/>
        <w:t>excepciones preliminares y eventuales fondo reparaciones y costas, tomo  XI,</w:t>
        <w:br/>
        <w:t>folio 3763); y sentencia emitida  por  la  Sala   Especializada  de  Derecho</w:t>
        <w:br/>
        <w:t>Público el 6 de junio de 1997 (expediente de anexos a la demanda, anexo  19,</w:t>
        <w:br/>
        <w:t>folio 1094).</w:t>
        <w:br/>
        <w:br/>
        <w:t>[56]  Cfr. sentencia del Tribunal Constitucional  de  9  de  abril  de  1999</w:t>
        <w:br/>
        <w:t>(expediente de anexos a la demanda, anexo 21, folio 1322).</w:t>
        <w:br/>
        <w:br/>
        <w:t>[57]  Cfr. sentencia emitida por el Tribunal Constitucional el 20 de  agosto</w:t>
        <w:br/>
        <w:t>de 1999 (expediente de anexos a la demanda, anexo 20, folio 1275).</w:t>
        <w:br/>
        <w:br/>
        <w:t>[58]  Cfr. sentencias emitidas por el Tribunal Constitucional el 9 de  abril</w:t>
        <w:br/>
        <w:t>y 20 de agosto de 1999 (expediente de anexos a la demanda, anexos 21  y  20,</w:t>
        <w:br/>
        <w:t>folios 1322 y 1275).</w:t>
        <w:br/>
        <w:br/>
        <w:t>[59]  Cfr. resolución emitida por el Primer Juzgado Corporativo  Transitorio</w:t>
        <w:br/>
        <w:t>Especializado de Derecho Público el 28  de  enero  de  2000  (expediente  de</w:t>
        <w:br/>
        <w:t>anexos a la demanda, anexo 20, folio 1277).</w:t>
        <w:br/>
        <w:br/>
        <w:t>[60]  Cfr. resolución de la Alcaldía de Lima No. 3364 de 4 de  noviembre  de</w:t>
        <w:br/>
        <w:t>1996 (expediente de anexos a la demanda, anexo 22, folio 1329).</w:t>
        <w:br/>
        <w:br/>
        <w:t>[61]  Cfr. resolución de la Alcaldía de Lima No. 3776 de 5 de  diciembre  de</w:t>
        <w:br/>
        <w:t>1996 (expediente de anexos a la demanda, anexo 22, folio 1333).</w:t>
        <w:br/>
        <w:br/>
        <w:t>[62]   Cfr.  sentencias  emitidas  por  la  Sala   Corporativa   Transitoria</w:t>
        <w:br/>
        <w:t>Especializada en Derecho Público el 23 de septiembre de 1998 y 23  de  junio</w:t>
        <w:br/>
        <w:t>de 1999 (expediente de anexos a la demanda, anexos 22 y 23,  folios  1338  y</w:t>
        <w:br/>
        <w:t>1365).</w:t>
        <w:br/>
        <w:br/>
        <w:t>[63]   Cfr.  resoluciones  emitidas  por  el  Primer   Juzgado   Corporativo</w:t>
        <w:br/>
        <w:t>Transitorio Especializado de Derecho Público el 23 de noviembre de 1998 y  5</w:t>
        <w:br/>
        <w:t>de octubre de 1999 (expediente de anexos a  la  demanda,  anexos  22  y  23,</w:t>
        <w:br/>
        <w:t>folios 1344 y 1369).</w:t>
        <w:br/>
        <w:br/>
        <w:t>[64]   Cfr.  decisiones  emitidas  por  la  Sala   Corporativa   Transitoria</w:t>
        <w:br/>
        <w:t>Especializada en Derecho Público el 4 y 11 de junio y 6 de  agosto  de  1999</w:t>
        <w:br/>
        <w:t>(expediente de anexos a la demanda, anexo 22,  folios 1345 a 1351).</w:t>
        <w:br/>
        <w:br/>
        <w:t>[65]  Cfr. ordenanza de la Municipalidad de Lima No. 117 de 4  de  julio  de</w:t>
        <w:br/>
        <w:t>1997; y resolución de la Alcaldía de Lima No. 3746 de 21 de octubre de  1997</w:t>
        <w:br/>
        <w:t>(expediente de anexos a la demanda,  anexo  34,  folios  1732,  1733,  1737-</w:t>
        <w:br/>
        <w:t>1746).</w:t>
        <w:br/>
        <w:br/>
        <w:t>[66]   Cfr.   sentencia   del   Primer   Juzgado   Corporativo   Transitorio</w:t>
        <w:br/>
        <w:t>Especializado en Derecho Público de 19 de enero de 1997; y sentencia  de  la</w:t>
        <w:br/>
        <w:t>Sala Corporativa Transitoria Especializada  en  Derecho  Público  de  27  de</w:t>
        <w:br/>
        <w:t>julio de 1998 (expediente de anexos a la demanda,  anexo  34,  folios  1737-</w:t>
        <w:br/>
        <w:t>1743).</w:t>
        <w:br/>
        <w:br/>
        <w:t>[67]  Cfr. resolución emitida el 7 de enero  de  2002  por  el  63º  Juzgado</w:t>
        <w:br/>
        <w:t>Especializado en lo Civil de Lima de la Corte Superior de Justicia  de  Lima</w:t>
        <w:br/>
        <w:t>(expediente sobre excepciones preliminares y eventuales fondo,  reparaciones</w:t>
        <w:br/>
        <w:t>y costas, tomo VIII, folio 2410).</w:t>
        <w:br/>
        <w:br/>
        <w:t>[68]  Cfr. informe Final de la Comisión  Multisectorial  de  marzo  de  2002</w:t>
        <w:br/>
        <w:t>(expediente sobre excepciones preliminares y eventuales fondo,  reparaciones</w:t>
        <w:br/>
        <w:t>y costas, tomo VIII,  folios 2563 a 2613).</w:t>
        <w:br/>
        <w:br/>
        <w:t>[69]  Cfr. informe Final de la Comisión  Multisectorial  de  marzo  de  2002</w:t>
        <w:br/>
        <w:t>(expediente sobre excepciones preliminares y eventuales fondo,  reparaciones</w:t>
        <w:br/>
        <w:t>y costas, tomo VIII,  folios 2563 a 2613).</w:t>
        <w:br/>
        <w:br/>
        <w:t>[70]  Cfr. informe Final de la Comisión  Multisectorial  de  marzo  de  2002</w:t>
        <w:br/>
        <w:t>(expediente sobre excepciones preliminares y eventuales fondo,  reparaciones</w:t>
        <w:br/>
        <w:t>y costas, tomo VIII,  folios 2563 a 2613).</w:t>
        <w:br/>
        <w:br/>
        <w:t>[71]  Cfr. informe Final de la Comisión  Multisectorial  de  marzo  de  2002</w:t>
        <w:br/>
        <w:t>(expediente sobre excepciones preliminares y eventuales fondo,  reparaciones</w:t>
        <w:br/>
        <w:t>y costas, tomo VIII,  folios 2563 a 2613).</w:t>
        <w:br/>
        <w:br/>
        <w:t>[72]  Cfr. ley No. 27803 de 28 de julio de 2002 (prueba para mejor  resolver</w:t>
        <w:br/>
        <w:t>incorporada por la Corte Interamericana).</w:t>
        <w:br/>
        <w:br/>
        <w:t>[73]  Cfr. listados de ex trabajadores  cesados  irregularmente  (expediente</w:t>
        <w:br/>
        <w:t>de anexos al escrito de contestación de la demanda,  anexos  81,  82  y  83,</w:t>
        <w:br/>
        <w:t>folios 4542 a 4600).</w:t>
        <w:br/>
        <w:br/>
        <w:t>[74]  Cfr. resoluciones de la Alcaldía de Lima No. 308 de  15  de  marzo  de</w:t>
        <w:br/>
        <w:t>1996, No. 372 de 22 de marzo de 1996, No. 625 de 10 de abril de 1996  y  No.</w:t>
        <w:br/>
        <w:t>638 de 12 de abril de 1996 (expediente de anexos a  la  demanda,  anexo  39,</w:t>
        <w:br/>
        <w:t>folios 1901 a 1909).</w:t>
        <w:br/>
        <w:br/>
        <w:t>[75]  Cfr. sentencias emitidas por  el  Tribunal  Constitucional  el  18  de</w:t>
        <w:br/>
        <w:t>noviembre, 21 de diciembre de 1998 y 9  de  abril  de  1999  (expediente  de</w:t>
        <w:br/>
        <w:t>anexos a la demanda, anexos 39, 40 y 41, folios 1912, 1944 y 1956).</w:t>
        <w:br/>
        <w:br/>
        <w:t>[76]  Cfr. resoluciones de la Alcaldía de Lima No. 297 de  13  de  marzo  de</w:t>
        <w:br/>
        <w:t>1996, No. 308 de 15 de marzo de 1996, y No. 680  de  25  de  abril  de  1996</w:t>
        <w:br/>
        <w:t>(expediente de anexos a la demanda, anexos 39 y  40,  folios  1903,  1907  y</w:t>
        <w:br/>
        <w:t>1932).</w:t>
        <w:br/>
        <w:br/>
        <w:t>[77]  Cfr. sentencias emitidas por  el  Tribunal  Constitucional  el  18  de</w:t>
        <w:br/>
        <w:t>noviembre, 21 de diciembre de 1998 y 9  de  abril  de  1999  (expediente  de</w:t>
        <w:br/>
        <w:t>anexos a la demanda, anexos 39, 40 y 41, folios 1912, 1944 y 1956).</w:t>
        <w:br/>
        <w:br/>
        <w:t>[78]   Cfr.  resoluciones  No.  6  y  11  emitidas  por  el  Primer  Juzgado</w:t>
        <w:br/>
        <w:t>Corporativo Transitorio Especializado en Derecho Público los días 9 y 15  de</w:t>
        <w:br/>
        <w:t>noviembre de 1999 (expediente de anexos  a  la  demanda,  anexos  39  y  40,</w:t>
        <w:br/>
        <w:t>folios 1917 y 1948).</w:t>
        <w:br/>
        <w:br/>
        <w:t>[79]  Cfr. resolución de la Alcaldía de Lima No. 575 de 1 de abril  de  1996</w:t>
        <w:br/>
        <w:t>(expediente de anexos a la demanda, anexo 24, folio 1373).</w:t>
        <w:br/>
        <w:br/>
        <w:t>[80]  Cfr. sentencia emitida por el Sexto Juzgado Civil de  Lima  el  13  de</w:t>
        <w:br/>
        <w:t>diciembre de 1996, y sentencia emitida por la Sala  Corporativa  Transitoria</w:t>
        <w:br/>
        <w:t>Especializada de Derecho Público el 16 de noviembre de 1998  (expediente  de</w:t>
        <w:br/>
        <w:t>anexos a la demanda, anexo 24, folios 1392 y 1400).</w:t>
        <w:br/>
        <w:br/>
        <w:t>[81]  Cfr. resoluciones de la Alcaldía de Lima No. 639 de  12  de  abril  de</w:t>
        <w:br/>
        <w:t>1996, No. 671 de 24 de abril de 1996, No. 709 de 2 de mayo de  1996,  y  No.</w:t>
        <w:br/>
        <w:t>1247 de 24 de mayo de 1996 (expediente de anexos a  la  demanda,  anexo  24,</w:t>
        <w:br/>
        <w:t>folio 1375 a 1390).</w:t>
        <w:br/>
        <w:br/>
        <w:t>[82]  Cfr. resoluciones de la Alcaldía de Lima No. 914,  1041,  1028,  1048,</w:t>
        <w:br/>
        <w:t>1085, 1249, 1255, 1254, 1250, 1259, 1300,  1306,  1370,  1963,  1970,  1971,</w:t>
        <w:br/>
        <w:t>911, 1037, 1051, 738, 943, 1034, 1045, 1031, 1071, 1103, 1111,  1257,  1305,</w:t>
        <w:br/>
        <w:t>1369, 1968, 796, 741, 1159, 1154, 879, 989,  803,  1063,  1990,  1987,  828,</w:t>
        <w:br/>
        <w:t>1161, 1367, 740, 1298, 809, 979, 1118 y 924 de fechas 7, 8, 9, 10,  13,  17,</w:t>
        <w:br/>
        <w:t>24, 28 y 31 de mayo de 1996 y de 11 de junio de 1996 (expediente  de  anexos</w:t>
        <w:br/>
        <w:t>a la demanda, anexos 25, 27, 28, 29, 30, 31 y 32,  folios  1432-1470,  1513-</w:t>
        <w:br/>
        <w:t>1515, 1535, 1555-1585, 1620-1658, 1678 y 1696; expediente sobre  excepciones</w:t>
        <w:br/>
        <w:t>preliminares y eventuales fondo,  reparaciones  y  costas,  tomo  X,   folio</w:t>
        <w:br/>
        <w:t>3457; y anexo 1 al escrito de aclaraciones presentado por  el  interviniente</w:t>
        <w:br/>
        <w:t>común el 24  de  octubre  de  2005,  folio  6184);  sentencias  de  la  Sala</w:t>
        <w:br/>
        <w:t>Corporativa Transitoria Especializada de Derecho Público de 14 de  Julio  de</w:t>
        <w:br/>
        <w:t>1998, de 22 de diciembre de 1999 y de 31 de marzo  de  1999  (expediente  de</w:t>
        <w:br/>
        <w:t>anexos a la demanda, anexo 26, folio 1493; anexo 31,  folio  1686;  y  anexo</w:t>
        <w:br/>
        <w:t>32, folio 1702); y sentencias del Tribunal Constitucional de 3 de  abril  de</w:t>
        <w:br/>
        <w:t>1998, de 13 de mayo de 1998, de 16 de octubre de 1998, de 20 de   agosto  de</w:t>
        <w:br/>
        <w:t>1999 y de 11 de noviembre de 1998 (expediente de anexos a la demanda,  anexo</w:t>
        <w:br/>
        <w:t>25, folio 1482; anexo 27 folio 1523; anexo 28 folio  1546;  anexo  29  folio</w:t>
        <w:br/>
        <w:t>1594; y anexo 30 folio 1665).</w:t>
        <w:br/>
        <w:br/>
        <w:t>[83]  Cfr. sentencia emitida por el Sexto Juzgado Civil de  Lima  el  13  de</w:t>
        <w:br/>
        <w:t>diciembre de 1996; y sentencia emitida por la Sala  Corporativa  Transitoria</w:t>
        <w:br/>
        <w:t>Especializada de Derecho Público el 16 de noviembre de 1998  (expediente  de</w:t>
        <w:br/>
        <w:t>anexos a la demanda, anexo 24, folios 1392 y 1400).</w:t>
        <w:br/>
        <w:br/>
        <w:t>[84]   Cfr.  sentencias  emitidas  por  la  Sala   Corporativa   Transitoria</w:t>
        <w:br/>
        <w:t>Especializada de Derecho Público el 14 de julio de 1998, 22 de diciembre  de</w:t>
        <w:br/>
        <w:t>1999 y 31 de marzo de 1999 (expediente de anexos a la  demanda,  anexos  26,</w:t>
        <w:br/>
        <w:t>folio 1493; anexo 31, folio 1686; y anexo 32, folio 1702); y sentencias  del</w:t>
        <w:br/>
        <w:t>Tribunal Constitucional de 3 de abril de 1998,  13 de mayo de  1998,  16  de</w:t>
        <w:br/>
        <w:t>octubre de 1998, 20 de agosto de 1999 y 11 de noviembre de 1998  (expediente</w:t>
        <w:br/>
        <w:t>de anexos a la demanda, anexos 25, 27, 28,  29  y  30,  folios  1482,  1523,</w:t>
        <w:br/>
        <w:t>1546, 1594, 1665).</w:t>
        <w:br/>
        <w:br/>
        <w:t>[85]   Cfr.  sentencias  emitidas  por  la  Sala   Corporativa   Transitoria</w:t>
        <w:br/>
        <w:t>Especializada de Derecho Público el 14 de julio de 1998, 22 de diciembre  de</w:t>
        <w:br/>
        <w:t>1999 y 31 de marzo de 1999 (expediente de anexos a  la  demanda,  anexo  26,</w:t>
        <w:br/>
        <w:t>folio 1493; anexo 31, folio 1686; y anexo 32, folio 1702).</w:t>
        <w:br/>
        <w:br/>
        <w:t>[86]  Cfr. sentencias emitidas por el Tribunal Constitucional el 3 de  abril</w:t>
        <w:br/>
        <w:t>de 1998, 13 de mayo de 1998, 16 de octubre de 1998 y 20 de  agosto  de  1999</w:t>
        <w:br/>
        <w:t>(expediente de anexos a la demanda, anexo 25, folio 1482;  anexo  27,  folio</w:t>
        <w:br/>
        <w:t>1523; anexo 28, folio 1546; y anexo 29, folio 1594).</w:t>
        <w:br/>
        <w:br/>
        <w:t>[87]   Cfr.  sentencia  emitida  por   la   Sala   Corporativa   Transitoria</w:t>
        <w:br/>
        <w:t>Especializada en Derecho Público el 12 de noviembre de 1997  (expediente  de</w:t>
        <w:br/>
        <w:t>anexos a la demanda, anexo 30, folio 1664).</w:t>
        <w:br/>
        <w:br/>
        <w:t>[88]  Cfr. sentencia  emitida  por  el  Tribunal  Constitucional  el  11  de</w:t>
        <w:br/>
        <w:t>noviembre de 1998 (expediente de  anexos  a  la  demanda,  anexo  30,  folio</w:t>
        <w:br/>
        <w:t>1669).</w:t>
        <w:br/>
        <w:br/>
        <w:t>[89]   Cfr.  resoluciones  emitidas  por  el  Primer   Juzgado   Corporativo</w:t>
        <w:br/>
        <w:t>Transitorio Especializado en Derecho Público  los  días   26  de  agosto  de</w:t>
        <w:br/>
        <w:t>1998, 18 de junio de 1999, 10 de mayo de 2000, 4 de febrero de 1999,  30  de</w:t>
        <w:br/>
        <w:t>noviembre de 1998, 13  de  agosto  de  1999  y  15  de  septiembre  de  1999</w:t>
        <w:br/>
        <w:t>(expediente de anexos a la demanda, anexos 25, 26, 27, 28, 31 y  32,  folios</w:t>
        <w:br/>
        <w:t>1487, 1495,  1527,  1549,  1688  y  1704;  y  expediente  sobre  excepciones</w:t>
        <w:br/>
        <w:t>preliminares y eventuales fondo,  reparaciones  y  costas,  tomo  XI,  folio</w:t>
        <w:br/>
        <w:t>3822).</w:t>
        <w:br/>
        <w:br/>
        <w:t>[90]   Cfr.  decisión  emitida   por   la   Sala   Corporativa   Transitoria</w:t>
        <w:br/>
        <w:t>Especializada en Derecho Público de  11  de  junio  de  1999;  y  resolución</w:t>
        <w:br/>
        <w:t>emitida por el  Primer  Juzgado  Corporativo  Transitorio  Especializado  en</w:t>
        <w:br/>
        <w:t>Derecho Público el 10 de mayo de 2000 (expediente de anexos  a  la  demanda,</w:t>
        <w:br/>
        <w:t>anexos 26 y 28, folios 1496 y 1549).</w:t>
        <w:br/>
        <w:br/>
        <w:t>[91]   Cfr.  resolución  emitida  por  la   Sala   Corporativa   Transitoria</w:t>
        <w:br/>
        <w:t>Especializada en Derecho Público el 11  de  junio  de  1999  (expediente  de</w:t>
        <w:br/>
        <w:t>anexos a la demanda, anexo 26, folio 1496).</w:t>
        <w:br/>
        <w:br/>
        <w:br/>
        <w:t>[92]  Cfr. resolución emitida por el Primer Juzgado Corporativo  Transitorio</w:t>
        <w:br/>
        <w:t>Especializado en Derecho Público el  10  de  mayo  de  2000  (expediente  de</w:t>
        <w:br/>
        <w:t>anexos a la demanda, anexo 28, folio 1549).</w:t>
        <w:br/>
        <w:br/>
        <w:t>[93]   Cfr.  resoluciones  emitidas  por  la  Sala  Corporativa  Transitoria</w:t>
        <w:br/>
        <w:t>Especializada en Derecho  Público  los  días  16  y  22  de  junio  de  1999</w:t>
        <w:br/>
        <w:t>(expediente de anexos a la demanda, anexo 26, folios 1498 y 1499).</w:t>
        <w:br/>
        <w:br/>
        <w:t>[94]  Cfr. resolución de la Alcaldía de Lima No. 044-A-96 de 17 de enero  de</w:t>
        <w:br/>
        <w:t>1996 (expediente de anexos a la demanda, anexo 33, folio 1707).</w:t>
        <w:br/>
        <w:br/>
        <w:t>[95]  Cfr. resoluciones de la Alcaldía de Lima No. 00681-99 de 20  de  julio</w:t>
        <w:br/>
        <w:t>de 1999, No. 00799-99 de 26 de agosto de 1999, No. 6257 y No. 6258 de 17  de</w:t>
        <w:br/>
        <w:t>mayo de 2000  (expediente  de  anexos  al  escrito  de  contestación  de  la</w:t>
        <w:br/>
        <w:t>demanda, anexos 31, 33, 35 y 36, folios 4331, 4338, 4344 y 4347).</w:t>
        <w:br/>
        <w:br/>
        <w:t>[96]  Cfr. sentencia  emitida  por  el  Tribunal  Constitucional  de  10  de</w:t>
        <w:br/>
        <w:t>diciembre de 1997 (expediente de  anexos  a  la  demanda,  anexo  33,  folio</w:t>
        <w:br/>
        <w:t>1721).</w:t>
        <w:br/>
        <w:br/>
        <w:t>[97]  Cfr. sentencia  emitida  por  el  Tribunal  Constitucional  el  10  de</w:t>
        <w:br/>
        <w:t>diciembre de 1997 (expediente de  anexos  a  la  demanda,  anexo  33,  folio</w:t>
        <w:br/>
        <w:t>1721).</w:t>
        <w:br/>
        <w:br/>
        <w:t>[98]  Cfr. resolución de la Alcaldía de Lima No. 3499 de  24  de  agosto  de</w:t>
        <w:br/>
        <w:t>1999 (expediente de anexos a la contestación de la demanda, anexo 32,  folio</w:t>
        <w:br/>
        <w:t>4334).</w:t>
        <w:br/>
        <w:br/>
        <w:t>[99]  Cfr. resolución emitida por el Primer Juzgado Corporativo  Transitorio</w:t>
        <w:br/>
        <w:t>Especializado en Derecho Público el 17  de  julio  de  2000  (expediente  de</w:t>
        <w:br/>
        <w:t>anexos a la demanda, anexo 33, folios 1726-1728).</w:t>
        <w:br/>
        <w:br/>
        <w:t>[100]       Cfr.  resolución  emitida  por  el  Primer  Juzgado  Corporativo</w:t>
        <w:br/>
        <w:t>Transitorio Especializado  en  Derecho  Público  el  17  de  julio  de  2000</w:t>
        <w:br/>
        <w:t>(expediente de anexos a la demanda, anexo 33, folios 1726-1728).</w:t>
        <w:br/>
        <w:br/>
        <w:t>[101]       Cfr. resolución emitida por la Sala de Derecho Público el 18  de</w:t>
        <w:br/>
        <w:t>junio de 2001 (expediente de anexos a la demanda, anexo 33, folio 1729).</w:t>
        <w:br/>
        <w:br/>
        <w:t>[102]       Cfr. resoluciones de la Alcaldía de Lima No. 00681-99 de  20  de</w:t>
        <w:br/>
        <w:t>julio de 1999; No. 00799-99 de 26 de agosto de 1999; No. 6257 y No. 6258  de</w:t>
        <w:br/>
        <w:t>17 de mayo de 2000; No. 12067-2000 y No. 12068-2000 de 20  de  diciembre  de</w:t>
        <w:br/>
        <w:t>2000; No. 00760-2001 de 30 de mayo de 2001; No. 19973  de  26  de  junio  de</w:t>
        <w:br/>
        <w:t>2001; No. 21664 de 28 de junio de 2001; No.  35286  de  9  de  noviembre  de</w:t>
        <w:br/>
        <w:t>2001; No. 38036 de 18 de diciembre de 2001; No.  3210  de  16  de  enero  de</w:t>
        <w:br/>
        <w:t>2002; No. 10469 de 9 de mayo de 2002; No. 11336 de 19 de junio de 2002;  No.</w:t>
        <w:br/>
        <w:t>14779 de 13 de agosto de 2002; y No. 16409 de 5  de  noviembre  de  2002;  y</w:t>
        <w:br/>
        <w:t>acta Final  de  la  Comisión  Paritaria  del  SITRAMUN-LIMA,  del  año  2000</w:t>
        <w:br/>
        <w:t>(expediente de anexos al escrito de contestación de la demanda,  anexos  31,</w:t>
        <w:br/>
        <w:t>33, 35, 36, 38-46 y 48-51, folios 4331, 4338, 4344,  4347,  4352  a  4372  y</w:t>
        <w:br/>
        <w:t>4379 a 4388).</w:t>
        <w:br/>
        <w:br/>
        <w:t>[103]       Cfr. audiencia pública celebrada en la sede de la Corte el 21  y</w:t>
        <w:br/>
        <w:t>22 de septiembre de 2005, respuesta  de  la  Comisión  y  del  interviniente</w:t>
        <w:br/>
        <w:t>común ante una pregunta del Tribunal.</w:t>
        <w:br/>
        <w:br/>
        <w:t>[104]       Cfr. declaración jurada rendida por  el  testigo  Juan  de  Dios</w:t>
        <w:br/>
        <w:t>Berrospi Pérez (expediente de excepciones preliminares  y  eventuales  fondo</w:t>
        <w:br/>
        <w:t>reparaciones y costas, tomo V, folios 1517-1522).</w:t>
        <w:br/>
        <w:br/>
        <w:t>[105]       Cfr. sentencia  del  Sexto  Juzgado  Civil  de  Lima  de  13  de</w:t>
        <w:br/>
        <w:t>diciembre de 1996 (expediente de  anexos  a  la  demanda,  anexo  36,  folio</w:t>
        <w:br/>
        <w:t>1802).</w:t>
        <w:br/>
        <w:br/>
        <w:t>[106] Cfr. sentencia de la Sala  Corporativa  Transitoria  Especializada  en</w:t>
        <w:br/>
        <w:t>Derecho Público de 18 de noviembre  de  1998  (expediente  de  anexos  a  la</w:t>
        <w:br/>
        <w:t>demanda, anexo 36).</w:t>
        <w:br/>
        <w:br/>
        <w:t>[107]       Cfr. declaración jurada rendida por  el  testigo  Juan  de  Dios</w:t>
        <w:br/>
        <w:t>Berrospi Pérez (expediente de excepciones preliminares  y  eventuales  fondo</w:t>
        <w:br/>
        <w:t>reparaciones y costas, tomo V, folios 1517-1522).</w:t>
        <w:br/>
        <w:br/>
        <w:t>[108]       Cfr. declaración jurada rendida por la testigo Yeni Zully  Cubas</w:t>
        <w:br/>
        <w:t>Santos  (expediente  de  excepciones   preliminares   y   eventuales   fondo</w:t>
        <w:br/>
        <w:t>reparaciones y costas, tomo V, folios 1523-1528).</w:t>
        <w:br/>
        <w:br/>
        <w:t>[109]       Cfr. resolución No. 63 emitida el 17 de noviembre  de  2004  por</w:t>
        <w:br/>
        <w:t>el Primer Juzgado  Especializado  en  lo  Civil  de  la  Corte  Superior  de</w:t>
        <w:br/>
        <w:t>Justicia de Lima (expediente de excepciones preliminares y eventuales  fondo</w:t>
        <w:br/>
        <w:t>reparaciones y costas, tomo VIII, folio 2657).</w:t>
        <w:br/>
        <w:br/>
        <w:t>[110]       Cfr. resolución No. 1757 emitida por la Alcaldía de Lima  el  22</w:t>
        <w:br/>
        <w:t>de septiembre de 1987 (expediente de anexos al escrito de  alegatos  finales</w:t>
        <w:br/>
        <w:t>del interviniente común, anexo 86, folio 6038).</w:t>
        <w:br/>
        <w:br/>
        <w:t>[111]       Cfr. escrituras Públicas de adjudicación en pago  y  compraventa</w:t>
        <w:br/>
        <w:t>de terreno otorgadas por el SITRAMUN de fechas 11 de abril de 1998 y  20  de</w:t>
        <w:br/>
        <w:t>Julio de 1998 (expediente de anexos a la contestación de la demanda,  anexos</w:t>
        <w:br/>
        <w:t>52 y 53, folios 4395 y 4407).</w:t>
        <w:br/>
        <w:br/>
        <w:t>[112]       Cfr. resolución de la Alcaldía de Lima Nº 399 de 28 de abril  de</w:t>
        <w:br/>
        <w:t>1993 (expediente de anexos al escrito  de  observaciones  del  interviniente</w:t>
        <w:br/>
        <w:t>común presentados el 4 de enero de 2006, Anexo 3.2, folio 6714);  resolución</w:t>
        <w:br/>
        <w:t>de la Alcaldía de Lima No. 822 de 2 de marzo de 1999 (expediente  de  anexos</w:t>
        <w:br/>
        <w:t>al escrito de alegatos finales del interviniente  común,  anexo  101,  folio</w:t>
        <w:br/>
        <w:t>6091); y resolución de la Alcaldía de Lima No. 267 de 16 de  enero  de  1998</w:t>
        <w:br/>
        <w:t>(expediente de anexos a la demanda, anexo 38, folio 1869).</w:t>
        <w:br/>
        <w:br/>
        <w:t>[113]        Cfr.  resolución  Nº  265-95-MLM/SMDU-DMDU   emitida   por   la</w:t>
        <w:br/>
        <w:t>Directora Municipal de Desarrollo Urbano  de la Municipalidad de Lima el  28</w:t>
        <w:br/>
        <w:t>de diciembre de 1995 (expediente de anexos al escrito  de  alegatos  finales</w:t>
        <w:br/>
        <w:t>del interviniente común, anexo 90, folios 6046 a 6050); y  sentencia  de  la</w:t>
        <w:br/>
        <w:t>Sala Corporativa Transitoria Especializada en Derecho Público emitida el  19</w:t>
        <w:br/>
        <w:t>de agosto de 1999 (expediente de  anexos  a  la  demanda,  anexo  38,  folio</w:t>
        <w:br/>
        <w:t>1880).</w:t>
        <w:br/>
        <w:br/>
        <w:t>[114]       Cfr. resolución de Alcaldía No. 267  de  16  de  enero  de  1998</w:t>
        <w:br/>
        <w:t>(expediente de anexos a la demanda, anexo 38, folio 1869).</w:t>
        <w:br/>
        <w:br/>
        <w:t>[115]       Cfr. decreto de Alcaldía No. 005-98  de  16  de  enero  de  1998</w:t>
        <w:br/>
        <w:t>(expediente de anexos al  escrito  de  alegatos  finales  del  interviniente</w:t>
        <w:br/>
        <w:t>común, anexo 93, folio 5794).</w:t>
        <w:br/>
        <w:br/>
        <w:t>[116]       Cfr. anotaciones preventivas en el Registro de la Propiedad</w:t>
        <w:br/>
        <w:t>Inmueble de Lima (expediente de anexos al escrito de observaciones del</w:t>
        <w:br/>
        <w:t>interviniente común presentados el 4 de enero de 2006, Anexo 3.8, folio</w:t>
        <w:br/>
        <w:t>6731).</w:t>
        <w:br/>
        <w:br/>
        <w:t>[117]        Cfr.  sentencia  emitida  por  el  Primer  Juzgado  Corporativo</w:t>
        <w:br/>
        <w:t>Transitorio Especializado en Derecho Público el  19  de  enero  de  1999;  y</w:t>
        <w:br/>
        <w:t>sentencia emitida por  la  Sala  Corporativa  Transitoria  Especializada  en</w:t>
        <w:br/>
        <w:t>Derecho Público el 19 de agosto de 1999 (expediente de anexos a la  demanda,</w:t>
        <w:br/>
        <w:t>anexo 38, folios 1872 y 1880).</w:t>
        <w:br/>
        <w:br/>
        <w:t>[118] Cfr. resolución de la Alcaldía de Lima No. 822 de 2 de marzo  de  1999</w:t>
        <w:br/>
        <w:t>(expediente de anexos al  escrito  de  alegatos  finales  del  interviniente</w:t>
        <w:br/>
        <w:t>común, anexo 101, folio 6091).</w:t>
        <w:br/>
        <w:br/>
        <w:t>[119]       Cfr. resolución No. 018-2000 emitida por el  Tribunal  Registral</w:t>
        <w:br/>
        <w:t>el 28 de enero de  2000  (expediente  de  anexos  al  escrito  de   alegatos</w:t>
        <w:br/>
        <w:t>finales del interviniente común, anexo 105, folio 6097).</w:t>
        <w:br/>
        <w:br/>
        <w:t>[120]       Cfr. resolución de 20 de octubre de 2000 emitida por el   Primer</w:t>
        <w:br/>
        <w:t>Juzgado   Corporativo   Transitorio   Especializado   en   Derecho   Público</w:t>
        <w:br/>
        <w:t>(expediente de anexos al escrito  de   alegatos  finales  del  interviniente</w:t>
        <w:br/>
        <w:t>común, anexo 102, folio 6093).</w:t>
        <w:br/>
        <w:br/>
        <w:t>[121] Cfr. demanda de nulidad de cosa  juzgada  fraudulenta  (expediente  de</w:t>
        <w:br/>
        <w:t>excepciones preliminares y eventuales  fondo  reparaciones  y  costas,  tomo</w:t>
        <w:br/>
        <w:t>VIII, folios 2485 a 2503).</w:t>
        <w:br/>
        <w:br/>
        <w:t>[122]       Cfr. resolución No. 30 de 30 de junio de  2003  emitida  por  el</w:t>
        <w:br/>
        <w:t>Décimo Cuarto Juzgado Civil de la Corte  Superior  de  Lima  (expediente  de</w:t>
        <w:br/>
        <w:t>excepciones preliminares y eventuales  fondo  reparaciones  y  costas,  tomo</w:t>
        <w:br/>
        <w:t>VIII, folio 2507).</w:t>
        <w:br/>
        <w:br/>
        <w:t>[123]       Cfr. recurso de apelación de 18 de agosto  de  2003  interpuesto</w:t>
        <w:br/>
        <w:t>por la Municipalidad de  Lima  (expediente  de  excepciones  preliminares  y</w:t>
        <w:br/>
        <w:t>eventuales fondo reparaciones y costas, tomo VIII, folio 2512).</w:t>
        <w:br/>
        <w:br/>
        <w:t>[124]       Cfr. sentencia emitida por la  Sexta  Sala  Civil  de  la  Corte</w:t>
        <w:br/>
        <w:t>Superior de Justicia de Lima el 9 de junio de 2005 (expediente de anexos  al</w:t>
        <w:br/>
        <w:t>escrito de observaciones del interviniente común presentados el 4  de  enero</w:t>
        <w:br/>
        <w:t>de 2006, anexo 3.23, folio 6934).</w:t>
        <w:br/>
        <w:br/>
        <w:t>[125] Cfr. resolución de la Alcaldía de Lima No. 905 de  16  de  octubre  de</w:t>
        <w:br/>
        <w:t>1980 (escrito presentado por el Procurador Público de  la  Municipalidad  de</w:t>
        <w:br/>
        <w:t>Lima Metropolitana en representación de ésta,  el  12  de  agosto  de  2005,</w:t>
        <w:br/>
        <w:t>anexo 5, folio 5348).</w:t>
        <w:br/>
        <w:br/>
        <w:t>[126]        Cfr.  acta  de  Trato  Directo  de  13  de  diciembre  de  1988</w:t>
        <w:br/>
        <w:t>(expediente de anexos a la demanda, anexo 37, folio 1816).</w:t>
        <w:br/>
        <w:br/>
        <w:t>[127]       Cfr. sentencia emitida por la  Corte  Superior  de  Justicia  de</w:t>
        <w:br/>
        <w:t>Lima el 19 de marzo de 1998 (escrito presentado por  el  Procurador  Público</w:t>
        <w:br/>
        <w:t>de la Municipalidad de Lima Metropolitana en representación de ésta,  el  12</w:t>
        <w:br/>
        <w:t>de agosto de 2005, anexo 5, folio 5349).</w:t>
        <w:br/>
        <w:br/>
        <w:t>[128]       Cfr. sentencia emitida por la  Corte  Superior  de  Justicia  de</w:t>
        <w:br/>
        <w:t>Lima el 19 de marzo de 1998 (escrito presentado por  el  Procurador  Público</w:t>
        <w:br/>
        <w:t>de la Municipalidad de Lima Metropolitana en representación de ésta,  el  12</w:t>
        <w:br/>
        <w:t>de agosto de 2005, anexo 5, folio 5349); y sentencia emitida por  el  Primer</w:t>
        <w:br/>
        <w:t>Juzgado Corporativo Transitorio Especializado en Derecho Público  el  21  de</w:t>
        <w:br/>
        <w:t>septiembre de 1998 (expediente de anexos  a  la  demanda,  anexo  37,  folio</w:t>
        <w:br/>
        <w:t>1823).</w:t>
        <w:br/>
        <w:br/>
        <w:t>[129]       Cfr. sentencia emitida   por  la  Sala  Corporativa  Transitoria</w:t>
        <w:br/>
        <w:t>Especializada de Derecho Público el 11  de  marzo  de  1999  (expediente  de</w:t>
        <w:br/>
        <w:t>anexos a la demanda, anexo 37, folio 1827).</w:t>
        <w:br/>
        <w:br/>
        <w:t>[130]       Cfr.  resolución  emitida  por  el  Primer  Juzgado  Corporativo</w:t>
        <w:br/>
        <w:t>Transitorio Especializado de Derecho Público el 1 de junio 1999  (expediente</w:t>
        <w:br/>
        <w:t>de anexos a la demanda, anexo 37, folio 1832).</w:t>
        <w:br/>
        <w:br/>
        <w:t>[131]       Cfr. sentencia de la Sala Corporativa Transitoria  Especializada</w:t>
        <w:br/>
        <w:t>de Derecho Público de 23 de  junio  de  2000  (expediente  de  anexos  a  la</w:t>
        <w:br/>
        <w:t>demanda, anexo 37, folio 1833).</w:t>
        <w:br/>
        <w:br/>
        <w:t>[132]       Cfr. acta Final de la Comisión Paritaria Sitramun – Lima  de  10</w:t>
        <w:br/>
        <w:t>de marzo de 2003 (expediente de anexos a  la  contestación  de  la  demanda,</w:t>
        <w:br/>
        <w:t>anexo 60, folio 4445).</w:t>
        <w:br/>
        <w:br/>
        <w:t>[133]       Cfr. dictamen  de la Comisión de Servicios a la Ciudad  y  Medio</w:t>
        <w:br/>
        <w:t>Ambiente  de la Municipalidad de Lima (anexos al escrito presentado  por  el</w:t>
        <w:br/>
        <w:t>Procurador  Público  de  la   Municipalidad   de   Lima   Metropolitana   en</w:t>
        <w:br/>
        <w:t>representación de ésta, el 12 de agosto de 2005, anexo 6, folio 5354).</w:t>
        <w:br/>
        <w:br/>
        <w:t>[134]       Cfr. sentencia del Tribunal Constitucional  de  8  de  julio  de</w:t>
        <w:br/>
        <w:t>1998 (expediente de anexos a la demanda, anexo 35, folio 1797).</w:t>
        <w:br/>
        <w:br/>
        <w:t>[135]       Cfr. dictamen de la Comisión de Servicios a la  Ciudad  y  Medio</w:t>
        <w:br/>
        <w:t>Ambiente  de la Municipalidad de Lima (anexos al escrito presentado  por  el</w:t>
        <w:br/>
        <w:t>Procurador  Público  de  la   Municipalidad   de   Lima   Metropolitana   en</w:t>
        <w:br/>
        <w:t>representación de ésta, el 12 de agosto de 2005, anexo 6, folio 5354).</w:t>
        <w:br/>
        <w:br/>
        <w:t>[136]       Cfr. demanda de  acción  de  amparo  de  8  de  agosto  de  1996</w:t>
        <w:br/>
        <w:t>interpuesta  ante  el  14º  Juzgado  Especializado  en  lo  Civil  de   Lima</w:t>
        <w:br/>
        <w:t>(expediente de anexos al escrito de observaciones del  interviniente  común,</w:t>
        <w:br/>
        <w:t>presentados el 4 de enero de 2006, anexo 2.18, folios 6636-6637).</w:t>
        <w:br/>
        <w:br/>
        <w:t>[137]        Cfr.  acuerdo  No.  036  del  Concejo   Metropolitano   de   la</w:t>
        <w:br/>
        <w:t>Municipalidad Metropolitana de  Lima  publicado  en  el  Diario  Oficial  El</w:t>
        <w:br/>
        <w:t>Peruano el  4  de  julio  de  1996  (expediente  de  anexos  al  escrito  de</w:t>
        <w:br/>
        <w:t>solicitudes y argumentos, anexo 13, folio 3695).</w:t>
        <w:br/>
        <w:br/>
        <w:t>[138]       Cfr. demanda de  acción  de  amparo  de  8  de  agosto  de  1996</w:t>
        <w:br/>
        <w:t>interpuesta  ante  el  14º  Juzgado  Especializado  en  lo  Civil  de   Lima</w:t>
        <w:br/>
        <w:t>(expediente de anexos al escrito de observaciones del  interviniente  común,</w:t>
        <w:br/>
        <w:t>presentados el 4 de enero de 2006, anexo 2.18, folios 6636-6637).</w:t>
        <w:br/>
        <w:br/>
        <w:t>[139]       Cfr. sentencia emitida por el Tribunal Constitucional  el  8  de</w:t>
        <w:br/>
        <w:t>julio de 1998 (expediente de anexos a la demanda,  anexo  35,  folio  1795).</w:t>
        <w:br/>
        <w:br/>
        <w:br/>
        <w:t>[140]       Cfr. escrito No. 24 presentado por el Estado el  24  de  octubre</w:t>
        <w:br/>
        <w:t>de  2005  (expediente  de  excepciones  preliminares  y  eventuales   fondo,</w:t>
        <w:br/>
        <w:t>reparaciones y costas, tomo VIII, folios 2315 y 2316).</w:t>
        <w:br/>
        <w:br/>
        <w:t>[141]       Cfr. escrito No. 24 presentado por el Estado el  24  de  octubre</w:t>
        <w:br/>
        <w:t>de  2005  (expediente  de  excepciones  preliminares  y  eventuales   fondo,</w:t>
        <w:br/>
        <w:t>reparaciones y costas, tomo VIII, folios 2315 y 2316).</w:t>
        <w:br/>
        <w:br/>
        <w:t>[142]       Cfr.  resolución  No.  222  emitida  por  el  Sexagésimo  Cuarto</w:t>
        <w:br/>
        <w:t>Juzgado Civil de Lima el 8 de agosto de 2003  (expediente  de  anexos  a  la</w:t>
        <w:br/>
        <w:t>contestación de la demanda, anexo 69, folio 4477).</w:t>
        <w:br/>
        <w:br/>
        <w:t>[143]       Cfr. sentencia emitida por la Primera Sala  Civil  de  la  Corte</w:t>
        <w:br/>
        <w:t>Superior de Justicia de Lima el  9  de  diciembre  de  2004  (expediente  de</w:t>
        <w:br/>
        <w:t>excepciones preliminares y eventuales fondo,  reparaciones  y  costas,  tomo</w:t>
        <w:br/>
        <w:t>IV, folio 1110).</w:t>
        <w:br/>
        <w:br/>
        <w:t>[144]       Cfr. acuerdo  de  Concejo  No.  166  de  10  de  junio  de  2004</w:t>
        <w:br/>
        <w:t>(expediente de anexos al  escrito  de  alegatos  finales  del  interviniente</w:t>
        <w:br/>
        <w:t>común, anexo 108, folio 6123).</w:t>
        <w:br/>
        <w:br/>
        <w:t>[145] Cfr. acta de reposición de 28 trabajadores de  20  de  junio  de  2005</w:t>
        <w:br/>
        <w:t>(expediente de excepciones preliminares y eventuales fondo,  reparaciones  y</w:t>
        <w:br/>
        <w:t>costas, tomo VII, folio 2081).</w:t>
        <w:br/>
        <w:br/>
        <w:t>[146]       Cfr. acta de reposición de 7 trabajadores  de  3  de  agosto  de</w:t>
        <w:br/>
        <w:t>2005  (expediente  de   excepciones   preliminares   y   eventuales   fondo,</w:t>
        <w:br/>
        <w:t>reparaciones y costas, tomo VII, folio 2087).</w:t>
        <w:br/>
        <w:br/>
        <w:t>[147]       Cfr. sentencia emitida por el Tribunal Constitucional  el  9  de</w:t>
        <w:br/>
        <w:t>diciembre de 2002 (expediente sobre excepciones  preliminares  y  eventuales</w:t>
        <w:br/>
        <w:t>fondo, reparaciones y costas, tomo V, folios 1430 a 1435).</w:t>
        <w:br/>
        <w:br/>
        <w:t>[148]       Cfr. sentencias emitidas por el Tribunal  Constitucional  el  10</w:t>
        <w:br/>
        <w:t>de diciembre de 1997, 3 de abril de 1998, 13 de mayo de 1998, 8 de julio  de</w:t>
        <w:br/>
        <w:t>1998, 16 de octubre de 1998, 11 de noviembre de 1998,  18  de  noviembre  de</w:t>
        <w:br/>
        <w:t>1998, 21 de diciembre de 1998, 9 de abril de 1999 (2  sentencias)  y  20  de</w:t>
        <w:br/>
        <w:t>agosto de 1999 (2 sentencias) (expediente de anexos  a  la  demanda,  anexos</w:t>
        <w:br/>
        <w:t>33, 25, 27, 35, 28, 30, 40, 41, 39 y 29,  folios  1721,  1482,  1523,  1795,</w:t>
        <w:br/>
        <w:t>1546, 1665, 1944, 1956, 1912 y 1594).</w:t>
        <w:br/>
        <w:br/>
        <w:t>[149]       Cfr. sentencia emitida por el Tribunal Constitucional  el  9  de</w:t>
        <w:br/>
        <w:t>diciembre de 2002 (expediente sobre excepciones  preliminares  y  eventuales</w:t>
        <w:br/>
        <w:t>fondo, reparaciones y costas, tomo V, folios 1430 a 1435).</w:t>
        <w:br/>
        <w:br/>
        <w:t>[150]       Cfr. informe Defensorial  sobre  “Incumplimiento  de  sentencias</w:t>
        <w:br/>
        <w:t>por  parte  de  la  Administración  Estatal”  de  26  de  octubre  de   1998</w:t>
        <w:br/>
        <w:t>(expediente de anexos al escrito de observaciones del  interviniente  común,</w:t>
        <w:br/>
        <w:t>presentados el 4 de enero de 2006, anexo 5.22, folio 7067).</w:t>
        <w:br/>
        <w:br/>
        <w:t>[151]       Cfr. escrito presentado en  calidad  de  amicus  curiae  por  el</w:t>
        <w:br/>
        <w:t>Defensor del Pueblo del Perú el  28  de  abril  de  2005  (expediente  sobre</w:t>
        <w:br/>
        <w:t>excepciones preliminares y eventuales fondo, reparaciones y costas, tomo  V,</w:t>
        <w:br/>
        <w:t>folios 1140, 1142 y 1146).</w:t>
        <w:br/>
        <w:br/>
        <w:t>[152]       El Estado no presentó  alegatos  independientes  para  referirse</w:t>
        <w:br/>
        <w:t>específicamente a las alegadas violaciones de los artículos 8  y  25  de  la</w:t>
        <w:br/>
        <w:t>Convención.</w:t>
        <w:br/>
        <w:br/>
        <w:t>[153] Cfr. Caso Ximenes Lopes. Excepción Preliminar, supra nota 3, párr.  4;</w:t>
        <w:br/>
        <w:t xml:space="preserve">Caso Palamara Iribarne, supra nota 25, párr. 184; y Caso  Acosta  Calderón. </w:t>
        <w:br/>
        <w:t>Sentencia de 24 de junio de 2005. Serie C No. 129, párr. 93.</w:t>
        <w:br/>
        <w:br/>
        <w:t>[154]       Cfr. Caso 19 Comerciantes, supra nota 6, párr. 192;  Caso  Baena</w:t>
        <w:br/>
        <w:t>Ricardo y otros. Competencia,  supra  nota  7,  párr.  77;  y  Caso  Maritza</w:t>
        <w:br/>
        <w:t>Urrutia. Sentencia de 27 de noviembre de 2003. Serie C No. 103, párr. 116.</w:t>
        <w:br/>
        <w:br/>
        <w:t>[155]       Cfr. Caso García Asto y Ramírez  Rojas,  supra  nota  16,  párr.</w:t>
        <w:br/>
        <w:t>113; Caso Palamara Iribarne,  supra  nota  25,  párr.  183;  y  Caso  Acosta</w:t>
        <w:br/>
        <w:t>Calderón, supra nota 153, párr. 92.</w:t>
        <w:br/>
        <w:br/>
        <w:t>[156]       Cfr. Caso Cantos. Sentencia de 28 de noviembre de 2002. Serie  C</w:t>
        <w:br/>
        <w:t>No. 97, párrs. 59 y 60; Caso de la Comunidad  Mayagna  (Sumo)  Awas  Tingni.</w:t>
        <w:br/>
        <w:t>Sentencia de 31 de agosto de 2001. Serie C No. 79, párr. 135; y Caso  Durand</w:t>
        <w:br/>
        <w:t>y Ugarte. Sentencia de 16 de agosto de 2000. Serie C No. 68, párr. 121.</w:t>
        <w:br/>
        <w:br/>
        <w:br/>
        <w:t>[157]       Cfr. Caso Baena Ricardo y  otros.  Competencia,  supra  nota  7,</w:t>
        <w:br/>
        <w:t>párr. 79.</w:t>
        <w:br/>
        <w:br/>
        <w:t>[158]       Cfr. Caso Baena Ricardo y  otros.  Competencia,  supra  nota  7,</w:t>
        <w:br/>
        <w:t>párr. 73.</w:t>
        <w:br/>
        <w:br/>
        <w:t>[159]       Cfr. Caso “Cinco Pensionistas”. Sentencia de 28  de  febrero  de</w:t>
        <w:br/>
        <w:t>2003. Serie C No. 98, párrs. 138 y 141.</w:t>
        <w:br/>
        <w:br/>
        <w:t>[160]       Cfr. Caso Cesti Hurtado. Sentencia de 29 de septiembre de  1999.</w:t>
        <w:br/>
        <w:t>Serie C No. 56, párr. 133.</w:t>
        <w:br/>
        <w:br/>
        <w:t>[161]       Cfr. Antoneeto v. Italy, no. 15918/89, para.  27,  CEDH,  20  de</w:t>
        <w:br/>
        <w:t>julio de 2000; Immobiliare Saffi v. Italy  [GC] , no.  22774/93,  para.  63,</w:t>
        <w:br/>
        <w:t>EHCR, 1999-V; y Hornsby v. Greece judgment of 19 March 1997,  ECHR,  Reports</w:t>
        <w:br/>
        <w:t>of Judgments and Decisions 1997-II, para. 40.</w:t>
        <w:br/>
        <w:br/>
        <w:t>[162]       Cfr.  Caso Baena Ricardo y otros.  Competencia,  supra  nota  7,</w:t>
        <w:br/>
        <w:t>párr. 82.</w:t>
        <w:br/>
        <w:br/>
        <w:t>[163]       Cfr. Case of “Amat-G” LTD and Mebaghishvili  v.  Georgia,  EHCR,</w:t>
        <w:br/>
        <w:t>judgment of September 2005, para. 48; Popov v. Maldova, no. 74153/01,  para.</w:t>
        <w:br/>
        <w:t>54, judgment of January 18, 2005; y Shmalko v. Ukraine, no. 60750/00,  para.</w:t>
        <w:br/>
        <w:t>44, judgment of July 20, 2004.</w:t>
        <w:br/>
        <w:br/>
        <w:t>[164]       Sentencias emitidas el 6 de junio de 1997, 23 de septiembre de</w:t>
        <w:br/>
        <w:t>1998 y 23 de junio de 1999.</w:t>
        <w:br/>
        <w:br/>
        <w:t>[165]       Sentencias emitidas el 9 de abril y 20 de agosto de 1999.</w:t>
        <w:br/>
        <w:t>[166]       El señor Dante Córdova Blanco es la persona  respecto  de  quien</w:t>
        <w:br/>
        <w:t>no se aportó la Resolución de despido.  Su nombre se encuentra  incluido  en</w:t>
        <w:br/>
        <w:t>el pie de página Nº 22 de la demanda, pero no aparece en el anexo 16  de  la</w:t>
        <w:br/>
        <w:t>demanda, que contiene un cuadro en el cual se detallan los  nombres  de  las</w:t>
        <w:br/>
        <w:t>referidas 354 personas y se indica el número de la resolución de despido  de</w:t>
        <w:br/>
        <w:t>éstas. Tampoco se menciona al señor Dante Córdova Blanco en  las  listas  de</w:t>
        <w:br/>
        <w:t>presuntas víctimas aportadas por  el  interviniente  común  como  anexos  al</w:t>
        <w:br/>
        <w:t>escrito de solicitudes y argumentos  y  al  escrito  de  aclaraciones  sobre</w:t>
        <w:br/>
        <w:t>presuntas víctimas presentado el 25 de noviembre de 2005.</w:t>
        <w:br/>
        <w:t>[167]       Sentencias emitidas el 14 de julio de 1998, y 22 de diciembre y</w:t>
        <w:br/>
        <w:t>31 de marzo de 1999.</w:t>
        <w:br/>
        <w:br/>
        <w:t>[168]       Sentencias emitidas el 3 de abril, 13 de mayo, 16 de  octubre  y</w:t>
        <w:br/>
        <w:t>11 de noviembre de 1998, y el 20 de agosto de 1999.</w:t>
        <w:br/>
        <w:br/>
        <w:t>[169]       Cfr. Caso  Gómez  Palomino,  supra  nota  21,  párr.  59;  Caso</w:t>
        <w:br/>
        <w:t>Palamara Iribarne, supra nota 25, párr. 120; y Caso Acosta Calderón,  supra</w:t>
        <w:br/>
        <w:t>nota 153, párr. 142.</w:t>
        <w:br/>
        <w:br/>
        <w:t>[170] Cfr. Caso Blanco Romero y otros, supra nota 24, párr. 68; Caso  García</w:t>
        <w:br/>
        <w:t>Asto y Ramírez Rojas, supra nota 16,  párr.  247;  y  Caso  Gómez  Palomino,</w:t>
        <w:br/>
        <w:t>supra nota 21, párr. 112.</w:t>
        <w:br/>
        <w:br/>
        <w:t>[171] Cfr. Caso Blanco Romero y otros, supra nota 24, párr. 68; Caso  García</w:t>
        <w:br/>
        <w:t>Asto y Ramírez Rojas, supra nota 16, párr. 247; y  Caso  Palamara  Iribarne,</w:t>
        <w:br/>
        <w:t>supra nota 25, párr. 234.</w:t>
        <w:br/>
        <w:br/>
        <w:t>[172]       Cfr. Caso Blanco Romero y otros, supra nota 24, párr.  69;  Caso</w:t>
        <w:br/>
        <w:t>García Asto y Ramírez  Rojas,  supra  nota  16,  párr.  248;  y  Caso  Gómez</w:t>
        <w:br/>
        <w:t>Palomino, supra nota 21, párr. 113.</w:t>
        <w:br/>
        <w:br/>
        <w:t>[173]       Cfr. Caso Blanco Romero y otros, supra nota 24, párr.  69;  Caso</w:t>
        <w:br/>
        <w:t>García Asto y Ramírez  Rojas,  supra  nota  16,  párr.  248;  y  Caso  Gómez</w:t>
        <w:br/>
        <w:t>Palomino, supra nota 21, párr. 113.</w:t>
        <w:br/>
        <w:br/>
        <w:t>[174]       Cfr. Caso Blanco Romero y otros, supra nota 24, párr.  70;  Caso</w:t>
        <w:br/>
        <w:t>García Asto y Ramírez  Rojas,  supra  nota  16,  párr.  249;  y  Caso  Gómez</w:t>
        <w:br/>
        <w:t>Palomino, supra nota 21, párr. 114.</w:t>
        <w:br/>
        <w:br/>
        <w:t>[175]            Cfr. Caso Blanco Romero y otros, supra nota 24, párr.  78;</w:t>
        <w:br/>
        <w:t>Caso García Asto y Ramírez Rojas, supra nota 16, párr. 246;  y  Caso  Gómez</w:t>
        <w:br/>
        <w:t>Palomino, supra nota 21, párr. 124.</w:t>
        <w:br/>
        <w:br/>
        <w:t>[176]       Cfr. Caso Baena Ricardo y otros. Sentencia de 2  de  febrero  de</w:t>
        <w:br/>
        <w:t>2001. Serie C No.  72,  párr.  203;  y  Caso  del  Tribunal  Constitucional.</w:t>
        <w:br/>
        <w:t>Sentencia de 31 de enero de 2001. Serie C No. 71, párr. 120.</w:t>
        <w:br/>
        <w:br/>
        <w:t>[177]            Cfr. Caso Blanco Romero y otros, supra nota 24,  párr.</w:t>
        <w:br/>
        <w:t>86; Caso García Asto y Ramírez Rojas, supra nota 16, párr. 276; y  Caso</w:t>
        <w:br/>
        <w:t>Gómez Palomino, supra nota 21, párr. 130.</w:t>
        <w:br/>
        <w:br/>
        <w:t>[178]            Cfr. Caso Blanco Romero y otros, supra nota 24,  párr.</w:t>
        <w:br/>
        <w:t>87; Caso García Asto y Ramírez Rojas, supra nota 16, párr. 268, y  Caso</w:t>
        <w:br/>
        <w:t>Gómez Palomino, supra nota 21, párr. 131.</w:t>
        <w:br/>
        <w:br/>
        <w:t>[179]            Cfr. Caso Gómez Palomino, supra nota 21, párr.  142;  Caso</w:t>
        <w:br/>
        <w:t>García Asto y Ramírez Rojas, supra  nota  16,  párr.  282;  y  Caso  Blanco</w:t>
        <w:br/>
        <w:t>Romero, supra nota 24, párr. 101.</w:t>
        <w:br/>
        <w:br/>
        <w:t>[180]       Cfr. MOz³·Áä{   |     io</w:t>
        <w:br/>
        <w:br/>
        <w:t>û</w:t>
        <w:br/>
        <w:t>ý</w:t>
        <w:br/>
        <w:t>Ä</w:t>
        <w:br/>
        <w:t>‰h"h«ÂCJOJQJmHsH)h€k;h«Â5?:?CJOJQJ\?mHsHh€k;h«ÂmHsH#h€k;h«Â5?CJOJQJmHsHh€k;h</w:t>
        <w:br/>
        <w:t>«Â0JCJmHsH&amp;h€k;h«Â6?Caso Blanco Romero, supra nota 24, párr. 114; Caso</w:t>
        <w:br/>
        <w:t>García Asto y Ramírez Rojas, supra nota 16, párr. 286; y Caso Gómez</w:t>
        <w:br/>
        <w:t>Palomino, supra nota 21, párr 150.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