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   Caso Goiburú y otros Vs. Paraguay</w:t>
        <w:br/>
        <w:br/>
        <w:br/>
        <w:t xml:space="preserve">                    Sentencia de 22 de septiembre de 2006</w:t>
        <w:br/>
        <w:t xml:space="preserve">                       (Fondo, Reparaciones y Costas)</w:t>
        <w:br/>
        <w:br/>
        <w:br/>
        <w:br/>
        <w:br/>
        <w:br/>
        <w:t>En el caso Goiburú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Juez.</w:t>
        <w:br/>
        <w:br/>
        <w:br/>
        <w:t>presentes, además,</w:t>
        <w:br/>
        <w:br/>
        <w:t xml:space="preserve">      Pablo Saavedra Alessandri, Secretario;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br/>
        <w:t>1.    El 8 de junio  de  2005,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 Corte  una  demanda  contra  el  Estado  del  Paraguay  (en</w:t>
        <w:br/>
        <w:t>adelante “el Estado” o “el Paraguay”) la cual se originó  en  las  denuncias</w:t>
        <w:br/>
        <w:t>números 11.560, 11.665 y 1.667 recibidas en la Secretaría de la Comisión  el</w:t>
        <w:br/>
        <w:t>6 de diciembre de 1995 y el 31 de julio de  1996,  respectivamente.   En  su</w:t>
        <w:br/>
        <w:t>demanda la Comisión solicitó que  el  Tribunal  declare  que  el  Estado  ha</w:t>
        <w:br/>
        <w:t>incurrido en la violación continuada de  los  derechos  consagrados  en  los</w:t>
        <w:br/>
        <w:t>artículos 7 (Derecho a la Libertad Personal), 5  (Derecho  a  la  Integridad</w:t>
        <w:br/>
        <w:t>Personal) y 4 (Derecho a la Vida) de la Convención  Americana,  en  relación</w:t>
        <w:br/>
        <w:t>con el artículo 1.1 de la misma,  en perjuicio de Agustín  Goiburú  Gimenez,</w:t>
        <w:br/>
        <w:t>Carlos José Mancuello Bareiro y los  hermanos  Rodolfo  y  Benjamín  Ramírez</w:t>
        <w:br/>
        <w:t>Villalba. A su vez, la Comisión solicitó que la Corte declare que el  Estado</w:t>
        <w:br/>
        <w:t>es responsable por la violación continuada del  artículo  5  (Derecho  a  la</w:t>
        <w:br/>
        <w:t>Integridad  Personal)  de  la  Convención  Americana,  en  relación  con  el</w:t>
        <w:br/>
        <w:t>artículo 1.1 de la misma, en perjuicio de los familiares  de  las  víctimas.</w:t>
        <w:br/>
        <w:t>Asimismo, la Comisión solicitó al Tribunal que  declare  que  el  Estado  ha</w:t>
        <w:br/>
        <w:t>violado de manera continuada los artículos 8  (Garantías  Judiciales)  y  25</w:t>
        <w:br/>
        <w:t>(Protección Judicial) de la Convención, en conexión con el artículo  1.1  de</w:t>
        <w:br/>
        <w:t>la misma, en perjuicio de Agustín Goiburú  Gimenez,  Carlos  José  Mancuello</w:t>
        <w:br/>
        <w:t>Bareiro  y  los  hermanos  Rodolfo  y  Benjamín  Ramírez  Villalba   y   sus</w:t>
        <w:br/>
        <w:t>familiares.</w:t>
        <w:br/>
        <w:br/>
        <w:t>2.    La demanda se refiere a la presunta  detención  ilegal  y  arbitraria,</w:t>
        <w:br/>
        <w:t>tortura y desaparición forzada  de  los  señores  Agustín  Goiburú  Giménez,</w:t>
        <w:br/>
        <w:t>Carlos José  Mancuello  Bareiro  y  de  los  hermanos  Rodolfo  Feliciano  y</w:t>
        <w:br/>
        <w:t>Benjamín de Jesús Ramírez  Villalba,  supuestamente  cometidas  por  agentes</w:t>
        <w:br/>
        <w:t>estatales a partir de 1974 y 1977, así como a la impunidad  parcial  en  que</w:t>
        <w:br/>
        <w:t>se  encuentran  tales  hechos  al  no  haberse  sancionado   a   todos   los</w:t>
        <w:br/>
        <w:t>responsables de los mismos.  La Comisión alega que la “desaparición  forzada</w:t>
        <w:br/>
        <w:t>de [dichas] personas es una violación continuada […] que se  prolonga  hasta</w:t>
        <w:br/>
        <w:t>la fecha, por cuanto  el  Estado  no  ha  establecido  el  paradero  de  las</w:t>
        <w:br/>
        <w:t>[presuntas] víctimas ni ha  localizado  sus  restos,  así  como  tampoco  ha</w:t>
        <w:br/>
        <w:t>sancionado penalmente a todos los responsables  de  las  violaciones  en  su</w:t>
        <w:br/>
        <w:t>contra, ni ha asegurado a sus familiares una reparación adecuada”. Según  la</w:t>
        <w:br/>
        <w:t>demanda,  el  doctor  Agustín  Goiburú  Giménez  era  un  médico  paraguayo,</w:t>
        <w:br/>
        <w:t>afiliado al Partido Colorado, y fundador de un  grupo  político  opositor  a</w:t>
        <w:br/>
        <w:t>Stroessner Matiauda. El 9 de febrero  de  1977  el  doctor  Agustín  Goiburú</w:t>
        <w:br/>
        <w:t>Giménez fue detenido arbitrariamente en Argentina  por  agentes  del  Estado</w:t>
        <w:br/>
        <w:t>paraguayo o por personas que actuaban con su aquiescencia, luego llevado  al</w:t>
        <w:br/>
        <w:t>Departamento de Investiación de la Policía en Asunción, donde se le  mantuvo</w:t>
        <w:br/>
        <w:t>incomunicado, torturado y posteriormente fue desaparecido. “La  desaparición</w:t>
        <w:br/>
        <w:t>del doctor Goiburú ha sido considerada como  una  ‘acción  coordinada  entre</w:t>
        <w:br/>
        <w:t>las fuerzas de seguridad paraguaya  y  argentina’  que  formó  parte  de  la</w:t>
        <w:br/>
        <w:t>‘Operación  Cóndor’”.  “El  señor  Carlos  José  Mancuello  Bareiro  era  un</w:t>
        <w:br/>
        <w:t>ciudadano paraguayo que estudiaba ingeniería en  La  Plata,  Argentina.  Fue</w:t>
        <w:br/>
        <w:t>detenido el  25  de  noviembre  de  1974,  en  la  aduana  paraguaya  cuando</w:t>
        <w:br/>
        <w:t>ingresaba al país desde  Argentina  con  su  esposa  Gladis  Ester  Ríos  de</w:t>
        <w:br/>
        <w:t>Mancuello y su hija de ocho meses.   El  23  de  noviembre  de  1974  fueron</w:t>
        <w:br/>
        <w:t>detenidos los hermanos Benjamín y Rodolfo Ramírez Villalba,  el  primero  al</w:t>
        <w:br/>
        <w:t>entrar desde Argentina en la frontera paraguaya y el segundo  en  la  ciudad</w:t>
        <w:br/>
        <w:t>de Asunción. El señor Mancuello y los hermanos Ramírez Villalba,  a  quienes</w:t>
        <w:br/>
        <w:t>se acusaba de pertenecer "a un grupo terrorista que  preparaba  un  atentado</w:t>
        <w:br/>
        <w:t>contra  Stroessner",  supuestamente  liderado   por   el   doctor   Goiburú,</w:t>
        <w:br/>
        <w:t>estuvieron detenidos en el  Departamento  de  Investigaciones,  entre  otras</w:t>
        <w:br/>
        <w:t>dependencias. Las presuntas víctimas permanecieron detenidas  por  veintidós</w:t>
        <w:br/>
        <w:t>meses,  fueron  objeto  de  torturas  durante  ese  período,  mantenidos  en</w:t>
        <w:br/>
        <w:t>incomunicación y posteriormente desaparecidos.</w:t>
        <w:br/>
        <w:br/>
        <w:t>3.    La Comisión argumentó que estos hechos se llevaron a  cabo  dentro  de</w:t>
        <w:br/>
        <w:t>un  contexto  “en  el  cual  agentes   del   Estado   paraguayo   detuvieron</w:t>
        <w:br/>
        <w:t>ilegalmente,  mantuvieron  incomunicados,  torturaron,   mataron   y   luego</w:t>
        <w:br/>
        <w:t>ocultaron los  restos  mortales  de  personas  cuyas  actividades  políticas</w:t>
        <w:br/>
        <w:t>enfrentaban y se oponían al régimen de Stroessner”.</w:t>
        <w:br/>
        <w:br/>
        <w:t>4.    Asimismo, la Comisión sometió a conocimiento de la Corte  el  supuesto</w:t>
        <w:br/>
        <w:t>perjuicio que ha ocasionado el  Estado  a  los  familiares  de  la  presunta</w:t>
        <w:br/>
        <w:t>víctima por el alegado sufrimiento psíquico y moral causado por la  presunta</w:t>
        <w:br/>
        <w:t>detención y posterior desaparición  de  las  presuntas  víctimas  y  por  la</w:t>
        <w:br/>
        <w:t>supuesta ausencia de una investigación completa, imparcial y efectiva  sobre</w:t>
        <w:br/>
        <w:t>los hechos. Además, la Comisión solicitó al  Tribunal  que,  de  conformidad</w:t>
        <w:br/>
        <w:t>con el  artículo  63.1  de  la  Convención,  ordene  al  Estado  que  adopte</w:t>
        <w:br/>
        <w:t>determinadas medidas de reparación indicadas en  la  demanda.   Por  último,</w:t>
        <w:br/>
        <w:t>solicitó a la Corte que ordene al Estado el pago  de  las  costas  y  gastos</w:t>
        <w:br/>
        <w:t>generados en la tramitación del caso en la jurisdicción interna y  ante  los</w:t>
        <w:br/>
        <w:t>órganos del sistema interamericano de protección de los derechos humanos.</w:t>
        <w:br/>
        <w:br/>
        <w:br/>
        <w:br/>
        <w:t xml:space="preserve">                                     II</w:t>
        <w:br/>
        <w:t xml:space="preserve">                                 Competencia</w:t>
        <w:br/>
        <w:br/>
        <w:t>5.    La Corte  es  competente  para  conocer  del  presente  caso,  en  los</w:t>
        <w:br/>
        <w:t>términos de los artículos 62.3 y 63.1 de la Convención Americana, ya que  el</w:t>
        <w:br/>
        <w:t>Paraguay es Estado Parte de la Convención desde el 24 de agosto  de  1989  y</w:t>
        <w:br/>
        <w:t>reconoció la jurisdicción contenciosa de la Corte el 26 de marzo de 1993.</w:t>
        <w:br/>
        <w:br/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6.    El 6 de diciembre de 1995 el International  Human  Rights  Law  Group,</w:t>
        <w:br/>
        <w:t>luego llamado Global  Rights  Partners  for  Justice  (en  adelante  “Global</w:t>
        <w:br/>
        <w:t>Rights”) y el Comité de Iglesias Para  Ayudas  de  Emergencia  (en  adelante</w:t>
        <w:br/>
        <w:t>"CIPAE"), (en adelante “los representantes”), presentaron una petición  ante</w:t>
        <w:br/>
        <w:t>la Comisión Interamericana por las presuntas detención ilegal y  arbitraria,</w:t>
        <w:br/>
        <w:t>tortura y desaparición forzada de Agustín Goiburú  Giménez.  Este  caso  fue</w:t>
        <w:br/>
        <w:t>tramitado bajo el número 11.560.</w:t>
        <w:br/>
        <w:br/>
        <w:t>7.    El 31 de julio de 1996 Global Rights y CIPAE presentaron una  petición</w:t>
        <w:br/>
        <w:t>ante  la  Comisión  Interamericana  por  la  presunta  detención  ilegal   y</w:t>
        <w:br/>
        <w:t>arbitraria,  tortura  y  desaparición  forzada  de  Carlos  José   Mancuello</w:t>
        <w:br/>
        <w:t>Bareiro. Este caso fue tramitado bajo el número 11.665.</w:t>
        <w:br/>
        <w:br/>
        <w:t>8.    El 31 de julio de 1996 Global Rights y CIPAE presentaron una  petición</w:t>
        <w:br/>
        <w:t>ante la  Comisión  Interamericana  por  las  presuntas  detención  ilegal  y</w:t>
        <w:br/>
        <w:t>arbitraria, tortura y  desaparición  forzada  de  los  hermanos   Rodolfo  y</w:t>
        <w:br/>
        <w:t>Benjamín Ramírez Villalba.  Este caso fue tramitado bajo el número 11.667.</w:t>
        <w:br/>
        <w:br/>
        <w:t>9.    A partir del 19 de octubre de 2004 la Comisión  decidió  tramitar  los</w:t>
        <w:br/>
        <w:t>casos número 11.560, 11.665 y 11.667 conjuntamente.</w:t>
        <w:br/>
        <w:br/>
        <w:t>10.   El 19 de octubre de 2004, en el marco de su 121º Período Ordinario  de</w:t>
        <w:br/>
        <w:t>Sesiones, la Comisión aprobó el informe de Admisibilidad y Fondo No.  75/04,</w:t>
        <w:br/>
        <w:t>mediante el cual concluyó, inter alia, que  el  Estado  violó  los  derechos</w:t>
        <w:br/>
        <w:t>consagrados en los artículos  4  (Derecho  a  la  Vida),  5  (Derecho  a  la</w:t>
        <w:br/>
        <w:t>Integridad Personal), 7  (Derecho  a  la  Libertad  Personal),  artículos  8</w:t>
        <w:br/>
        <w:t>(Garantías  Judiciales)  y  25  (Protección  Judicial)  de   la   Convención</w:t>
        <w:br/>
        <w:t>Americana, en conexión con el artículo 1.1  de la misma,  por  la  detención</w:t>
        <w:br/>
        <w:t>ilegal y arbitraria, tortura  y  desaparición  forzada  de  Agustín  Goiburú</w:t>
        <w:br/>
        <w:t>Giménez, Carlos José Mancuello Bareiro, y los hermanos Rodolfo  Feliciano  y</w:t>
        <w:br/>
        <w:t>Benjamín de Jesús Ramírez Villalba a partir de 1974 y 1977 en Paraguay,  así</w:t>
        <w:br/>
        <w:t>como  por  la  falta  de  investigación,  procesamiento  y  sanción  a   los</w:t>
        <w:br/>
        <w:t>responsables, y por la falta de reparación efectiva a los familiares de  las</w:t>
        <w:br/>
        <w:t>víctimas de esas violaciones. La Comisión recomendó al  Estado  la  adopción</w:t>
        <w:br/>
        <w:t>de una serie de medidas para subsanar las mencionadas violaciones.</w:t>
        <w:br/>
        <w:br/>
        <w:t>11.   El 8 de diciembre  de  2004  la  Comisión  transmitió  el  informe  de</w:t>
        <w:br/>
        <w:t>admisibilidad y fondo al Estado y le otorgó un plazo de dos meses  para  que</w:t>
        <w:br/>
        <w:t>informara acerca de las  medidas  adoptadas  para  dar  cumplimiento  a  las</w:t>
        <w:br/>
        <w:t>recomendaciones formuladas en el mismo. En esa misma fecha, la Comisión,  de</w:t>
        <w:br/>
        <w:t>conformidad  con  el  artículo  43.3  de  su  Reglamento,  notificó  a   los</w:t>
        <w:br/>
        <w:t>peticionarios la adopción del informe y  su  tramitación  al  Estado  y  les</w:t>
        <w:br/>
        <w:t>solicitó su posición respecto del eventual sometimiento del caso a la  Corte</w:t>
        <w:br/>
        <w:t>Interamericana. El 8 de febrero de 2005  el  Estado  solicitó  una  prórroga</w:t>
        <w:br/>
        <w:t>para informar sobre las medidas adoptadas para cumplir  las  recomendaciones</w:t>
        <w:br/>
        <w:t>formuladas por la Comisión. La prórroga fue otorgada hasta el 23 de  febrero</w:t>
        <w:br/>
        <w:t>de 2005 y Paraguay presentó su informe el 24 de febrero del mismo año. El  4</w:t>
        <w:br/>
        <w:t>de marzo de 2005 el Estado solicitó una prórroga de  tres  meses  del  plazo</w:t>
        <w:br/>
        <w:t>previsto en  el  artículo  51.1  de  la  Convención,  “aceptando  expresa  e</w:t>
        <w:br/>
        <w:t>irrevocablemente que la concesión de tal prórroga  suspend[ía  dicho]  plazo</w:t>
        <w:br/>
        <w:t>[…] para elevar el caso a  la  Corte  Interamericana  y  expresando  que  el</w:t>
        <w:br/>
        <w:t>Estado renuncia expresamente a interponer la excepción  relacionada  con  la</w:t>
        <w:br/>
        <w:t>suspensión de [ese] plazo”. Esta prórroga fue otorgada  por  la  Comisión  a</w:t>
        <w:br/>
        <w:t>partir de dicho día hasta el 4 de junio de 2005, con el objeto  de  que  “el</w:t>
        <w:br/>
        <w:t>Estado [contara] con plazo adicional para cumplir  con  las  recomendaciones</w:t>
        <w:br/>
        <w:t>formuladas por la Comisión en su Informe No. 75/04”.</w:t>
        <w:br/>
        <w:br/>
        <w:t>12.   El 7 de junio de 2005 la Comisión Interamericana,  luego  de  escuchar</w:t>
        <w:br/>
        <w:t>el parecer de los peticionarios, decidió  someter  el  presente  caso  a  la</w:t>
        <w:br/>
        <w:t>jurisdicción de la Corte, “ante la  falta  de  cumplimiento  por  parte  del</w:t>
        <w:br/>
        <w:t>Estado de las recomendaciones” contenidas en el informe No. 75/04.</w:t>
        <w:br/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13.   El 8 de junio de 2005 la Comisión Interamericana presentó  la  demanda</w:t>
        <w:br/>
        <w:t>ante la Corte (supra párr.  1),  a  la  cual  adjuntó  prueba  documental  y</w:t>
        <w:br/>
        <w:t>ofreció prueba testimonial y pericial.  La Comisión designó  como  delegados</w:t>
        <w:br/>
        <w:t>a los señores José Zalaquett, Comisionado, y Santiago A. Canton,  Secretario</w:t>
        <w:br/>
        <w:t>Ejecutivo, y como asesores legales a los  señores  Víctor  Madrigal  Borloz,</w:t>
        <w:br/>
        <w:t>Ignacio Álvarez y a la señora Manuela Cuvi Rodríguez.</w:t>
        <w:br/>
        <w:br/>
        <w:t>14.   El 22 de agosto de 2005 la Secretaría de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sus anexos al Estado y le  informó  sobre  los  plazos  para  contestarla  y</w:t>
        <w:br/>
        <w:t>designar su representación en el proceso. En la misma fecha,  la  Secretaría</w:t>
        <w:br/>
        <w:t>comunicó al Estado que, de acuerdo con lo dispuesto en los artículos 18  del</w:t>
        <w:br/>
        <w:t>Reglamento de la Corte y 10  de  su  Estatuto,  tenía  derecho  a  designar,</w:t>
        <w:br/>
        <w:t>dentro de los 30 días siguientes a la notificación de la  demanda,  un  juez</w:t>
        <w:br/>
        <w:t>ad hoc para que participara en la  consideración  del  caso.  El  Estado  no</w:t>
        <w:br/>
        <w:t>realizó dicha designación.</w:t>
        <w:br/>
        <w:br/>
        <w:t>15.   Ese mismo 22 de agosto de 2005 la Secretaría, de  conformidad  con  lo</w:t>
        <w:br/>
        <w:t>dispuesto en el artículo 35.1 incisos d) y e) del  Reglamento,  notificó  la</w:t>
        <w:br/>
        <w:t>demanda a los representantes, Global Rights  y  CIPAE,  y  les  informó  que</w:t>
        <w:br/>
        <w:t>contaban  con  un  plazo  de  dos  meses  para  presentar  su   escrito   de</w:t>
        <w:br/>
        <w:t>solicitudes, argumentos y pruebas (en adelante  “escrito  de  solicitudes  y</w:t>
        <w:br/>
        <w:t>argumentos”). Los representantes no presentaron el escrito de referencia.</w:t>
        <w:br/>
        <w:br/>
        <w:t>16.   El 21 de septiembre de 2005 el Estado designó al señor Oscar  Martínez</w:t>
        <w:br/>
        <w:t>como Agente y al señor Francisco Bareiro como Agente alterno en el caso.  El</w:t>
        <w:br/>
        <w:t>6 de diciembre del mismo año  el  Estado  designó  al  señor  Jorge  Bogarin</w:t>
        <w:br/>
        <w:t>González como Agente en reemplazo del señor Oscar Martínez.</w:t>
        <w:br/>
        <w:br/>
        <w:t>17.   El  22  de  diciembre  de  2005  el  Estado  presentó  su  escrito  de</w:t>
        <w:br/>
        <w:t>contestación de la demanda (en adelante “contestación de  la  demanda”),  al</w:t>
        <w:br/>
        <w:t>cual adjuntó prueba documental. En dicho escrito,  el  Paraguay  efectuó  un</w:t>
        <w:br/>
        <w:t>allanamiento y reconocimiento parcial de responsabilidad  internacional  por</w:t>
        <w:br/>
        <w:t>determinadas violaciones alegadas por la Comisión (infra párrs. 39 a 54).</w:t>
        <w:br/>
        <w:br/>
        <w:t>18.   El 5 de mayo de 2006 el Presidente dictó una  Resolución  mediante  la</w:t>
        <w:br/>
        <w:t>cual comunicó que el pleno de la Corte  Interamericana  había  evaluado  los</w:t>
        <w:br/>
        <w:t>escritos principales del presente caso y decidió que, en las  circunstancias</w:t>
        <w:br/>
        <w:t>del mismo, no era necesario convocar a audiencia pública.  Asimismo,  ordenó</w:t>
        <w:br/>
        <w:t>recibir,  a  través  de  declaraciones  rendidas  ante   fedatario   público</w:t>
        <w:br/>
        <w:t>(affidávit), los testimonios de las señoras Gladis Meilinger  de  Sannemann,</w:t>
        <w:br/>
        <w:t>Elva  Elisa  Benítez  Feliu  de  Goiburú,  Ana  Armninda  Bareiro  viuda  de</w:t>
        <w:br/>
        <w:t>Mancuello y de los señores Rogelio Agustín  Goiburú  Benítez,  Ricardo  Lugo</w:t>
        <w:br/>
        <w:t>Rodríguez y Julio Darío Ramírez Villalba, así  como  los  peritajes  de  los</w:t>
        <w:br/>
        <w:t>señores Alfredo Boccia Paz y Antonio Valenzuela Pecci, todos  ofrecidos  por</w:t>
        <w:br/>
        <w:t>la Comisión, las cuales debían ser remitidas al Tribunal a más tardar el  19</w:t>
        <w:br/>
        <w:t>de mayo de 2006. De conformidad con el punto  resolutivo  tercero  de  dicha</w:t>
        <w:br/>
        <w:t>Resolución, se otorgó a las partes un plazo  improrrogable  hasta  el  5  de</w:t>
        <w:br/>
        <w:t>junio de 2006, para presentar las observaciones que estimaran pertinentes  a</w:t>
        <w:br/>
        <w:t>los mismos. Además, requirió al Estado que remitiera a la Secretaría  de  la</w:t>
        <w:br/>
        <w:t>Corte, a más tardar el  19  de  mayo  de  2006  y  como  prueba  para  mejor</w:t>
        <w:br/>
        <w:t>resolver, copias, certificadas e íntegras  de  las  gestiones  realizadas  a</w:t>
        <w:br/>
        <w:t>nivel interno, en vías administrativas y  judiciales,  en  relación  con  la</w:t>
        <w:br/>
        <w:t>supuesta desaparición forzada de las presuntas víctimas,  en  la  medida  en</w:t>
        <w:br/>
        <w:t>que la documentación  solicitada  no  hubiese  sido  ya  aportada  en  forma</w:t>
        <w:br/>
        <w:t>completa y legible al expediente del presente  caso.  Finalmente,  en  dicha</w:t>
        <w:br/>
        <w:t>Resolución el Presidente informó a las partes  que  contaban  con  un  plazo</w:t>
        <w:br/>
        <w:t>improrrogable hasta el 5 de  junio  de  2006  para  presentar  sus  alegatos</w:t>
        <w:br/>
        <w:t>finales escritos en relación con el fondo y las  eventuales  reparaciones  y</w:t>
        <w:br/>
        <w:t>costas, en los cuales las partes  debían  presentar  las  observaciones  que</w:t>
        <w:br/>
        <w:t>estimaren pertinentes acerca de los términos y alcances del  allanamiento  y</w:t>
        <w:br/>
        <w:t>reconocimiento de responsabilidad internacional efectuado por el Estado.</w:t>
        <w:br/>
        <w:br/>
        <w:t>19.   El 19 de mayo de 2006 el Estado manifestó, respecto  de  la  solicitud</w:t>
        <w:br/>
        <w:t>de remisión de prueba para mejor resolver requerida por el Presidente de  la</w:t>
        <w:br/>
        <w:t>Corte  mediante  la  Resolución  anterior  (supra   párr.   18),   que   “la</w:t>
        <w:br/>
        <w:t>documentación solicitada ya se  encuentra  agregada  y  se  compone  de  los</w:t>
        <w:br/>
        <w:t>anexos presentados por  la  Comisión  Interamericana  […]  en  su  demanda”;</w:t>
        <w:br/>
        <w:t>además, agregó que “con la  contestación  de  la  demanda  […]  se  [habían]</w:t>
        <w:br/>
        <w:t>agrega[do] otras actuaciones que hacen relación al  caso”.  El  día  22  del</w:t>
        <w:br/>
        <w:t>mismo mes y año, la  Secretaría,  siguiendo  instrucciones  del  Presidente,</w:t>
        <w:br/>
        <w:t>reiteró al Estado la solicitud de que remitiera a la mayor brevedad  posible</w:t>
        <w:br/>
        <w:t>la documentación requerida, y aclaró que la misma se refería  a  la  que  no</w:t>
        <w:br/>
        <w:t>hubiera sido aportada por la Comisión Interamericana ni  por  el  Estado  en</w:t>
        <w:br/>
        <w:t>sus respectivos escritos de demanda  y  contestación  de  la  demanda.  Esta</w:t>
        <w:br/>
        <w:t>solicitud fue reiterada en fechas 7, 17 y 24 de julio  y  1º  de  agosto  de</w:t>
        <w:br/>
        <w:t>2006 por la Secretaría, siguiendo instrucciones del Presidente. Si  bien  el</w:t>
        <w:br/>
        <w:t>Estado no presentó ulterior  documentación,  el  8  de  septiembre  de  2006</w:t>
        <w:br/>
        <w:t>reiteró lo manifestado en dicho escrito de 19 de mayo (infra párr. 60).</w:t>
        <w:br/>
        <w:br/>
        <w:t>20.   El 22 de mayo de  2006  la  Secretaría,  siguiendo  instrucciones  del</w:t>
        <w:br/>
        <w:t>Presidente de la Corte y en los términos del artículo 45.2  del  Reglamento,</w:t>
        <w:br/>
        <w:t>solicitó a la Comisión Interamericana la remisión, a más  tardar  el  1º  de</w:t>
        <w:br/>
        <w:t>junio de 2006, de  varios  documentos  a  los  que  hizo  referencia  en  la</w:t>
        <w:br/>
        <w:t>demanda, pero que no ofreció ni aportó como prueba dentro de  los  anexos  a</w:t>
        <w:br/>
        <w:t>la misma, a saber  los  siguientes  libros:  Es  mi  informe,  Los  archivos</w:t>
        <w:br/>
        <w:t>secretos de la policía de Stroessner; Testimonio contra  el  Olvido,  Reseña</w:t>
        <w:br/>
        <w:t>de la Infamia  y  el  Terror;  y  En  los  sótanos  de  los  generales:  Los</w:t>
        <w:br/>
        <w:t>documentos ocultos de la Operación Cóndor.  El 5 de  julio  del  mismo  año,</w:t>
        <w:br/>
        <w:t>después de  otorgada  una  prórroga,  la  Comisión  remitió  los  documentos</w:t>
        <w:br/>
        <w:t>solicitados.</w:t>
        <w:br/>
        <w:br/>
        <w:t>21.   El 26  de  mayo  de  2006  la  Comisión  Interamericana  presentó  las</w:t>
        <w:br/>
        <w:t>declaraciones testimoniales rendidas  ante  fedatario  público  (affidávits)</w:t>
        <w:br/>
        <w:t>requeridas en el punto resolutivo primero de la  Resolución  del  Presidente</w:t>
        <w:br/>
        <w:t>de la Corte de 5 de mayo de 2006 (supra párr.  18).  Asimismo,  la  Comisión</w:t>
        <w:br/>
        <w:t>Interamericana presentó las declaraciones  testimoniales  rendidas  por  las</w:t>
        <w:br/>
        <w:t>señoras Gladis Ester Ríos y Ana Elizabeth Mancuello Bareiro y  solicitó  que</w:t>
        <w:br/>
        <w:t>fueran incorporadas al acervo probatorio del presente caso (infra párrs.  56</w:t>
        <w:br/>
        <w:t>a 59).</w:t>
        <w:br/>
        <w:br/>
        <w:t>22.   El 2 y 5 de junio de 2006 los representantes, la Comisión y el  Estado</w:t>
        <w:br/>
        <w:t>presentaron respectivamente  sus  escritos  de  alegatos  finales.  En  este</w:t>
        <w:br/>
        <w:t>escrito,  los  representantes  hicieron  suyos,  en  general,  los  alegatos</w:t>
        <w:br/>
        <w:t>vertidos por la Comisión en relación con la violación de  los  artículos  4,</w:t>
        <w:br/>
        <w:t>5, 7, 8 y 25 de la Convención, en perjuicio de las presuntas  víctimas,  así</w:t>
        <w:br/>
        <w:t>como la mayoría de los alegatos de la Comisión relativos a reparaciones.</w:t>
        <w:br/>
        <w:br/>
        <w:t>23.   Los días 17 y 24 de julio, 1, 9 y 24 de agosto y 8  de  septiembre  de</w:t>
        <w:br/>
        <w:t>2006 la Secretaría, siguiendo instrucciones del Presidente  de  la  Corte  y</w:t>
        <w:br/>
        <w:t>con base en el artículo 45 del  Reglamento  de  la  Corte,  requirió  a  las</w:t>
        <w:br/>
        <w:t>partes que presentaran diversa información y  documentación,  a  efectos  de</w:t>
        <w:br/>
        <w:t>ser consideradas como prueba para mejor resolver, a saber:</w:t>
        <w:br/>
        <w:br/>
        <w:t xml:space="preserve">   a) al Estado, información acerca del estado actual y resultados del o los</w:t>
        <w:br/>
        <w:t xml:space="preserve">      procedimientos de extradición, pendientes o cerrados, en relación  con</w:t>
        <w:br/>
        <w:t xml:space="preserve">      las investigaciones y procesos penales abiertos  por  los  hechos  del</w:t>
        <w:br/>
        <w:t xml:space="preserve">      presente caso, así como copia de las actuaciones  que  obraren  en  su</w:t>
        <w:br/>
        <w:t xml:space="preserve">      poder sobre gestiones realizadas al respecto por parte de  autoridades</w:t>
        <w:br/>
        <w:t xml:space="preserve">      paraguayas o de cualquier otro país. El 8 de agosto del mismo  año  el</w:t>
        <w:br/>
        <w:t xml:space="preserve">      Estado  presentó  determinada  información  y   algunas   resoluciones</w:t>
        <w:br/>
        <w:t xml:space="preserve">      emitidas  por  autoridades  judiciales  paraguayas,  así  como   otras</w:t>
        <w:br/>
        <w:t xml:space="preserve">      actuaciones, en el marco de los  procesos  penales  abiertos  por  los</w:t>
        <w:br/>
        <w:t xml:space="preserve">      casos de Agustín Goiburú Giménez y Carlos José Mancuello  Bareiro,  lo</w:t>
        <w:br/>
        <w:t xml:space="preserve">      cual ya obraba en el expediente ante la Corte. El Estado  no  presentó</w:t>
        <w:br/>
        <w:t xml:space="preserve">      información  relativa  al  estado  actual  y  resultados  del  o   los</w:t>
        <w:br/>
        <w:t xml:space="preserve">      procedimientos de extradición, pendientes o cerrados, en relación  con</w:t>
        <w:br/>
        <w:t xml:space="preserve">      el proceso penal abierto en el caso de los hermanos Ramírez  Villalba,</w:t>
        <w:br/>
        <w:t xml:space="preserve">      ni tampoco  copia  de  actuaciones  que  obraren  en  su  poder  sobre</w:t>
        <w:br/>
        <w:t xml:space="preserve">      gestiones realizadas al respecto por parte de autoridades de cualquier</w:t>
        <w:br/>
        <w:t xml:space="preserve">      otro país (infra párr. 60);</w:t>
        <w:br/>
        <w:br/>
        <w:br/>
        <w:t xml:space="preserve">   b) a la Comisión y a los representantes, la documentación pertinente  que</w:t>
        <w:br/>
        <w:t xml:space="preserve">      acreditara la existencia o, en su  caso,  el  deceso  y  filiación  de</w:t>
        <w:br/>
        <w:t xml:space="preserve">      varias personas que supuestamente eran  familiares  de  las  presuntas</w:t>
        <w:br/>
        <w:t xml:space="preserve">      víctimas. Parte de ésta documentación fue remitida por la Comisión  el</w:t>
        <w:br/>
        <w:t xml:space="preserve">      31 de julio y el 4, 8 y 14 de agosto del mismo año (infra párrs. 24  y</w:t>
        <w:br/>
        <w:t xml:space="preserve">      28 a 38);</w:t>
        <w:br/>
        <w:br/>
        <w:t xml:space="preserve">   c) a los representantes, a la Comisión y al Estado, información  relativa</w:t>
        <w:br/>
        <w:t xml:space="preserve">      a la tipificación del delito de desaparición forzada de personas,  así</w:t>
        <w:br/>
        <w:t xml:space="preserve">      como copia de los códigos penal y  procesal  penal  aplicados  en  los</w:t>
        <w:br/>
        <w:t xml:space="preserve">      procesos  penales.  Tanto  la  Comisión  como  el  Estado   remitieron</w:t>
        <w:br/>
        <w:t xml:space="preserve">      información al respecto el 31 de julio, el 3 de  agosto  y  el  14  de</w:t>
        <w:br/>
        <w:t xml:space="preserve">      septiembre de 2006; y</w:t>
        <w:br/>
        <w:br/>
        <w:t xml:space="preserve">   d) al Estado, a la Comisión y a los representantes, información acerca de</w:t>
        <w:br/>
        <w:t xml:space="preserve">      cuáles de las personas procesadas y/o condenadas en los tres  procesos</w:t>
        <w:br/>
        <w:t xml:space="preserve">      penales abiertos en relación con los  hechos  del  presente  caso  han</w:t>
        <w:br/>
        <w:t xml:space="preserve">      permanecido y/o se encuentran actualmente privadas de libertad,  y  en</w:t>
        <w:br/>
        <w:t xml:space="preserve">      ese caso, si lo han estado  o  están  bajo  prisión  preventiva  o  en</w:t>
        <w:br/>
        <w:t xml:space="preserve">      calidad de condenados  en  dichos  procesos.  Las  partes  presentaron</w:t>
        <w:br/>
        <w:t xml:space="preserve">      información al respecto el 14 de  agosto  de  2006.  El  Estado  había</w:t>
        <w:br/>
        <w:t xml:space="preserve">      presentado cierta información el 8 de agosto del mismo año.</w:t>
        <w:br/>
        <w:br/>
        <w:t>24.   El 14 y 17  de  agosto  de  2006  la  Comisión  y  los  representantes</w:t>
        <w:br/>
        <w:t>remitiieron respectivamente unas declaraciones juradas de las señoras  María</w:t>
        <w:br/>
        <w:t>Magdalena Galeano y Rosa Mujica Giménez, presuntas  familiares  de  Benjamín</w:t>
        <w:br/>
        <w:t>Ramírez y de Augustín Goiburú, respectivamente. Siguiendo instrucciones  del</w:t>
        <w:br/>
        <w:t>Presidente, la Secretaría informó al Estado y a los representantes  que,  en</w:t>
        <w:br/>
        <w:t>caso  de  tener  observaciones  respecto  de   dichas   declaraciones,   las</w:t>
        <w:br/>
        <w:t>remitieran a más tardar el 28 de agosto de 2006.  Las partes no  presentaron</w:t>
        <w:br/>
        <w:t>observaciones (infra párrs. 56 a 59).</w:t>
        <w:br/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t>25.   La Comisión Interamericana  presentó  en  su  demanda  un  listado  de</w:t>
        <w:br/>
        <w:t>cuatro presuntas víctimas  de  los  hechos  del  presente  caso  y  de  doce</w:t>
        <w:br/>
        <w:t>familiares  de  éstas,  a  saber,  Agustín  Goiburú  Giménez,  Carlos   José</w:t>
        <w:br/>
        <w:t>Mancuello Bareiro, Rodolfo  Ramírez  Villalba,  Benjamín  Ramírez  Villalba,</w:t>
        <w:br/>
        <w:t>Elva Elisa Benítez  Feliú  de  Goiburú,  Rogelio  Agustín  Goiburú  Benítez,</w:t>
        <w:br/>
        <w:t>Rolando Agustín Goiburú Benítez, Patricia  Jazmín  Goiburú  Benítez,  Gladis</w:t>
        <w:br/>
        <w:t>Ester Ríos de  Mancuello,  Claudia  Anahí  Mancuello  Ríos,  Carlos  Marcelo</w:t>
        <w:br/>
        <w:t>Mancuello Ríos, Ana Arminda Bareiro de Mancuello, Sotera  Ramírez  de  Arce,</w:t>
        <w:br/>
        <w:t>Sara Diodora Ramírez Villalba, Herminio Arnoldo  Ramírez  Villalba  y  Julio</w:t>
        <w:br/>
        <w:t>Darío Ramírez Villalba. En su Informe de Admisibilidad y Fondo, la  Comisión</w:t>
        <w:br/>
        <w:t>Interamericana  mencionó  a  las  cuatro   presuntas   víctimas,   pero   no</w:t>
        <w:br/>
        <w:t>individualizó a sus familiares,  sino  que  se  refirió  a  éstos  de  forma</w:t>
        <w:br/>
        <w:t>genérica. Asimismo, la Comisión, en su demanda, informó a la Corte  que  los</w:t>
        <w:br/>
        <w:t>peticionarios  habían  remitido  información  acerca  de  sobrinos  de   los</w:t>
        <w:br/>
        <w:t>hermanos Ramírez Villalba, hijos del señor Julio Darío Ramírez  Villalba,  a</w:t>
        <w:br/>
        <w:t>saber, Mirtha Hayde Ramírez de  Morinigo,  Ana  María  Ramírez  de  Mellone,</w:t>
        <w:br/>
        <w:t>Julio César Ramírez Vásquez, Rubén Darío Ramírez Vásquez  y  Héctor  Daniel,</w:t>
        <w:br/>
        <w:t>todos Ramírez Vásquez. Al respecto solicitó que, “de acreditarse su  calidad</w:t>
        <w:br/>
        <w:t>de  parte  lesionada,   fueran   considerados   como   beneficiarios”,   sin</w:t>
        <w:br/>
        <w:t>especificar a cuáles personas se referían.</w:t>
        <w:br/>
        <w:br/>
        <w:t>26.   En  sus  alegatos  finales  la  Comisión  incluyó,  con  base  en  las</w:t>
        <w:br/>
        <w:t>declaraciones juradas rendidas por familiares de las presuntas  víctimas,  a</w:t>
        <w:br/>
        <w:t>once personas que también serían familiares y a la vez presuntas víctimas  y</w:t>
        <w:br/>
        <w:t>eventuales beneficiarios de reparaciones, quienes no  estaban  incluidos  en</w:t>
        <w:br/>
        <w:t>el listado inicial presentado en la demanda.  Al respecto manifestó que  “se</w:t>
        <w:br/>
        <w:t>ha demostrado ante la Corte que personas adicionales a las  […]  mencionadas</w:t>
        <w:br/>
        <w:t>y con similar grado de cercanía se encontraban con vida  al  momento  de  la</w:t>
        <w:br/>
        <w:t>desaparición de las [presuntas] víctimas y han sido  a  su  vez  [presuntas]</w:t>
        <w:br/>
        <w:t>víctimas de las violaciones  establecidas.”  Además,  reiteró  su  solicitud</w:t>
        <w:br/>
        <w:t>relativa a los hijos del señor Julio Darío  Ramírez  Villalba  (supra  párr.</w:t>
        <w:br/>
        <w:t>25).</w:t>
        <w:br/>
        <w:br/>
        <w:t>27.   En su escrito de alegatos finales los  representantes  indicaron  como</w:t>
        <w:br/>
        <w:t>presuntas víctimas  a  las  cuatro  personas  y  doce  familiares  de  éstas</w:t>
        <w:br/>
        <w:t>mencionadas por la Comisión en su demanda.  Además, solicitaron a  la  Corte</w:t>
        <w:br/>
        <w:t>que ordenara al Estado realizar “las gestiones y  ubic[ar]  el  paradero  de</w:t>
        <w:br/>
        <w:t>María Magdalena Galeano (ex –  pareja  de  Benjamín  Ramírez  Villalba),  la</w:t>
        <w:br/>
        <w:t>indemni[zara] y le brind[ara] asistencia médica  y  psicológica.”  Asimismo,</w:t>
        <w:br/>
        <w:t>en  relación  con   la   determinación   de   los   beneficiarios   de   las</w:t>
        <w:br/>
        <w:t>indemnizaciones   solicitadas   por   daños   materiales   e   inmateriales,</w:t>
        <w:br/>
        <w:t>manifestaron que “igualmente deben acceder a las indemnizaciones  todos  los</w:t>
        <w:br/>
        <w:t>familiares que legalmente puedan acceder a ella.”</w:t>
        <w:br/>
        <w:br/>
        <w:t>28.    Finalmente,  como  prueba  para  mejor  resolver  solicitada  por  el</w:t>
        <w:br/>
        <w:t>Tribunal, los representantes y la Comisión presentaron documentos acerca  de</w:t>
        <w:br/>
        <w:t>la existencia de  María  Magdalena  Galeano,  Rosa  Mujica  Giménez,  Sotera</w:t>
        <w:br/>
        <w:t>Ramírez  Villalba,  Hermino  Arnaldo  Ramírez  Villalba,  Adolfina   Eugenia</w:t>
        <w:br/>
        <w:t>Ramírez de Espinoza, Mario Artemio Ramírez  Villalba  y  Lucrecia  Francisca</w:t>
        <w:br/>
        <w:t>Ramírez viuda de Borba o de su filiación con 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29.   La jurisprudencia de este Tribunal en cuanto  a  la  determinación  de</w:t>
        <w:br/>
        <w:t>presuntas víctimas ha sido amplia y ajustada a las  circunstancias  de  cada</w:t>
        <w:br/>
        <w:t>caso.  Las presuntas víctimas deben estar señaladas en la demanda  y  en  el</w:t>
        <w:br/>
        <w:t>informe de la Comisión según el artículo 50 de la Convención. Por  ende,  de</w:t>
        <w:br/>
        <w:t>conformidad con el artículo 33.1 del Reglamento de la Corte,  corresponde  a</w:t>
        <w:br/>
        <w:t>la Comisión, y no a este Tribunal, identificar con precisión y en la  debida</w:t>
        <w:br/>
        <w:t>oportunidad procesal a las presuntas víctimas en un caso ante  la  Corte[1].</w:t>
        <w:br/>
        <w:t>Sin embargo, en su defecto, en algunas ocasiones  la  Corte  ha  considerado</w:t>
        <w:br/>
        <w:t>como víctimas a personas que no fueron alegadas como tales  en  la  demanda,</w:t>
        <w:br/>
        <w:t>siempre y cuando se haya respetado el derecho de defensa  de  las  partes  y</w:t>
        <w:br/>
        <w:t>las presuntas víctimas guarden relación  con  los  hechos  descritos  en  la</w:t>
        <w:br/>
        <w:t>demanda y con la prueba aportada ante la Corte[2].</w:t>
        <w:br/>
        <w:br/>
        <w:t>30.   Además de las personas expresamente  señaladas  en  la  demanda,  este</w:t>
        <w:br/>
        <w:t>Tribunal utilizará los siguientes criterios para  definir  a  quiénes  otras</w:t>
        <w:br/>
        <w:t>considerará como presuntas víctimas y familiares de  éstas  en  el  presente</w:t>
        <w:br/>
        <w:t>caso: a)  la  oportunidad  procesal  en  que  fueron  identificados;  b)  el</w:t>
        <w:br/>
        <w:t>reconocimiento de responsabilidad efectuado por el Estado; c) la prueba  que</w:t>
        <w:br/>
        <w:t>obra al respecto, y d) las características propias de este caso.</w:t>
        <w:br/>
        <w:br/>
        <w:t>31.   Respecto de los sobrinos de los hermanos Ramírez Villalba,  hijos  del</w:t>
        <w:br/>
        <w:t>señor Julio Darío Ramírez Villalba (supra párr. 25), la  Corte  observa  que</w:t>
        <w:br/>
        <w:t>la solicitud a su favor fue  planteada  por  la  Comisión  al  presentar  su</w:t>
        <w:br/>
        <w:t>demanda y reiterada en sus alegatos  finales  escritos,  por  lo  que  serán</w:t>
        <w:br/>
        <w:t>considerados como presuntas víctimas en los acápites correspondientes.</w:t>
        <w:br/>
        <w:br/>
        <w:t>32.   Asimismo,  el  Tribunal  ha  notado  que  la  Comisión  Interamericana</w:t>
        <w:br/>
        <w:t>incluyó  en  sus  alegatos  finales  escritos  a  once  personas,  presuntos</w:t>
        <w:br/>
        <w:t>familiares de los señores Agustín Goiburú  Giménez,  Carlos  José  Mancuello</w:t>
        <w:br/>
        <w:t>Bareiro y Rodolfo y Benjamín Ramírez Villalba, para  ser  considerados  como</w:t>
        <w:br/>
        <w:t>presuntas víctimas y beneficiarios,  quienes  no  estaban  referidos  en  su</w:t>
        <w:br/>
        <w:t>escrito de demanda.</w:t>
        <w:br/>
        <w:br/>
        <w:t>33.   Ante esta situación, el Tribunal  se  ha  visto  en  la  necesidad  de</w:t>
        <w:br/>
        <w:t>efectuar  un  laborioso  examen  de  la  prueba  aportada  por  la  Comisión</w:t>
        <w:br/>
        <w:t>orientado a reunir los elementos necesarios para la  identificación  precisa</w:t>
        <w:br/>
        <w:t>de  las  presuntas  víctimas,  así  como  de  solicitar  prueba  para  mejor</w:t>
        <w:br/>
        <w:t>resolver, y ha determinado que se dan dos  situaciones.  Por  un  lado,  con</w:t>
        <w:br/>
        <w:t>respecto a algunos de los presuntos familiares de los  señores  Mancuello  y</w:t>
        <w:br/>
        <w:t>Ramírez Villalba, la Corte nota que si bien la Comisión no  los  incluyó  en</w:t>
        <w:br/>
        <w:t>la lista de familiares presentada en la demanda, sí remitió, junto  con  los</w:t>
        <w:br/>
        <w:t>anexos a ésta, cédulas de identidad civil, certificados  de  nacimiento  y/o</w:t>
        <w:br/>
        <w:t>cartas poder de algunas de esas personas,  a  saber  de  los  señores  Mario</w:t>
        <w:br/>
        <w:t>Mancuello, Hugo Alberto Mancuello Bareiro, Ana Elizabeth Mancuello  Bareiro,</w:t>
        <w:br/>
        <w:t>Mario Andrés Mancuello Bareiro, Emilio Raúl Mancuello Bareiro  y  Fabriciana</w:t>
        <w:br/>
        <w:t>Villalba de Ramírez. Tal como fue señalado (supra párr.  29)  corresponde  a</w:t>
        <w:br/>
        <w:t>la Comisión,  y  no  a  este  Tribunal,  identificar  con  precisión  a  las</w:t>
        <w:br/>
        <w:t>presuntas víctimas en un caso sometido ante la Corte. No obstante,  respecto</w:t>
        <w:br/>
        <w:t>de estas personas, la Corte las considerará como presuntas víctimas pues  su</w:t>
        <w:br/>
        <w:t>existencia fue puesta en conocimiento del Tribunal al  menos  indirectamente</w:t>
        <w:br/>
        <w:t>en los anexos a la demanda.</w:t>
        <w:br/>
        <w:br/>
        <w:t>34.   Por otro lado, ciertamente surge de las  declaraciones  rendidas  ante</w:t>
        <w:br/>
        <w:t>fedatario público por familiares de  las  presuntas  víctimas  (infra  párr.</w:t>
        <w:br/>
        <w:t>56), así como de la prueba  solicitada  para  mejor  resolver  (supra  párr.</w:t>
        <w:br/>
        <w:t>23.b), la existencia  de  otros  familiares  de  las  mismas  y  su  posible</w:t>
        <w:br/>
        <w:t>afectación por los hechos del presente caso, a  saber,  de  María  Magdalena</w:t>
        <w:br/>
        <w:t>Galeano Rotela, Rosa  Mujica  Giménez,  Lucrecia  Ramírez  de  Borba,  Mario</w:t>
        <w:br/>
        <w:t>Artemio Ramírez Villalba y Eugenia Adolfina Ramírez  de  Espinoza.  En  este</w:t>
        <w:br/>
        <w:t>sentido,   es   pertinente   valorar   los   términos   del   reconocimiento</w:t>
        <w:br/>
        <w:t>internacional de responsabilidad efectuado por el Estado (infra párr.  141),</w:t>
        <w:br/>
        <w:t>así como lo manifestado por éste al reconocer los hechos relativos al  fondo</w:t>
        <w:br/>
        <w:t>del caso en el sentido que, “bajo ninguna circunstancia,  controvertirá  los</w:t>
        <w:br/>
        <w:t>relatos del peticionario sobre los casos objeto de  esta  presentación,  los</w:t>
        <w:br/>
        <w:t>cuales están basados en el testimonio de las víctimas o en su  caso  de  los</w:t>
        <w:br/>
        <w:t>familiares de los desaparecidos, lo cual merece toda credibilidad”.</w:t>
        <w:br/>
        <w:br/>
        <w:t>35.   A su vez, respecto de la señora María Magdalena Galeano Rotela,  según</w:t>
        <w:br/>
        <w:t>la declaración del señor Julio Darío Ramírez Villalba, su  hermano  Benjamín</w:t>
        <w:br/>
        <w:t>tenía una pareja con ese nombre, quien también habría estado detenida  junto</w:t>
        <w:br/>
        <w:t>con él. Según lo informado por la Comisión, en respuesta a la  solicitud  de</w:t>
        <w:br/>
        <w:t>prueba para mejor resolver, esta persona está incluida en el Informe  de  la</w:t>
        <w:br/>
        <w:t>Comisión Interamericana sobre  la  situación  de  los  derechos  humanos  en</w:t>
        <w:br/>
        <w:t>Paraguay de 1977 que contiene una lista de personas detenidas elaborada  con</w:t>
        <w:br/>
        <w:t>fuentes del Ministerio del Interior paraguayo, así  como  en  una  lista  de</w:t>
        <w:br/>
        <w:t>“detenidos  políticos  mantenidos  en  virtud  del   Artículo   79   de   la</w:t>
        <w:br/>
        <w:t>Constitución Nacional” comunicada a la Comisión por el Estado en un  escrito</w:t>
        <w:br/>
        <w:t>de 9 de agosto de 1977.  Además, según la publicación Testimonio  contra  el</w:t>
        <w:br/>
        <w:t>Olvido, cuya publicación fue autorizada por la  Corte  Suprema  de  Justicia</w:t>
        <w:br/>
        <w:t>paraguaya y que fue aportada como prueba a solicitud  de  la  Corte  por  la</w:t>
        <w:br/>
        <w:t>Comisión, la señora Galeano estuvo detenida desde  el  25  de  noviembre  de</w:t>
        <w:br/>
        <w:t>1974 -la misma fecha en que fue detenido el señor Benjamín Ramírez  Villalba</w:t>
        <w:br/>
        <w:t>(infra párr. 61.44 y 61.46)- hasta el 2 de marzo  de  1978.  Finalmente,  la</w:t>
        <w:br/>
        <w:t>Comisión aportó, aunque extemporáneamente, una  declaración  jurada  rendida</w:t>
        <w:br/>
        <w:t>por ella, en la cual da cuenta de su relación con  esa  presunta  víctima  y</w:t>
        <w:br/>
        <w:t>relata las condiciones de detención a las cuales estuvo sometida  junto  con</w:t>
        <w:br/>
        <w:t>él.</w:t>
        <w:br/>
        <w:br/>
        <w:t>36.   En relación con la señora Rosa Mujica Giménez,  surge  del  testimonio</w:t>
        <w:br/>
        <w:t>de la señora Elva Elisa  de  Goiburú  y  de  un  certificado  de  nacimiento</w:t>
        <w:br/>
        <w:t>aportado por la Comisión como prueba para mejor  resolver,  que  aquélla  es</w:t>
        <w:br/>
        <w:t>hermana del doctor Agustín Goiburú Giménez. Asimismo,  la  Comisión  aportó,</w:t>
        <w:br/>
        <w:t>aunque extemporáneamente, una declaración jurada rendida  por  ella,  en  la</w:t>
        <w:br/>
        <w:t>cual manifesó haber sido detenida por ser hermana del doctor Goiburú.</w:t>
        <w:br/>
        <w:br/>
        <w:t>37.   Por su parte, según surge de la  declaración  del  señor  Julio  Darío</w:t>
        <w:br/>
        <w:t>Ramírez Villalba y de certificados de defunción aportados como  prueba  para</w:t>
        <w:br/>
        <w:t>mejor resolver, Lucrecia Ramírez de Borba, Mario Artemio Ramírez Villalba  y</w:t>
        <w:br/>
        <w:t>Eugenia Adolfina Ramírez de Espinoza eran hermanos  de  Rodolfo  y  Benjamín</w:t>
        <w:br/>
        <w:t>Ramírez Villalba.</w:t>
        <w:br/>
        <w:br/>
        <w:t>38.   Por ende, la Corte tiene por acreditada la existencia de  las  señoras</w:t>
        <w:br/>
        <w:t>María Magdalena Galeano Rotela, Rosa Mujica  Giménez,  Lucrecia  Ramírez  de</w:t>
        <w:br/>
        <w:t>Borba y Eugenia Adolfina Ramírez de  Espinoza  y  del  señor  Mario  Artemio</w:t>
        <w:br/>
        <w:t>Ramírez Villalba y de sus respectivos vínculos o parentesco con los  señores</w:t>
        <w:br/>
        <w:t>Goiburú y Ramírez Villalba, por lo que  serán  considerados  como  presuntas</w:t>
        <w:br/>
        <w:t>víctimas en los acápites correspondientes.</w:t>
        <w:br/>
        <w:br/>
        <w:br/>
        <w:br/>
        <w:t xml:space="preserve">                                     VI</w:t>
        <w:br/>
        <w:t xml:space="preserve">                            Allanamiento parcial</w:t>
        <w:br/>
        <w:br/>
        <w:t>39.    En  el  presente  caso,  el  Estado  efectuó  un  reconocimiento   de</w:t>
        <w:br/>
        <w:t>responsabilidad  internacional  tanto  ante  la  Comisión  como  ante   este</w:t>
        <w:br/>
        <w:t>Tribunal, por lo que procede precisar los términos y alcances del mismo.</w:t>
        <w:br/>
        <w:br/>
        <w:t>40.   Durante el trámite del presente caso ante la Comisión  Interamericana,</w:t>
        <w:br/>
        <w:t>el Estado se allanó “a las consideraciones de hecho formuladas con  relación</w:t>
        <w:br/>
        <w:t>al fondo”, así como a “las pretensiones del  peticionario  en  cuanto  a  la</w:t>
        <w:br/>
        <w:t>violación en perjuicio de la[s presuntas] víctima[s], detenid[as]  ilegal  y</w:t>
        <w:br/>
        <w:t>arbitrariamente y desaparecid[as] durante el régimen de  Alfredo  Stroessner</w:t>
        <w:br/>
        <w:t>(1954-1989)”, de los artículo 4, 5 y 7 de la Convención. Además, se  “allanó</w:t>
        <w:br/>
        <w:t>parcialmente [por] la [supuesta] violación a los derechos  a  las  garantías</w:t>
        <w:br/>
        <w:t>judiciales y la  protección  judicial  […]  respecto  del  retardo  judicial</w:t>
        <w:br/>
        <w:t>grave”. De tal manera, al  presentar  la  demanda  ante  este  Tribunal,  la</w:t>
        <w:br/>
        <w:t>Comisión estimó que el  Estado  “ha[bía]  realizado  una  confesión  de  los</w:t>
        <w:br/>
        <w:t>hechos” a que se refiere el presente caso  y  que  “se  deb[ía]  dar  plenos</w:t>
        <w:br/>
        <w:t>efectos a dicha confesión en el proceso ante la Corte”.</w:t>
        <w:br/>
        <w:br/>
        <w:t>41.   En su escrito de contestación  de  la  demanda,  y  en  términos  casi</w:t>
        <w:br/>
        <w:t>idénticos en sus alegatos finales, el Paraguay manifestó lo siguiente:</w:t>
        <w:br/>
        <w:br/>
        <w:t xml:space="preserve">      La Corte es competente para  conocer  del  presente  caso.  El  Estado</w:t>
        <w:br/>
        <w:t xml:space="preserve">      paraguayo ratificó la Convención Americana el 24 de agosto de  1989  y</w:t>
        <w:br/>
        <w:t xml:space="preserve">      aceptó la jurisdicción contenciosa de la Corte el 26 de marzo de  1993</w:t>
        <w:br/>
        <w:t xml:space="preserve">      […]</w:t>
        <w:br/>
        <w:br/>
        <w:br/>
        <w:t xml:space="preserve">      La Corte es también competente para conocer del presente caso en razón</w:t>
        <w:br/>
        <w:t xml:space="preserve">      de lo dispuesto en el artículo XIII de  la  Convención  Interamericana</w:t>
        <w:br/>
        <w:t xml:space="preserve">      sobre Desaparición Forzada de Personas, ratificada por el Estado el 26</w:t>
        <w:br/>
        <w:t xml:space="preserve">      de noviembre de 1996. De conformidad con  el  artículo  III  de  dicho</w:t>
        <w:br/>
        <w:t xml:space="preserve">      instrumento, el delito de desaparición forzada ‘será considerado  como</w:t>
        <w:br/>
        <w:t xml:space="preserve">      continuado o  permanente  mientras  no  se  establezca  el  destino  o</w:t>
        <w:br/>
        <w:t xml:space="preserve">      paradero de la víctima’. […]</w:t>
        <w:br/>
        <w:br/>
        <w:br/>
        <w:t xml:space="preserve">      Atento a las  consideraciones  sobre  el  estado  de  la  causa  y  de</w:t>
        <w:br/>
        <w:t xml:space="preserve">      conformidad con el Artículo 53, numeral 2, del Reglamento de la  Corte</w:t>
        <w:br/>
        <w:t xml:space="preserve">      Interamericana […][el Agente del Estado  comunica]  la  intención  del</w:t>
        <w:br/>
        <w:t xml:space="preserve">      Estado paraguayo de allanarse en este escrito de  contestación  de  la</w:t>
        <w:br/>
        <w:t xml:space="preserve">      demanda en cuestión, tomando los  recaudos  necesarios  conducentes  a</w:t>
        <w:br/>
        <w:t xml:space="preserve">      lograr los resultados más ventajosos para el Estado Paraguayo. […]</w:t>
        <w:br/>
        <w:br/>
        <w:br/>
        <w:t xml:space="preserve">      Debe  destacarse,  en  primer  lugar,  que  el  Estado  paraguayo,  de</w:t>
        <w:br/>
        <w:t xml:space="preserve">      conformidad con  lo  establecido  en  el  Reglamento  de  la  Comisión</w:t>
        <w:br/>
        <w:t xml:space="preserve">      Interamericana […], ha demostrado  su  absoluta  predisposición  y  ha</w:t>
        <w:br/>
        <w:t xml:space="preserve">      desplegado importantes esfuerzos para lograr un  acuerdo  de  solución</w:t>
        <w:br/>
        <w:t xml:space="preserve">      amistosa con las partes, el cual incluye, acordar reparaciones  a  los</w:t>
        <w:br/>
        <w:t xml:space="preserve">      familiares de la víctima”. […] En ese sentido, […] “el  señor  Rolando</w:t>
        <w:br/>
        <w:t xml:space="preserve">      Agustín Goiburú Benítez, hijo de la víctima, fue  nombrado  Vicecónsul</w:t>
        <w:br/>
        <w:t xml:space="preserve">      del Paraguay en Buenos Aires, por Decreto del Poder Ejecutivo No 3.397</w:t>
        <w:br/>
        <w:t xml:space="preserve">      del 27 de mayo de 1994. El 25 de julio de 1997 él mismo fue  ascendido</w:t>
        <w:br/>
        <w:t xml:space="preserve">      al cargo de Cónsul en la misma ciudad desempeñándose como tal hasta el</w:t>
        <w:br/>
        <w:t xml:space="preserve">      7 de febrero de 2001, fecha en que fue nombrado como  funcionario  del</w:t>
        <w:br/>
        <w:t xml:space="preserve">      Ministerio de Relaciones Exteriores con el cargo de Asesor. […]</w:t>
        <w:br/>
        <w:br/>
        <w:br/>
        <w:t xml:space="preserve">      El Estado reconoce  que  en  el  pasado,  específicamente  durante  el</w:t>
        <w:br/>
        <w:t xml:space="preserve">      régimen de Alfredo Stroessner (1954-1989), se  han  perpetrado  graves</w:t>
        <w:br/>
        <w:t xml:space="preserve">      violaciones  de  los  derechos   humanos,   las   cuales   deben   ser</w:t>
        <w:br/>
        <w:t xml:space="preserve">      investigadas, sancionadas y reparadas  adecuadamente  por  el  Estado.</w:t>
        <w:br/>
        <w:t xml:space="preserve">      Ahora bien, es importante resaltar que el Estado paraguayo a partir de</w:t>
        <w:br/>
        <w:t xml:space="preserve">      1989, con la caída del General Stroessner y el restablecimiento de  la</w:t>
        <w:br/>
        <w:t xml:space="preserve">      democracia, ha dado pasos constantemente progresivos para  respetar  y</w:t>
        <w:br/>
        <w:t xml:space="preserve">      garantizar de manera efectiva los derechos humanos en Paraguay. Una de</w:t>
        <w:br/>
        <w:t xml:space="preserve">      esas medidas, de gran importancia, para el caso en  análisis,  fue  la</w:t>
        <w:br/>
        <w:t xml:space="preserve">      reforma judicial, naturalmente lenta, por su complejidad. […]</w:t>
        <w:br/>
        <w:br/>
        <w:br/>
        <w:t xml:space="preserve">      Es indiscutible que la primera obligación a  que  hace  referencia  la</w:t>
        <w:br/>
        <w:t xml:space="preserve">      jurisprudencia de la Corte, cual es la de  “respetar  los  derechos  y</w:t>
        <w:br/>
        <w:t xml:space="preserve">      libertades” reconocidos en la Convención, no ha sido observada por  el</w:t>
        <w:br/>
        <w:t xml:space="preserve">      Estado durante el  régimen  1954-1989.   Con  respecto  a  la  segunda</w:t>
        <w:br/>
        <w:t xml:space="preserve">      obligación “la de garantizar”  el  libre  y  pleno  ejercicio  de  los</w:t>
        <w:br/>
        <w:t xml:space="preserve">      derechos  reconocidos  en  la  Convención,  el  Estado  presenta   los</w:t>
        <w:br/>
        <w:t xml:space="preserve">      siguientes   argumentos   que   atenúan   su    responsabilidad.    La</w:t>
        <w:br/>
        <w:t xml:space="preserve">      jurisprudencia de la Corte con respecto a esta obligación  señala  que</w:t>
        <w:br/>
        <w:t xml:space="preserve">      la misma implica el deber de los Estados partes de organizar  todo  el</w:t>
        <w:br/>
        <w:t xml:space="preserve">      aparato gubernamental y, en general, todas las estructuras a través de</w:t>
        <w:br/>
        <w:t xml:space="preserve">      las cuales se manifiesta el ejercicio de poder público, de manera  tal</w:t>
        <w:br/>
        <w:t xml:space="preserve">      que sean capaces de asegurar jurídicamente el libre y pleno  ejercicio</w:t>
        <w:br/>
        <w:t xml:space="preserve">      de los derechos humanos.</w:t>
        <w:br/>
        <w:br/>
        <w:br/>
        <w:t xml:space="preserve">      No quedan dudas que esta obligación de  garantizar  derechos  ha  sido</w:t>
        <w:br/>
        <w:t xml:space="preserve">      incumplida por el Estado durante el régimen 1954-1989, pues  en  lugar</w:t>
        <w:br/>
        <w:t xml:space="preserve">      de organizar un aparato gubernamental, de manera tal que sea capaz  de</w:t>
        <w:br/>
        <w:t xml:space="preserve">      asegurar jurídicamente el libre ejercicio de los derechos humanos,  el</w:t>
        <w:br/>
        <w:t xml:space="preserve">      mismo fue consolidándose  bajo  un  sistema  represor  y  ejecutor  de</w:t>
        <w:br/>
        <w:t xml:space="preserve">      violaciones sistemáticas de los derechos humanos.</w:t>
        <w:br/>
        <w:br/>
        <w:br/>
        <w:t xml:space="preserve">      Pero es importante mencionar que el Paraguay, a  diferencia  de  otros</w:t>
        <w:br/>
        <w:t xml:space="preserve">      países del [C]ono [S]ur, nunca aprobó leyes de amnistía y reconoce  la</w:t>
        <w:br/>
        <w:t xml:space="preserve">      no aplicabilidad de  la  prescripción  a  las  violaciones  graves  de</w:t>
        <w:br/>
        <w:t xml:space="preserve">      derechos humanos. El Estado afirma que esos son  ejemplos  de  medidas</w:t>
        <w:br/>
        <w:t xml:space="preserve">      preventivas orientadas a contener la reiteración de abusos tales  como</w:t>
        <w:br/>
        <w:t xml:space="preserve">      los registrados  durante  la  dictadura  de  1954-1989.  […E]l  Estado</w:t>
        <w:br/>
        <w:t xml:space="preserve">      resalta varias medidas positivas adoptadas después de reinstaurado  el</w:t>
        <w:br/>
        <w:t xml:space="preserve">      régimen de derecho. En este contexto, Paraguay ratificó la  Convención</w:t>
        <w:br/>
        <w:t xml:space="preserve">      Americana poco después de retornar al régimen civil, el 24  de  agosto</w:t>
        <w:br/>
        <w:t xml:space="preserve">      de 1989. Así, la Convención fue el  primer  tratado  internacional  de</w:t>
        <w:br/>
        <w:t xml:space="preserve">      derechos humanos que adquirió fuerza de ley en el parlamento […].</w:t>
        <w:br/>
        <w:br/>
        <w:br/>
        <w:t xml:space="preserve">      En cuanto a la reforma legal, el Estado subraya  la  inclusión  de  la</w:t>
        <w:br/>
        <w:t xml:space="preserve">      prohibición de la tortura y la no aplicabilidad de la  prescripción  a</w:t>
        <w:br/>
        <w:t xml:space="preserve">      los delitos de lesa humanidad en la Constitución Nacional de 1992,  la</w:t>
        <w:br/>
        <w:t xml:space="preserve">      reforma de los Códigos Penal y  de  Proceso  Penal  en  1997  y  1998,</w:t>
        <w:br/>
        <w:t xml:space="preserve">      respectivamente y la promulgación de la Ley No 2.225 “Por la  cual  se</w:t>
        <w:br/>
        <w:t xml:space="preserve">      crea la Comisión Verdad y Justicia”, el 11 de septiembre de 2003.</w:t>
        <w:br/>
        <w:br/>
        <w:br/>
        <w:t xml:space="preserve">      Por último, el Estado Paraguayo observa su obligación de indemnizar  a</w:t>
        <w:br/>
        <w:t xml:space="preserve">      las víctimas de violaciones de los derechos humanos dispuesta  por  la</w:t>
        <w:br/>
        <w:t xml:space="preserve">      Convención Americana [pues] se aprobó en 1996 la Ley No 836 [sic] “Que</w:t>
        <w:br/>
        <w:t xml:space="preserve">      indemniza a víctimas de violaciones de  derechos  humanos  durante  la</w:t>
        <w:br/>
        <w:t xml:space="preserve">      dictadura de 1954 a 1989” […]</w:t>
        <w:br/>
        <w:br/>
        <w:br/>
        <w:t xml:space="preserve">      El Estado se allana a las pretensiones del peticionario en cuanto a la</w:t>
        <w:br/>
        <w:t xml:space="preserve">      violación  en perjuicio de la víctima Agustín Goburú, detenido  ilegal</w:t>
        <w:br/>
        <w:t xml:space="preserve">      y  arbitrariamente  y  desaparecido  durante  el  régimen  de  Alfredo</w:t>
        <w:br/>
        <w:t xml:space="preserve">      Stroessner (1954-1989) del artículo 4, derecho a la vida; del artículo</w:t>
        <w:br/>
        <w:t xml:space="preserve">      5 que garantiza el derecho a la integridad personal en  la  forma  que</w:t>
        <w:br/>
        <w:t xml:space="preserve">      expresa el peticionario; del artículo 7 por la detención arbitraria  e</w:t>
        <w:br/>
        <w:t xml:space="preserve">      ilegal de la  víctima  y  la  desaparición  forzada  hasta  la  fecha,</w:t>
        <w:br/>
        <w:t xml:space="preserve">      reconocidos y garantizados por la Convención Americana sobre  Derechos</w:t>
        <w:br/>
        <w:t xml:space="preserve">      Humanos.</w:t>
        <w:br/>
        <w:br/>
        <w:br/>
        <w:t xml:space="preserve">      El Estado se allana a las pretensiones del peticionario en cuanto a la</w:t>
        <w:br/>
        <w:t xml:space="preserve">      violación  en perjuicio de la víctima Carlos José Mancuello,  detenido</w:t>
        <w:br/>
        <w:t xml:space="preserve">      ilegal y arbitrariamente y desaparecido durante el régimen  del  Gral.</w:t>
        <w:br/>
        <w:t xml:space="preserve">      Alfredo Stroessner (1954-1989) del artículo 4 [derecho a la vida]; del</w:t>
        <w:br/>
        <w:t xml:space="preserve">      artículo 5 que garantiza el derecho a la  integridad  personal  en  la</w:t>
        <w:br/>
        <w:t xml:space="preserve">      forma que expresa el peticionario; del artículo  7  por  la  detención</w:t>
        <w:br/>
        <w:t xml:space="preserve">      arbitraria e ilegal de la víctima y su desaparición forzada  hasta  la</w:t>
        <w:br/>
        <w:t xml:space="preserve">      fecha, reconocidos y garantizados por la  Convención  Americana  sobre</w:t>
        <w:br/>
        <w:t xml:space="preserve">      Derechos Humanos.</w:t>
        <w:br/>
        <w:br/>
        <w:br/>
        <w:t xml:space="preserve">      El Estado se allana a las pretensiones del  peticionario  Julio  Darío</w:t>
        <w:br/>
        <w:t xml:space="preserve">      Ramírez Villalba en  cuanto  a  la  violación   en  perjuicio  de  las</w:t>
        <w:br/>
        <w:t xml:space="preserve">      víctimas Rodolfo y  Benjamín  Ramírez  Villalba,  detenidos  ilegal  y</w:t>
        <w:br/>
        <w:t xml:space="preserve">      arbitrariamente  y  desaparecidos  durante  el  régimen   de   Alfredo</w:t>
        <w:br/>
        <w:t xml:space="preserve">      Stroessner (1954-1989) del artículo 4, derecho a la vida; del artículo</w:t>
        <w:br/>
        <w:t xml:space="preserve">      5 que garantiza el derecho a la integridad personal en  la  forma  que</w:t>
        <w:br/>
        <w:t xml:space="preserve">      expresa el peticionario; del artículo 7 por la detención arbitraria  e</w:t>
        <w:br/>
        <w:t xml:space="preserve">      ilegal de la[s] víctima[s] y su desaparición forzada hasta  la  fecha,</w:t>
        <w:br/>
        <w:t xml:space="preserve">      reconocidos y garantizados por la Convención Americana sobre  Derechos</w:t>
        <w:br/>
        <w:t xml:space="preserve">      Humanos.</w:t>
        <w:br/>
        <w:br/>
        <w:t xml:space="preserve">      En relación [con] los artículos 8 y 25  de  la  Convención,  sobre  el</w:t>
        <w:br/>
        <w:t xml:space="preserve">      retardo judicial grave, lo cual implica la violación a los derechos  a</w:t>
        <w:br/>
        <w:t xml:space="preserve">      las garantías judiciales y la protección judicial el Estado se  allana</w:t>
        <w:br/>
        <w:t xml:space="preserve">      parcialmente [en los tres casos de referencia.]</w:t>
        <w:br/>
        <w:br/>
        <w:br/>
        <w:t xml:space="preserve">      [Asimismo,  en  el  caso  de  Agustín  Goiburú  Giménez,  a]dmite   la</w:t>
        <w:br/>
        <w:t xml:space="preserve">      existencia de una demora judicial para  dictar  sentencia[,  la  cual]</w:t>
        <w:br/>
        <w:t xml:space="preserve">      obedece a las falencias propias del antiguo sistema penal bajo el cual</w:t>
        <w:br/>
        <w:t xml:space="preserve">      se inició el juicio[. No obstante,] el sistema procesal  paraguayo  no</w:t>
        <w:br/>
        <w:t xml:space="preserve">      admite el juzgamiento en ausencia [por lo que] teniendo en  cuenta  el</w:t>
        <w:br/>
        <w:t xml:space="preserve">      fallecimiento  de  dos  procesados,   el   expediente   se   encuentra</w:t>
        <w:br/>
        <w:t xml:space="preserve">      paralizado.</w:t>
        <w:br/>
        <w:br/>
        <w:br/>
        <w:t xml:space="preserve">      […E]s importante señalar que los familiares  de  las  víctimas  de  la</w:t>
        <w:br/>
        <w:t xml:space="preserve">      Dictadura  del  Gral.  Stroessner  en  todo  momento  –en  esta  etapa</w:t>
        <w:br/>
        <w:t xml:space="preserve">      democrática del país– han tenido disponible el acceso a  la  justicia,</w:t>
        <w:br/>
        <w:t xml:space="preserve">      sin que ningún órgano o agente del Estado haya obstruido o interferido</w:t>
        <w:br/>
        <w:t xml:space="preserve">      a los mismos en su derecho de ejercer las querellas criminales  o  las</w:t>
        <w:br/>
        <w:t xml:space="preserve">      correspondientes acciones civiles,  de  hacer  uso  de  las  garantías</w:t>
        <w:br/>
        <w:t xml:space="preserve">      judiciales y de la protección judicial.  En  ese  sentido,  no  se  ha</w:t>
        <w:br/>
        <w:t xml:space="preserve">      impedido a los familiares de las  víctimas  o  sus  representantes  el</w:t>
        <w:br/>
        <w:t xml:space="preserve">      acceso  a  la  jurisdicción  civil  ordinaria  para  el   reclamo   de</w:t>
        <w:br/>
        <w:t xml:space="preserve">      indemnización por daños y perjuicios,  así  como  el  acceso  a  otras</w:t>
        <w:br/>
        <w:t xml:space="preserve">      instancias, como la Defensoría del Pueblo, a los efectos  de  requerir</w:t>
        <w:br/>
        <w:t xml:space="preserve">      de  manera  independiente  y  autónoma  las  demandas   judiciales   e</w:t>
        <w:br/>
        <w:t xml:space="preserve">      indemnización correspondiente, en virtud de la Ley No. 838/96. […] Los</w:t>
        <w:br/>
        <w:t xml:space="preserve">      familiares de  las  víctimas  no  han  hecho  uso  de  estos  recursos</w:t>
        <w:br/>
        <w:t xml:space="preserve">      judiciales o administrativos  para  obtener  eventualmente  una  justa</w:t>
        <w:br/>
        <w:t xml:space="preserve">      indemnización y ello no es imputable al Estado.</w:t>
        <w:br/>
        <w:br/>
        <w:br/>
        <w:t xml:space="preserve">      En el caso José Mancuello el expediente […] ha  llegado  a  la  última</w:t>
        <w:br/>
        <w:t xml:space="preserve">      instancia con fallos  previos  en  Primera  y  en  Segunda  instancia,</w:t>
        <w:br/>
        <w:t xml:space="preserve">      respectivamente. […] Con ello se acredita que  la  Justicia  Paraguaya</w:t>
        <w:br/>
        <w:t xml:space="preserve">      llegó a dictar sentencia en dos instancias y se encuentra pendiente la</w:t>
        <w:br/>
        <w:t xml:space="preserve">      decisión de la  última  instancia,  es  decir,  la  Corte  Suprema  de</w:t>
        <w:br/>
        <w:t xml:space="preserve">      Justicia, de tal modo que las decisiones judiciales  quedan  firmes  y</w:t>
        <w:br/>
        <w:t xml:space="preserve">      ejecutoriadas, cumpliendo  así  con  la  obligación  de  investigar  y</w:t>
        <w:br/>
        <w:t xml:space="preserve">      sancionar Hechos Punibles. El Estado solicita que la  Corte  tenga  en</w:t>
        <w:br/>
        <w:t xml:space="preserve">      consideración lo expuesto precedentemente […]</w:t>
        <w:br/>
        <w:br/>
        <w:br/>
        <w:t xml:space="preserve">      [En el caso de] Rodolfo y Benjamín Ramírez Villalba […] ya fue dictada</w:t>
        <w:br/>
        <w:t xml:space="preserve">      la Sentencia Definitiva en Primera Instancia […y]  la  causa  sumarial</w:t>
        <w:br/>
        <w:t xml:space="preserve">      sigue abierta en relación a los imputados Alfredo Stoessner  Matiauda,</w:t>
        <w:br/>
        <w:t xml:space="preserve">      Sabino Augusto  Montanaro  y  Eusebio  Torres.  El  fallo  de  Primera</w:t>
        <w:br/>
        <w:t xml:space="preserve">      instancia condenó a Pastor Coronel a la pena de 25 años de prisión y a</w:t>
        <w:br/>
        <w:t xml:space="preserve">      los demás coprocesados a 12 años de pena privativa  de  libertad,  que</w:t>
        <w:br/>
        <w:t xml:space="preserve">      deberá ser compurgada en el año 2002. Además declaró a los  condenados</w:t>
        <w:br/>
        <w:t xml:space="preserve">      civilmente responsables por los hechos cometidos. […]  En  relación  a</w:t>
        <w:br/>
        <w:t xml:space="preserve">      Alfredo Stroessner, beneficiado con el asilo político  en  el  Brasil,</w:t>
        <w:br/>
        <w:t xml:space="preserve">      existe un pedido de extradición en trámite  ante  la  justicia  de  la</w:t>
        <w:br/>
        <w:t xml:space="preserve">      República Federativa del Brasil, en virtud de A.I. No. 843 de fecha  5</w:t>
        <w:br/>
        <w:t xml:space="preserve">      de junio de 2001.  En cuanto al prófugo de la justicia Sabino  Augusto</w:t>
        <w:br/>
        <w:t xml:space="preserve">      Montanaro el mismo se encuentra asilado en Honduras, país con el  cual</w:t>
        <w:br/>
        <w:t xml:space="preserve">      el Paraguay no tiene firmado Tratado de extradición. […]</w:t>
        <w:br/>
        <w:br/>
        <w:br/>
        <w:t xml:space="preserve">      […] Cabe destacar […] que si bien el Estado  paraguayo  ha  puesto  de</w:t>
        <w:br/>
        <w:t xml:space="preserve">      manifiesto  su  total  predisposición  y  ha  desplegado   importantes</w:t>
        <w:br/>
        <w:t xml:space="preserve">      esfuerzos tendientes a resolver, de la manera  más  adecuada  posible,</w:t>
        <w:br/>
        <w:t xml:space="preserve">      todos los casos, se ha brindado una atención especial al caso Goiburú,</w:t>
        <w:br/>
        <w:t xml:space="preserve">      en el cual el Estado Paraguayo ha realizado los mayores esfuerzos para</w:t>
        <w:br/>
        <w:t xml:space="preserve">      resarcir el daño causado a las partes. […] Por  ejemplo  el  hecho  de</w:t>
        <w:br/>
        <w:t xml:space="preserve">      haber denominado a la plaza ubicada al costado del Palacio de Gobierno</w:t>
        <w:br/>
        <w:t xml:space="preserve">      como “PLAZA DE LOS DESAPARECIDOS”,  en  memoria  de  las  víctimas  de</w:t>
        <w:br/>
        <w:t xml:space="preserve">      desapariciones forzadas durante  la  dictadura  y  otras  víctimas  de</w:t>
        <w:br/>
        <w:t xml:space="preserve">      graves  violaciones  de  Derechos   Humanos,   donde   se   encuentran</w:t>
        <w:br/>
        <w:t xml:space="preserve">      preservados los documentos que conforman el  denominado  “ARCHIVO  DEL</w:t>
        <w:br/>
        <w:t xml:space="preserve">      TERROR”. [… Asimismo,] el Congreso de la Nación ha sancionado  la  Ley</w:t>
        <w:br/>
        <w:t xml:space="preserve">      que crea la Comisión de la Verdad y Justicia en el Paraguay el  11  de</w:t>
        <w:br/>
        <w:t xml:space="preserve">      septiembre de 2003. […]</w:t>
        <w:br/>
        <w:br/>
        <w:t>42.   En sus alegatos finales la Comisión manifestó, inter alia, que:</w:t>
        <w:br/>
        <w:br/>
        <w:t xml:space="preserve">     a. el Estado reconoció que la  obligación  de  respetar  los  derechos</w:t>
        <w:br/>
        <w:t xml:space="preserve">        reconocidos en la Convención no fue cumplida durante el régimen  de</w:t>
        <w:br/>
        <w:t xml:space="preserve">        1954 a 1989, pero con respecto a su obligación de  garantizar  esos</w:t>
        <w:br/>
        <w:t xml:space="preserve">        derechos   presentó   argumentos   que   pretenden    atenuar    su</w:t>
        <w:br/>
        <w:t xml:space="preserve">        responsabilidad;</w:t>
        <w:br/>
        <w:br/>
        <w:br/>
        <w:t xml:space="preserve">     b. valora el reconocimiento de responsabilidad del  Estado.  El  mismo</w:t>
        <w:br/>
        <w:t xml:space="preserve">        corresponde al realizado ante  la  Comisión  previamente,  “lo  que</w:t>
        <w:br/>
        <w:t xml:space="preserve">        tiene efectos en el proceso ante la Corte”. Es decir, el Estado  no</w:t>
        <w:br/>
        <w:t xml:space="preserve">        contradijo los hechos ante la Comisión ni ante la Corte y aceptó la</w:t>
        <w:br/>
        <w:t xml:space="preserve">        violación de los artículos 4, 5 y  7  de  la  Convención.  Pero  el</w:t>
        <w:br/>
        <w:t xml:space="preserve">        allanamiento es parcial en tanto sólo aceptó la  violación  de  los</w:t>
        <w:br/>
        <w:t xml:space="preserve">        artículos 8 y 25 de la Convención en algunos aspectos de  los  tres</w:t>
        <w:br/>
        <w:t xml:space="preserve">        casos,  por  lo  que  la  Comisión  consideró  que  el  Estado   es</w:t>
        <w:br/>
        <w:t xml:space="preserve">        responsable por la impunidad  parcial  en  que  se  encuentran  los</w:t>
        <w:br/>
        <w:t xml:space="preserve">        mismos;</w:t>
        <w:br/>
        <w:br/>
        <w:t xml:space="preserve">     c. en cuanto a las reparaciones, el Estado reconoció su obligación  de</w:t>
        <w:br/>
        <w:t xml:space="preserve">        reparar adecuadamente a las  víctimas  de  las  violaciones  a  los</w:t>
        <w:br/>
        <w:t xml:space="preserve">        derechos humanos perpetradas durante el régimen de Stroessner, pero</w:t>
        <w:br/>
        <w:t xml:space="preserve">        se remitió en repetidas ocasiones a su derecho interno para indicar</w:t>
        <w:br/>
        <w:t xml:space="preserve">        que las presuntas víctimas  podían  solicitar  las  reparaciones  a</w:t>
        <w:br/>
        <w:t xml:space="preserve">        través del procedimiento establecido mediante la Ley No. 836  (sic)</w:t>
        <w:br/>
        <w:t xml:space="preserve">        de 1996, y</w:t>
        <w:br/>
        <w:br/>
        <w:t xml:space="preserve">     d. el allanamiento  formulado  en  el  presente  caso  constituye  una</w:t>
        <w:br/>
        <w:t xml:space="preserve">        aceptación total de los hechos alegados en la demanda y hace  cesar</w:t>
        <w:br/>
        <w:t xml:space="preserve">        la controversia sobre los mismos. No obstante, solicita a la  Corte</w:t>
        <w:br/>
        <w:t xml:space="preserve">        que la sentencia incluya una relación pormenorizada de  los  hechos</w:t>
        <w:br/>
        <w:t xml:space="preserve">        “no sólo por constituir una parte de la motivación de la resolución</w:t>
        <w:br/>
        <w:t xml:space="preserve">        judicial misma, sino además por su eficacia reparadora”.</w:t>
        <w:br/>
        <w:br/>
        <w:br/>
        <w:t>43.   Los representantes no presentaron en forma autónoma sus solicitudes  y</w:t>
        <w:br/>
        <w:t>argumentos. No obstante, en sus alegatos finales manifestaron,  inter  alia,</w:t>
        <w:br/>
        <w:t>que:</w:t>
        <w:br/>
        <w:br/>
        <w:t xml:space="preserve">     a. los supuestos buenos oficios o intenciones del Estado  “no  existen</w:t>
        <w:br/>
        <w:t xml:space="preserve">        en la realidad y en su pretensión por hacer creer de la  existencia</w:t>
        <w:br/>
        <w:t xml:space="preserve">        de esfuerzos de su parte por llegar a una solución amistosa  no  es</w:t>
        <w:br/>
        <w:t xml:space="preserve">        creíble y carece de toda fuerza y consistencia”, y</w:t>
        <w:br/>
        <w:br/>
        <w:br/>
        <w:t xml:space="preserve">     b. la confesión del Estado de la mayoría de los  hechos  del  presente</w:t>
        <w:br/>
        <w:t xml:space="preserve">        caso hace cesar la controversia respecto de éstos. Así,  consideran</w:t>
        <w:br/>
        <w:t xml:space="preserve">        pertinente que la Corte declare mediante sentencia la verdad  sobre</w:t>
        <w:br/>
        <w:t xml:space="preserve">        los  hechos  y  las  violaciones  cometidas  contra  las  presuntas</w:t>
        <w:br/>
        <w:t xml:space="preserve">        víctimas y sus familiares, así como la consecuente  responsabilidad</w:t>
        <w:br/>
        <w:t xml:space="preserve">        internacional del Estado.</w:t>
        <w:br/>
        <w:br/>
        <w:t>44.   El artículo 53.2 del Reglamento establece que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45.   El artículo 55 del Reglamento dispone que</w:t>
        <w:br/>
        <w:br/>
        <w:t xml:space="preserve">      [l]a Corte, teniendo en cuenta las responsabilidades que  le  incumben</w:t>
        <w:br/>
        <w:t xml:space="preserve">      de proteger los derechos humanos, podrá decidir que prosiga el  examen</w:t>
        <w:br/>
        <w:t xml:space="preserve">      del caso, aun en presencia de los supuestos señalados en los artículos</w:t>
        <w:br/>
        <w:t xml:space="preserve">      precedentes.</w:t>
        <w:br/>
        <w:br/>
        <w:t>46.    La  Corte,  en  uso  de  sus  funciones  de   tutela   jurisdiccional</w:t>
        <w:br/>
        <w:t>internacional  de   los   derechos   humanos,   podrá   determinar   si 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 y costas.  Para estos  efectos,</w:t>
        <w:br/>
        <w:t>el Tribunal analiza la situación planteada en cada caso concreto[3].</w:t>
        <w:br/>
        <w:br/>
        <w:t>47.    En casos en que se han presentado allanamientos y reconocimientos  de</w:t>
        <w:br/>
        <w:t>responsabilidad internacional, conocidos anteriormente por  la  Corte,  ésta</w:t>
        <w:br/>
        <w:t>ha establecido que:</w:t>
        <w:br/>
        <w:br/>
        <w:br/>
        <w:t xml:space="preserve">      […] el artículo 53[2] del Reglamento se refiere al supuesto en que  un</w:t>
        <w:br/>
        <w:t xml:space="preserve">      Estado demandado comunique a la Corte su allanamiento a los hechos y a</w:t>
        <w:br/>
        <w:t xml:space="preserve">      las pretensiones de la parte demandante y, por consiguiente, acepte su</w:t>
        <w:br/>
        <w:t xml:space="preserve">      responsabilidad internacional por la violación de  la  Convención,  en</w:t>
        <w:br/>
        <w:t xml:space="preserve">      los términos indicados en la demanda, situación que daría lugar a  una</w:t>
        <w:br/>
        <w:t xml:space="preserve">      terminación anticipada del proceso en cuanto al fondo del asunto,  tal</w:t>
        <w:br/>
        <w:t xml:space="preserve">      como lo establece el capítulo V del Reglamento.  La Corte advierte que</w:t>
        <w:br/>
        <w:t xml:space="preserve">      con las disposiciones del Reglamento que entró en vigencia el 1  junio</w:t>
        <w:br/>
        <w:t xml:space="preserve">      de 2001, el escrito de demanda está compuesto por las  consideraciones</w:t>
        <w:br/>
        <w:t xml:space="preserve">      de hecho y derecho y las peticiones en cuanto al fondo  del  asunto  y</w:t>
        <w:br/>
        <w:t xml:space="preserve">      las solicitudes de reparaciones y costas  correspondientes.   En  este</w:t>
        <w:br/>
        <w:t xml:space="preserve">      sentido, cuando un Estado se allana a la demanda debe indicar con toda</w:t>
        <w:br/>
        <w:t xml:space="preserve">      claridad si lo hace sólo sobre el fondo del asunto o si también abarca</w:t>
        <w:br/>
        <w:t xml:space="preserve">      las reparaciones y costas.  Si el  allanamiento  se  refiere  sólo  al</w:t>
        <w:br/>
        <w:t xml:space="preserve">      fondo del asunto, la Corte deberá evaluar si se continúa con la  etapa</w:t>
        <w:br/>
        <w:t xml:space="preserve">      procesal de determinación de las reparaciones y costas.</w:t>
        <w:br/>
        <w:br/>
        <w:br/>
        <w:t xml:space="preserve">      […] A la luz de la evolución del sistema  de  protección  de  derechos</w:t>
        <w:br/>
        <w:t xml:space="preserve">      humanos, donde hoy en día, las presuntas  víctimas  o  sus  familiares</w:t>
        <w:br/>
        <w:t xml:space="preserve">      pueden  presentar  de  manera  autónoma  su  escrito  de  solicitudes,</w:t>
        <w:br/>
        <w:t xml:space="preserve">      argumentos y pruebas y esgrimir pretensiones coincidentes o no con las</w:t>
        <w:br/>
        <w:t xml:space="preserve">      de la Comisión, cuando se presenta un allanamiento, éste debe expresar</w:t>
        <w:br/>
        <w:t xml:space="preserve">      claramente si se aceptan también las pretensiones formuladas  por  las</w:t>
        <w:br/>
        <w:t xml:space="preserve">      presuntas víctimas o sus familiares[4].</w:t>
        <w:br/>
        <w:br/>
        <w:t xml:space="preserve">   i) Reconocimiento del Estado en cuanto a los hechos</w:t>
        <w:br/>
        <w:br/>
        <w:t>48.   La Corte observa que el Estado reconoció los hechos  relativos  a  “la</w:t>
        <w:br/>
        <w:t>detención  arbitraria  e  ilegal  y  tortura  de  la[s]  víctima[s]  y  [su]</w:t>
        <w:br/>
        <w:t>desaparición forzada hasta la fecha”. Además, el Estado  no  contradijo  los</w:t>
        <w:br/>
        <w:t>hechos relativos a los procesos penales desarrollados  a  nivel  interno  en</w:t>
        <w:br/>
        <w:t>relación con los casos de las  presuntas  víctimas.  En  esos  términos  tan</w:t>
        <w:br/>
        <w:t>amplios, y entendiendo que  la  demanda  constituye  el  marco  fáctico  del</w:t>
        <w:br/>
        <w:t>proceso[5], el Tribunal considera que ha cesado la  controversia  sobre  los</w:t>
        <w:br/>
        <w:t>hechos contenidos en la demanda referentes a  las  detenciones,  torturas  y</w:t>
        <w:br/>
        <w:t>desapariciones  de  los  señores  Agustín  Goiburú  Giménez,   Carlos   José</w:t>
        <w:br/>
        <w:t>Mancuello Bareiro, Rodolfo Ramírez Villalba y Benjamín Ramírez Villalba.</w:t>
        <w:br/>
        <w:br/>
        <w:t xml:space="preserve">  ii) Allanamiento del Estado en cuanto a las pretensiones de derecho.</w:t>
        <w:br/>
        <w:br/>
        <w:t>49.   La Corte  observa  que  ha  cesado  la  controversia  respecto  de  la</w:t>
        <w:br/>
        <w:t>responsabilidad internacional del Estado por la violación  de  los  derechos</w:t>
        <w:br/>
        <w:t>consagrados en los artículos  4  (Derecho  a  la  Vida),  5  (Derecho  a  la</w:t>
        <w:br/>
        <w:t>Integridad Personal) y 7 (Derecho a la Libertad Personal) de  la  Convención</w:t>
        <w:br/>
        <w:t>Americana, en relación con el artículo 1.1 de la misma, en perjuicio de  los</w:t>
        <w:br/>
        <w:t>señores Agustín Goiburú Giménez,  Carlos  José  Mancuello  Bareiro,  Rodolfo</w:t>
        <w:br/>
        <w:t>Ramírez Villalba y Benjamín Ramírez Villalba, en  relación  con  los  hechos</w:t>
        <w:br/>
        <w:t>reconocidos (supra párr. 48).</w:t>
        <w:br/>
        <w:br/>
        <w:t>50.   Asimismo, ha cesado la controversia  respecto  de  la  responsabilidad</w:t>
        <w:br/>
        <w:t>internacional del Estado por la violación de  los  derechos  consagrados  en</w:t>
        <w:br/>
        <w:t>los artículos 8.1 (Garantías Judiciales) y 25 (Protección  Judicial)  de  la</w:t>
        <w:br/>
        <w:t>Convención  Americana,  en  relación  con  el  artículo  1.1  de  la  misma,</w:t>
        <w:br/>
        <w:t>específicamente en lo que se refiere a la violación del principio del  plazo</w:t>
        <w:br/>
        <w:t>razonable, que el propio Estado calificó como “retardo judicial grave”.  Sin</w:t>
        <w:br/>
        <w:t>embargo, el Estado alegó que no le eran imputables otros aspectos  relativos</w:t>
        <w:br/>
        <w:t>a los procesos penales en curso o a procedimientos  que  los  familiares  de</w:t>
        <w:br/>
        <w:t>las presuntas  víctimas  supuestamente  han  podido  ejercer  para  reclamar</w:t>
        <w:br/>
        <w:t>reparaciones, entre otros. Estos alegatos deben ser resueltos  oportunamente</w:t>
        <w:br/>
        <w:t>por el Tribunal.</w:t>
        <w:br/>
        <w:br/>
        <w:t xml:space="preserve">    iii)   Allanamiento del Estado  en  cuanto  a  las  pretensiones  sobre</w:t>
        <w:br/>
        <w:t xml:space="preserve">           reparaciones</w:t>
        <w:br/>
        <w:br/>
        <w:t>51.   La Corte observa que, tal como lo  señaló  la  Comisión,  si  bien  el</w:t>
        <w:br/>
        <w:t>Estado reconoció su obligación de reparar adecuadamente a  las  víctimas  de</w:t>
        <w:br/>
        <w:t>las violaciones a los derechos humanos perpetradas  durante  el  régimen  de</w:t>
        <w:br/>
        <w:t>Alfredo Stroessner, en el presente  caso  el  Estado  no  se  allanó  a  las</w:t>
        <w:br/>
        <w:t>pretensiones sobre reparaciones presentadas por la Comisión  Interamericana.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52.   La Corte considera que  el  allanamiento  del  Estado  constituye  una</w:t>
        <w:br/>
        <w:t>contribución positiva al desarrollo de este proceso y a la vigencia  de  los</w:t>
        <w:br/>
        <w:t>principios que inspiran la Convención Americana[6].</w:t>
        <w:br/>
        <w:br/>
        <w:t>53.   Teniendo en cuenta las atribuciones que le incumben de  velar  por  la</w:t>
        <w:br/>
        <w:t>mejor protección de los derechos humanos y dada la naturaleza  del  presente</w:t>
        <w:br/>
        <w:t>caso, el Tribunal estima que dictar una sentencia en la  cual  se  determine</w:t>
        <w:br/>
        <w:t>la verdad de los hechos y todos los elementos  del  fondo  del  asunto,  así</w:t>
        <w:br/>
        <w:t>como las correspondientes consecuencias, constituye una forma de  contribuir</w:t>
        <w:br/>
        <w:t>a  la  preservación  de  la  memoria  histórica,  de  reparación  para   los</w:t>
        <w:br/>
        <w:t>familiares de las víctimas y, a la  vez,  de  contribuir  a  evitar  que  se</w:t>
        <w:br/>
        <w:t>repitan hechos similares[7]. Sin perjuicio de los efectos  del  allanamiento</w:t>
        <w:br/>
        <w:t>parcial efectuado por el Estado, la  Corte  considera  pertinente  abrir  el</w:t>
        <w:br/>
        <w:t>capítulo relativo a los hechos del presente  caso,  que  abarque  tanto  los</w:t>
        <w:br/>
        <w:t>reconocidos por el Estado como los que resulten probados. Además,  la  Corte</w:t>
        <w:br/>
        <w:t>estima necesario hacer algunas precisiones respecto de la manera en que  las</w:t>
        <w:br/>
        <w:t>violaciones ocurridas se han manifestado en  el  contexto  y  circunstancias</w:t>
        <w:br/>
        <w:t>del caso, así como de ciertos alcances  relacionados  con  las  obligaciones</w:t>
        <w:br/>
        <w:t>establecidas   en   la   Convención   Americana   y    otros    instrumentos</w:t>
        <w:br/>
        <w:t>internacionales, para lo cual abrirá los capítulos respectivos.</w:t>
        <w:br/>
        <w:br/>
        <w:t>54.   A su vez, la Corte analizará en los siguientes  capítulos  los  puntos</w:t>
        <w:br/>
        <w:t>del fondo y las eventuales reparaciones respecto de los  cuales  ha  quedado</w:t>
        <w:br/>
        <w:t>abierta la controversia sobre la responsabilidad del Estado, a saber:</w:t>
        <w:br/>
        <w:br/>
        <w:t xml:space="preserve">    . los hechos y la alegada violación del derecho a la integridad personal</w:t>
        <w:br/>
        <w:t xml:space="preserve">      en perjuicio de los familiares de las presuntas  víctimas,  consagrada</w:t>
        <w:br/>
        <w:t xml:space="preserve">      en el artículo 5 de la Convención;</w:t>
        <w:br/>
        <w:t xml:space="preserve">    . la supuesta violación de los artículos  8.1  y  25  de  la  Convención</w:t>
        <w:br/>
        <w:t xml:space="preserve">      Americana, en perjuicio de las presuntas víctimas y sus familiares, en</w:t>
        <w:br/>
        <w:t xml:space="preserve">      cuanto a los alegatos no reconocidos por el Estado (supra párrs. 41  y</w:t>
        <w:br/>
        <w:t xml:space="preserve">      50), y</w:t>
        <w:br/>
        <w:t xml:space="preserve">    . los hechos relativos a los daños materiales e inmateriales que habrían</w:t>
        <w:br/>
        <w:t xml:space="preserve">      sido ocasionados a las presuntas víctimas y sus familiares a  raíz  de</w:t>
        <w:br/>
        <w:t xml:space="preserve">      la detención, tortura y desaparición forzada de aquéllas, así como  lo</w:t>
        <w:br/>
        <w:t xml:space="preserve">      referente a la determinación de las reparaciones y costas.</w:t>
        <w:br/>
        <w:br/>
        <w:br/>
        <w:br/>
        <w:t xml:space="preserve">                                     VII</w:t>
        <w:br/>
        <w:t xml:space="preserve">                                   Prueba</w:t>
        <w:br/>
        <w:br/>
        <w:t>55.   Con base en lo establecido en los artículos 44 y  45  del  Reglamento,</w:t>
        <w:br/>
        <w:t>así como  la  jurisprudencia  del  Tribunal  respecto  de  la  prueba  y  su</w:t>
        <w:br/>
        <w:t>valoración[8], la  Corte  procederá  a  examinar  y  valorar  los  elementos</w:t>
        <w:br/>
        <w:t>probatorios documentales remitidos por la Comisión y el Estado  en  diversas</w:t>
        <w:br/>
        <w:t>oportunidades procesales o como prueba  para  mejor  resolver  que  les  fue</w:t>
        <w:br/>
        <w:t>solicitada por instrucciones del Presidente.</w:t>
        <w:br/>
        <w:br/>
        <w:t xml:space="preserve">                           A)    Prueba documental</w:t>
        <w:br/>
        <w:br/>
        <w:t>56.   La  Comisión  Interamericana  remitió  declaraciones  testimoniales  y</w:t>
        <w:br/>
        <w:t>periciales, según lo dispuesto en la Resolución del Presidente de 5 de  mayo</w:t>
        <w:br/>
        <w:t>de 2006 (supra párr. 18). Asimismo, la Comisión  remitió  las  declaraciones</w:t>
        <w:br/>
        <w:t>de las señoras Gladis Ester Ríos, Ana Elizabeth Mancuello  Bareiro  y  María</w:t>
        <w:br/>
        <w:t>Magdalena Galeano y los  representantes  remitieron  la  declaración  de  la</w:t>
        <w:br/>
        <w:t>señora Rosa Mujica Giménez (supra párrs. 21, 24, 26 a 30 y 34 a 38  e  infra</w:t>
        <w:br/>
        <w:t>párr. 59). A continuación la Corte resume dichas declaraciones:</w:t>
        <w:br/>
        <w:br/>
        <w:t xml:space="preserve">      Testigos</w:t>
        <w:br/>
        <w:br/>
        <w:br/>
        <w:t xml:space="preserve">      a)    Rogelio Agustín Goiburú Benítez, hijo del doctor Agustín Goiburú</w:t>
        <w:br/>
        <w:br/>
        <w:t>El señor Rogelio Goiburú Benítez declaró que, luego de que  su  padre  fuera</w:t>
        <w:br/>
        <w:t>expulsado del  hospital  donde  trabajaba  “tuvo  que  vivir  algunos  meses</w:t>
        <w:br/>
        <w:t>escondido” y posteriormente se exilió en Posadas, Argentina. Expresó que  el</w:t>
        <w:br/>
        <w:t>doctor  Goiburú  “siempre   fu[e   junto   con   su   familia]   objeto   de</w:t>
        <w:br/>
        <w:t>persecuciones”.</w:t>
        <w:br/>
        <w:br/>
        <w:t>Describió que desde  que  su  padre  llegó  a  la  Argentina  “denunci[ó]  y</w:t>
        <w:br/>
        <w:t>desenmascar[ó] el régimen tiránico de  Alfredo  Stroessner  [trabajando]  en</w:t>
        <w:br/>
        <w:t>[…] actividades políticas”. Asimismo, su  padre  fue  miembro  fundador  del</w:t>
        <w:br/>
        <w:t>Movimiento Popular Colorado  (MOPOCO).  Declaró  que  su  padre  y   hermano</w:t>
        <w:br/>
        <w:t>fueron secuestrados en una ocasión; su padre fue trasladado a Asunción y  su</w:t>
        <w:br/>
        <w:t>hermano abandonado en Encarnación. Manifestó que mientras  su  padre  estuvo</w:t>
        <w:br/>
        <w:t>cautivo en Asunción sufrió torturas y  luego  de  un  año  logró  escapar  y</w:t>
        <w:br/>
        <w:t>regresó a la Argentina.  Posteriormente fue desaparecido cuando  se  dirigía</w:t>
        <w:br/>
        <w:t>a su casa después de terminadas sus labores en el  Hospital  San  Martín.  A</w:t>
        <w:br/>
        <w:t>partir  de  entonces,  su  familia,  especialmente  su  madre,  inició   las</w:t>
        <w:br/>
        <w:t>gestiones de su búsqueda.</w:t>
        <w:br/>
        <w:br/>
        <w:t>El señor Goiburú Benítez  declaró  que  su  padre  “era  el  pilar  de  [su]</w:t>
        <w:br/>
        <w:t>familia, el protector, el hermano, el amigo […] la ley, el jefe,  el  guía”.</w:t>
        <w:br/>
        <w:t>Asimismo, expresó que “no  se  puede  describir  con  palabras  el  profundo</w:t>
        <w:br/>
        <w:t>dolor, la impotencia, la rabia y la infinita tristeza […] al no saber  dónde</w:t>
        <w:br/>
        <w:t>están los huesos de [su] padre”. Indicó que el no saber lo que pasó  con  el</w:t>
        <w:br/>
        <w:t>doctor  Goiburú  ha  causado  en  su  madre  y  hermanos  “sentimientos   de</w:t>
        <w:br/>
        <w:t>frustración,  incertidumbre,  frecuentes   situaciones   de   irritabilidad,</w:t>
        <w:br/>
        <w:t>nerviosismo”, por lo que todos ellos habían  padecido  secuelas  y  diversas</w:t>
        <w:br/>
        <w:t>enfermedades  “como  consecuencia  del   estrés   que   [les]   provoca   la</w:t>
        <w:br/>
        <w:t>desaparición diaria de [su] ser querido”. El testigo  declaró  que  él,  sus</w:t>
        <w:br/>
        <w:t>hermanos y su madre habían acudido  a  tratamiento  psicológico  por  varios</w:t>
        <w:br/>
        <w:t>años.</w:t>
        <w:br/>
        <w:br/>
        <w:t>El testigo solicitó a la Corte que ordene al Estado que  los  indemnice  por</w:t>
        <w:br/>
        <w:t>las violaciones de los que su padre fue víctima, además de todos  los  daños</w:t>
        <w:br/>
        <w:t>físicos y psicológicos  que  ellos  siguen  soportando.  Indicó  que  cuando</w:t>
        <w:br/>
        <w:t>desapareció su padre, la familia “agot[ó]  todos  los  ahorros.”  Manifestó,</w:t>
        <w:br/>
        <w:t>además, que su abuela les  ayudó  mientras  ellos  trabajaban  “con  sueldos</w:t>
        <w:br/>
        <w:t>miserables [y como] indocumentados.” Él y sus hermanos tuvieron  que  “dejar</w:t>
        <w:br/>
        <w:t>sus estudios y cancelar [sus] planes  de  vida  por  muchos  años”.  Además,</w:t>
        <w:br/>
        <w:t>solicitó el reintegro del lucro cesante de su padre  desde  su  desaparición</w:t>
        <w:br/>
        <w:t>hasta  la  fecha.  Asimismo,  manifestó  que   su   familia   se   encuentra</w:t>
        <w:br/>
        <w:t>“permanentemente en crisis económica”.</w:t>
        <w:br/>
        <w:br/>
        <w:t>El señor Goiburú Benítez manifestó, inter alia, que desea que  la  Corte  le</w:t>
        <w:br/>
        <w:t>ayude a crear una Fundación y  un Centro Médico Asistencial  con  el  nombre</w:t>
        <w:br/>
        <w:t>de su padre, así como un comedor para los “chicos de la  calle”.   Asimismo,</w:t>
        <w:br/>
        <w:t>solicitó que una escuela lleve el nombre de su padre y que  se  publique  su</w:t>
        <w:br/>
        <w:t>historia.</w:t>
        <w:br/>
        <w:br/>
        <w:t>Manifestó que “el  Estado  [debe  asumir]  su  responsabilidad  [sobre]  los</w:t>
        <w:br/>
        <w:t>crímenes de lesa humanidad, recono[cer] lo que hicieron  contra  [su  padre,</w:t>
        <w:br/>
        <w:t>su madre y él y sus hermanos] y […] esclare[cer]” lo sucedido  a  su  padre.</w:t>
        <w:br/>
        <w:t>Asimismo,  debe,  localizar  e  identificar  sus  restos   “asumi[endo]   la</w:t>
        <w:br/>
        <w:t>investigación, recolección de datos y  materiales  que  sirvan  para”  dicho</w:t>
        <w:br/>
        <w:t>fin. Solicitó a la Corte que ordene al Estado a que éste obligue  a  quienes</w:t>
        <w:br/>
        <w:t>saben lo sucedido con su padre a “que cuenten  la  verdad”.  Finalmente,  el</w:t>
        <w:br/>
        <w:t>testigo solicitó a la Corte que “se haga justicia, que se  apliquen  medidas</w:t>
        <w:br/>
        <w:t>de reparación integral [y] que no se repitan este tipo  de  crímenes  contra</w:t>
        <w:br/>
        <w:t>otros seres humanos”.</w:t>
        <w:br/>
        <w:br/>
        <w:br/>
        <w:t xml:space="preserve">        b) Elva Elisa Benítez Feliu de Goiburú, esposa del  doctor  Agustín</w:t>
        <w:br/>
        <w:t xml:space="preserve">           Goiburú</w:t>
        <w:br/>
        <w:br/>
        <w:t>La señora Benítez Feliu de Goiburú expresó que su esposo  se  “manifestó  en</w:t>
        <w:br/>
        <w:t>contra de los abusos  y  arbitrariedades  del  régimen”,  por  lo  que  “fue</w:t>
        <w:br/>
        <w:t>perseguido tenazmente [y]  todos  los  días  atropellaban  [su]  domicilio”.</w:t>
        <w:br/>
        <w:t>Asimismo, declaró que “quisieron involucrar[la] a base de torturas de  otros</w:t>
        <w:br/>
        <w:t>prisioneros como supuesta criminal terrorista, que guardaba armas de  guerra</w:t>
        <w:br/>
        <w:t>en [su] domicilio”.  La señora Benítez Feliu indicó que se  dirigió  con  su</w:t>
        <w:br/>
        <w:t>esposo  e  hijos  a  Argentina,  donde  su  esposo  trabajó   en   política,</w:t>
        <w:br/>
        <w:t>conformando el MOPOCO. Declaró que estando en Argentina, ella y  su  familia</w:t>
        <w:br/>
        <w:t>“fu[eron] objeto de persecuciones, continuas  y  alevosas,  directa[s],  por</w:t>
        <w:br/>
        <w:t>medio del cónsul paraguayo  en  la  ciudad  de  Posadas”.   Declaró  que  en</w:t>
        <w:br/>
        <w:t>noviembre de 1969 su esposo e hijo “fueron secuestrados por una  embarcación</w:t>
        <w:br/>
        <w:t>de la [M]arina paraguaya” y su esposo  fue  trasladado  al  Paraguay,  desde</w:t>
        <w:br/>
        <w:t>donde escapó meses después y se asiló en  Chile,  para  luego  volver  a  la</w:t>
        <w:br/>
        <w:t>Argentina con su familia. Luego se trasladaron a otra  provincia,  donde  su</w:t>
        <w:br/>
        <w:t>esposo trabajó en el Hospital de San  Martín,  del  cual  acababa  de  salir</w:t>
        <w:br/>
        <w:t>cuando fue desaparecido.</w:t>
        <w:br/>
        <w:br/>
        <w:t>La testigo indicó que inició las gestiones de búsqueda de su esposo  con  la</w:t>
        <w:br/>
        <w:t>presentación de una  “denuncia  ante  la  policía,  recurri[endo]  luego  al</w:t>
        <w:br/>
        <w:t>Juzgado […pero] los resultados [de dichas gestiones] fueron  negativos  […],</w:t>
        <w:br/>
        <w:t>las autoridades paraguayas nunca  [le]  dieron  respuesta”.  “Nunca  más  lo</w:t>
        <w:br/>
        <w:t>pud[o] ubicar”.</w:t>
        <w:br/>
        <w:br/>
        <w:t>La señora Benítez Feliu de Goiburú declaró que su esposo “era  el  padre  de</w:t>
        <w:br/>
        <w:t>familia y por ende, el que  proveía  el  sustento  familiar”.  Luego  de  su</w:t>
        <w:br/>
        <w:t>desaparición, la familia agotó “todos sus ahorros.  [Sus]  hijos  tuvi[eron]</w:t>
        <w:br/>
        <w:t>que dejar los estudios y cancelar [sus] planes  de  vida  por  muchos  años.</w:t>
        <w:br/>
        <w:t>[Sólo su] hijo Rogelio pudo  terminar  la  carrera  luego  de  un  increíble</w:t>
        <w:br/>
        <w:t>sacrificio de penurias y carencias”. Asimismo, manifestó que su  esposo  era</w:t>
        <w:br/>
        <w:t>muy emotivo y sensible,  cariñoso,  pero  responsable  y  criterioso  en  la</w:t>
        <w:br/>
        <w:t>correcta educación de sus hijos”. La testigo manifestó que  la  desaparición</w:t>
        <w:br/>
        <w:t>del señor Goiburú la “ha afectado física y emocionalmente”,  tanto  así  que</w:t>
        <w:br/>
        <w:t>“lleg[ó] a perder la  memoria  y  el  habla”.  Asimismo,  manifestó  padecer</w:t>
        <w:br/>
        <w:t>“otros problemas físicos  atribuibles  a  lo  padecido”.  Los  hijos  de  la</w:t>
        <w:br/>
        <w:t>testigo  “perdieron  el  apetito,  abandonaron  sus  estudios   [y]   tenían</w:t>
        <w:br/>
        <w:t>dificultades para relacionarse con sus amistades”. Además, expresó que  está</w:t>
        <w:br/>
        <w:t>“desesper[ada] por no saber qué pasó con [su  esposo]  y  con  sus  restos”.</w:t>
        <w:br/>
        <w:t>Indicó que  esto  les  genera  “angustia,  desesperación,  traumas,  miedos,</w:t>
        <w:br/>
        <w:t>enfermedades, depresión total”.</w:t>
        <w:br/>
        <w:br/>
        <w:t>La testigo  manifestó  que  desea  que  el  Estado  los  indemnice  por  las</w:t>
        <w:br/>
        <w:t>violaciones y “arbitrariedades que sufrió [su]  familia,  en  especial  [su]</w:t>
        <w:br/>
        <w:t>esposo”. Asimismo, indicó que “quier[e que se implemente] en los colegios  y</w:t>
        <w:br/>
        <w:t>escuelas [una] materia de derechos humanos”, y que se creen hospitales  para</w:t>
        <w:br/>
        <w:t>atención médica gratuita con el nombre de su esposo. Además “dese[a] que  se</w:t>
        <w:br/>
        <w:t>solventen los gastos para que [sus] siete nietos pu[edan] estudiar”.</w:t>
        <w:br/>
        <w:br/>
        <w:br/>
        <w:t xml:space="preserve">        c) Julio Darío Ramírez Villalba,  hermano  de  Rodolfo  y  Benjamín</w:t>
        <w:br/>
        <w:t xml:space="preserve">           Ramírez Villalba</w:t>
        <w:br/>
        <w:br/>
        <w:t>El señor  Julio  Darío  Ramírez  Villalba  declaró  que  sus  hermanos  eran</w:t>
        <w:br/>
        <w:t>“demócratas afiliados al Partido Colorado, y que  simpatizaban  con  el  […]</w:t>
        <w:br/>
        <w:t>MOPOCO”.  Indicó que su hermano Benjamín fue detenido cuando  se  encontraba</w:t>
        <w:br/>
        <w:t>“visit[ando] a su pareja, María Magdalena Galeano” y que su hermano  Rodolfo</w:t>
        <w:br/>
        <w:t>fue detenido en la provincia de Formosa, en Argentina. Manifestó  que  ambos</w:t>
        <w:br/>
        <w:t>“fueron torturados de la peor forma durante el tiempo de [su]  reclusión  en</w:t>
        <w:br/>
        <w:t>el Departamento de Investigacion[es] con picanas eléctricas,  sumergidos  en</w:t>
        <w:br/>
        <w:t>una  pequeña  pileta  hasta  perder  el  conocimiento,  eran  golpeados  con</w:t>
        <w:br/>
        <w:t>cachiporras, recibían golpes de puños y patadas,  les  arrancaban  las  uñas</w:t>
        <w:br/>
        <w:t>con pinzas, [y] sufrieron toda clase de maltratos físicos y síquicos que  un</w:t>
        <w:br/>
        <w:t>ser humano pueda imaginar”.  Declaró  que,  según  lo  expresado  por  otros</w:t>
        <w:br/>
        <w:t>testigos y ex – presos políticos, “a [sus] hermanos se les  aplicó  la  ‘ley</w:t>
        <w:br/>
        <w:t>de fuga’, que en la jerga penitenciaria significa que  fueron  asesinados  o</w:t>
        <w:br/>
        <w:t>ejecutados”.</w:t>
        <w:br/>
        <w:br/>
        <w:t>El testigo expresó que  “una  vez  enterado  de  la  desaparición  de  [sus]</w:t>
        <w:br/>
        <w:t>hermanos, ha visitado [junto con su  madre]  varias  instituciones  públicas</w:t>
        <w:br/>
        <w:t>[pero] ni [él ni su] familia jamás [han] recibido una respuesta  oficial  de</w:t>
        <w:br/>
        <w:t>las autoridades paraguayas acerca  de  lo  acontecido  con  [sus]  hermanos,</w:t>
        <w:br/>
        <w:t>quienes hasta hoy siguen desaparecidos”.  Expresó  que,  una  vez  caída  la</w:t>
        <w:br/>
        <w:t>dictadura promovió una querella judicial.</w:t>
        <w:br/>
        <w:br/>
        <w:t>El testigo declaró  que  Benjamín  “colaboraba  con  la  manutención  de  la</w:t>
        <w:br/>
        <w:t>familia, ayudaba a  su  madre  y  hermanos”  y  Rodolfo  colaboraba  con  la</w:t>
        <w:br/>
        <w:t>manutención de la familia con la  venta  de  los  productos  que  cultivaba.</w:t>
        <w:br/>
        <w:t>Posteriormente viajó a la Argentina “con el objeto de estudiar y trabajar  y</w:t>
        <w:br/>
        <w:t>siempre enviaba [su] aporte [para] ayuda[r] al sostenimiento de  la  familia</w:t>
        <w:br/>
        <w:t>en el Paraguay”.</w:t>
        <w:br/>
        <w:br/>
        <w:t>El señor Ramírez Villalba expresó que la desaparición de  sus  hermanos  les</w:t>
        <w:br/>
        <w:t>“ha afectado muchísimo […] económica[…], física y  emocionalmente  por  [la]</w:t>
        <w:br/>
        <w:t>falta de apoyo afectivo y económico”.  Además,  indicó  que  han  “utilizado</w:t>
        <w:br/>
        <w:t>todos [sus] escasos recursos para averiguar el paradero  de  [sus]  hermanos</w:t>
        <w:br/>
        <w:t>desaparecidos […] y en gastos para  tratamientos  [médicos]”.  Expresó  que,</w:t>
        <w:br/>
        <w:t>debido  a  que  sus  hermanos  continúan  desaparecidos,  “no  [han]  podido</w:t>
        <w:br/>
        <w:t>despedir[se] de ellos y darles sepultura”. Asimismo, declaró que su  hermano</w:t>
        <w:br/>
        <w:t>Benjamín tenía como pareja  a  la  señora  María  Magdalena  Galeano,  quien</w:t>
        <w:br/>
        <w:t>“estuvo internada  en  un  instituto  psiquiátrico  a  consecuencia  de  las</w:t>
        <w:br/>
        <w:t>torturas recibidas junto con [su] hermano” y que  actualmente  desconoce  el</w:t>
        <w:br/>
        <w:t>paradero de la misma.</w:t>
        <w:br/>
        <w:br/>
        <w:t>El testigo solicitó que “se condene a los responsables  de  las  torturas  y</w:t>
        <w:br/>
        <w:t>desapariciones, que el Estado […] utilice todos los  medios  para  encontrar</w:t>
        <w:br/>
        <w:t>los restos de [sus] hermanos, que se indemnice en forma justa  a  todos  los</w:t>
        <w:br/>
        <w:t>hermanos y a todos los familiares que  sufrieron  las  consecuencias  de  la</w:t>
        <w:br/>
        <w:t>desaparición  de  [sus  hermanos],  que  el  Estado  públicamente  asuma  su</w:t>
        <w:br/>
        <w:t>responsabilidad, que se brinde apoyo médico y psicológico gratuito  a  todos</w:t>
        <w:br/>
        <w:t>los familiares de las víctimas y que […] el Estado ubique a la concubina  de</w:t>
        <w:br/>
        <w:t>[su hermano] Benjamín […] y la indemnice”.</w:t>
        <w:br/>
        <w:br/>
        <w:br/>
        <w:t xml:space="preserve">        d) Ana Arminda Bareiro viuda de Mancuello, madre del  señor  Carlos</w:t>
        <w:br/>
        <w:t xml:space="preserve">           José Mancuello Bareiro</w:t>
        <w:br/>
        <w:br/>
        <w:t>La testigo expresó que su hijo “era un demócrata y luchador por la  vigencia</w:t>
        <w:br/>
        <w:t>de los derechos humanos en el  país  [y]  estaba  en  contra  de[l]  régimen</w:t>
        <w:br/>
        <w:t>dictatorial”. Declaró que en 1974 su hijo fue detenido por funcionarios  del</w:t>
        <w:br/>
        <w:t>Departamento de Investigaciones de la Policía de la Capital,  junto  con  su</w:t>
        <w:br/>
        <w:t>esposa Gladis Ester Ríos de Mancuello, quien al momento  en  que  ocurrieron</w:t>
        <w:br/>
        <w:t>los hechos se encontraba embarazada y, además, llevaba  a  su  hija  Claudia</w:t>
        <w:br/>
        <w:t>Anahí.  La señora Bareiro viuda  de  Mancuello  declaró  que  en  reiteradas</w:t>
        <w:br/>
        <w:t>ocasiones, llegó a “disfrazar[se] de vendedora ambulante para  poder  entrar</w:t>
        <w:br/>
        <w:t>[al lugar donde estaba detenido su hijo] y recabar  alguna  información  sin</w:t>
        <w:br/>
        <w:t>tener éxito alguno [y que] luego de dos  meses  […]  pud[o  hablar]  con  el</w:t>
        <w:br/>
        <w:t>Ayudante del Jefe del Departamento de  Investigaciones  a  quien  solicit[ó]</w:t>
        <w:br/>
        <w:t>que [le] entregara a [su nieta]  que  se  encontraba  con  [su]  hijo  y  su</w:t>
        <w:br/>
        <w:t>esposa”. Aproximadamente cinco meses después las  autoridades  accedieron  a</w:t>
        <w:br/>
        <w:t>entregarle a su nieta. La testigo indicó que “[m]e consta” que su hijo  “fue</w:t>
        <w:br/>
        <w:t>sometido a terribles torturas físicas y todo  tipo  de  vejámenes”,  ya  que</w:t>
        <w:br/>
        <w:t>ella veía “la sangre impregnada en  las  ropas  que  [él  le]  enviaba  para</w:t>
        <w:br/>
        <w:t>lavar”. Posteriormente su hijo fue desaparecido.</w:t>
        <w:br/>
        <w:br/>
        <w:t>La testigo manifestó que interpuso una querella  criminal  por  los  hechos.</w:t>
        <w:br/>
        <w:t>Asimismo manifestó que realizó gestiones para ubicar el lugar donde  estaría</w:t>
        <w:br/>
        <w:t>sepultado su hijo, pero que todos sus esfuerzos resultaron vanos y que a  la</w:t>
        <w:br/>
        <w:t>fecha “t[iene] la certeza de que [su] hijo fue eliminado  físicamente  y  el</w:t>
        <w:br/>
        <w:t>Estado […] no ha  hecho  absolutamente  nada  para  informar[les]  dónde  se</w:t>
        <w:br/>
        <w:t>encuentra sepultado su cuerpo”.  Manifestó haber recurrido  a  los  Archivos</w:t>
        <w:br/>
        <w:t>del  Terror,  donde  encontró  “fotos  de  [su]  hijo,  fichas   policiales,</w:t>
        <w:br/>
        <w:t>elementos de interrogatorio a los que había sido sometido”.</w:t>
        <w:br/>
        <w:br/>
        <w:t>La señora Bareiro de Mancuello  expresó  que  la  ausencia  de  su  hijo  la</w:t>
        <w:br/>
        <w:t>“destrozó” y que desde el día de su detención está enferma. Sus otros  hijos</w:t>
        <w:br/>
        <w:t>también sufren enfermedades y luego de los hechos “se [les]  negaba  trabajo</w:t>
        <w:br/>
        <w:t>en todas partes”. La desaparición de su hijo ha afectado a  todos  emocional</w:t>
        <w:br/>
        <w:t>y físicamente.  Indicó que a la esposa de su hijo “la ausencia  del  marido,</w:t>
        <w:br/>
        <w:t>sumado a las violaciones cometidas contra su persona le han causado  enormes</w:t>
        <w:br/>
        <w:t>trastornos psíquicos […]. A sus hijos les afectó y les  continúa  afectando,</w:t>
        <w:br/>
        <w:t>pues el sufrimiento se revive día a  día”.   Declaró  que  su  nieto  Carlos</w:t>
        <w:br/>
        <w:t>Marcelo nació en prisión donde permaneció con su madre  hasta  la  fecha  en</w:t>
        <w:br/>
        <w:t>que ambos fueron liberados.</w:t>
        <w:br/>
        <w:br/>
        <w:t>La señora Bareiro de Mancuello expresó que antes de la  desaparición  de  su</w:t>
        <w:br/>
        <w:t>hijo, vivían del salario que aportaba su esposo y la ayuda que  recibían  de</w:t>
        <w:br/>
        <w:t>su hijo Carlos.  Luego de su secuestro y desaparición  dejaron  de  percibir</w:t>
        <w:br/>
        <w:t>lo que éste aportaba y su esposo fue cesado  del  cargo  que  ocupaba  “como</w:t>
        <w:br/>
        <w:t>consecuencia de la persecución que continuó contra [su] familia aún  después</w:t>
        <w:br/>
        <w:t>de perder a [su] hijo”. Por tanto, ni  su  nuera  ni  ella  tuvieron  ningún</w:t>
        <w:br/>
        <w:t>ingreso económico durante los primeros años de  la  detención  de  su  hijo,</w:t>
        <w:br/>
        <w:t>teniendo que vivir “de la caridad  de  las  organizaciones  religiosas,  […]</w:t>
        <w:br/>
        <w:t>pas[ando] muchas necesidades, tanto en la alimentación, atención a la  salud</w:t>
        <w:br/>
        <w:t>y otros elementos básicos […] para una vida digna”.</w:t>
        <w:br/>
        <w:br/>
        <w:t>La señora  Bareiro  viuda  de  Mancuello  solicitó  “justas  indemnizaciones</w:t>
        <w:br/>
        <w:t>acorde a los daños” sufridos por ella, su nuera, sus  nietos  y  sus  hijos.</w:t>
        <w:br/>
        <w:t>Asimismo, solicitó a la Corte que ordene al Estado que los “repare  digna  e</w:t>
        <w:br/>
        <w:t>integralmente”. Además, solicitó otras formas de  reparación,  garantías  de</w:t>
        <w:br/>
        <w:t>no repetición y de satisfacción.  Finalmente,  manifestó  que  “dese[a]  […]</w:t>
        <w:br/>
        <w:t>encontrar […] los restos de su] hijo para darle  una  cristiana  sepultura”;</w:t>
        <w:br/>
        <w:t>que el Estado haga justicia, que condene a los responsables y que “haya  paz</w:t>
        <w:br/>
        <w:t>[…] y se respeten los derechos humanos”.</w:t>
        <w:br/>
        <w:br/>
        <w:br/>
        <w:t xml:space="preserve">        e) Gladis Ester Ríos de Mancuello, esposa  del  señor  Carlos  José</w:t>
        <w:br/>
        <w:t xml:space="preserve">           Mancuello Bareiro</w:t>
        <w:br/>
        <w:br/>
        <w:t>La señora Ríos de Mancuello declaró que fue detenida junto con su  esposo  y</w:t>
        <w:br/>
        <w:t>su hija Claudia Anahí, y que  ella  estaba  embarazada  de  su  hijo  Carlos</w:t>
        <w:br/>
        <w:t>Marcelo, quien nació en una comisaría del  Paraguay.  Ella  estuvo  detenida</w:t>
        <w:br/>
        <w:t>por tres años.</w:t>
        <w:br/>
        <w:br/>
        <w:t>La testigo expresó que  después  de  ser  expulsada  del  país  llegó  a  la</w:t>
        <w:br/>
        <w:t>Argentina donde padeció “muchos problemas  psicológicos  y  emocionales  por</w:t>
        <w:br/>
        <w:t>las situaciones vividas y la tortura  psicológica  permanentemente  recibida</w:t>
        <w:br/>
        <w:t>durante [su] detención”.  Indicó que sus hijos “sufrieron profundamente  las</w:t>
        <w:br/>
        <w:t>situaciones vividas[, lo cual les] ha provocado y sigue[…] provocando  daños</w:t>
        <w:br/>
        <w:t>[como] quiebre producido en el sistema  de  parentesco,  daños  psicológicos</w:t>
        <w:br/>
        <w:t>[…], privación de la presencia del padre  […y  de]  la  madre”.  La  testigo</w:t>
        <w:br/>
        <w:t>indicó que ha tenido que proporcionar a sus dos hijos  tratamientos  médicos</w:t>
        <w:br/>
        <w:t>y psicológicos. Sin embargo, manifestó que “sus ingresos  no  [le]  permiten</w:t>
        <w:br/>
        <w:t>seguir hoy en día un tratamiento acorde con las afecciones que pade[ce]”.</w:t>
        <w:br/>
        <w:br/>
        <w:t>Finalmente, la señora Ríos solicitó a la Corte que exija al Estado  diversas</w:t>
        <w:br/>
        <w:t>formas de reparación y garantías de no repetición y satisfacción.</w:t>
        <w:br/>
        <w:br/>
        <w:br/>
        <w:t xml:space="preserve">      f)     Ana  Elizabeth  Mancuello  Bareiro,  hermana  de  Carlos   José</w:t>
        <w:br/>
        <w:t xml:space="preserve">      Mancuello Bareiro</w:t>
        <w:br/>
        <w:br/>
        <w:t>La testigo manifestó que  su  hermano  era  “el  que  mantenía  unida  a  la</w:t>
        <w:br/>
        <w:t>familia” y que después de su  desaparición  “nunca  volvi[eron]  a  ser  los</w:t>
        <w:br/>
        <w:t>mismos[. S]obrevivi[eron], pero  ya  no  viv[en]  como  viv[ían]  hasta  ese</w:t>
        <w:br/>
        <w:t>momento”.</w:t>
        <w:br/>
        <w:br/>
        <w:t>Declaró haber sido testigo  y  víctima  de  las  “humillaciones  y  castigos</w:t>
        <w:br/>
        <w:t>físicos por  parte  de  los  diferentes  encargados  de  los  organismos  de</w:t>
        <w:br/>
        <w:t>seguridad” a los que fue con su madre en búsqueda  de  su  hermano.  Expresó</w:t>
        <w:br/>
        <w:t>que su madre sufre “diversos padecimientos físicos […] y que [sus]  hermanos</w:t>
        <w:br/>
        <w:t>[han] sufri[do] problemas […] psicológicos  que  no  [les]  permiten  llevar</w:t>
        <w:br/>
        <w:t>[su] vida en forma normal”. Asimismo, la testigo manifestó que  “durante  la</w:t>
        <w:br/>
        <w:t>prisión de [su] hermano, en [su] familia  nuclear  todos  deb[ían]  trabajar</w:t>
        <w:br/>
        <w:t>para […] cubrir las necesidades básicas de [su] sobrina Claudia Anahí”.</w:t>
        <w:br/>
        <w:br/>
        <w:t>Finalmente la señora Mancuello Bareiro solicitó otras formas de  reparación,</w:t>
        <w:br/>
        <w:t>garantías de no repetición y de satisfacción.</w:t>
        <w:br/>
        <w:br/>
        <w:br/>
        <w:t xml:space="preserve">      g)    Gladys Meilinger de Sannemann, ex - detenida en el  Departamento</w:t>
        <w:br/>
        <w:t xml:space="preserve">           de Investigaciones</w:t>
        <w:br/>
        <w:br/>
        <w:t>La señora Meilinger de Sannemann manifestó  que  al  haber  estado  detenida</w:t>
        <w:br/>
        <w:t>conoció a  los  señores  Carlos  José  Mancuello  Bareiro,  Rodolfo  Ramírez</w:t>
        <w:br/>
        <w:t>Villalba y Benjamín Ramírez Villalba, quienes se encontraban  en  una  celda</w:t>
        <w:br/>
        <w:t>cerca de la suya, desde donde “pud[o] observar las cicatrices que tenían  en</w:t>
        <w:br/>
        <w:t>todo el cuerpo a causa de las torturas que  sufrieron”.   Asimismo,  expresó</w:t>
        <w:br/>
        <w:t>que le “consta que fueron brutalmente torturados […y  que]  según  versiones</w:t>
        <w:br/>
        <w:t>de otros detenidos [los  señores  Carlos  José  Mancuello  Bareiro,  Rodolfo</w:t>
        <w:br/>
        <w:t>Ramírez Villalba y  Benjamín  Ramírez  Villalba]  eran  sumergidos  en  unas</w:t>
        <w:br/>
        <w:t>piletas, bañeras de aguas sucias y excrementos de los anteriores  torturados</w:t>
        <w:br/>
        <w:t>hasta perder el  conocimiento”.   Indicó  también  que  le  “consta  […]  el</w:t>
        <w:br/>
        <w:t>secuestro y desaparición forzada del doctor Agustín Goiburú”.</w:t>
        <w:br/>
        <w:br/>
        <w:br/>
        <w:t xml:space="preserve">        h) Ricardo Andrés Lugo Rodríguez, ex – detenido en el  Departamento</w:t>
        <w:br/>
        <w:t xml:space="preserve">           de Investigaciones</w:t>
        <w:br/>
        <w:br/>
        <w:t>El testigo declaró que conoció a los señores Carlos José  Mancuello  Bareiro</w:t>
        <w:br/>
        <w:t>y Rodolfo y Benjamín Ramírez Villalba debido a que fueron “privados de  [su]</w:t>
        <w:br/>
        <w:t>libertad [junto con él] y fu[eron] conducidos al local donde  funcionaba  la</w:t>
        <w:br/>
        <w:t>Dirección  de  Investigaciones”.   Manifestó  que  los  mencionados  señores</w:t>
        <w:br/>
        <w:t>“fueron diezmados en  su  resistencia  física  […]  y  psicológica  por  los</w:t>
        <w:br/>
        <w:t>esbirros de la dictadura […] luego de las prácticas de tortura  de  diversas</w:t>
        <w:br/>
        <w:t>formas de que [fueron] objeto”.  Afirmó, además, “que los  hermanos  Ramírez</w:t>
        <w:br/>
        <w:t>y el [señor] Carlos  Mancuello  fueron  maltratados  por  el  propio  Pastor</w:t>
        <w:br/>
        <w:t>Coronel con objetos contundentes, garrote y su propio  teyú  ruguay  que  de</w:t>
        <w:br/>
        <w:t>cada golpe producía un corte de la piel por tener en su punta un  objeto  de</w:t>
        <w:br/>
        <w:t>metal […] sin perjuicio del tratamiento de más  de  un  mes  en  la  pileta,</w:t>
        <w:br/>
        <w:t>donde aparte de hundirlo[s] en el agua, recibía[n]  golpes  con  cachiporras</w:t>
        <w:br/>
        <w:t>en las extremidades inferiores […] a los que sumaron el uso del  magneto  en</w:t>
        <w:br/>
        <w:t>los oídos produciendo un ruido intenso”. Declaró  “que  la  última  vez  que</w:t>
        <w:br/>
        <w:t>[los vio] con vida […] fue el día 13 de agosto de 1975”; después  supo  “que</w:t>
        <w:br/>
        <w:t>en vísperas  del  21  de  septiembre  de  1976  […]  se  los  ultimó  en  el</w:t>
        <w:br/>
        <w:t>Departamento de Investigaciones”.</w:t>
        <w:br/>
        <w:br/>
        <w:t xml:space="preserve">      i)    María Magdalena Galeano Rotela, compañera  de  Benjamín  Ramírez</w:t>
        <w:br/>
        <w:t xml:space="preserve">      Villalba</w:t>
        <w:br/>
        <w:br/>
        <w:t>La señora Galeano  Rotela  manifestó  que  fue  pareja  del  señor  Benjamín</w:t>
        <w:br/>
        <w:t>Ramírez Villalba, y que “vivi[eron] juntos […] antes de que  ocurrieran  las</w:t>
        <w:br/>
        <w:t>detenciones y el allanamiento de [su] casa”.  Declaró que el señor  Benjamín</w:t>
        <w:br/>
        <w:t>Ramírez Villalba  “fue  detenido  en  la  calle  [por  hombres]  fuertemente</w:t>
        <w:br/>
        <w:t>armados, [quienes inmediatamente lo llevaron] esposado y  apuntado  con  una</w:t>
        <w:br/>
        <w:t>pistola a la casa donde viv[ían] juntos.”  La  testigo  expresó  que  dichas</w:t>
        <w:br/>
        <w:t>personas “irrumpieron [en su casa, la] tomaron […] de  la  cabellera  […]  y</w:t>
        <w:br/>
        <w:t>[la]  sentaron al lado del señor Villalba [quien se encontraba en un  coche.</w:t>
        <w:br/>
        <w:t>Dichas  personas  les]  apun[taban]  con  armas  de  fuego”.   Expresó   que</w:t>
        <w:br/>
        <w:t>posteriormente, fueron conducidos al Departamento de Investigaciones  en  el</w:t>
        <w:br/>
        <w:t>cual escuchó los gritos del señor Benjamín Ramírez  Villalba,  quien  estaba</w:t>
        <w:br/>
        <w:t>“siendo  torturado”.   Asimismo,  la  señora  Galeano  Rotela  declaró   que</w:t>
        <w:br/>
        <w:t>“escuch[ó] y vi[ó] cuando […] torturaban [a su  compañero  a  quien]  tenían</w:t>
        <w:br/>
        <w:t>engrillado de los pies y esposado de [las] manos”.  Indicó  que  seis  meses</w:t>
        <w:br/>
        <w:t>después de su  detención  fue  sometida  en  presencia  del  señor  Benjamín</w:t>
        <w:br/>
        <w:t>Ramírez Villalba “a torturas con golpes  de  sable,  [le]  arroja[ron]  agua</w:t>
        <w:br/>
        <w:t>helada […] y [la] amenazaron [con ser]  violada  sexualmente”.  Esa  fue  la</w:t>
        <w:br/>
        <w:t>última vez que vio a su compañero.</w:t>
        <w:br/>
        <w:br/>
        <w:t>La testigo expresó que “sufri[ó] mucho, […]  extrañaba  [al  señor  Benjamín</w:t>
        <w:br/>
        <w:t>Ramírez Villalba], soñaba con  él,  lo  buscaba  [y]  nunca  pudo  volver  a</w:t>
        <w:br/>
        <w:t>realizar una vida [de] pareja”. Asimismo, expresó  que  “sient[e]  temor  [y</w:t>
        <w:br/>
        <w:t>que]  viv[e]  sola”.  Indicó,  además,  que  sufre  “pesadillas,  crisis  de</w:t>
        <w:br/>
        <w:t>ansiedad,  angustia  [y]  dificultades  para  comer”.   Expresó  que   “[se]</w:t>
        <w:br/>
        <w:t>sient[e]  impotente  y  frustrada  [y  que]  sig[ue]  desde  hace  años   un</w:t>
        <w:br/>
        <w:t>tratamiento psicológico”.</w:t>
        <w:br/>
        <w:br/>
        <w:t>La señora Galeano Rotela manifestó que no  ha  recibido  por  parte  de  las</w:t>
        <w:br/>
        <w:t>autoridades paraguayas ninguna respuesta sobre  lo  ocurrido  a  su  pareja.</w:t>
        <w:br/>
        <w:t>Asimismo, expresó su deseo de que “se investiguen y esclarezcan  los  hechos</w:t>
        <w:br/>
        <w:t>para terminar con la impunidad”. Además, consideró que “se  debe  exigir  al</w:t>
        <w:br/>
        <w:t>Estado  que  ponga  a  disposición  todos  los  recursos  para   investigar,</w:t>
        <w:br/>
        <w:t>esclarecer [los hechos y] localizar […] a los  hasta  hoy  desaparecidos,  y</w:t>
        <w:br/>
        <w:t>reivindicar públicamente la memoria de  los  mismos,  en  especial  la  de[l</w:t>
        <w:br/>
        <w:t>señor Benjamín Ramírez Villalba], incluyendo la  creación  de  un  Banco  de</w:t>
        <w:br/>
        <w:t>datos genéticos”.</w:t>
        <w:br/>
        <w:br/>
        <w:br/>
        <w:t xml:space="preserve">      j)    Rosa Mujica Giménez, hermana de Agustín Goiburú Giménez</w:t>
        <w:br/>
        <w:br/>
        <w:t>La testigo manifestó que fue detenida en diciembre de 1970  “en  calidad  de</w:t>
        <w:br/>
        <w:t>rehén por ser hermana del Dr. Agustín Goiburú”.  Indicó  que  posteriormente</w:t>
        <w:br/>
        <w:t>“fu[e] conducida a un calabozo [en el que  encontró]  a  su  madre  Olegaria</w:t>
        <w:br/>
        <w:t>Giménez [quien estaba] detenida y presa.” La señora Mujica  Giménez  expresó</w:t>
        <w:br/>
        <w:t>que fue objeto de indagaciones y tortura que duraron hasta el día  siguiente</w:t>
        <w:br/>
        <w:t>y continuaron días después, “con golpes y acusándo[la] de [ser] cómplice  de</w:t>
        <w:br/>
        <w:t>[su] hermano”.  Asimismo, manifestó que sus torturadores “ponían  una  radio</w:t>
        <w:br/>
        <w:t>con el volumen alto para que  no  se  escucharan  [sus]  gritos  de  socorro</w:t>
        <w:br/>
        <w:t>durante los terribles tormentos a que [la] sometían”.</w:t>
        <w:br/>
        <w:br/>
        <w:t>La señora Mujica  Giménez  declaró  que,  luego  de  ser  trasladada  a  una</w:t>
        <w:br/>
        <w:t>Comisaría, se  percató  de  que   “estaba  embarazada  de  su  hija  Yolanda</w:t>
        <w:br/>
        <w:t>[…quien] nació con la ayuda de otras compañeras presas en  el  calabozo  […]</w:t>
        <w:br/>
        <w:t>sin  ayuda  de  ninguna  autoridad  o  de  alguien  que  [la]   socorriera”.</w:t>
        <w:br/>
        <w:t>Asimismo, expresó que “todo lo vivido y sufrido [le] sigue provocando  daños</w:t>
        <w:br/>
        <w:t>de diversa naturaleza con secuelas graves a [su] salud física y  psíquica  y</w:t>
        <w:br/>
        <w:t>la de [sus] hijas Yolanda y Marión Esperanza”. Algunos de  esos  daños  son:</w:t>
        <w:br/>
        <w:t>daños psicológicos a ella, sus hijas y su nieto,  daños  auditivos  por  los</w:t>
        <w:br/>
        <w:t>golpes en el oído y problemas en los riñones “causados por los golpes”.</w:t>
        <w:br/>
        <w:br/>
        <w:t>Finalmente,  la  testigo  manifestó  que  “la  persecución  del  régimen  de</w:t>
        <w:br/>
        <w:t>Stroessner alcanzó a todos y cada uno de los miembros de la familia de  [su]</w:t>
        <w:br/>
        <w:t>hermano”. Solicitó a la Corte que  “se  haga  justicia,  se  encuentren  los</w:t>
        <w:br/>
        <w:t>restos de [su] hermano Agustín Goiburú [y] se condene a los responsables  de</w:t>
        <w:br/>
        <w:t>todos los delitos cometidos contra [él] y en [su] contra”. Solicitó que  “se</w:t>
        <w:br/>
        <w:t>indemnice en forma justa” a su hermano y “a toda su familia”, como a ella  y</w:t>
        <w:br/>
        <w:t>a  su  familia.  Finalmente,  solicitó  que  el  Estado  ofrezca   disculpas</w:t>
        <w:br/>
        <w:t>oficiales “a las víctimas involucradas en el caso en forma particular y  [a]</w:t>
        <w:br/>
        <w:t>las víctimas del régimen dictatorial en general”.</w:t>
        <w:br/>
        <w:br/>
        <w:br/>
        <w:t xml:space="preserve">   Peritos</w:t>
        <w:br/>
        <w:br/>
        <w:t xml:space="preserve">        a) Alfredo  Boccia Paz, especialista en el contexto de la dictadura</w:t>
        <w:br/>
        <w:t xml:space="preserve">           de Alfredo Stroessner</w:t>
        <w:br/>
        <w:br/>
        <w:t>El  perito  indicó  que  durante  la  dictadura   de   Alfredo   Stroessner,</w:t>
        <w:br/>
        <w:t>particularmente entre fines de 1975 y 1976 el Estado  creó  “una  suerte  de</w:t>
        <w:br/>
        <w:t>campo de concentración de detenidos políticos”.  Asimismo, refirió  que  “la</w:t>
        <w:br/>
        <w:t>delación  mediante  una  […]  red   de   informantes   confidenciales,   los</w:t>
        <w:br/>
        <w:t>apresamientos prolongados sin juicio, la tortura a presos políticos, […]  su</w:t>
        <w:br/>
        <w:t>ejecución  y  desaparición  eran  coordinados   por   el   Departamento   de</w:t>
        <w:br/>
        <w:t>Investigaciones de la  Policía  de  la  capital”.   A  las  víctimas  y  sus</w:t>
        <w:br/>
        <w:t>familiares “les resultaba imposible hacer  públicos  sus  casos  o  formular</w:t>
        <w:br/>
        <w:t>denuncias en el extranjero. […]  Las posibilidades de recurrir a un juez  en</w:t>
        <w:br/>
        <w:t>caso  de  un  apresamiento  ilegal  eran  prácticamente   nulas   pues   las</w:t>
        <w:br/>
        <w:t>solicitudes  de  habeas  corpus  eran  sistemáticamente  denegadas  con   el</w:t>
        <w:br/>
        <w:t>argumento de que regía el estado de sitio”.</w:t>
        <w:br/>
        <w:br/>
        <w:t>Al referirse a la “Operación Cóndor”, el señor Boccia Paz  manifestó  que  a</w:t>
        <w:br/>
        <w:t>comienzos  de  los  setenta  “el  soporte  ideológico  de  [los]   regímenes</w:t>
        <w:br/>
        <w:t>[dictatoriales de los países del Cono Sur]  era  la  Doctrina  de  Seguridad</w:t>
        <w:br/>
        <w:t>Nacional […] que les permitía visualizar los movimientos de  izquierda  como</w:t>
        <w:br/>
        <w:t>enemigos comunes, [sin] importa[r] su nacionalidad”.   Asimismo,  “miles  de</w:t>
        <w:br/>
        <w:t>ciudadanos del Cono Sur buscaban  escapar  a  la  represión  de  sus  países</w:t>
        <w:br/>
        <w:t>refugiándose en  países  fronterizos  [lo  cual]  colocaba  a  los  enemigos</w:t>
        <w:br/>
        <w:t>potenciales  [de  los  regímenes]  fuera  del  alcance  de  los  órganos  de</w:t>
        <w:br/>
        <w:t>seguridad nacionales[, por lo que] era necesario establecer  una  estrategia</w:t>
        <w:br/>
        <w:t>común de defensa  [que]  requería  la  utilización  de  códigos  comunes  de</w:t>
        <w:br/>
        <w:t>información y archivos confidenciales  sobre  los  detenidos,  así  como  el</w:t>
        <w:br/>
        <w:t>libre movimiento de  agentes  extranjeros  por  los  territorios  de  países</w:t>
        <w:br/>
        <w:t>vecinos”.</w:t>
        <w:br/>
        <w:br/>
        <w:t>El perito indicó que “los llamados ‘Archivos del Terror’”  se  constituyeron</w:t>
        <w:br/>
        <w:t>en un hito significativo contra la impunidad pues su  hallazgo  permitió  el</w:t>
        <w:br/>
        <w:t>enjuiciamiento de varios de los principales  responsables  de  la  represión</w:t>
        <w:br/>
        <w:t>[y] fueron abiertos nuevos juicios por crímenes de lesa humanidad,  pudieron</w:t>
        <w:br/>
        <w:t>proseguirse otros  que  estaban  paralizados  en  tribunales  por  falta  de</w:t>
        <w:br/>
        <w:t>evidencias y se logró obtener la primera sentencia  definitiva  conocida  en</w:t>
        <w:br/>
        <w:t>la historia del país por asesinato político”.</w:t>
        <w:br/>
        <w:br/>
        <w:t>El señor Boccia Paz manifestó que “el [doctor] Goiburú  había  sido  uno  de</w:t>
        <w:br/>
        <w:t>los  fundadores  del  [MOPOCO],  una   fracción  contestataria  del  Partido</w:t>
        <w:br/>
        <w:t>Colorado [y] había comenzado a denunciar públicamente  las  torturas  y  los</w:t>
        <w:br/>
        <w:t>asesinatos cometidos por el régimen”. Para  escapar  a  la  persecución  del</w:t>
        <w:br/>
        <w:t>gobierno  el  doctor  Goiburú  “había  sido  obligado  a  exiliarse  en   la</w:t>
        <w:br/>
        <w:t>Argentina”. El señor Goiburú fue secuestrado por primera vez en  dicho  país</w:t>
        <w:br/>
        <w:t>por “efectivos de la Prefectura Naval paraguaya con base en Encarnación  […]</w:t>
        <w:br/>
        <w:t>y [fue] remitido en un vuelo militar a Asunción”.  Luego  logró  fugarse  de</w:t>
        <w:br/>
        <w:t>prisión, obteniendo asilo en la embajada de  Chile  y  volviendo  después  a</w:t>
        <w:br/>
        <w:t>Posadas, Argentina, donde, desde el mes de febrero de  1977,  “integr[ó]  la</w:t>
        <w:br/>
        <w:t>lista de desaparecidos”.  El perito manifestó  que  “un  operativo  como  el</w:t>
        <w:br/>
        <w:t>secuestro del doctor Goiburú en territorio argentino sólo  puede  concebirse</w:t>
        <w:br/>
        <w:t>como parte del plan de cooperación entre  las  dictaduras  militares  de  la</w:t>
        <w:br/>
        <w:t>época […] y sólo pudo ejecutarse con la participación  y  las  informaciones</w:t>
        <w:br/>
        <w:t>de inteligencia de los represores de dos países”.  Asimismo,  manifestó  que</w:t>
        <w:br/>
        <w:t>“el secuestro y la posterior desaparición  del  doctor  Agustín  Goiburú  es</w:t>
        <w:br/>
        <w:t>considerado como un caso paradigmático del Operativo Cóndor”.</w:t>
        <w:br/>
        <w:br/>
        <w:t>En relación con las desapariciones de  los  señores  Carlos  José  Mancuello</w:t>
        <w:br/>
        <w:t>Bareiro y Rodolfo y Benjamín Ramírez Villalba,  el  perito  indicó  que  los</w:t>
        <w:br/>
        <w:t>mismos fueron detenidos, ya que eran acusados de pertenecer  a  una  “célula</w:t>
        <w:br/>
        <w:t>comunista argentina adoctrinada en la Universidad de la Plata donde  algunos</w:t>
        <w:br/>
        <w:t>de ellos cursaban sus  estudios”.  Los  “Archivos  del  Terror”  permitieron</w:t>
        <w:br/>
        <w:t>comprobar  “que  estuvieron  recluidos  [y  posteriormente]  trasladados  al</w:t>
        <w:br/>
        <w:t>Departamento de Investigaciones de la Policía de la capital […en donde],  de</w:t>
        <w:br/>
        <w:t>acuerdo [con los]  testimonios  de  varios  presos  […],  fueron  torturados</w:t>
        <w:br/>
        <w:t>cotidianamente durante unos seis meses”. Asimismo,  indicó  que  “el  21  de</w:t>
        <w:br/>
        <w:t>septiembre de 1976 […] fueron ejecutados y sus cuerpos desaparecidos”.</w:t>
        <w:br/>
        <w:br/>
        <w:t>El señor Boccia Paz indicó que “los gobiernos sucesivos […] desde  el  golpe</w:t>
        <w:br/>
        <w:t>de Estado que derrocó al general Stroessner no  mostraron  ninguna  voluntad</w:t>
        <w:br/>
        <w:t>[…] para tratar de encontrar los restos de Agustín Goiburú  Giménez,  Carlos</w:t>
        <w:br/>
        <w:t>José  Mancuello  Bareiro,  Rodolfo  Ramírez  Villalba  y  Benjamín   Ramírez</w:t>
        <w:br/>
        <w:t>Villalba  […y]  sus  familiares  no  recibieron  ningún  tipo  de  ayuda   o</w:t>
        <w:br/>
        <w:t>asistencia de parte del Estado (sea jurídica, médica,  psicológica,  laboral</w:t>
        <w:br/>
        <w:t>o económica)[, por lo que] puede concluirse  que  el  Estado  […]  ha  hecho</w:t>
        <w:br/>
        <w:t>esfuerzos insuficientes para aclarar estas desapariciones y  para  apoyar  a</w:t>
        <w:br/>
        <w:t>[los] familiares”.</w:t>
        <w:br/>
        <w:br/>
        <w:br/>
        <w:t xml:space="preserve">        b)  Antonio  Valenzuela  Candia,  periodista  especialista  en   el</w:t>
        <w:br/>
        <w:t xml:space="preserve">           contexto de la dictadura de Alfredo Stroessner</w:t>
        <w:br/>
        <w:br/>
        <w:t>El perito indicó que durante la dictadura de Stroessner “las detenciones  de</w:t>
        <w:br/>
        <w:t>opositores y de personas simplemente sospechadas de tales […]  se  volvieron</w:t>
        <w:br/>
        <w:t>sistemáticas”.  El  empleo  de  la  tortura  “se  hizo  sistemática   contra</w:t>
        <w:br/>
        <w:t>delincuentes comunes y activistas políticos”.   Al  frente  de  todas  estas</w:t>
        <w:br/>
        <w:t>violaciones “se hallaba el propio Presidente  de  la  República”.  El  Poder</w:t>
        <w:br/>
        <w:t>Ejecutivo, el Ministerio del Interior, la Jefatura de Policía,  las  Fuerzas</w:t>
        <w:br/>
        <w:t>Armadas  y  el  Poder  Judicial  “fueron  herramientas  decisivas  para   la</w:t>
        <w:br/>
        <w:t>implementación de la política de Terrorismo  de  Estado”.  Manifestó  además</w:t>
        <w:br/>
        <w:t>que  “el  surgimiento  de  la   Operación   Cóndor   […]   tuvo   incidencia</w:t>
        <w:br/>
        <w:t>significativa en el secuestro y desaparición de opositores a  los  regímenes</w:t>
        <w:br/>
        <w:t>militares”.</w:t>
        <w:br/>
        <w:br/>
        <w:t>En relación con los “Archivos  del  Terror”,  el  perito  indicó  que  éstos</w:t>
        <w:br/>
        <w:t>“permitieron reconstruir […] casos emblemáticos  del  Operativo  Cóndor  […]</w:t>
        <w:br/>
        <w:t>que retrataban  el  diagrama  de  actuación  de  las  dictaduras  de  Chile,</w:t>
        <w:br/>
        <w:t>Argentina, Uruguay, Paraguay, Bolivia y  Brasil  y  a  su  vez  fueron  base</w:t>
        <w:br/>
        <w:t>fundamental para cerrar procesos abiertos por desapariciones y  abrir  otros</w:t>
        <w:br/>
        <w:t>en tribunales locales e internacionales contra los dictadores de  la  región</w:t>
        <w:br/>
        <w:t>y sus colaboradores”.</w:t>
        <w:br/>
        <w:br/>
        <w:t>El señor Valenzuela Candia expresó que los casos de la desaparición  de  los</w:t>
        <w:br/>
        <w:t>señores Agustín Goiburú Giménez, Carlos José Mancuello Bareiro, y Rodolfo  y</w:t>
        <w:br/>
        <w:t>Benjamín Ramírez Villalba están “estrechamente ligad[os] y son  producto  de</w:t>
        <w:br/>
        <w:t>la política  sistemática  de  la  dictadura  stronista  de  destruir  a  los</w:t>
        <w:br/>
        <w:t>opositores de su régimen.” Agregó que “el  secuestro  del  [doctor]  Agustín</w:t>
        <w:br/>
        <w:t>Goiburú […] fue […] producto de  un  operativo  conjunto  entre  fuerzas  de</w:t>
        <w:br/>
        <w:t>seguridad de Argentina y Paraguay como lo prueba  de  manera  fehaciente  la</w:t>
        <w:br/>
        <w:t>documentación obrante en el Archivo del Terror”.   Respecto  a  los  señores</w:t>
        <w:br/>
        <w:t>Carlos José Mancuello  Bareiro,  y  Rodolfo  y  Benjamín  Ramírez  Villalba,</w:t>
        <w:br/>
        <w:t>expresó que “existen suficientes indicios […] de su estadía en la  Argentina</w:t>
        <w:br/>
        <w:t>y [de las] vinculaciones [de] los servicios de seguridad de ambos países”.</w:t>
        <w:br/>
        <w:br/>
        <w:t>El perito añadió que el Estado “ha dado inicio en  el  2004  al  proceso  de</w:t>
        <w:br/>
        <w:t>constitución de una Comisión de Verdad y Justicia […] que tiene como uno  de</w:t>
        <w:br/>
        <w:t>sus objetivos el esclarecimiento de los  casos  de  detenidos-desaparecidos,</w:t>
        <w:br/>
        <w:t>de los casos de ejecuciones extrajudiciales, de víctimas de torturas  graves</w:t>
        <w:br/>
        <w:t>y de exilio  forzoso”.   Respecto  de  los  casos  de  los  señores  Goiburú</w:t>
        <w:br/>
        <w:t>Giménez, Mancuello Bareiro y Ramírez Villalba mencionó que el Estado  no  ha</w:t>
        <w:br/>
        <w:t>esclarecido su desaparición, ni aceptado su responsabilidad y  que  “tampoco</w:t>
        <w:br/>
        <w:t>ha brindado un resarcimiento adecuado en términos materiales, sicológicos  y</w:t>
        <w:br/>
        <w:t>sociales”. Expresó que “una razón de esta inacción es [que] es evidente  que</w:t>
        <w:br/>
        <w:t>el  partido  político  que  acompañó  al  General  Stroessner  en  la  larga</w:t>
        <w:br/>
        <w:t>dictadura, el Partido Colorado, continúa en  el  poder”.   Manifestó  además</w:t>
        <w:br/>
        <w:t>que  “la  Comisión  de  Verdad  y  Justicia  ha  tropezado  con  importantes</w:t>
        <w:br/>
        <w:t>obstáculos […] como […] el recorte presupuestario de  los  fondos  asignados</w:t>
        <w:br/>
        <w:t>por el Estado, lo que ha mermado su capacidad investigativa”.</w:t>
        <w:br/>
        <w:br/>
        <w:t>El señor Valenzuela Candia manifestó que no ha habido  avances  respecto  de</w:t>
        <w:br/>
        <w:t>la investigación de los hechos y sanción de los  responsables.  Además  “los</w:t>
        <w:br/>
        <w:t>pedidos de  extradición  de  los  principales  responsables  como  el  ex  –</w:t>
        <w:br/>
        <w:t>presidente Stroessner y  el  ex  –  ministro  del  Interior  Sabino  Augusto</w:t>
        <w:br/>
        <w:t>Montanaro no han prosperado”.</w:t>
        <w:br/>
        <w:br/>
        <w:br/>
        <w:t xml:space="preserve">                  B)    Valoración de la Prueba Documental</w:t>
        <w:br/>
        <w:br/>
        <w:t>57.    En  este  caso,  como  en  otros[9],  el  Tribunal  admite  el  valor</w:t>
        <w:br/>
        <w:t>probatorio  de  aquellos  documentos  presentados  por  las  partes  en   su</w:t>
        <w:br/>
        <w:t>oportunidad procesal que no fueron  controvertidos  ni  objetados,  ni  cuya</w:t>
        <w:br/>
        <w:t>autenticidad f puesta en duda.</w:t>
        <w:br/>
        <w:br/>
        <w:t>58.   En cuanto a los documentos remitidos como prueba para mejor  resolver,</w:t>
        <w:br/>
        <w:t>la  Corte  los  incorpora  al  acervo  probatorio  del  presente  caso,   en</w:t>
        <w:br/>
        <w:t>aplicación de lo dispuesto en el artículo 45.2 del Reglamento (supra  párrs.</w:t>
        <w:br/>
        <w:t>20 y 23).</w:t>
        <w:br/>
        <w:br/>
        <w:t>59.    Respecto  de  las  declaraciones  rendidas  por  los  familiares   de</w:t>
        <w:br/>
        <w:t>presuntas  víctimas,  la  Corte  estima  que  dichas  declaraciones   pueden</w:t>
        <w:br/>
        <w:t>contribuir a la determinación, por parte del Tribunal, de los hechos  en  el</w:t>
        <w:br/>
        <w:t>presente caso. Asimismo, la Corte recuerda que  por  tratarse  de  presuntas</w:t>
        <w:br/>
        <w:t>víctimas o de sus familiares y tener un interés directo  en  este  caso,  no</w:t>
        <w:br/>
        <w:t>pueden ser valorados aisladamente, sino dentro del conjunto de  las  pruebas</w:t>
        <w:br/>
        <w:t>del proceso, aplicando las reglas de la sana crítica. Las  declaraciones  de</w:t>
        <w:br/>
        <w:t>los familiares de las presuntas víctimas son útiles en  cuanto  al  fondo  y</w:t>
        <w:br/>
        <w:t>las reparaciones, en la medida en que proporcionen mayor  información  sobre</w:t>
        <w:br/>
        <w:t>las consecuencias de las presuntas violaciones perpetradas[10]  y,  en  este</w:t>
        <w:br/>
        <w:t>caso en particular, en razón de lo expresado por el Estado respecto  de  las</w:t>
        <w:br/>
        <w:t>manifestaciones de los familiares de las  presuntas  víctimas  (supra  párr.</w:t>
        <w:br/>
        <w:t>34). En esos mismos términos y en razón de lo decidido anteriormente  (supra</w:t>
        <w:br/>
        <w:t>párrs. 25 a 30 y 34 a 38), la  Corte  incorpora  al  acervo  probatorio  las</w:t>
        <w:br/>
        <w:t>declaraciones de Gladis Ester Ríos de  Mancuello,  Ana  Elizabeth  Mancuello</w:t>
        <w:br/>
        <w:t>Bareiro, Rosa Mujica Giménez y María Magdalena Galeano Rotela.</w:t>
        <w:br/>
        <w:br/>
        <w:t>60.   Respecto de la documentación e información  solicitada  reiteradamente</w:t>
        <w:br/>
        <w:t>al Estado como prueba para mejor resolver que no  fue  presentada  por  éste</w:t>
        <w:br/>
        <w:t>(supra párrs. 19 y 23), la Corte recuerda que las partes  deben  allegar  al</w:t>
        <w:br/>
        <w:t>Tribunal  las  pruebas  requeridas  por   el   mismo.   La   Comisión,   los</w:t>
        <w:br/>
        <w:t>representantes y el Estado deben facilitar todos los  elementos  probatorios</w:t>
        <w:br/>
        <w:t>solicitados, a fin de  que  el  Tribunal  cuente  con  el  mayor  número  de</w:t>
        <w:br/>
        <w:t>elementos de juicio para conocer los hechos y motivar sus decisiones.</w:t>
        <w:br/>
        <w:br/>
        <w:br/>
        <w:br/>
        <w:t xml:space="preserve">                                    VIII</w:t>
        <w:br/>
        <w:t xml:space="preserve">                               Hechos Probados</w:t>
        <w:br/>
        <w:br/>
        <w:t>61.   Efectuado el examen de los elementos probatorios  que  constan  en  el</w:t>
        <w:br/>
        <w:t>expediente del presente caso, de las  manifestaciones  de  las  partes,  así</w:t>
        <w:br/>
        <w:t>como del reconocimiento de responsabilidad internacional  efectuado  por  el</w:t>
        <w:br/>
        <w:t>Estado, la Corte considera probados los siguientes hechos:</w:t>
        <w:br/>
        <w:br/>
        <w:br/>
        <w:br/>
        <w:t xml:space="preserve">      Sobre el contexto de  la  dictadura  del  General  Alfredo  Stroessner</w:t>
        <w:br/>
        <w:t xml:space="preserve">      Matiauda[11]</w:t>
        <w:br/>
        <w:br/>
        <w:br/>
        <w:t>61.1  La dictadura del General Alfredo Stroessner en  Paraguay  comenzó  con</w:t>
        <w:br/>
        <w:t>un golpe de Estado en 1954 y  se  prolongó  por  35  años,  hasta  el  golpe</w:t>
        <w:br/>
        <w:t>militar encabezado por su  consuegro,  el  General  Andrés  Rodríguez.  Poco</w:t>
        <w:br/>
        <w:t>después, Stroessner huyó hacia el Brasil.</w:t>
        <w:br/>
        <w:br/>
        <w:t>61.2  Dicha dictadura se caracterizó  por  la  vigencia  de  un  “permanente</w:t>
        <w:br/>
        <w:t>estado de sitio”,  ya  que  la  Constitución  Nacional  facultaba  al  Poder</w:t>
        <w:br/>
        <w:t>Ejecutivo a renovarlo cada noventa días. Dicho  estado  de  sitio  creó  “un</w:t>
        <w:br/>
        <w:t>clima  de  inseguridad  y  de  temor  que  lesiona[ba]  ostensiblemente   la</w:t>
        <w:br/>
        <w:t>observancia de [los] derechos humanos”.</w:t>
        <w:br/>
        <w:br/>
        <w:t>61.3  Durante la dictadura existió una práctica sistemática  de  detenciones</w:t>
        <w:br/>
        <w:t>arbitrarias, detención prolongada sin juicio,  torturas  y  tratos  crueles,</w:t>
        <w:br/>
        <w:t>inhumanos y degradantes,  muertes  bajo  tortura  y  asesinato  político  de</w:t>
        <w:br/>
        <w:t>personas señaladas como “subversivos” o contrarias al régimen.</w:t>
        <w:br/>
        <w:br/>
        <w:t>61.4  Respecto de  las  garantías  del  debido  proceso  para  investigar  y</w:t>
        <w:br/>
        <w:t>sancionar las violaciones de derechos humanos durante  la  dictadura  en  el</w:t>
        <w:br/>
        <w:t>Paraguay, los tribunales de justicia normalmente  se  negaban  a  recibir  y</w:t>
        <w:br/>
        <w:t>tramitar recursos de habeas corpus en relación con  medidas  decretadas  por</w:t>
        <w:br/>
        <w:t>el Poder Ejecutivo bajo el estado de sitio. La vigencia por casi  treinta  y</w:t>
        <w:br/>
        <w:t>tres años del estado de sitio, la afectación de derechos inderogables  y  la</w:t>
        <w:br/>
        <w:t>ausencia de recursos judiciales de los individuos frente a los  poderes  del</w:t>
        <w:br/>
        <w:t>Presidente, hacían que dicha medida no funcionara como un  instrumento  para</w:t>
        <w:br/>
        <w:t>afrontar  situaciones   excepcionales.   Las   instituciones   y   garantías</w:t>
        <w:br/>
        <w:t>judiciales que existían durante la dictadura  del  General  Stroessner  eran</w:t>
        <w:br/>
        <w:t>ineficientes y propiciaban la impunidad generalizada de las  violaciones  de</w:t>
        <w:br/>
        <w:t>derechos humanos.</w:t>
        <w:br/>
        <w:br/>
        <w:br/>
        <w:t xml:space="preserve">      Sobre la “Operación Cóndor”[12]</w:t>
        <w:br/>
        <w:br/>
        <w:br/>
        <w:t>61.5  La mayoría de los gobiernos dictatoriales de la región  del  Cono  Sur</w:t>
        <w:br/>
        <w:t>asumieron el poder o estaban en el poder  durante  la  década  de  los  años</w:t>
        <w:br/>
        <w:t>setenta[13], lo que permitió la represión contra personas  denominadas  como</w:t>
        <w:br/>
        <w:t>“elementos subversivos” a nivel  inter-estatal.  El  soporte  ideológico  de</w:t>
        <w:br/>
        <w:t>todos estos regímenes era la “doctrina de seguridad nacional”, por medio  de</w:t>
        <w:br/>
        <w:t>la cual visualizaban a los movimientos de  izquierda  y  otros  grupos  como</w:t>
        <w:br/>
        <w:t>“enemigos comunes” sin importar su nacionalidad.  Miles  de  ciudadanos  del</w:t>
        <w:br/>
        <w:t>Cono  Sur  buscaron  escapar  a  la  represión  de  sus  países  de   origen</w:t>
        <w:br/>
        <w:t>refugiándose en países fronterizos.  Frente a ello, las  dictaduras  crearon</w:t>
        <w:br/>
        <w:t>una estrategia común de “defensa”.</w:t>
        <w:br/>
        <w:br/>
        <w:t>61.6  En este marco, tuvo lugar la llamada “Operación Cóndor”, nombre  clave</w:t>
        <w:br/>
        <w:t>que se dio a la alianza que unía a las fuerzas de seguridad y  servicios  de</w:t>
        <w:br/>
        <w:t>inteligencia de las dictaduras del Cono Sur en su lucha y  represión  contra</w:t>
        <w:br/>
        <w:t>personas  designadas   como   “elementos   subversivos”.   Las   actividades</w:t>
        <w:br/>
        <w:t>desplegadas como parte de dicha Operación  estaban  básicamente  coordinadas</w:t>
        <w:br/>
        <w:t>por los militares de los países involucrados. Dicha Operación sistematizó  e</w:t>
        <w:br/>
        <w:t>hizo más efectiva la coordinación clandestina entre “fuerzas de seguridad  y</w:t>
        <w:br/>
        <w:t>militares y servicios de inteligencia” de la región, que había sido  apoyada</w:t>
        <w:br/>
        <w:t>por la CIA, la  agencia  de  inteligencia,  entre  otras  agencias,  de  los</w:t>
        <w:br/>
        <w:t>Estados Unidos de América[14]. Para que la Operación Cóndor  funcionara  era</w:t>
        <w:br/>
        <w:t>necesario que el sistema de códigos y comunicaciones fuera  eficaz,  por  lo</w:t>
        <w:br/>
        <w:t>que las listas de “subversivos buscados” eran manejadas con fluidez por  los</w:t>
        <w:br/>
        <w:t>distintos Estados[15].</w:t>
        <w:br/>
        <w:br/>
        <w:br/>
        <w:t>61.7  Respecto de  la  dinámica  de  la  Operación  Cóndor,  documentos  del</w:t>
        <w:br/>
        <w:t>“Archivo del Terror” dan cuenta de las diferentes reuniones  de  autoridades</w:t>
        <w:br/>
        <w:t>políticas, militares y de inteligencia  de  los  países  involucrados  y  la</w:t>
        <w:br/>
        <w:t>manera en que el mismo fue articulándose[16]:</w:t>
        <w:br/>
        <w:br/>
        <w:t xml:space="preserve">      El documento [con el rótulo de “SECRETO” que recoge  la  presentación]</w:t>
        <w:br/>
        <w:t xml:space="preserve">      de la delegación  paraguaya  en  el  temario  de  la  VII  Conferencia</w:t>
        <w:br/>
        <w:t xml:space="preserve">      Bilateral de Inteligencia entre los Ejércitos de Paraguay y Argentina,</w:t>
        <w:br/>
        <w:t xml:space="preserve">      […] expresaba que:</w:t>
        <w:br/>
        <w:br/>
        <w:br/>
        <w:t xml:space="preserve">           (…) No se puede negar la necesidad de una eficiente coordinación</w:t>
        <w:br/>
        <w:t xml:space="preserve">           de actividades de inteligencia, entre los Ejércitos de  Paraguay</w:t>
        <w:br/>
        <w:t xml:space="preserve">           y Argentina, como el mejor medio de  coartar  el  logro  de  los</w:t>
        <w:br/>
        <w:t xml:space="preserve">           planes elaborados por los grupos subversivos  (…).   Pese  a  la</w:t>
        <w:br/>
        <w:t xml:space="preserve">           innegable eficacia de los Organismos de Seguridad de cada  país,</w:t>
        <w:br/>
        <w:t xml:space="preserve">           tampoco se puede negar los indudables  empeños  desplegados  por</w:t>
        <w:br/>
        <w:t xml:space="preserve">           dichas  fuerzas   negativas,   para   ampliar   su   márgen   de</w:t>
        <w:br/>
        <w:t xml:space="preserve">           posibilidades, no encontrado mejor instrumento  para  ello,  que</w:t>
        <w:br/>
        <w:t xml:space="preserve">           coaligarse con fuerzas subversivas de otros países,  atravesando</w:t>
        <w:br/>
        <w:t xml:space="preserve">           las fronteras nacionales e intentando  lo  que  pudiera  ser  un</w:t>
        <w:br/>
        <w:t xml:space="preserve">           movimiento continental.  Circunstancias que desde luego a través</w:t>
        <w:br/>
        <w:t xml:space="preserve">           de informaciones disponibles, ya han tenido  plena  confirmación</w:t>
        <w:br/>
        <w:t xml:space="preserve">           las conexiones y  apoyos  entre  grupos  subversivos  de  CHILE,</w:t>
        <w:br/>
        <w:t xml:space="preserve">           PARAGUAY, ARGENTINA, BOLIVIA, BRASIL, URUGUAY y otros (…)[17]</w:t>
        <w:br/>
        <w:br/>
        <w:br/>
        <w:t xml:space="preserve">      Al formular una invitación al  Superintendente  de  Seguridad  Federal</w:t>
        <w:br/>
        <w:t xml:space="preserve">      para  que  visite  Asunción,  en  1976,  Pastor  Coronel,   [Jefe   de</w:t>
        <w:br/>
        <w:t xml:space="preserve">      Investigaciones  de  la  Policía  de  la  Capital  paraguaya  en   ese</w:t>
        <w:br/>
        <w:t xml:space="preserve">      entonces], expresaba:</w:t>
        <w:br/>
        <w:br/>
        <w:br/>
        <w:t xml:space="preserve">           […] Referente a su apreciada visita,  cumplo  en  expresarle  la</w:t>
        <w:br/>
        <w:t xml:space="preserve">           opinión de que redundaría en  útiles  resultados  para  nuestras</w:t>
        <w:br/>
        <w:t xml:space="preserve">           Instituciones, nuestros países y nuestros Gobiernos, sobre  todo</w:t>
        <w:br/>
        <w:t xml:space="preserve">           si tiene en cuenta la naturaleza similar de los compromisos  que</w:t>
        <w:br/>
        <w:t xml:space="preserve">           asumimos, como actitud de lucha frente  a  desafíos  que  en  el</w:t>
        <w:br/>
        <w:t xml:space="preserve">           Paraguay y en la Argentina, reconocen  igual  origen  y  también</w:t>
        <w:br/>
        <w:t xml:space="preserve">           comunes propósitos de deteriora y destruir las Instituciones  en</w:t>
        <w:br/>
        <w:t xml:space="preserve">           que se funda el modo nacional de vida de cada país.</w:t>
        <w:br/>
        <w:br/>
        <w:br/>
        <w:t xml:space="preserve">           En ese sentido, ya no es un secreto la  internacionalización  de</w:t>
        <w:br/>
        <w:t xml:space="preserve">           la delincuencia y la violencia con fines políticos que  aparecen</w:t>
        <w:br/>
        <w:t xml:space="preserve">           estrechamente  ligadas,  y  obliga  a  pensar  también   en   la</w:t>
        <w:br/>
        <w:t xml:space="preserve">           internacionalización  de  los  métodos   de   defensa   que   la</w:t>
        <w:br/>
        <w:t xml:space="preserve">           Constitución y las leyes ponen en nuestras manos (…)[18]</w:t>
        <w:br/>
        <w:br/>
        <w:br/>
        <w:t xml:space="preserve">      Una  supuesta  Junta  Coordinadora  Revolucionaria  (JCR)   sería   el</w:t>
        <w:br/>
        <w:t xml:space="preserve">      organismo que reuniría a los movimientos revolucionarios de  izquierda</w:t>
        <w:br/>
        <w:t xml:space="preserve">      de estos países.  Según la ponencia paraguaya, la JCR se  organizó  en</w:t>
        <w:br/>
        <w:t xml:space="preserve">      París, a fines de 1973 y trasladó su sede a la Argentina en febrero de</w:t>
        <w:br/>
        <w:t xml:space="preserve">      1974. (…) Un documento no firmado, analizaba las  respuestas  posibles</w:t>
        <w:br/>
        <w:t xml:space="preserve">      ante la asociación de la guerrilla izquierdista en la citada “Junta”:</w:t>
        <w:br/>
        <w:br/>
        <w:br/>
        <w:t xml:space="preserve">           (…) 3. CONCLUSIONES</w:t>
        <w:br/>
        <w:br/>
        <w:br/>
        <w:t xml:space="preserve">           a.  Estamos  ante  un  hecho  irreversible,  real  y  en   pleno</w:t>
        <w:br/>
        <w:t xml:space="preserve">           funcionamiento.</w:t>
        <w:br/>
        <w:br/>
        <w:br/>
        <w:t xml:space="preserve">           b.  Elementos  guerrilleros  de  cuatro  países  ya  integrados,</w:t>
        <w:br/>
        <w:t xml:space="preserve">           organizaciones interesadas  y  comprometidas  y  accionar  sobre</w:t>
        <w:br/>
        <w:t xml:space="preserve">           países de reconocida militancia antiextremistas, como el caso de</w:t>
        <w:br/>
        <w:t xml:space="preserve">           PARAGUAY donde buscan  insertarse  a  través  de  resentimientos</w:t>
        <w:br/>
        <w:t xml:space="preserve">           políticos y vulnerabilidades  de  nivel  social  que  hábilmente</w:t>
        <w:br/>
        <w:t xml:space="preserve">           explotan aún sin motivo real.</w:t>
        <w:br/>
        <w:br/>
        <w:br/>
        <w:t xml:space="preserve">           c. Carencia de un sistema integrado, unificado y  programado  al</w:t>
        <w:br/>
        <w:t xml:space="preserve">           más alto nivel gubernamental que permita contar  con  las  armas</w:t>
        <w:br/>
        <w:t xml:space="preserve">           suficientes para combatir en profundidad  a  las  organizaciones</w:t>
        <w:br/>
        <w:t xml:space="preserve">           extremistas. (…)</w:t>
        <w:br/>
        <w:br/>
        <w:br/>
        <w:t xml:space="preserve">           e. Comprender, que la lucha  que  hoy  debemos  librar  es  para</w:t>
        <w:br/>
        <w:t xml:space="preserve">           inteligentes es  decir,  combatir  en  todos  los  aspectos  del</w:t>
        <w:br/>
        <w:t xml:space="preserve">           quehacer   nacional   (político-económico-religioso-intelectual-</w:t>
        <w:br/>
        <w:t xml:space="preserve">           sindical  y  psicológico)  (sistemas  masivos  de   comunicación</w:t>
        <w:br/>
        <w:t xml:space="preserve">           social) con el claro concepto de que el éxito se  basará  en  un</w:t>
        <w:br/>
        <w:t xml:space="preserve">           80% de inteligencia veraz y  oportuna  y  solamente  un  20%  de</w:t>
        <w:br/>
        <w:t xml:space="preserve">           acción (ejecución)[19].</w:t>
        <w:br/>
        <w:br/>
        <w:br/>
        <w:t xml:space="preserve">      Luego de hacer un largo análisis sobre la situación de la guerrilla en</w:t>
        <w:br/>
        <w:t xml:space="preserve">      el continente, el documento exalta las virtudes del tradicionalismo  y</w:t>
        <w:br/>
        <w:t xml:space="preserve">      el nacionalismo paraguayo, con profusión de expresiones  relativas  al</w:t>
        <w:br/>
        <w:t xml:space="preserve">      “ser y existir nacional”, “supremos valores de la paraguayidad”, “alma</w:t>
        <w:br/>
        <w:t xml:space="preserve">      de la  raza  autóctona”,  “concepción  de  la  tierra  y  la  Patria”.</w:t>
        <w:br/>
        <w:t xml:space="preserve">      Finalmente, se establecen estas “recomendaciones”:</w:t>
        <w:br/>
        <w:br/>
        <w:br/>
        <w:t xml:space="preserve">              1. Intercambio directo de información.</w:t>
        <w:br/>
        <w:t xml:space="preserve">              2. Enlaces, técnicos y personales.</w:t>
        <w:br/>
        <w:t xml:space="preserve">              3. Programar reuniones conjuntas  para  tratar  cuestiones  de</w:t>
        <w:br/>
        <w:t xml:space="preserve">                 seguridad de  las  áreas  de  YACYRETAAPIPE  y  CORPUS,  en</w:t>
        <w:br/>
        <w:t xml:space="preserve">                 particular  con  la  participación  de  los  elementos   de</w:t>
        <w:br/>
        <w:t xml:space="preserve">                 seguridad de la Empresa.</w:t>
        <w:br/>
        <w:t xml:space="preserve">              4. Intercambio de doctrina, organización e instrucción.</w:t>
        <w:br/>
        <w:t xml:space="preserve">              5.  Posibilidad  de  ampliar  el  carácter  bilateral  de  las</w:t>
        <w:br/>
        <w:t xml:space="preserve">                 Conferencias de Inteligencia (…)[20].</w:t>
        <w:br/>
        <w:br/>
        <w:br/>
        <w:t xml:space="preserve">      Las recomendaciones de la delegación paraguaya no quedaron en la  mera</w:t>
        <w:br/>
        <w:t xml:space="preserve">      expresión de deseos.  En los meses siguientes –sobre todo, en los  dos</w:t>
        <w:br/>
        <w:t xml:space="preserve">      años posteriores– los agentes multinacionales del  Cóndor  vigilarían,</w:t>
        <w:br/>
        <w:t xml:space="preserve">      secuestrarían y ejecutarían en todo el sur del  continente  sin  tener</w:t>
        <w:br/>
        <w:t xml:space="preserve">      las fronteras como obstáculos.</w:t>
        <w:br/>
        <w:br/>
        <w:br/>
        <w:t xml:space="preserve">      En octubre de 1975 se llevó a cabo en Santiago de  Chile  la  “PRIMERA</w:t>
        <w:br/>
        <w:t xml:space="preserve">      REUNION DE TRABAJO DE INTELIGENCIA NACIONAL”, con la participación  de</w:t>
        <w:br/>
        <w:t xml:space="preserve">      representantes de varios ejércitos sudamericanos.</w:t>
        <w:br/>
        <w:br/>
        <w:br/>
        <w:t xml:space="preserve">      Un documento de trabajo producido por  la  Dirección  de  Inteligencia</w:t>
        <w:br/>
        <w:t xml:space="preserve">      Nacional (DINA) chilena, dirigida  por  el  Coronel  Manuel  Contreras</w:t>
        <w:br/>
        <w:t xml:space="preserve">      Sepúlveda, quedó guardado en los archivos.  En ese documento –rotulado</w:t>
        <w:br/>
        <w:t xml:space="preserve">      como  “SECRETO”-   los  dueños  de  casa  proponen   materializar   el</w:t>
        <w:br/>
        <w:t xml:space="preserve">      intercambio de información  creando  una  oficina  de  Coordinación  y</w:t>
        <w:br/>
        <w:t xml:space="preserve">      Seguridad que se sustentaba en tres elementos básicos:</w:t>
        <w:br/>
        <w:br/>
        <w:br/>
        <w:t xml:space="preserve">           (…) A. Banco de Datos</w:t>
        <w:br/>
        <w:br/>
        <w:br/>
        <w:t xml:space="preserve">           Establecer  en  un  País  de  los   que   aquí   se   encuentran</w:t>
        <w:br/>
        <w:t xml:space="preserve">           representados,  un  Archivo  Centralizado  de  Antecedentes   de</w:t>
        <w:br/>
        <w:t xml:space="preserve">           Personas, Organizaciones y otras Actividades, conectadas directa</w:t>
        <w:br/>
        <w:t xml:space="preserve">           o indirectamente con la Subversión.</w:t>
        <w:br/>
        <w:br/>
        <w:br/>
        <w:t xml:space="preserve">           En líneas generales, algo similar a lo que  tiene  INTERPOL,  en</w:t>
        <w:br/>
        <w:t xml:space="preserve">           París, pero dedicado a la Subversión. (…)</w:t>
        <w:br/>
        <w:br/>
        <w:br/>
        <w:t xml:space="preserve">           B. Central de Informaciones</w:t>
        <w:br/>
        <w:br/>
        <w:br/>
        <w:t xml:space="preserve">           (…) A modo de ejemplo el sistema podría conformase a base de:</w:t>
        <w:br/>
        <w:br/>
        <w:br/>
        <w:t xml:space="preserve">              1. Transmisión por Telex</w:t>
        <w:br/>
        <w:t xml:space="preserve">              2. Medios de Criptografía</w:t>
        <w:br/>
        <w:t xml:space="preserve">              3. Teléfonos con inversores de voz</w:t>
        <w:br/>
        <w:t xml:space="preserve">              4. Correos</w:t>
        <w:br/>
        <w:br/>
        <w:br/>
        <w:t xml:space="preserve">           Este sistema debe ser manejado, financiado y alimentado por  los</w:t>
        <w:br/>
        <w:t xml:space="preserve">           Servicios de Seguridad de los Países interesados, de  acuerdo  a</w:t>
        <w:br/>
        <w:t xml:space="preserve">           un Reglamento.</w:t>
        <w:br/>
        <w:br/>
        <w:br/>
        <w:t xml:space="preserve">           C. Reunión de Trabajo</w:t>
        <w:br/>
        <w:br/>
        <w:br/>
        <w:t xml:space="preserve">           Con el fin de  ir  evaluando  los  servicios  prestados  por  la</w:t>
        <w:br/>
        <w:t xml:space="preserve">           Oficina  de  Coordinación   de   Seguridad,   tratar   problemas</w:t>
        <w:br/>
        <w:t xml:space="preserve">           específicos; realizar contactos de coordinación  o  conocimiento</w:t>
        <w:br/>
        <w:t xml:space="preserve">           personal, deben programarse Reuniones de Trabajo en  los  Países</w:t>
        <w:br/>
        <w:t xml:space="preserve">           cuyos Servicios de Seguridad serán parte de este Sistema.</w:t>
        <w:br/>
        <w:br/>
        <w:br/>
        <w:t xml:space="preserve">           También deben estimularse Reuniones  de  trabajo  bilaterales  o</w:t>
        <w:br/>
        <w:t xml:space="preserve">           extraordinarias cuando la situación así lo exija (…)[21].</w:t>
        <w:br/>
        <w:br/>
        <w:br/>
        <w:t xml:space="preserve">      En otro [documento del “Archivo del Terror”] es posible  encontrar  el</w:t>
        <w:br/>
        <w:t xml:space="preserve">      borrador de la conferencia de  [Francisco  Alcibíades]  Brítez  Borges</w:t>
        <w:br/>
        <w:t xml:space="preserve">      [quien era  Jefe  de  la  Policía  de  la  Capital  paraguaya  en  ese</w:t>
        <w:br/>
        <w:t xml:space="preserve">      entonces].  Allí, luego  de  hacer  una  reseña  de  los  “movimientos</w:t>
        <w:br/>
        <w:t xml:space="preserve">      subversivos” que actuaban en el país, la Policía  paraguaya  vuelve  a</w:t>
        <w:br/>
        <w:t xml:space="preserve">      insistir sobre las ventajas de la cooperación internacional:</w:t>
        <w:br/>
        <w:br/>
        <w:br/>
        <w:t xml:space="preserve">           (…)</w:t>
        <w:br/>
        <w:t xml:space="preserve">           Mis palabras finales son  para  llamar  la  atención  sobre  una</w:t>
        <w:br/>
        <w:t xml:space="preserve">           conclusión importantes.  Por de pronto,  los  efectos  de  estos</w:t>
        <w:br/>
        <w:t xml:space="preserve">           movimientos, nosotros  los  paraguayos  los  sentimos  a  escala</w:t>
        <w:br/>
        <w:t xml:space="preserve">           nacional.   Pero no ignoramos que la conspiración es  de  escala</w:t>
        <w:br/>
        <w:t xml:space="preserve">           internacional.   Paraguay  por  su   posición   tradicionalmente</w:t>
        <w:br/>
        <w:t xml:space="preserve">           anticomunista y por su estratégica posición  geográfica,  es  el</w:t>
        <w:br/>
        <w:t xml:space="preserve">           país objetivo del momento.   Instalado  aquí  el  marxismo,  las</w:t>
        <w:br/>
        <w:t xml:space="preserve">           espaldas de nuestros vecinos quedan expuestas.</w:t>
        <w:br/>
        <w:t xml:space="preserve">           De ahí la necesidad  de  una  colaboración  estrecha,  franca  y</w:t>
        <w:br/>
        <w:t xml:space="preserve">           fluida, que no es ayuda  de  nadie  a  nadie,  sino  autodefensa</w:t>
        <w:br/>
        <w:t xml:space="preserve">           compartida por todos, en la común necesidad de defender nuestras</w:t>
        <w:br/>
        <w:t xml:space="preserve">           instituciones y nuestro modo de vida.</w:t>
        <w:br/>
        <w:t xml:space="preserve">           Por de pronto,  aunque  librados  a  nuestras  propias  fuerzas,</w:t>
        <w:br/>
        <w:t xml:space="preserve">           nuestra confianza es completa.  No creemos que  existan  fuerzas</w:t>
        <w:br/>
        <w:t xml:space="preserve">           capaces de romper la sólida cohesión del 84% del pueblo nucleado</w:t>
        <w:br/>
        <w:t xml:space="preserve">           en el Partido Colorado, con las  alertas  y  bien  disciplinadas</w:t>
        <w:br/>
        <w:t xml:space="preserve">           Fuerzas Armadas de la Nación[22].</w:t>
        <w:br/>
        <w:br/>
        <w:br/>
        <w:t xml:space="preserve">      Un documento originado en las fuerzas argentinas de Seguridad proponía</w:t>
        <w:br/>
        <w:t xml:space="preserve">      las siguientes líneas de acción:</w:t>
        <w:br/>
        <w:br/>
        <w:br/>
        <w:t xml:space="preserve">           TEMARIO PARA LA ENTREVISTA CON EL G2 PARAGUAYO</w:t>
        <w:br/>
        <w:t xml:space="preserve">           A realizarse en Asunción del 27 al 28 JUN/78</w:t>
        <w:br/>
        <w:t xml:space="preserve">           (…)</w:t>
        <w:br/>
        <w:t xml:space="preserve">               - Coordinar y proponer una  ficha  de  antecedentes  para  el</w:t>
        <w:br/>
        <w:t xml:space="preserve">                 reconocimiento y registro de personas implicadas.</w:t>
        <w:br/>
        <w:t xml:space="preserve">               - Coordinar normas de procedimientos  ante  la  aparición  de</w:t>
        <w:br/>
        <w:t xml:space="preserve">                 grupos políticos antagónicos  que  operan  en  la  zona  de</w:t>
        <w:br/>
        <w:t xml:space="preserve">                 frontera. (…)</w:t>
        <w:br/>
        <w:t xml:space="preserve">               - Fijar fecha tentativa para la próxima reunión bilateral  en</w:t>
        <w:br/>
        <w:t xml:space="preserve">                 Buenos Aires.</w:t>
        <w:br/>
        <w:t xml:space="preserve">               -  Establecer  una  probable  evolución   de   la   situación</w:t>
        <w:br/>
        <w:t xml:space="preserve">                 subversiva y coordinar medidas de  contrainteligencia  para</w:t>
        <w:br/>
        <w:t xml:space="preserve">                 el acciona conjunto de ambos ejércitos[23].</w:t>
        <w:br/>
        <w:br/>
        <w:t>61.8  En un documento de septiembre de 1976,  calificado  como  uno  de  los</w:t>
        <w:br/>
        <w:t>primeros informes relativos a esta operación, el agregado  en  Buenos  Aires</w:t>
        <w:br/>
        <w:t>del “Federal Bureau of Investigation” (“FBI” por sus siglas  en  inglés)  de</w:t>
        <w:br/>
        <w:t>los Estados Unidos  de  América,  Robert  Scherrer,  envió  un  cable  a  la</w:t>
        <w:br/>
        <w:t>dirección de esa  agencia  en  Washington  D.C.,  en  el  cual  realiza  una</w:t>
        <w:br/>
        <w:t>síntesis del funcionamiento de la operación:</w:t>
        <w:br/>
        <w:br/>
        <w:br/>
        <w:t xml:space="preserve">      CHILBOM/CONDOR</w:t>
        <w:br/>
        <w:t xml:space="preserve">      Clasificado y extendido por (firmas no legibles)</w:t>
        <w:br/>
        <w:t xml:space="preserve">      Fecha de revisión para desclasificación: 28/09/1996</w:t>
        <w:br/>
        <w:t xml:space="preserve">      (El original contiene varias anotaciones, sellos y líneas tachadas)</w:t>
        <w:br/>
        <w:t xml:space="preserve">      P281030 SKP 76</w:t>
        <w:br/>
        <w:t xml:space="preserve">      DE BUENOS AIRES AL DIRECTOR</w:t>
        <w:br/>
        <w:t xml:space="preserve">      Materia política extranjera – Argentina</w:t>
        <w:br/>
        <w:t xml:space="preserve">      Materia política extranjera – Chile</w:t>
        <w:br/>
        <w:br/>
        <w:br/>
        <w:t xml:space="preserve">      […]</w:t>
        <w:br/>
        <w:br/>
        <w:br/>
        <w:br/>
        <w:t xml:space="preserve">      “Operación Cóndor” es el nombre en clave de un acuerdo de  cooperación</w:t>
        <w:br/>
        <w:t xml:space="preserve">      para  recopilación,  intercambio  y   almacenamiento   de   datos   de</w:t>
        <w:br/>
        <w:t xml:space="preserve">      inteligencia concernientes a los llamados “izquierdistas”,  comunistas</w:t>
        <w:br/>
        <w:t xml:space="preserve">      y  marxistas  establecido  recientemente  en  cooperación  entre   los</w:t>
        <w:br/>
        <w:t xml:space="preserve">      servicios de  inteligencia  de  América  del  Sur  para  eliminar  las</w:t>
        <w:br/>
        <w:t xml:space="preserve">      actividades terroristas  marxistas  en  el  área.  Adicionalmente,  la</w:t>
        <w:br/>
        <w:t xml:space="preserve">      “Operación  Cóndor”  mantiene  operaciones  conjuntas  contra  blancos</w:t>
        <w:br/>
        <w:t xml:space="preserve">      terroristas en los países miembros de la “Operación Cóndor”. Chile  es</w:t>
        <w:br/>
        <w:t xml:space="preserve">      el centro de la “Operación Cóndor” y, además de  Chile,  incluye  como</w:t>
        <w:br/>
        <w:t xml:space="preserve">      miembros a Argentina, Bolivia, Paraguay y Uruguay.</w:t>
        <w:br/>
        <w:br/>
        <w:t xml:space="preserve">      Brasil  también  está  de  acuerdo,  tentativamente,  en  proporcionar</w:t>
        <w:br/>
        <w:t xml:space="preserve">      informaciones para la “Operación  Cóndor”.  Los  países  miembros  que</w:t>
        <w:br/>
        <w:t xml:space="preserve">      demuestran mayor entusiasmo a esta fecha  son  Argentina,  Uruguay,  y</w:t>
        <w:br/>
        <w:t xml:space="preserve">      Chile. Los últimos  tres  países  se  han  comprometido  a  operar  en</w:t>
        <w:br/>
        <w:t xml:space="preserve">      conjunto, principalmente en Argentina contra blancos terroristas [...]</w:t>
        <w:br/>
        <w:br/>
        <w:br/>
        <w:br/>
        <w:t xml:space="preserve">      La tercera fase, la más confidencial de la “Operación Cóndor”, incluye</w:t>
        <w:br/>
        <w:t xml:space="preserve">      la formación de equipos especiales de los países  miembros  preparados</w:t>
        <w:br/>
        <w:t xml:space="preserve">      para trasladarse a cualquier parte del mundo, a países no miembros del</w:t>
        <w:br/>
        <w:t xml:space="preserve">      acuerdo para  llevar  a  cabo  sanciones  y  hasta  asesinatos  contra</w:t>
        <w:br/>
        <w:t xml:space="preserve">      terroristas o partidarios de organizaciones terroristas de los  países</w:t>
        <w:br/>
        <w:t xml:space="preserve">      miembros de la “Operación Cóndor”. Por ejemplo, si en un país  europeo</w:t>
        <w:br/>
        <w:t xml:space="preserve">      se ha detectado a un terrorista de un país miembro o a  un  partidario</w:t>
        <w:br/>
        <w:t xml:space="preserve">      de una organización terrorista de un país  miembro  de  la  “Operación</w:t>
        <w:br/>
        <w:t xml:space="preserve">      Cóndor”, un equipo especial será enviado a localizar  y  reconocer  el</w:t>
        <w:br/>
        <w:t xml:space="preserve">      blanco. Cuando la operación de vigilancia haya terminado,  un  segundo</w:t>
        <w:br/>
        <w:t xml:space="preserve">      equipo de la “Operación Cóndor” viajaría a llevar a  cabo  la  sanción</w:t>
        <w:br/>
        <w:t xml:space="preserve">      real contra el blanco. Equipos especiales  que  usarían  documentación</w:t>
        <w:br/>
        <w:t xml:space="preserve">      falsa de los países miembros de la “Operación  Cóndor”  podrían  estar</w:t>
        <w:br/>
        <w:t xml:space="preserve">      formados exclusivamente por individuos  de  un  solo  país  miembro  o</w:t>
        <w:br/>
        <w:t xml:space="preserve">      pueden estar compuestos por  un  grupo  mixto  proveniente  de  varios</w:t>
        <w:br/>
        <w:t xml:space="preserve">      países miembros de la “Operación Cóndor”[24].</w:t>
        <w:br/>
        <w:br/>
        <w:br/>
        <w:br/>
        <w:t xml:space="preserve">      Sobre las manifestaciones de la Operación Cóndor en el Paraguay[25]</w:t>
        <w:br/>
        <w:br/>
        <w:t>61.9  En el caso paraguayo, el Departamento de Inteligencia  Militar  estuvo</w:t>
        <w:br/>
        <w:t>a cargo de la coordinación operativa de lo relativo a la  Operación  Cóndor,</w:t>
        <w:br/>
        <w:t>cuyo  responsable  era  el  entonces  coronel  Benito  Guanes  Serrano.  Los</w:t>
        <w:br/>
        <w:t>servicios policiales de inteligencia secundaban las directivas recibidas  de</w:t>
        <w:br/>
        <w:t>dicho departamento, quedando la  función  operativa  a  cargo  del  Jefe  de</w:t>
        <w:br/>
        <w:t>Investigaciones de la Policía, Pastor Milciades Coronel. El Departamento  de</w:t>
        <w:br/>
        <w:t>Investigaciones era el “centro nervioso de  la  inteligencia  política”.  La</w:t>
        <w:br/>
        <w:t>recolección de datos era realizada por funcionarios  policiales  infiltrados</w:t>
        <w:br/>
        <w:t>en organizaciones políticas, sociales, sindicales, centros  estudiantiles  y</w:t>
        <w:br/>
        <w:t>todo tipo de organismos públicos o privados.</w:t>
        <w:br/>
        <w:br/>
        <w:t>61.10 Sobre los  pasos  por  seguir  al  detener  a  un  presunto  “elemento</w:t>
        <w:br/>
        <w:t>subversivo”, el Jefe del Departamento de Investigaciones,  Pastor  Milciades</w:t>
        <w:br/>
        <w:t>Coronel, manifestó que había tres caminos:  1)  Aplicación  de  la  Ley,  2)</w:t>
        <w:br/>
        <w:t>Desaparición Física y 3) La Alternativa Aplicada.</w:t>
        <w:br/>
        <w:br/>
        <w:t>61.11 A mediados de la década de los  años  setenta  se  inició  un  proceso</w:t>
        <w:br/>
        <w:t>represivo sumamente duro por espacio de tres años. Posteriormente, en  abril</w:t>
        <w:br/>
        <w:t>de 1976, la policía reveló la existencia de un supuesto movimiento político-</w:t>
        <w:br/>
        <w:t>militar subversivo y clandestino, llamado  “Organización  Política  Militar”</w:t>
        <w:br/>
        <w:t>(O.P.M.), operando en Asunción y algunos  puntos  del  interior.  Desde  ese</w:t>
        <w:br/>
        <w:t>momento “se desencadenaría el más vasto  operativo  policial  antisubversivo</w:t>
        <w:br/>
        <w:t>documentado”. En pocos meses,  miles  de  personas  fueron  privadas  de  su</w:t>
        <w:br/>
        <w:t>libertad para “averiguaciones” sobre su vinculación con la O.P.M.</w:t>
        <w:br/>
        <w:br/>
        <w:t>61.12 Respecto de las desapariciones ocurridas en el marco de  la  Operación</w:t>
        <w:br/>
        <w:t>Cóndor, las fuerzas  armadas  y  policiales  del  Cono  Sur,  unidos  en  su</w:t>
        <w:br/>
        <w:t>“cruzada  anticomunista”,  detenían  a  ciudadanos  de  otros   países   sin</w:t>
        <w:br/>
        <w:t>enjuiciarlos, los sometían a apremios físicos, los  dejaban  interrogar  por</w:t>
        <w:br/>
        <w:t>policías de su misma nacionalidad y  los  remitían  clandestinamente  a  las</w:t>
        <w:br/>
        <w:t>cárceles de su país de origen o  los  “desaparecían”  directamente.  Más  de</w:t>
        <w:br/>
        <w:t>medio centenar de paraguayos desaparecieron luego de  haber  sido  apresados</w:t>
        <w:br/>
        <w:t>en la Argentina.</w:t>
        <w:br/>
        <w:br/>
        <w:t>61.13 En las décadas de los setenta y ochenta se dieron  varias  modalidades</w:t>
        <w:br/>
        <w:t>de desapariciones en Paraguay:</w:t>
        <w:br/>
        <w:br/>
        <w:t xml:space="preserve">   a) las víctimas eran detenidas por personas vestidas de civil y no se les</w:t>
        <w:br/>
        <w:t xml:space="preserve">      volvía a ver;</w:t>
        <w:br/>
        <w:t xml:space="preserve">   b) las personas eran arrestadas abiertamente, luego se les sacaba de  las</w:t>
        <w:br/>
        <w:t xml:space="preserve">      prisiones y penitenciarías  y  desaparecían  de  todos  los  registros</w:t>
        <w:br/>
        <w:t xml:space="preserve">      oficiales  de  las  autoridades  que  efectuaron  los  arrestos.   Las</w:t>
        <w:br/>
        <w:t xml:space="preserve">      indagaciones acerca de su paradero se caracterizaban por el  silencio,</w:t>
        <w:br/>
        <w:t xml:space="preserve">      la sorpresa o la negativa oficial de que las víctimas hubiesen  estado</w:t>
        <w:br/>
        <w:t xml:space="preserve">      alguna vez detenidas, y</w:t>
        <w:br/>
        <w:t xml:space="preserve">   c) ciudadanos paraguayos desaparecieron en Argentina durante la dictadura</w:t>
        <w:br/>
        <w:t xml:space="preserve">      militar que  hubo  en  ese  país.  En  algunos  casos  se  trataba  de</w:t>
        <w:br/>
        <w:t xml:space="preserve">      paraguayos que se exiliaron  en  Argentina.  En  otros,  las  víctimas</w:t>
        <w:br/>
        <w:t xml:space="preserve">      paraguayas fueron expulsadas de su país por las autoridades paraguayas</w:t>
        <w:br/>
        <w:t xml:space="preserve">      y luego desaparecieron mientras estaban en Argentina.</w:t>
        <w:br/>
        <w:br/>
        <w:t>61.14 Las desapariciones forzadas de los señores  Agustín  Goiburú  Giménez,</w:t>
        <w:br/>
        <w:t>Carlos José Mancuello Bareiro y de los hermanos Rodolfo y  Benjamín  Ramírez</w:t>
        <w:br/>
        <w:t>Villalba  tienen  características  similares  y  se  refieren  a  un   único</w:t>
        <w:br/>
        <w:t>contexto, en el cual agentes del Estado  paraguayo  detuvieron  ilegalmente,</w:t>
        <w:br/>
        <w:t>mantuvieron incomunicados, torturaron  y  desaparecieron  a  personas  cuyas</w:t>
        <w:br/>
        <w:t>actividades políticas se oponían al régimen de Stroessner o eran  designados</w:t>
        <w:br/>
        <w:t>como enemigos de tal.</w:t>
        <w:br/>
        <w:br/>
        <w:br/>
        <w:br/>
        <w:br/>
        <w:t xml:space="preserve">      Detención, tortura y desaparición forzada del doctor Agustín Goiburú y</w:t>
        <w:br/>
        <w:t xml:space="preserve">      los efectos sobre sus familiares[26]</w:t>
        <w:br/>
        <w:br/>
        <w:br/>
        <w:t>61.15  El  doctor  Agustín  Goiburú  era  un  médico  traumatólogo  cirujano</w:t>
        <w:br/>
        <w:t>paraguayo[27], casado con la señora Elva Elisa  Benítez,  nacido  el  28  de</w:t>
        <w:br/>
        <w:t>agosto de 1930, quien formaba parte de la disidencia al dictador  Stroessner</w:t>
        <w:br/>
        <w:t>dentro del Partido  Colorado,  así  como  unoo  de  los  fundadores[28]  del</w:t>
        <w:br/>
        <w:t>Movimiento Popular Colorado (“MOPOCO”) en 1958, un grupo  político  opositor</w:t>
        <w:br/>
        <w:t>a Stroessner. Realizó denuncias públicas sobre torturas y tratos  crueles  y</w:t>
        <w:br/>
        <w:t>degradantes cometidas contra ciudadanos paraguayos  por  el  régimen  en  su</w:t>
        <w:br/>
        <w:t>lugar de trabajo, el  hospital  de  Policía  “Rigoberto  Caballero”[29].  En</w:t>
        <w:br/>
        <w:t>consecuencia, fue objeto de una campaña de hostigamiento, por lo  que  debió</w:t>
        <w:br/>
        <w:t>abandonar el Paraguay en septiembre de 1959,  cuando  decidió  exiliarse  en</w:t>
        <w:br/>
        <w:t>Argentina.  Se  radicó  en  Posadas,   ciudad   argentina   fronteriza   con</w:t>
        <w:br/>
        <w:t>Encarnación, en el sur de Paraguay. De acuerdo con los  documentos  hallados</w:t>
        <w:br/>
        <w:t>en el “Archivo  del  Terror”,  el  doctor  Goiburú  siguió  bajo  vigilancia</w:t>
        <w:br/>
        <w:t>paraguaya en territorio  argentino.  Fue  “uno  de  los  más  caracterizados</w:t>
        <w:br/>
        <w:t>enemigos públicos  del  stronismo  hasta  su  secuestro  o  desaparición  en</w:t>
        <w:br/>
        <w:t>febrero de 1977”.</w:t>
        <w:br/>
        <w:br/>
        <w:t>61.16 El señor Agustín Goiburú Giménez y la señora Elva Elisa Benítez  Feliú</w:t>
        <w:br/>
        <w:t>tenían tres hijos: Rogelio Agustín Goiburú Benítez, nacido en la  ciudad  de</w:t>
        <w:br/>
        <w:t>Asunción, Paraguay, el 4 de marzo de 1956; Rolando Agustín Goiburú  Benítez,</w:t>
        <w:br/>
        <w:t>nacido en la ciudad de  Asunción,  Paraguay,  el  8  de  enero  de  1958;  y</w:t>
        <w:br/>
        <w:t>Patricia Jazmín Goiburú Benítez, nacida en la ciudad de Posadas,  Argentina,</w:t>
        <w:br/>
        <w:t>el 18 de octubre de 1967 durante su exilio.</w:t>
        <w:br/>
        <w:br/>
        <w:t>61.17 El  padre  y  la  madre  del  señor  Agustín  Goiburú  Giménez  habían</w:t>
        <w:br/>
        <w:t>fallecido antes de su  desaparición.  La  señora  Rosa  Mujica  Giménez  era</w:t>
        <w:br/>
        <w:t>hermana del doctor Goiburú Giménez.</w:t>
        <w:br/>
        <w:br/>
        <w:t>61.18 En noviembre de 1969 el doctor Goiburú  fue  secuestrado  mientras  se</w:t>
        <w:br/>
        <w:t>encontraba pescando junto con su hijo de  11  años[30]  en  el  río  Paraná,</w:t>
        <w:br/>
        <w:t>Argentina, desde donde fue llevado a Asunción. Permaneció  desaparecido  por</w:t>
        <w:br/>
        <w:t>varios meses, sabiéndose luego que estuvo detenido en  distintas  comisarías</w:t>
        <w:br/>
        <w:t>policiales de Asunción. Logró escapar y exiliarse en  Chile[31]  para  luego</w:t>
        <w:br/>
        <w:t>volver a Argentina en diciembre de 1970.</w:t>
        <w:br/>
        <w:br/>
        <w:t>61.19 En diciembre de  1974  la  familia  del  doctor  Goiburú  advirtió  la</w:t>
        <w:br/>
        <w:t>presencia de un extraño que fotografiaba la casa de Posadas,  Argentina,  en</w:t>
        <w:br/>
        <w:t>donde vivían. Lograron capturar a  un  individuo,  luego  identificado  como</w:t>
        <w:br/>
        <w:t>Bernardo Cocco, quien declaró ante  la  policía  argentina  que  el  fallido</w:t>
        <w:br/>
        <w:t>secuestro  del  doctor  Goiburú  había  sido  planeado  por   el   Jefe   de</w:t>
        <w:br/>
        <w:t>Investigaciones de la Policía paraguaya, Pastor Milciades Coronel.</w:t>
        <w:br/>
        <w:br/>
        <w:br/>
        <w:t>61.20 A comienzos de 1975  existió  otro  plan  para  secuestrar  al  doctor</w:t>
        <w:br/>
        <w:t>Goiburú, conforme a la declaración de una  de  las  personas  encargadas  de</w:t>
        <w:br/>
        <w:t>llevarlo a cabo, supuestamente bajo el comando del general paraguayo  Guanes</w:t>
        <w:br/>
        <w:t>Serrano. Sin embargo, este plan no fue llevado  a  cabo  debido  a  que  los</w:t>
        <w:br/>
        <w:t>encargados de hacerlo exigieron una importante cantidad de dinero.</w:t>
        <w:br/>
        <w:br/>
        <w:br/>
        <w:t>61.21 Posteriormente, el doctor Goiburú decidió trasladarse por  razones  de</w:t>
        <w:br/>
        <w:t>seguridad de la ciudad fronteriza de Posadas, en Misiones,  a  la  Provincia</w:t>
        <w:br/>
        <w:t>de Entre Ríos, Argentina. Sin embargo, la vigilancia sobre él y  su  familia</w:t>
        <w:br/>
        <w:t>continuó.</w:t>
        <w:br/>
        <w:br/>
        <w:t>61.22 A comienzos de 1977  se  diseñó  cuidadosamente  un  nuevo  plan  para</w:t>
        <w:br/>
        <w:t>secuestrar al doctor Goiburú, quien era objeto de una  vigilancia  constante</w:t>
        <w:br/>
        <w:t>de  sus  actividades  cotidianas.  La  persona  encargada  de  coordinar  la</w:t>
        <w:br/>
        <w:t>operación se alojó en el Hotel Guaraní de Asunción. El  Archivo  del  Terror</w:t>
        <w:br/>
        <w:t>incluye una nota en  papelería  de  ese  hotel,  en  la  cual  se  encuentra</w:t>
        <w:br/>
        <w:t>escrito:</w:t>
        <w:br/>
        <w:br/>
        <w:br/>
        <w:t xml:space="preserve">      GOIBURÚ, después del intento de secuestro sufrido  hace  poco  tiempo,</w:t>
        <w:br/>
        <w:t xml:space="preserve">      toma medidas de seguridad personal y familiar extraordinarias  […]  En</w:t>
        <w:br/>
        <w:t xml:space="preserve">      su consultorio tiene armas largas y lo mismo en su  domicilio.  En  el</w:t>
        <w:br/>
        <w:t xml:space="preserve">      domicilio la operación es prácticamente imposible […]</w:t>
        <w:br/>
        <w:br/>
        <w:br/>
        <w:t xml:space="preserve">      El atentado se realizará en el trayecto de la Clínica a su  domicilio.</w:t>
        <w:br/>
        <w:t xml:space="preserve">      Se han marcado los lugares posibles y  está  todo  arreglado  para  su</w:t>
        <w:br/>
        <w:t xml:space="preserve">      regreso de vacaciones que se llevará a cabo a mediados de febrero  […]</w:t>
        <w:br/>
        <w:t xml:space="preserve">      Intervendrá un sólo grupo de 4 hombres,  con  dos  vehículos  y  armas</w:t>
        <w:br/>
        <w:t xml:space="preserve">      adecuadas, cuyo manejo y prácticas se están ensayando.</w:t>
        <w:br/>
        <w:br/>
        <w:t>61.23 El doctor Agustín Goiburú fue secuestrado el 9 de febrero  de  1977  a</w:t>
        <w:br/>
        <w:t>la salida del Hospital San Martín, en donde se encontraba  de  turno.  Cerca</w:t>
        <w:br/>
        <w:t>del mediodía, un auto Ford Falcon verde olivo sin matrícula había  embestido</w:t>
        <w:br/>
        <w:t>el automóvil del doctor Goiburú que se encontraba estacionado en la  esquina</w:t>
        <w:br/>
        <w:t>del Hospital. El doctor salió del hospital al  percibir  el  estruendo  para</w:t>
        <w:br/>
        <w:t>verificar el daño, y fue entonces que fue reducido con un arma  e  ingresado</w:t>
        <w:br/>
        <w:t>a un vehículo. Un documento originado en la inteligencia  militar  argentina</w:t>
        <w:br/>
        <w:t>relata el operativo del siguiente modo:</w:t>
        <w:br/>
        <w:br/>
        <w:br/>
        <w:t xml:space="preserve">      El día 09[…]-Feb-77, personas desconocidas secuestraron  de  la  finca</w:t>
        <w:br/>
        <w:t xml:space="preserve">      ubicada en calle Nogoyá no. 572  de  esta  capital  al  Dr.  AGUST[Í]N</w:t>
        <w:br/>
        <w:t xml:space="preserve">      GOIBUR[Ú], clase de 1930  […]  En  circunstancias  del  hecho,  vestía</w:t>
        <w:br/>
        <w:t xml:space="preserve">      chaqueta blanca, pantalón gris claro  y  zapatos  negros  acordonados.</w:t>
        <w:br/>
        <w:t xml:space="preserve">      Según información obtenida, una persona del sexo  masculino,  morocho,</w:t>
        <w:br/>
        <w:t xml:space="preserve">      alto, que conducía un automóvil Ford  Falcon,  color  verde  aceituna,</w:t>
        <w:br/>
        <w:t xml:space="preserve">      envistió el vehículo de la víctima: un Fiat 128 L, que  se  encontraba</w:t>
        <w:br/>
        <w:t xml:space="preserve">      estacionado [en la] calle Nogoyá No. 572, encontrándose  su  dueño  en</w:t>
        <w:br/>
        <w:t xml:space="preserve">      una habitación ubicada a los fondos de la finca sita en esa dirección.</w:t>
        <w:br/>
        <w:t xml:space="preserve">      Al acudir el nombrado al lugar donde estaba su automóvil, fue reducido</w:t>
        <w:br/>
        <w:t xml:space="preserve">      mediante armas de fuego cortas  por  el  conductor  del  Ford  Falcon,</w:t>
        <w:br/>
        <w:t xml:space="preserve">      ayudado por otra persona de sexo masculino, rubio,  alto,  y  apoyados</w:t>
        <w:br/>
        <w:t xml:space="preserve">      por un Pick-Up color  verde  oscuro  que  circuló  en  contramano.  El</w:t>
        <w:br/>
        <w:t xml:space="preserve">      Profesional  citado  fue  introducido   al   automóvil   Ford   Falcon</w:t>
        <w:br/>
        <w:t xml:space="preserve">      desapareciendo con rumbo desconocido […]</w:t>
        <w:br/>
        <w:br/>
        <w:t>61.24 La esposa del doctor  Goiburú,  Elva  Elisa  Benítez  de  Goiburú,  se</w:t>
        <w:br/>
        <w:t>enteró del secuestro de su marido la  misma  mañana,  mediante  dos  agentes</w:t>
        <w:br/>
        <w:t>provinciales de Entre Ríos que le comunicaron la noticia. La señora  Benítez</w:t>
        <w:br/>
        <w:t>de Goiburú  emprendió  la  búsqueda  de  su  marido,  pero  las  autoridades</w:t>
        <w:br/>
        <w:t>argentinas negaron oficialmente tener conocimiento del secuestro  o  haberlo</w:t>
        <w:br/>
        <w:t>detenido. Luego, la señora Benítez de Goiburú  se  enteró  que  habría  sido</w:t>
        <w:br/>
        <w:t>llevado a Paraguay.</w:t>
        <w:br/>
        <w:br/>
        <w:t>61.25 Las acciones llevadas a cabo para secuestrar al doctor Goiburú  fueron</w:t>
        <w:br/>
        <w:t>de  conocimiento  de  las  más  altas  autoridades  del  Estado,  según   lo</w:t>
        <w:br/>
        <w:t>demuestran varios documentos, a saber:</w:t>
        <w:br/>
        <w:br/>
        <w:t xml:space="preserve">   a) el informe secreto número 62 de octubre de 1975  del  Departamento  de</w:t>
        <w:br/>
        <w:t xml:space="preserve">      Inteligencia del Estado Mayor  paraguayo  solicitaba  la  ubicación  y</w:t>
        <w:br/>
        <w:t xml:space="preserve">      detención urgente del doctor Goiburú a través del agregado militar  en</w:t>
        <w:br/>
        <w:t xml:space="preserve">      la Embajada paraguaya en Buenos Aires;</w:t>
        <w:br/>
        <w:t xml:space="preserve">   b) un memorando de 30 de diciembre de 1975 del Jefe del  Departamento  de</w:t>
        <w:br/>
        <w:t xml:space="preserve">      Investigaciones, Pastor Milciades Coronel, dirigido al General Alfredo</w:t>
        <w:br/>
        <w:t xml:space="preserve">      Stroessner, informa sobre las actividades y hábitos del doctor Goiburú</w:t>
        <w:br/>
        <w:t xml:space="preserve">      en Paraná, proporcionada por su informante, el guardaespaldas personal</w:t>
        <w:br/>
        <w:t xml:space="preserve">      del doctor Goiburú, y</w:t>
        <w:br/>
        <w:t xml:space="preserve">   c) un documento del Ministerio del Interior argentino de 8 de febrero  de</w:t>
        <w:br/>
        <w:t xml:space="preserve">      1977 –un día antes del secuestro del doctor Goiburú– dirigido al  Jefe</w:t>
        <w:br/>
        <w:t xml:space="preserve">      del Departamento de Investigaciones, Pastor Milciades Coronel, por  el</w:t>
        <w:br/>
        <w:t xml:space="preserve">      Capitán del Ejército argentino, informa que la  persona  encargada  de</w:t>
        <w:br/>
        <w:t xml:space="preserve">      ubicar, seguir y arrestar al “doctor paraguayo” había  recibido  todos</w:t>
        <w:br/>
        <w:t xml:space="preserve">      los medios para su movilización y transporte.</w:t>
        <w:br/>
        <w:br/>
        <w:t>61.26 En Paraguay, el doctor Goiburú era  públicamente  acusado  de  ser  el</w:t>
        <w:br/>
        <w:t>cerebro de un complot para matar al General Stroessner. Sin embargo,  no  se</w:t>
        <w:br/>
        <w:t>instruyeron cargos formales contra él, ni el gobierno reconoció  que  estaba</w:t>
        <w:br/>
        <w:t>bajo custodia del Estado.</w:t>
        <w:br/>
        <w:br/>
        <w:br/>
        <w:t>61.27 Según algunos relatos, luego de ser  secuestrado,  el  doctor  Goiburú</w:t>
        <w:br/>
        <w:t>habría estado privado de su libertad en un cuartel de  la  Fuerza  Aérea  de</w:t>
        <w:br/>
        <w:t>Entre Ríos, Argentina. Desde allí habría sido llevado en avión a  Formosa  y</w:t>
        <w:br/>
        <w:t>entregado a las autoridades paraguayas en  Puerto  Falcon.  No  han  quedado</w:t>
        <w:br/>
        <w:t>evidencias  escritas  de  su  presunta  presencia  en  el  Departamento   de</w:t>
        <w:br/>
        <w:t>Investigaciones.  Su nombre no figura en  el  libro  “entrada  y  Salida  de</w:t>
        <w:br/>
        <w:t>Detenidos” del año 1977.   Sin  embargo[32],  hay  testimonios  que  afirman</w:t>
        <w:br/>
        <w:t>haber visto al doctor Goiburú  con  vida  en  cárceles  paraguayas.  Domingo</w:t>
        <w:br/>
        <w:t>Rolón Centurión, un ex  preso  en  el  Departamento  de  Investigaciones  de</w:t>
        <w:br/>
        <w:t>Paraguay, reconoció al doctor Goiburú por una foto, y afirmó  que  lo  había</w:t>
        <w:br/>
        <w:t>visto siendo torturado en esas instalaciones. Señaló:</w:t>
        <w:br/>
        <w:br/>
        <w:br/>
        <w:t xml:space="preserve">      A las 22, de un día que no recuerdo, lo vi en un pasillo, tirado  boca</w:t>
        <w:br/>
        <w:t xml:space="preserve">      arriba totalmente golpeado. Tres horas después me obligaron a entrar a</w:t>
        <w:br/>
        <w:t xml:space="preserve">      la sala de tortura donde me  preguntaron  si  lo  conocía,  a  lo  que</w:t>
        <w:br/>
        <w:t xml:space="preserve">      respondí que no.  Él  (Goiburú)  estaba  inconciente  y  completamente</w:t>
        <w:br/>
        <w:t xml:space="preserve">      mojado. [L]o acababan de piletear […].</w:t>
        <w:br/>
        <w:br/>
        <w:br/>
        <w:t>61.28 La desaparición del doctor Goiburú es un caso que muestra  una  acción</w:t>
        <w:br/>
        <w:t>coordinada entre las fuerzas de seguridad paraguaya y argentina,  dentro  de</w:t>
        <w:br/>
        <w:t>la Operación Cóndor. Su desaparición se enmarca en el modus operandi  en  el</w:t>
        <w:br/>
        <w:t>que paraguayos eran desaparecidos  en  la  Argentina  durante  la  dictadura</w:t>
        <w:br/>
        <w:t>militar en este país.</w:t>
        <w:br/>
        <w:br/>
        <w:t>61.29 La señora Elva Elisa Benítez de Goiburú, así como  sus  hijos  Rogelio</w:t>
        <w:br/>
        <w:t>Agustín, Rolando Agustín  y  Patricia  Jazmín,  todos  de  apellido  Goiburú</w:t>
        <w:br/>
        <w:t>Benítez, y la  señora  Rosa  Mujica  Giménez,  hermana  del  doctor  Goiburú</w:t>
        <w:br/>
        <w:t>Giménez, han padecido intensos sufrimientos debido a la detención  ilegal  y</w:t>
        <w:br/>
        <w:t>desaparición  del  señor  Agustín  Goiburú  Giménez.   Asimismo,   presentan</w:t>
        <w:br/>
        <w:t>secuelas físicas y psicológicas ocasionadas por los  referidos  hechos.   La</w:t>
        <w:br/>
        <w:t>dinámica económica de la familia también se vio afectada  como  consecuencia</w:t>
        <w:br/>
        <w:t>de los hechos de este caso, ya que  la  esposa  del  señor  Agustín  Goiburú</w:t>
        <w:br/>
        <w:t>Giménez y sus hijos dependían de él.</w:t>
        <w:br/>
        <w:br/>
        <w:br/>
        <w:t xml:space="preserve">      Detención, tortura  y  desaparición  forzada  del  señor  Carlos  José</w:t>
        <w:br/>
        <w:t xml:space="preserve">      Mancuello Bareiro y los efectos sobre sus familiares[33]</w:t>
        <w:br/>
        <w:br/>
        <w:t>61.30 El señor  Carlos  José  Mancuello  Bareiro  era  ciudadano  paraguayo,</w:t>
        <w:br/>
        <w:t>nacido el 19 de marzo de 1951. Estudiaba ingeniería  electromecánica  en  La</w:t>
        <w:br/>
        <w:t>Plata, Argentina y se desempeñaba como empleado de la empresa  representante</w:t>
        <w:br/>
        <w:t>de la marca Mercedes Benz en Paraguay. Estaba casado con  la  señora  Gladis</w:t>
        <w:br/>
        <w:t>Ester Ríos de Mancuello, con quien tuvo una hija, nacida el 18 de  marzo  de</w:t>
        <w:br/>
        <w:t>1974, y un hijo nacido el 10 de agosto de 1975.  Sus  padres  son  el  señor</w:t>
        <w:br/>
        <w:t>Mario Mancuello (quien falleció en 1994) y la señora Ana Arminda Bareiro  de</w:t>
        <w:br/>
        <w:t>Mancuello. Sus hermanos son: Hugo Alberto, Ana  Elizabeth,  Mario  Andrés  y</w:t>
        <w:br/>
        <w:t>Emilio Raúl, todos de apellido Mancuello Bareiro.</w:t>
        <w:br/>
        <w:br/>
        <w:t>61.31 El  señor  Carlos  José  Mancuello  Bareiro  fue  detenido  el  25  de</w:t>
        <w:br/>
        <w:t>noviembre de 1974 en la aduana paraguaya cuando ingresaba al país  desde  la</w:t>
        <w:br/>
        <w:t>Argentina con su esposa Gladis Ester Ríos de Mancuello  y  su  hija  Claudia</w:t>
        <w:br/>
        <w:t>Anahí Mancuello Ríos, quien en ese momento tenía ocho meses de edad.</w:t>
        <w:br/>
        <w:br/>
        <w:t>61.32 La  señora  Gladis  Ester  Ríos  de  Mancuello,  quien  se  encontraba</w:t>
        <w:br/>
        <w:t>embarazada, también fue detenida y llevada a reclusión  junto  con  su  hija</w:t>
        <w:br/>
        <w:t>Claudia Anahí Mancuello Ríos,  quien  fue  entregada  posteriormente  a  sus</w:t>
        <w:br/>
        <w:t>abuelos paternos. La señora Gladis Ester Ríos  de  Mancuello  permaneció  en</w:t>
        <w:br/>
        <w:t>prisión desde el 25 de noviembre de 1974, junto con su hijo  Carlos  Marcelo</w:t>
        <w:br/>
        <w:t>Mancuello Ríos quien nació en prisión en 1975[34], hasta el 12 de  noviembre</w:t>
        <w:br/>
        <w:t>de 1977, fecha en que fueron liberados y expulsados del país hasta la  caída</w:t>
        <w:br/>
        <w:t>del régimen dictatorial.</w:t>
        <w:br/>
        <w:br/>
        <w:t>61.33 Al señor Mancuello se le acusaba de pertenecer “a un grupo  terrorista</w:t>
        <w:br/>
        <w:t>que preparaba un atentado contra Stroessner”, supuestamente liderado por  el</w:t>
        <w:br/>
        <w:t>doctor Goiburú.</w:t>
        <w:br/>
        <w:br/>
        <w:t>61.34 El señor Carlos José Mancuello Bareiro estuvo detenido en una  pequeña</w:t>
        <w:br/>
        <w:t>celda del Departamento de  Investigaciones  de  la  Policía,  donde  también</w:t>
        <w:br/>
        <w:t>estaban  Benjamín  y  Rodolfo  Ramírez  Villalba,  Amilcar   Oviedo,   María</w:t>
        <w:br/>
        <w:t>Magdalena Galeano, su esposa Gladis Ester  Ríos  de  Mancuello  y  su  padre</w:t>
        <w:br/>
        <w:t>Mario  Mancuello[35].  Posteriormente,  fue  trasladado  a  la  “Guardia  de</w:t>
        <w:br/>
        <w:t>Seguridad” donde estuvo detenido en 1975, y a mediados de ese año  volvió  a</w:t>
        <w:br/>
        <w:t>las dependencias del  Departamento  de  Investigaciones.  Desde  entonces  y</w:t>
        <w:br/>
        <w:t>hasta septiembre de 1976, su nombre  “figuraría  en  todas  las  nóminas  de</w:t>
        <w:br/>
        <w:t>detenidos del Departamento de Investigaciones”.</w:t>
        <w:br/>
        <w:br/>
        <w:br/>
        <w:t>61.35 El señor  Carlos  José  Mancuello  Bareiro  fue  sometido  a  intensos</w:t>
        <w:br/>
        <w:t>interrogatorios y torturas,  especialmente  en  los  primeros  meses  de  su</w:t>
        <w:br/>
        <w:t>detención ilegal, tales como golpes, latigazos con el  llamado  “teyuruguay”</w:t>
        <w:br/>
        <w:t>y  sometido  a  la  práctica  denominada  “pileteada”  (consistente  en   la</w:t>
        <w:br/>
        <w:t>inmersión del detenido en una pila con agua, sangre y desechos  humanos[36],</w:t>
        <w:br/>
        <w:t>hasta el ahogamiento en muchas ocasiones).</w:t>
        <w:br/>
        <w:br/>
        <w:br/>
        <w:t>61.36 El  señor  Carlos  José  Mancuello  Bareiro  permaneció  detenido  por</w:t>
        <w:br/>
        <w:t>veintidós meses. Respecto de las torturas a las que fue somentido, el  señor</w:t>
        <w:br/>
        <w:t>Jorge  Pane  Zárate,   quien   fuera   oficial   en   el   Departamento   de</w:t>
        <w:br/>
        <w:t>Investigaciones de la Policía de la Capital en la época de  los  hechos,  lo</w:t>
        <w:br/>
        <w:t>vio  mientras  estuvo  detenido   en   dichas   instalaciones   y   constató</w:t>
        <w:br/>
        <w:t>personalmente que  “tenía[…]  rastros  físicos  de  haber  sufrido  apremios</w:t>
        <w:br/>
        <w:t>ilegales, pues […] la llamada  'Constitución  y  Teyú-yuruguai',  un  látigo</w:t>
        <w:br/>
        <w:t>corto de  cuero  trenzado,  [de]  un  metro  de  largo…  dejaba  marcas  muy</w:t>
        <w:br/>
        <w:t>visibles, se le hinchaba con moretones”.</w:t>
        <w:br/>
        <w:br/>
        <w:br/>
        <w:t>61.37 La señora Gladys Meilinger de Sanneman, quien estuvo detenida  en  las</w:t>
        <w:br/>
        <w:t>dependencias del Departamento de Investigaciones en 1976, vio a los  señores</w:t>
        <w:br/>
        <w:t>Carlos José Mancuello Bareiro y Benjamín y Rodolfo Ramírez Villalba  durante</w:t>
        <w:br/>
        <w:t>ese período, ya que los observaba todos los días de  madrugada  cuando  iban</w:t>
        <w:br/>
        <w:t>al baño. La última vez que los vio con vida fue el día 21 de  septiembre  de</w:t>
        <w:br/>
        <w:t>1976, cuando fue trasladada desde  esas  dependencias  hacia  la  cárcel  de</w:t>
        <w:br/>
        <w:t>Emboscada.</w:t>
        <w:br/>
        <w:br/>
        <w:br/>
        <w:t>61.38 La señora Bareiro de Mancuello, madre del señor Carlos José  Mancuello</w:t>
        <w:br/>
        <w:t>Bareiro, le enviaba  periódicamente  ropas,  alimentos  y  medicamentos.  Se</w:t>
        <w:br/>
        <w:t>encargaba de recibir  de  manos  de  la  policía  sus  prendas  sucias  para</w:t>
        <w:br/>
        <w:t>lavarlas y volver a enviarlas. A partir del 21  de  septiembre  de  1976  la</w:t>
        <w:br/>
        <w:t>señora Bareiro de Mancuello ya no recibió de parte de la policía  las  ropas</w:t>
        <w:br/>
        <w:t>de su hijo Carlos José Mancuello Bareiro, con la explicación de que éste  ya</w:t>
        <w:br/>
        <w:t>no se encontraba en el Departamento de Investigaciones de la Policía  o  que</w:t>
        <w:br/>
        <w:t>se había fugado de allí.</w:t>
        <w:br/>
        <w:br/>
        <w:br/>
        <w:t>61.39 El libro de “Guardia y Novedades” del Departamento de  Investigaciones</w:t>
        <w:br/>
        <w:t>de 1976 consigna que, al hacerse la revisión de las celdas la noche  del  21</w:t>
        <w:br/>
        <w:t>de septiembre de 1976, se constató “la evasión de cuatro detenidos”.  En  el</w:t>
        <w:br/>
        <w:t>libro  de  “Entrada   y   Salida   de   Detenidos”   del   Departamento   de</w:t>
        <w:br/>
        <w:t>Investigaciones, Carlos José Mancuello Bareiro se consignó como “fugado”  y,</w:t>
        <w:br/>
        <w:t>respecto de los hermanos Rodolfo y Benjamín Ramírez Villalba  y  de  Amílcar</w:t>
        <w:br/>
        <w:t>Oviedo, el espacio  de  “Salida”  correspondiente  a  ellos  fue  dejado  en</w:t>
        <w:br/>
        <w:t>blanco[37].   Asimismo,   un   documento   oficial   del   Departamento   de</w:t>
        <w:br/>
        <w:t>Investigaciones, Oficina de Guardia, dirigido al Jefe  del  Departamento  de</w:t>
        <w:br/>
        <w:t>Investigaciones, Pastor Milciades Coronel, informó sobre  la  supuesta  fuga</w:t>
        <w:br/>
        <w:t>de los señores Carlos José Mancuello y Benjamín y Rodolfo Ramírez  Villalba.</w:t>
        <w:br/>
        <w:t>Esto fue posteriormente confirmado por las declaraciones de  varios  de  los</w:t>
        <w:br/>
        <w:t>oficiales de investigaciones presentes esa noche y  que  fueron  llamados  a</w:t>
        <w:br/>
        <w:t>declarar en los juicios abiertos después de 1989 sobre el caso[38].</w:t>
        <w:br/>
        <w:br/>
        <w:t>61.40 Sin embargo, con base en las declaraciones de varios  ex  funcionarios</w:t>
        <w:br/>
        <w:t>policiales, el  Juzgado  No.  1  de  Liquidación  y  Sentencia  concluyó  lo</w:t>
        <w:br/>
        <w:t>siguiente (infra párr. 69):</w:t>
        <w:br/>
        <w:br/>
        <w:br/>
        <w:t xml:space="preserve">      Aproximadamente a las 22:30 horas [del 21 de septiembre de  1976]  […]</w:t>
        <w:br/>
        <w:t xml:space="preserve">      se exigió a los detenidos MANCUELLO, OVIEDO  y  los  hermanos  RAMIREZ</w:t>
        <w:br/>
        <w:t xml:space="preserve">      VILLALBA, se alisten porque serían trasladados a  otro  lugar  […];  y</w:t>
        <w:br/>
        <w:t xml:space="preserve">      enseguida se procedió a trasladar a los cuatro detenidos hasta abordar</w:t>
        <w:br/>
        <w:t xml:space="preserve">      un vehículo tipo VW Kombi […] que esperaba afuera del edificio […] sin</w:t>
        <w:br/>
        <w:t xml:space="preserve">      tenerse conocimiento alguno del destino de los mismos. Desde  entonces</w:t>
        <w:br/>
        <w:t xml:space="preserve">      no se tiene noticia, hasta nuestros días, no obstante los  comentarios</w:t>
        <w:br/>
        <w:t xml:space="preserve">      brindados a esta Magistratura  por  los  testigos  de  autos,  quienes</w:t>
        <w:br/>
        <w:t xml:space="preserve">      tuvieron informes extraoficiales que CARLOS MANCUELLO BAREIRO, AMILCAR</w:t>
        <w:br/>
        <w:t xml:space="preserve">      OVIEDO y los hermanos RAMIREZ VILLALBA habían sido asesinados […].</w:t>
        <w:br/>
        <w:br/>
        <w:br/>
        <w:t xml:space="preserve">      [E]n dicha ocasión, por orden  directa  de  PASTOR  CORONEL,  se  hizo</w:t>
        <w:br/>
        <w:t xml:space="preserve">      constar la supuesta fuga de los mencionados detenidos  del  Depto.  de</w:t>
        <w:br/>
        <w:t xml:space="preserve">      Investigaciones en el libro de novedades […], cuando en  realidad  los</w:t>
        <w:br/>
        <w:t xml:space="preserve">      sucesos acontecieron principalmente del modo precedentemente  indicado</w:t>
        <w:br/>
        <w:t xml:space="preserve">      […] La mencionada era una  práctica  común  utilizada  para  apañar  y</w:t>
        <w:br/>
        <w:t xml:space="preserve">      encubrir las desapariciones de los detenidos que eran ejecutados, acto</w:t>
        <w:br/>
        <w:t xml:space="preserve">      que entre los presos fue denominada ‘ley de fuga’.</w:t>
        <w:br/>
        <w:br/>
        <w:br/>
        <w:t>61.41 La desaparición del señor Carlos José Mancuello Bareiro corresponde  a</w:t>
        <w:br/>
        <w:t>uno de los modus operandi de desapariciones forzadas existentes en  Paraguay</w:t>
        <w:br/>
        <w:t>en la época.</w:t>
        <w:br/>
        <w:br/>
        <w:t>61.42 Los familiares del señor Carlos José Mancuello Bareiro sufrieron  como</w:t>
        <w:br/>
        <w:t>consecuencia de la detención ilegal  y  la  desaparición  forzada  de  dicha</w:t>
        <w:br/>
        <w:t>persona. Asimismo, han padecido daños psicológicos  relacionados  con  tales</w:t>
        <w:br/>
        <w:t>hechos. Dichos familiares también fueron afectados  materialmente,  pues  el</w:t>
        <w:br/>
        <w:t>señor Carlos José Mancuello Bareiro  representaba  una  fuente  de  ingresos</w:t>
        <w:br/>
        <w:t>para la subsistencia de dicho núcleo  familiar.   Los  hechos  del  presente</w:t>
        <w:br/>
        <w:t>caso han perturbado significativamente la dinámica de la familia  del  señor</w:t>
        <w:br/>
        <w:t>Carlos José Mancuello Bareiro.</w:t>
        <w:br/>
        <w:br/>
        <w:br/>
        <w:t xml:space="preserve">      Detención, tortura y desaparición forzada de los hermanos  Benjamín  y</w:t>
        <w:br/>
        <w:t xml:space="preserve">      Rodolfo Ramírez Villalba y los efectos sobre sus familiares[39]</w:t>
        <w:br/>
        <w:br/>
        <w:br/>
        <w:t>61.43 El señor Rodolfo Ramírez Villalba nació en la ciudad  Mayor  Martínez,</w:t>
        <w:br/>
        <w:t>el 9 de junio de 1940 y su hermano Benjamín Ramírez Villalba,  nació  en  la</w:t>
        <w:br/>
        <w:t>ciudad de Desmochados, el 15 de octubre de 1950, ambos en la  República  del</w:t>
        <w:br/>
        <w:t>Paraguay. Su madre  era  Fabriciana  Villalba  de  Ramírez,  quien  falleció</w:t>
        <w:br/>
        <w:t>aproximadamente en el 2001. Sus hermanos eran Lucrecia Francisca Ramírez  de</w:t>
        <w:br/>
        <w:t>Borba, quien falleció en el 2005;  Mario  Artemio  Ramírez  Villalba,  quien</w:t>
        <w:br/>
        <w:t>falleció en 2003; Eugenia Adolfina Ramírez de Espinoza,  quien  falleció  en</w:t>
        <w:br/>
        <w:t>1980. Sus hermanos que aún se encuentran con  vida  son  Sotera  Ramírez  de</w:t>
        <w:br/>
        <w:t>Arce, Sara Diodora Ramírez Villalba, Herminio  Arnoldo  Ramírez  Villalba  y</w:t>
        <w:br/>
        <w:t>Julio Darío Ramírez Villalba. Además,  los  hijos  de  Julio  Darío  Ramírez</w:t>
        <w:br/>
        <w:t>Villalba, sobrinos de las presuntas víctimas son: Mirtha Haydee  Ramírez  de</w:t>
        <w:br/>
        <w:t>Morinigo, Ana María Ramírez de Mellone, Julio César Ramírez  Vázquez,  Rubén</w:t>
        <w:br/>
        <w:t>Darío Ramírez Vázquez y Héctor Daniel Ramírez Vázquez.</w:t>
        <w:br/>
        <w:br/>
        <w:t>61.44 Los hermanos Rodolfo y Benjamín Ramírez  Villalba  eran  solteros.  No</w:t>
        <w:br/>
        <w:t>obstante, este último tenía como pareja a  María  Magdalena  Galeano,  quien</w:t>
        <w:br/>
        <w:t>fue detenida el mismo día que él y permaneció en prisión  por  más  de  tres</w:t>
        <w:br/>
        <w:t>años.</w:t>
        <w:br/>
        <w:br/>
        <w:t>61.45 El señor Rodolfo Ramírez Villalba trabajaba en la “chacra”, y  con  la</w:t>
        <w:br/>
        <w:t>venta de los productos  cultivados  colaboraba  con  la  manutención  de  la</w:t>
        <w:br/>
        <w:t>familia. Posteriormente viajó a la Argentina con el  objeto  de  estudiar  y</w:t>
        <w:br/>
        <w:t>trabajar, donde obtuvo empleo en una compañía de perforaciones  de  petróleo</w:t>
        <w:br/>
        <w:t>y se desempeñó como técnico en instalación de  pozos  petrolíferos.  Por  su</w:t>
        <w:br/>
        <w:t>parte, el señor Benjamín Ramírez Villalba se recibió como  contador  público</w:t>
        <w:br/>
        <w:t>cuando aún vivía con  su  familia  en  la  ciudad  de  Pilar,  Paraguay,  se</w:t>
        <w:br/>
        <w:t>desempeñó en  el  ámbito  de  su  profesión  y  también  colaboraba  con  la</w:t>
        <w:br/>
        <w:t>manutención de su familia.</w:t>
        <w:br/>
        <w:br/>
        <w:t>61.46 El 25 de noviembre de 1974 fueron detenidos los  hermanos  Benjamín  y</w:t>
        <w:br/>
        <w:t>Rodolfo Ramírez Villalba. El señor Benjamín Ramírez  Villalba,  quien  vivía</w:t>
        <w:br/>
        <w:t>en Buenos Aires, Argentina, fue detenido al entrar en Paraguay en la  ciudad</w:t>
        <w:br/>
        <w:t>de Fernando de la Mora, cuando iba a visitar a  su  pareja  María  Magdalena</w:t>
        <w:br/>
        <w:t>Galeano[40]. Por su parte, en esa  misma  fecha  el  señor  Rodolfo  Ramírez</w:t>
        <w:br/>
        <w:t>Villalba  fue  detenido  en  la  ciudad  de   Asunción[41].   Ambos   fueron</w:t>
        <w:br/>
        <w:t>trasladados  al  Departamento  de   Investigaciones,   donde   permanecieron</w:t>
        <w:br/>
        <w:t>detenidos.</w:t>
        <w:br/>
        <w:br/>
        <w:t>61.47 Se atribuía a los hermanos  Ramírez  Villalba  su  pertenencia  “a  un</w:t>
        <w:br/>
        <w:t>grupo   terrorista   que   preparaba   un   atentado   contra   Stroessner”,</w:t>
        <w:br/>
        <w:t>supuestamente liderado por el doctor Goiburú.</w:t>
        <w:br/>
        <w:br/>
        <w:t>61.48 Los señores Benjamín y Rodolfo Ramírez Villalba  estuvieron  detenidos</w:t>
        <w:br/>
        <w:t>en el Departamento de Investigaciones de la Policía en  una  pequeña  celda,</w:t>
        <w:br/>
        <w:t>donde también estaban detenidos Carlos José Mancuello Bareiro, Gladis  Ester</w:t>
        <w:br/>
        <w:t>Ríos de Mancuello, Amilcar Oviedo, María Magdalena Galeano y el señor  Mario</w:t>
        <w:br/>
        <w:t>Mancuello, padre de Carlos  José  Mancuello  Bareiro  (supra  párr.  61.34).</w:t>
        <w:br/>
        <w:t>Posteriormente,  fueron  trasladados  a  la  “Guardia  de  Seguridad”  donde</w:t>
        <w:br/>
        <w:t>estuvieron detenidos en 1975, y a  mediados  de  ese  año  volvieron  a  las</w:t>
        <w:br/>
        <w:t>dependencias del Departamento de Investigaciones.  Desde  entonces  y  hasta</w:t>
        <w:br/>
        <w:t>septiembre de  1976,  sus  nombres  “figurarían  en  todas  las  nóminas  de</w:t>
        <w:br/>
        <w:t>detenidos del  Departamento  de  Investigaciones”.  Ya  en  1977  el  Estado</w:t>
        <w:br/>
        <w:t>reconoció oficialmente la detención de Rodolfo Ramírez Villalba  y  Benjamín</w:t>
        <w:br/>
        <w:t>Ramírez Villalba ante la Comisión Interamericana.</w:t>
        <w:br/>
        <w:br/>
        <w:t>61.49  Los  señores  Benjamín  y  Rodolfo  Ramírez  Villalba   permanecieron</w:t>
        <w:br/>
        <w:t>detenidos por  veintidós  meses,  durante  los  cuales  fueron  sometidos  a</w:t>
        <w:br/>
        <w:t>torturas y desaparecidos en similares circunstancias  que  el  señor  Carlos</w:t>
        <w:br/>
        <w:t>José Mancuello  Bareiro  (supra  párrs.  61.35  a  61.40).  Su  desaparición</w:t>
        <w:br/>
        <w:t>también corresponde a uno de los modus operandi de  desapariciones  forzadas</w:t>
        <w:br/>
        <w:t>existentes en Paraguay en la época.</w:t>
        <w:br/>
        <w:br/>
        <w:t>61.50 Los familiares de los hermanos Rodolfo  y  Benjamín  Ramírez  Villalba</w:t>
        <w:br/>
        <w:t>también sufrieron un fuerte impacto emocional  y  psicológico  debido  a  la</w:t>
        <w:br/>
        <w:t>desaparición de dichas personas. Además, han padecido dificultades de  orden</w:t>
        <w:br/>
        <w:t>material, debido a que los hermanos Ramírez  Villalba  destinaban  parte  de</w:t>
        <w:br/>
        <w:t>sus ingresos económicos a la ayuda y sostenimiento de su familia.</w:t>
        <w:br/>
        <w:br/>
        <w:br/>
        <w:t xml:space="preserve">      Respecto del proceso penal abierto en relación con el caso  del  señor</w:t>
        <w:br/>
        <w:t xml:space="preserve">      Agustín Goiburú Giménez[42]</w:t>
        <w:br/>
        <w:br/>
        <w:t>61.51 El 5 de mayo de 1989 la señora Elva Elisa Benítez de Goiburú y  otros,</w:t>
        <w:br/>
        <w:t>formularon una denuncia penal ante la Fiscalía  del  Primer  Turno  por  los</w:t>
        <w:br/>
        <w:t>supuestos delitos de Secuestro, Torturas y Homicidio sufridos por  el  señor</w:t>
        <w:br/>
        <w:t>Agustín Goiburú Giménez. Asimismo, manifestaron que las personas que  podían</w:t>
        <w:br/>
        <w:t>tener conocimiento de los hechos eran  el  General  Alfredo  Stroessner,  ex</w:t>
        <w:br/>
        <w:t>Presidente de la República; el señor Sabino Augusto Montanaro,  ex  Ministro</w:t>
        <w:br/>
        <w:t>de Interior; el señor Pastor Milciades Coronel, ex Jefe  de  Investigaciones</w:t>
        <w:br/>
        <w:t>de la Policía de la Capital; el General Francisco Alcibiades Brítez  Borges,</w:t>
        <w:br/>
        <w:t>ex Jefe de la Policía de la Capital; el General Benito  Guanes  Serrano,  ex</w:t>
        <w:br/>
        <w:t>Jefe de la Inteligencia  Militar  y  el  señor  Oscar  Gómez,  Director  del</w:t>
        <w:br/>
        <w:t>Policlínico Policial “Rigoberto Caballero”.</w:t>
        <w:br/>
        <w:br/>
        <w:t>61.52 El 26 de junio de 1989 el Juzgado de Primera Instancia en lo  Criminal</w:t>
        <w:br/>
        <w:t>del Tercer Turno resolvió instruir el correspondiente  sumario  respecto  de</w:t>
        <w:br/>
        <w:t>Pastor Milciades Coronel y Benito Guanes Serrano. El  1  de  abril  de  1993</w:t>
        <w:br/>
        <w:t>dicho  Juzgado  resolvió  ampliar  el  sumario,  por  lo  que  incluyó  como</w:t>
        <w:br/>
        <w:t>procesados a los señores Sabino Augusto Montanaro, Francisco Ortiz Téllez  y</w:t>
        <w:br/>
        <w:t>al  General  Francisco  Alcibíades  Brítez  Borges,  ordenó   la   detención</w:t>
        <w:br/>
        <w:t>preventiva  de  Sabino  Augusto  Montanaro,  Pastor  Milciades   Coronel   y</w:t>
        <w:br/>
        <w:t>Francisco Alcibíades Brítez Borges y ordenó la  declaración  indagatoria  de</w:t>
        <w:br/>
        <w:t>Sabino Augusto Montanaro, Pastor Milciades Coronel, Francisco  Ortiz  Téllez</w:t>
        <w:br/>
        <w:t>y Francisco Alcibíades Brítez Borges.</w:t>
        <w:br/>
        <w:br/>
        <w:t>61.53 A principios de 1990 el General Rafael Benito J. Guanes Serrano  y  el</w:t>
        <w:br/>
        <w:t>señor Francisco Alcibíades Brítez Borges prestaron  declaración  informativa</w:t>
        <w:br/>
        <w:t>a través de la respuesta  a  un  cuestionario  enviado  por  el  Juzgado  de</w:t>
        <w:br/>
        <w:t>Primera Instancia en lo Criminal del Tercer Turno a su lugar  de  reclusión.</w:t>
        <w:br/>
        <w:t>Asimismo, en julio de 1990 y en abril de  1993  el  señor  Pastor  Milciades</w:t>
        <w:br/>
        <w:t>Coronel y el señor Francisco Ortiz Téllez  prestaron,  respectivamente,  sus</w:t>
        <w:br/>
        <w:t>declaraciones informativas e indagatorias.</w:t>
        <w:br/>
        <w:br/>
        <w:t>61.54 En 1991 el Fiscal del Crimen del Quinto  Turno  insistió  al  Juez  de</w:t>
        <w:br/>
        <w:t>Primera Instancia en lo  Criminal  del  Tercer  Turno  en  la  necesidad  de</w:t>
        <w:br/>
        <w:t>avances en la investigación del caso.</w:t>
        <w:br/>
        <w:br/>
        <w:t>61.55 El 28 de junio de 1993, luego de ser planteada una  recusación  contra</w:t>
        <w:br/>
        <w:t>el titular del Juzgado de Primera Instancia Criminal del Tercer Turno,  éste</w:t>
        <w:br/>
        <w:t>ordenó remitir el expediente al Juzgado de  Primera  Instancia  Criminal  de</w:t>
        <w:br/>
        <w:t>Cuarto Turno.</w:t>
        <w:br/>
        <w:br/>
        <w:t>61.56 El 9 de septiembre de 1996 el  Juzgado  de  Primera  Instancia  en  lo</w:t>
        <w:br/>
        <w:t>Criminal del Cuarto  Turno  dispuso  la  elevación  del  sumario  al  estado</w:t>
        <w:br/>
        <w:t>plenario respecto del señor  Pastor  Milciades  Coronel  por  los  supuestos</w:t>
        <w:br/>
        <w:t>delitos contra la vida,  integridad  orgánica,  la  salud  y  las  garantías</w:t>
        <w:br/>
        <w:t>constitucionales. Asimismo, dejó abierto el  sumario  en  relación  con  los</w:t>
        <w:br/>
        <w:t>encausados Sabino Augusto Montanaro y Francisco  Ortiz  Téllez  respecto  de</w:t>
        <w:br/>
        <w:t>los mismos delitos.</w:t>
        <w:br/>
        <w:br/>
        <w:t>61.57 El 2 de julio de 1997 la señora  Elva  Elisa  Benítez  de  Goiburú  se</w:t>
        <w:br/>
        <w:t>presentó ante el Juez de Primera Instancia en lo Criminal del  Cuarto  Turno</w:t>
        <w:br/>
        <w:t>con el fin de “deducir querella  criminal  en  contra  del  General  Alfredo</w:t>
        <w:br/>
        <w:t>Stroessner Matiauda, Pastor Milciades  Coronel,  Sabino  Augusto  Montanaro,</w:t>
        <w:br/>
        <w:t>Francisco Ortiz  Téllez  y  Benito  Guanes  Serrano  y  los  que  resultaren</w:t>
        <w:br/>
        <w:t>cómplices y encubridores en los delitos de lesa humanidad como sin  duda  lo</w:t>
        <w:br/>
        <w:t>es la desaparición forzada de persona, el homicidio con sus agravantes y  la</w:t>
        <w:br/>
        <w:t>privación ilegítima de libertad, con  abuso  de  autoridad,  por  cuestiones</w:t>
        <w:br/>
        <w:t>pol[ític]as”, en perjuicio de su esposo Agustín Goiburú Giménez.  El  14  de</w:t>
        <w:br/>
        <w:t>julio de 1997 dicho Juzgado admitió la mencionada querella criminal.  El  13</w:t>
        <w:br/>
        <w:t>de agosto del mismo año se amplió el proveído anterior y el Juzgado  admitió</w:t>
        <w:br/>
        <w:t>querella criminal en contra de Alfredo Stroessner y  Benito  Guanes  Serrano</w:t>
        <w:br/>
        <w:t>por los supuestos delitos contra la vida, la integridad orgánica,  la  salud</w:t>
        <w:br/>
        <w:t>y las garantías constitucionales.</w:t>
        <w:br/>
        <w:br/>
        <w:t>61.58  En  agosto  de  1998  se  llevaron  a  cabo  diferentes   actuaciones</w:t>
        <w:br/>
        <w:t>judiciales,  tales  como  declaraciones   testificales,   ratificatorias   e</w:t>
        <w:br/>
        <w:t>informativas.</w:t>
        <w:br/>
        <w:br/>
        <w:t>61.59 El 23 de octubre de  1998  el  Juzgado  de  Primera  Instancia  en  lo</w:t>
        <w:br/>
        <w:t>Criminal del Cuarto Turno resolvió “no seguir incluyendo en el juicio a  los</w:t>
        <w:br/>
        <w:t>procesados Benito Guanes Serrano  y  Francisco  Alcibíades  Brítez  Borges”,</w:t>
        <w:br/>
        <w:t>debido a que era “de conocimiento público el deceso” de los mismos.</w:t>
        <w:br/>
        <w:br/>
        <w:t>61.60 El 9 de noviembre de 1998 el mencionado Juzgado de  Primera  Instancia</w:t>
        <w:br/>
        <w:t>ordenó citar y emplazar por quince veces en dos diarios a los reos  prófugos</w:t>
        <w:br/>
        <w:t>Sabino  Augusto  Montanaro  y  Alfredo  Stroessner  Matiauda  para  que   se</w:t>
        <w:br/>
        <w:t>presentaran “a estar a las resueltas del juicio” que se les seguía. El 9  de</w:t>
        <w:br/>
        <w:t>mayo  de  2000  dicho  Juzgado  resolvió  hacer   efectivo   el   mencionado</w:t>
        <w:br/>
        <w:t>apercibimiento y declaró a dichas personas  “rebeldes  y  contumaces  a  los</w:t>
        <w:br/>
        <w:t>mandatos de la  justicia  […]  hasta  tanto  se  present[aran]  a  estar  en</w:t>
        <w:br/>
        <w:t>juicio”.</w:t>
        <w:br/>
        <w:br/>
        <w:t>61.61 El 25 de junio de 1999 el Juzgado de Primera Instancia en lo  Criminal</w:t>
        <w:br/>
        <w:t>del Cuarto Turno, considerando la  solicitud  de  la  querellante,  resolvió</w:t>
        <w:br/>
        <w:t>ordenar la “apertura de la causa a prueba” por el término de ley.</w:t>
        <w:br/>
        <w:br/>
        <w:t>61.62 El 21 de  septiembre  de  2000  el  Juzgado  Penal  de  Liquidación  y</w:t>
        <w:br/>
        <w:t>Sentencia Número Tres resolvió el cierre del sumario y, en consecuencia,  la</w:t>
        <w:br/>
        <w:t>elevación al estado plenario de la  causa  formada  contra  Francisco  Ortiz</w:t>
        <w:br/>
        <w:t>Téllez por supuestos delitos contra la vida, “la  integridad  orgánica”,  la</w:t>
        <w:br/>
        <w:t>salud y las garantías constitucionales. El 22 de  diciembre  de  2000  dicho</w:t>
        <w:br/>
        <w:t>Juzgado ordenó la apertura de la causa a prueba en  relación  con  el  señor</w:t>
        <w:br/>
        <w:t>Ortiz Téllez “por todo  el  término  de  ley”.  El  período  probatorio  fue</w:t>
        <w:br/>
        <w:t>cerrado el 26 de noviembre de 2001. El 15 de febrero y el 8 de mayo de  2002</w:t>
        <w:br/>
        <w:t>el Ministerio Público y la defensa del encausado  Ortiz  Téllez  presentaron</w:t>
        <w:br/>
        <w:t>respectivamente sus escritos de conclusiones. El  29  de  mayo  de  2002  el</w:t>
        <w:br/>
        <w:t>mencionado Juzgado tuvo por presentado el escrito  de  conclusión  de  Ortiz</w:t>
        <w:br/>
        <w:t>Téllez y “pasó los autos” para la emisión de sentencia.</w:t>
        <w:br/>
        <w:br/>
        <w:t>61.63 El 2 de marzo de 2002 el Juzgado  Penal  de  Liquidación  y  Sentencia</w:t>
        <w:br/>
        <w:t>Número Tres declaró la extinción de  los  delitos  y  las  penas  del  señor</w:t>
        <w:br/>
        <w:t>Pastor Milciades Coronel y del General Francisco Alcibíades  Brítez  Borges,</w:t>
        <w:br/>
        <w:t>ya que el Juzgado tuvo conocimiento del fallecimiento de los mismos.</w:t>
        <w:br/>
        <w:br/>
        <w:t>61.64       El 29 de julio y 26 de agosto de 2003 la representante  de  Elva</w:t>
        <w:br/>
        <w:t>Elisa Benítez de Goiburú solicitó  al  juzgado  que  dictara  resolución  en</w:t>
        <w:br/>
        <w:t>autos en razón de que ya se habían llevado  a  cabo  todas  las  diligencias</w:t>
        <w:br/>
        <w:t>solicitadas como medida de mejor proveer y por haber transcurrido en  exceso</w:t>
        <w:br/>
        <w:t>el plazo para hacerlo.</w:t>
        <w:br/>
        <w:br/>
        <w:br/>
        <w:br/>
        <w:br/>
        <w:t xml:space="preserve">           Actuaciones dirigidas a una declaración y  eventual  extradición</w:t>
        <w:br/>
        <w:t xml:space="preserve">           de Alfredo Stroessner Matiauda y Sabino Augusto Montanaro dentro</w:t>
        <w:br/>
        <w:t xml:space="preserve">           del proceso penal abierto en el caso del señor Agustín Goiburú</w:t>
        <w:br/>
        <w:br/>
        <w:t>61.65  El 13 de julio  de  1989  el  Juzgado  de  Primera  Instancia  en  lo</w:t>
        <w:br/>
        <w:t>Criminal del Tercer Turno ordenó recibir las declaraciones informativas  del</w:t>
        <w:br/>
        <w:t>General Alfredo  Stroessner  y  del  señor  Sabino  Augusto  Montanaro,  vía</w:t>
        <w:br/>
        <w:t>exhorto a través de las autoridades judiciales del Brasil y de Honduras,  ya</w:t>
        <w:br/>
        <w:t>que se tenían  noticias  que  dichas  personas  gozaban  de  asilo  político</w:t>
        <w:br/>
        <w:t>respectivamente en los países mencionados.</w:t>
        <w:br/>
        <w:br/>
        <w:t>61.66 El 1 de agosto de 1989 dicho Juzgado envió  los  mencionados  exhortos</w:t>
        <w:br/>
        <w:t>al Presidente de  la  Corte  Suprema  de  Justicia  para  su  tramitación  y</w:t>
        <w:br/>
        <w:t>remisión, a  los  jueces  respectivos  en  las  jurisdicciones  hondureña  y</w:t>
        <w:br/>
        <w:t>brasileña, solicitando la declaración informativa  de  los  “reos  prófugos”</w:t>
        <w:br/>
        <w:t>Sabino Augusto Montanaro y Alfredo Stroessner,  respectivamente.  El  24  de</w:t>
        <w:br/>
        <w:t>noviembre  de  1989  el  mencionado  Juzgado  solicitó  al   Ministerio   de</w:t>
        <w:br/>
        <w:t>Relaciones Exteriores que le informara si se había dado  o  no  cumplimiento</w:t>
        <w:br/>
        <w:t>al diligenciamiento de los exhortos y, en su caso, que se indicara la  fecha</w:t>
        <w:br/>
        <w:t>en que fueron remitidos, así como cualquier noticia que tuviera.</w:t>
        <w:br/>
        <w:br/>
        <w:t>61.67 El 18 de diciembre de 1989  el  Ministerio  de  Relaciones  Exteriores</w:t>
        <w:br/>
        <w:t>manifestó que el 20 de noviembre de 1989 se había  remitido  el  exhorto  al</w:t>
        <w:br/>
        <w:t>Encargado de Negocios de la República de Honduras en  el  Paraguay,  por  lo</w:t>
        <w:br/>
        <w:t>que se encontraban en espera de noticias sobre el mismo. Asimismo, el 30  de</w:t>
        <w:br/>
        <w:t>diciembre de 1989 el mencionado Ministerio manifestó que el 2  de  diciembre</w:t>
        <w:br/>
        <w:t>de 1989 se había tramitado el exhorto por la Embajada  del  Paraguay  en  el</w:t>
        <w:br/>
        <w:t>Brasil y se encontraba radicado en el Ministerio  de  Relaciones  Exteriores</w:t>
        <w:br/>
        <w:t>del Brasil, aguardándose noticias adicionales sobre el mismo.</w:t>
        <w:br/>
        <w:br/>
        <w:t>61.68 En mayo de 1990, diciembre de 1997 y noviembre de 1998 el  Juzgado  de</w:t>
        <w:br/>
        <w:t>primera instancia volvió a solicitar al Ministerio de Relaciones  Exteriores</w:t>
        <w:br/>
        <w:t>información sobre el cumplimiento al diligenciamiento de los exhortos.</w:t>
        <w:br/>
        <w:br/>
        <w:t>61.69 No consta en la información aportada al expediente del  presente  caso</w:t>
        <w:br/>
        <w:t>si las declaraciones informativas  del  General  Alfredo  Stroessner  y  del</w:t>
        <w:br/>
        <w:t>señor Sabino Augusto Montanaro, solicitadas vía exhorto  a  autoridades  del</w:t>
        <w:br/>
        <w:t>Brasil y de Honduras, fueron efectivamente realizadas  o  recibidas  en  los</w:t>
        <w:br/>
        <w:t>juzgados paraguayos.</w:t>
        <w:br/>
        <w:br/>
        <w:t>61.70 En noviembre y diciembre de 1997, y en julio de 1998  la  señora  Elva</w:t>
        <w:br/>
        <w:t>Elisa Benítez de Goiburú presentó diversas solicitudes para que se  libraran</w:t>
        <w:br/>
        <w:t>oficios al Ministerio de Relaciones Exteriores con  el  fin  de  solicitarle</w:t>
        <w:br/>
        <w:t>información  referente  a  extradición.  Asimismo,  en  noviembre  de   1998</w:t>
        <w:br/>
        <w:t>solicitó que se librara oficio a la INTERPOL y a la  Policía  Nacional  para</w:t>
        <w:br/>
        <w:t>comunicar la detención preventiva decretada  en  contra  de  Sabino  Augusto</w:t>
        <w:br/>
        <w:t>Montanaro. En febrero de 1999 reiteró sus solicitudes.</w:t>
        <w:br/>
        <w:br/>
        <w:t>61.71 El 26 de febrero de  1999  el  Juzgado  de  Primera  Instancia  en  lo</w:t>
        <w:br/>
        <w:t>Criminal del Cuarto Turno comunicó a la Comandancia de la  Policía  Nacional</w:t>
        <w:br/>
        <w:t>que había resuelto  decretar  la  detención  preventiva  de  Sabino  Augusto</w:t>
        <w:br/>
        <w:t>Montanaro. El 24 de junio y el 4 de agosto de  1999 el Jefe de  Departamento</w:t>
        <w:br/>
        <w:t>de la INTERPOL en Asunción solicitó al Juzgado,  inter  alia,  el  envío  de</w:t>
        <w:br/>
        <w:t>varios datos personales, fotografías y  fichas  dactiloscópicas,  una  breve</w:t>
        <w:br/>
        <w:t>reseña del delito que se le imputaba, así como una copia  de  la  resolución</w:t>
        <w:br/>
        <w:t>judicial disponiendo su arresto preventivo con  miras  a  extradición.  Esta</w:t>
        <w:br/>
        <w:t>solicitud fue reiterada el 10 de septiembre de 1999.</w:t>
        <w:br/>
        <w:br/>
        <w:t>61.72 El 12 de abril de 1999  la  señora  Benítez  de  Goiburú  solicitó  al</w:t>
        <w:br/>
        <w:t>Juzgado que librara oficio al Brasil y a Honduras para que informaran  sobre</w:t>
        <w:br/>
        <w:t>la fecha  de  vencimiento  o  cumplimiento  de  los  plazos  de  los  asilos</w:t>
        <w:br/>
        <w:t>concedidos.</w:t>
        <w:br/>
        <w:br/>
        <w:t>61.73  El 9 de marzo de 2000  la  señora  Benítez  de  Goiburú  solicitó  al</w:t>
        <w:br/>
        <w:t>Juzgado Penal de  Liquidación  y  Sentencia  Número  Uno  que  declarara  en</w:t>
        <w:br/>
        <w:t>rebeldía o contumacia a Alfredo Stroessner y Sabino Augusto Montanaro y  que</w:t>
        <w:br/>
        <w:t>decretara la prisión preventiva con fines de extradición.  Además,  solicitó</w:t>
        <w:br/>
        <w:t>que se ordenara la extradición de los mismos. El 13  de  noviembre  de  2000</w:t>
        <w:br/>
        <w:t>solicitó a que se decretara la prisión de Alfredo Stroessner y solicitó  una</w:t>
        <w:br/>
        <w:t>vez más que se dispusiera su extradición, así  como  la  de  Sabino  Augusto</w:t>
        <w:br/>
        <w:t>Montanaro. En julio de 2000, julio de  2001  y  abril  de  2002  reiteró  su</w:t>
        <w:br/>
        <w:t>solicitud de que se decretara la extradición  respectiva.  En  diciembre  de</w:t>
        <w:br/>
        <w:t>2000 solicitó reiteradamente al Juzgado que enviara  oficio  a  la  INTERPOL</w:t>
        <w:br/>
        <w:t>para dar cumplimiento a las órdenes de prisión decretadas.</w:t>
        <w:br/>
        <w:br/>
        <w:t>61.74 El 20 de noviembre de 2000 el Ministerio Público aconsejó decretar  la</w:t>
        <w:br/>
        <w:t>prisión preventiva de los  imputados  Sabino  Augusto  Montanaro  y  Alfredo</w:t>
        <w:br/>
        <w:t>Stroessner, por ser “requisito esencial para la viabilidad de un  pedido  de</w:t>
        <w:br/>
        <w:t>extradición,  a  ser  tramitado  a  través  de   los   medios   diplomáticos</w:t>
        <w:br/>
        <w:t>correspondientes”.</w:t>
        <w:br/>
        <w:br/>
        <w:t>61.75 El 7 de diciembre de 2000 el Juzgado Penal de Liquidación y  Sentencia</w:t>
        <w:br/>
        <w:t>Número Tres, luego de haber declarado en mayo  del  mismo  año  “rebeldes  y</w:t>
        <w:br/>
        <w:t>contumaces” a  Alfredo  Stroessner  y  Sabino  Augusto  Montanaro,  resolvió</w:t>
        <w:br/>
        <w:t>decretar en su contra prisión preventiva “a los efectos de su  extradición”,</w:t>
        <w:br/>
        <w:t>basándose en la calificación de la conducta  procesal  de  éstos,  a  saber,</w:t>
        <w:br/>
        <w:t>haber “instigado eficaz y  apropiada(mente(”  a  cometer  delitos,  en  este</w:t>
        <w:br/>
        <w:t>caso,  homicidio  y  privación   ilegítima   de   la   libertad.    En   las</w:t>
        <w:br/>
        <w:t>consideraciones de esta resolución, el Juzgado señala, inter alia,  que  “el</w:t>
        <w:br/>
        <w:t>terrorismo organizado desde el propio Estado es una forma de crimen  que  se</w:t>
        <w:br/>
        <w:t>ha dado en numerosos países y en especial en América  Latina”  (infra  párr.</w:t>
        <w:br/>
        <w:t>70).</w:t>
        <w:br/>
        <w:br/>
        <w:t>61.76 El 2 de febrero de 2001 el Juzgado Penal de  Liquidación  y  Sentencia</w:t>
        <w:br/>
        <w:t>Número Tres solicitó al Ministerio  de  Relaciones  Exteriores  de  Paraguay</w:t>
        <w:br/>
        <w:t>información acerca de tratados de extradición  existentes  entre  este  país</w:t>
        <w:br/>
        <w:t>con Honduras y  el  Brasil.  Asimismo,  solicitó  informes  respecto  de  la</w:t>
        <w:br/>
        <w:t>situación  jurídica  y  legal  de  Alfredo  Stroessner  para   que   pudiera</w:t>
        <w:br/>
        <w:t>determinarse la posibilidad de dar trámite al pedido de extradición.</w:t>
        <w:br/>
        <w:br/>
        <w:t>61.77 El 2 de marzo de 2001 el Ministerio de Relaciones  Exteriores  informó</w:t>
        <w:br/>
        <w:t>al Juzgado Penal de Liquidación y Sentencia Número Tres:</w:t>
        <w:br/>
        <w:br/>
        <w:t xml:space="preserve">      que no se tiene tratados  firmados  con  Honduras  sobre  extradición,</w:t>
        <w:br/>
        <w:t xml:space="preserve">      aunque por las normas de cortesía y  reciprocidad  internacionales  se</w:t>
        <w:br/>
        <w:t xml:space="preserve">      puede dar igualmente trámite a un pedido de extradición  sin  tratados</w:t>
        <w:br/>
        <w:t xml:space="preserve">      firmados.</w:t>
        <w:br/>
        <w:br/>
        <w:br/>
        <w:t xml:space="preserve">      En cuanto a tratados  con  la  República  Federativa  del  Brasil,  se</w:t>
        <w:br/>
        <w:t xml:space="preserve">      transmite  […]  copia  autenticada  del  Tratado  de  Extradición   de</w:t>
        <w:br/>
        <w:t xml:space="preserve">      delincuentes entre el Paraguay y el Brasil, firmado entre este país  y</w:t>
        <w:br/>
        <w:t xml:space="preserve">      el nuestro, del año 1922.</w:t>
        <w:br/>
        <w:br/>
        <w:br/>
        <w:t xml:space="preserve">      Sobre la situación jurídica y legal del  ciudadano  paraguayo  Alfredo</w:t>
        <w:br/>
        <w:t xml:space="preserve">      Stroessner Matiauda, quien se encuentra asilado  en  el  Brasil,  esta</w:t>
        <w:br/>
        <w:t xml:space="preserve">      cancillería tiene conocimiento de que el mismo goza de la condición de</w:t>
        <w:br/>
        <w:t xml:space="preserve">      asilado en la República Federativa del Brasil.</w:t>
        <w:br/>
        <w:br/>
        <w:t>61.78 El 21 de febrero de 2005 el Ministerio de  Relaciones  Exteriores  del</w:t>
        <w:br/>
        <w:t>Paraguay solicitó  al  Presidente  de  la  Corte  Suprema  de  Justicia  del</w:t>
        <w:br/>
        <w:t>Paraguay información de solicitudes de extradición  formuladas  respecto  de</w:t>
        <w:br/>
        <w:t>Alfredo Stroessner y Sabino Montanaro. El 15 de marzo de  2005  el  actuario</w:t>
        <w:br/>
        <w:t>de la Corte Suprema de Justicia informó al Presidente de  la  misma  que  la</w:t>
        <w:br/>
        <w:t>Secretaría General había  recibido  un  pedido  de  extradición  de  Alfredo</w:t>
        <w:br/>
        <w:t>Stroessner, el cual había sido librado por el Juzgado Penal  de  Liquidación</w:t>
        <w:br/>
        <w:t>y Sentencia Número Tres el 29 de noviembre del 2001.</w:t>
        <w:br/>
        <w:br/>
        <w:t>61.79  No  consta  en  la  documentación  aportada  ante  la  Corte  que  la</w:t>
        <w:br/>
        <w:t>extradición de Alfredo Stroessner o de Sabino Augusto  Montanaro  haya  sido</w:t>
        <w:br/>
        <w:t>efectivamente solicitada, en el marco de este proceso penal.</w:t>
        <w:br/>
        <w:br/>
        <w:t>61.80 Al momento de la emisión de  la  presente  sentencia,  los  encausados</w:t>
        <w:br/>
        <w:t>Pastor Milciades  Coronel,  Francisco  Alcibíades  Brítez  Borges  y  Benito</w:t>
        <w:br/>
        <w:t>Guanes Serrano habían muerto, por lo que la acción penal quedó extinta a  su</w:t>
        <w:br/>
        <w:t>respecto; y respecto del encausado Francisco  Ortiz  Téllez  no  había  sido</w:t>
        <w:br/>
        <w:t>dictada sentencia. Por otro lado, la causa sumarial seguía abierta  respecto</w:t>
        <w:br/>
        <w:t>de Sabino Augusto Montanaro y Alfredo Stroessner  Matiauda,  quienes  habían</w:t>
        <w:br/>
        <w:t>sido  declarados  “rebeldes  y  contumaces”.  El  primero  de  aquéllos   se</w:t>
        <w:br/>
        <w:t>encontraba  asilado  en  Honduras  y  es  de  conocimiento  público  que  el</w:t>
        <w:br/>
        <w:t>encausado Alfredo Stroessner Matiauda falleció el 16 de agosto  de  2006  en</w:t>
        <w:br/>
        <w:t>la ciudad de Brasilia, Brasil.</w:t>
        <w:br/>
        <w:br/>
        <w:br/>
        <w:t xml:space="preserve">      Respecto del proceso penal abierto en el caso del  señor  Carlos  José</w:t>
        <w:br/>
        <w:t xml:space="preserve">      Mancuello Bareiro</w:t>
        <w:br/>
        <w:br/>
        <w:t>61.81 El 27 de marzo de 1990 la señora  Ana  Arminda  Bareiro  de  Mancuello</w:t>
        <w:br/>
        <w:t>promovió formal querella criminal por los supuestos  delitos  de  secuestro,</w:t>
        <w:br/>
        <w:t>privación ilegítima de libertad, abuso de autoridad,  torturas  y  homicidio</w:t>
        <w:br/>
        <w:t>sufridos por el señor Carlos José Mancuello  Bareiro.  Asimismo,  la  señora</w:t>
        <w:br/>
        <w:t>Bareiro de Mancuello solicitó que se decretara la  detención  preventiva  de</w:t>
        <w:br/>
        <w:t>los querellados Alfredo Stroessner y Sabino Augusto Montanaro,  domiciliados</w:t>
        <w:br/>
        <w:t>en  las   ciudades   de   Brasilia,   Brasil,   y   Tegucigalpa,   Honduras,</w:t>
        <w:br/>
        <w:t>respectivamente; del  General  Francisco  Alcibíades  Brítez  Borges,  quien</w:t>
        <w:br/>
        <w:t>guardaba reclusión en el Hospital Militar Central;  de  los  señores  Pastor</w:t>
        <w:br/>
        <w:t>Milcíades Coronel, Alberto Buenaventura Cantero, quien  era  dactilógrafo  y</w:t>
        <w:br/>
        <w:t>posteriormente director de la Sección Política y Afines del Departamento  de</w:t>
        <w:br/>
        <w:t>Investigaciones, Lucilo Benítez, quien  se  desempeñaba  como  encargado  de</w:t>
        <w:br/>
        <w:t>seguridad y  escolta  del  Jefe  del  Departamento  Investigaciones,  Pastor</w:t>
        <w:br/>
        <w:t>Milciades Coronel, Camilo Almada Morel,  quien  era  elemento  de  seguridad</w:t>
        <w:br/>
        <w:t>presidencial a dignatarios extranjeros, Agustín  Belotto  Vouga,  quien  era</w:t>
        <w:br/>
        <w:t>oficial de reserva de la policía  de  la  Capital,  ocupado  en  “tareas  de</w:t>
        <w:br/>
        <w:t>seguridad externa” y Eusebio Torres. Todos ellos guardaban reclusión  en  la</w:t>
        <w:br/>
        <w:t>Agrupación Especializada, dependencia  de  la  Policía  de  la  capital,  ex</w:t>
        <w:br/>
        <w:t>guardia de seguridad.</w:t>
        <w:br/>
        <w:br/>
        <w:t>61.82 El 3 de diciembre de 1990  el  Juzgado  de  Primera  Instancia  en  lo</w:t>
        <w:br/>
        <w:t>Criminal del Quinto Turno instruyó el correspondiente sumario y  admitió  la</w:t>
        <w:br/>
        <w:t>querella criminal. El 17 de agosto de 1993 resolvió el  cierre  del  sumario</w:t>
        <w:br/>
        <w:t>en  relación  con  los  encausados   Pastor   Milciades   Coronel,   Alberto</w:t>
        <w:br/>
        <w:t>Buenaventura Cantero, Lucilo Benítez, Camilo Almada Morel y Agustín  Belotto</w:t>
        <w:br/>
        <w:t>Vouga y la elevación de la causa al  estado  plenario,  dejando  abierta  la</w:t>
        <w:br/>
        <w:t>misma en relación  con  los  señores  Eusebio  Torres,  Alfredo  Stroessner,</w:t>
        <w:br/>
        <w:t>Sabino  Augusto  Montanaro,  Francisco  Alcibíades  Brítez   Borges,   Ramón</w:t>
        <w:br/>
        <w:t>Saldivar, quien era inspector general  de  Comisarías  y  Salvador  Mendoza,</w:t>
        <w:br/>
        <w:t>quien era director de identificaciones.</w:t>
        <w:br/>
        <w:br/>
        <w:t>61.83 Durante diciembre de 1990, febrero, marzo, mayo y junio de  1991,  así</w:t>
        <w:br/>
        <w:t>como  abril  y  mayo  de  1993  se  recibieron  declaraciones  testificales,</w:t>
        <w:br/>
        <w:t>indagatorias  e  informativas.  Durante  marzo  de  1993  se   recibió   una</w:t>
        <w:br/>
        <w:t>declaración  indagatoria  ampliatoria.  Posteriormente,   durante   octubre,</w:t>
        <w:br/>
        <w:t>noviembre y diciembre de 1997 se prestaron más declaraciones testificales.</w:t>
        <w:br/>
        <w:br/>
        <w:t>61.84 El 5 de febrero de 1993 el Juzgado de Primera Instancia  Criminal  del</w:t>
        <w:br/>
        <w:t>Quinto Turno decretó la detención de los señores Pastor  Milciades  Coronel,</w:t>
        <w:br/>
        <w:t>Alberto Buenaventura Cantero, Lucilo Benítez, Camilo Almada Morel y  Agustín</w:t>
        <w:br/>
        <w:t>Belotto Vouga. Asimismo, el 30 de marzo de  1993  dicho  Juzgado  ordenó  la</w:t>
        <w:br/>
        <w:t>detención de los señores Ramón Saldívar y Salvador Mendoza.</w:t>
        <w:br/>
        <w:br/>
        <w:t>61.85 El 2 de noviembre de 1993 y el 22 de febrero de 1994  el  Juzgado  fue</w:t>
        <w:br/>
        <w:t>informado sobre el fallecimiento del  General  Francisco  Alcibíades  Brítez</w:t>
        <w:br/>
        <w:t>Borges y del oficial Ramón Saldívar, ocurridos el 14 de septiembre  de  1993</w:t>
        <w:br/>
        <w:t>y el 11 de junio de 1992, respectivamente.</w:t>
        <w:br/>
        <w:br/>
        <w:t>61.86 El 19 de junio de 1995 el mencionado Juzgado de Primera  Instancia  en</w:t>
        <w:br/>
        <w:t>lo Criminal del Quinto Turno ordenó la apertura de la  causa  a  prueba  por</w:t>
        <w:br/>
        <w:t>“el término de ley”. Posteriormente, 21 de diciembre  de  1995  el  juez  de</w:t>
        <w:br/>
        <w:t>dicho juzgado se inhibió de  seguir  entendiendo  la  causa.  Por  ello,  el</w:t>
        <w:br/>
        <w:t>Juzgado de Primera Instancia en  lo  Criminal  del  Sexto  Turno  asumió  el</w:t>
        <w:br/>
        <w:t>conocimiento de la causa y, el 1 de abril de 1998, fue quien  consideró  que</w:t>
        <w:br/>
        <w:t>el período de prueba se hallaba vencido en exceso, y dio vista a las  partes</w:t>
        <w:br/>
        <w:t>por “su orden y  término  de  ley”  para  que  presentasen  sus  respectivos</w:t>
        <w:br/>
        <w:t>alegatos.</w:t>
        <w:br/>
        <w:br/>
        <w:t>61.87 A fines de 1998 la querellante y  el  Ministerio  Público  presentaron</w:t>
        <w:br/>
        <w:t>sus conclusiones.  Lo  propio  hicieron  los  encausados  Lucilo  Benítez  y</w:t>
        <w:br/>
        <w:t>Alberto Buenaventura Cantero, Agustín Belotto Vouga y  Camilo  Almada  Morel</w:t>
        <w:br/>
        <w:t>el 23 de noviembre y 1 de diciembre de 1998, y  el  19  de  julio  de  1999,</w:t>
        <w:br/>
        <w:t>respectivamente.</w:t>
        <w:br/>
        <w:br/>
        <w:t>61.88 El 17 de abril de 2000 el Juzgado Penal  de  Liquidación  y  Sentencia</w:t>
        <w:br/>
        <w:t>Número Uno resolvió, inter alia:</w:t>
        <w:br/>
        <w:br/>
        <w:t xml:space="preserve">      1) Calificar la conducta antijurídica del  imputado  Pastor  Milciades</w:t>
        <w:br/>
        <w:t xml:space="preserve">      Coronel Almada, dentro de lo previsto y penado  en  las  disposiciones</w:t>
        <w:br/>
        <w:t xml:space="preserve">      comprendidas en los artículos 337 incisos 2º y 3º (homicidio  agravado</w:t>
        <w:br/>
        <w:t xml:space="preserve">      por alevosía y ensañamiento(, en concordancia con  los  artículos  3º,</w:t>
        <w:br/>
        <w:t xml:space="preserve">      primer párrafo (los delitos son punibles no sólo  el  consumado,  sino</w:t>
        <w:br/>
        <w:t xml:space="preserve">      también el frustrado y el tentado( y 37  (asociación o concierto  para</w:t>
        <w:br/>
        <w:t xml:space="preserve">      delinquir( del Código Penal; los artículos 341 (lesiones(,  inciso  1º</w:t>
        <w:br/>
        <w:t xml:space="preserve">      (agravadas(,  280 (violencia o amenazas(, y 174 (abuso de  autoridad(;</w:t>
        <w:br/>
        <w:t xml:space="preserve">      y el artículo 37 (asociación o concierto para delinquir(,  del  Código</w:t>
        <w:br/>
        <w:t xml:space="preserve">      Penal del año 1914, graduándose la pena en base  a  los  artículos  94</w:t>
        <w:br/>
        <w:t xml:space="preserve">      (los  autores  morales  y  materiales  sufrirán  íntegras  las   penas</w:t>
        <w:br/>
        <w:t xml:space="preserve">      establecidas por este Código para la infracción cometida(,  y  95  (la</w:t>
        <w:br/>
        <w:t xml:space="preserve">      pena del delito frustrado será las  dos  terceras  partes  de  la  que</w:t>
        <w:br/>
        <w:t xml:space="preserve">      correspondería al delito consumado(, del mismo cuerpo legal.</w:t>
        <w:br/>
        <w:br/>
        <w:br/>
        <w:t xml:space="preserve">      2) Calificar las conductas  antijurídicas  de  los  imputados  Nicolás</w:t>
        <w:br/>
        <w:t xml:space="preserve">      Lucilo Benítez Santacruz y Camilo Federico Almada Morel, dentro de  lo</w:t>
        <w:br/>
        <w:t xml:space="preserve">      previsto y penado en las disposiciones comprendidas en  los  artículos</w:t>
        <w:br/>
        <w:t xml:space="preserve">      337  inc.  2º  (homicidio  agravado  por  alevosía(,  341,  inciso  1º</w:t>
        <w:br/>
        <w:t xml:space="preserve">      (lesiones agravadas(, 280  (violencia  o  amenazas(  y  174  abuso  de</w:t>
        <w:br/>
        <w:t xml:space="preserve">      autoridad( del ordenamiento jurídico mencionado, en  concordancia  con</w:t>
        <w:br/>
        <w:t xml:space="preserve">      el artículo 37 (asociación  o  concierto  para  delinquir(  del  mismo</w:t>
        <w:br/>
        <w:t xml:space="preserve">      cuerpo legal.</w:t>
        <w:br/>
        <w:br/>
        <w:br/>
        <w:t xml:space="preserve">      3) No hacer lugar al pedido de prescripción alegada en autos, por  ser</w:t>
        <w:br/>
        <w:t xml:space="preserve">      notoriamente improcedente, conforme al  considerando  de  la  presente</w:t>
        <w:br/>
        <w:t xml:space="preserve">      resolución.</w:t>
        <w:br/>
        <w:br/>
        <w:br/>
        <w:t xml:space="preserve">      4) Hacer notar que queda  expedita  la  vía  correspondiente  ante  la</w:t>
        <w:br/>
        <w:t xml:space="preserve">      jurisdicción ordinaria pertinente  para  requerir  la  responsabilidad</w:t>
        <w:br/>
        <w:t xml:space="preserve">      civil emergente del delito de Francisco Alcibíades Brítez  Borges,  en</w:t>
        <w:br/>
        <w:t xml:space="preserve">      virtud de lo dispuesto en el artículo 1865 del Código Civil.</w:t>
        <w:br/>
        <w:br/>
        <w:br/>
        <w:t xml:space="preserve">      5) Absolver de culpa y pena a Alberto Buenaventura  Cantero  Domínguez</w:t>
        <w:br/>
        <w:t xml:space="preserve">      […] Librar oficio a la  Policía  Nacional  (agrupación  especializada)</w:t>
        <w:br/>
        <w:t xml:space="preserve">      ordenando la libertad del citado ciudadano.</w:t>
        <w:br/>
        <w:br/>
        <w:br/>
        <w:t xml:space="preserve">      6) Absolver de culpa y pena a Agustín Belotto Vouga […] Librar  oficio</w:t>
        <w:br/>
        <w:t xml:space="preserve">      a la Policía Nacional (Agrupación Especializada) ordenando la libertad</w:t>
        <w:br/>
        <w:t xml:space="preserve">      del citado ciudadano.</w:t>
        <w:br/>
        <w:br/>
        <w:br/>
        <w:t xml:space="preserve">      7) Condenar a Pastor Milciades Coronel […] a sufrir la pena de diez  y</w:t>
        <w:br/>
        <w:t xml:space="preserve">      siete años de privación de libertad, que tendrá cumplida el día  3  de</w:t>
        <w:br/>
        <w:t xml:space="preserve">      febrero del 2008. Librar oficio  a  la  Policía  Nacional  (Agrupación</w:t>
        <w:br/>
        <w:t xml:space="preserve">      Especializada) para su ejecución.</w:t>
        <w:br/>
        <w:br/>
        <w:br/>
        <w:t xml:space="preserve">      8) Condenar a Camilo Federico Almada Morel […] a  sufrir  la  pena  de</w:t>
        <w:br/>
        <w:t xml:space="preserve">      trece años y nueve meses de  privación  de  libertad,  que  la  tendrá</w:t>
        <w:br/>
        <w:t xml:space="preserve">      cumplida el día 3 de octubre de  2004.  Librar  oficio  a  la  Policía</w:t>
        <w:br/>
        <w:t xml:space="preserve">      Nacional para su ejecución.</w:t>
        <w:br/>
        <w:br/>
        <w:br/>
        <w:t xml:space="preserve">      9) Condenar a Nicolás Lucilo Benítez Santacruz […] a sufrir la pena de</w:t>
        <w:br/>
        <w:t xml:space="preserve">      trece años y nueve meses de  privación  de  libertad,  que  la  tendrá</w:t>
        <w:br/>
        <w:t xml:space="preserve">      cumplida el día 3 de octubre del 2004.  Librar  oficio  a  la  Policía</w:t>
        <w:br/>
        <w:t xml:space="preserve">      Nacional para su ejecución. […]</w:t>
        <w:br/>
        <w:br/>
        <w:br/>
        <w:t xml:space="preserve">      11) Declarar civilmente responsables a los citados condenados. […]</w:t>
        <w:br/>
        <w:br/>
        <w:t>61.89 El 12 de diciembre de 2002, en vista de los recursos  de  apelación  y</w:t>
        <w:br/>
        <w:t>nulidad interpuestos por Camilo Almada Morel y de Lucilo Benítez,  así  como</w:t>
        <w:br/>
        <w:t>por la señora Ana Arminda Bareiro de Mancuello, el Tribunal  de  Apelaciones</w:t>
        <w:br/>
        <w:t>en lo Criminal, Segunda Sala, además de desestimar el  recurso  de  nulidad,</w:t>
        <w:br/>
        <w:t>resolvió, inter alia:</w:t>
        <w:br/>
        <w:br/>
        <w:t xml:space="preserve">      Oficiar a la Dirección del Registro de Estado Civil de las Personas  a</w:t>
        <w:br/>
        <w:t xml:space="preserve">      fin de que remitan al Juzgado de origen el Certificado de Defunción de</w:t>
        <w:br/>
        <w:t xml:space="preserve">      Pastor Milciades Coronel, a los efectos de proceder  al  archivamiento</w:t>
        <w:br/>
        <w:t xml:space="preserve">      de la causa con respecto al mismo.</w:t>
        <w:br/>
        <w:br/>
        <w:br/>
        <w:t xml:space="preserve">      Revocar los puntos 5º y 6º de la resolución apelada.</w:t>
        <w:br/>
        <w:br/>
        <w:br/>
        <w:t xml:space="preserve">      Modificar la Sentencia Nº 12 de fecha 17 de abril de 2000  […]  en  el</w:t>
        <w:br/>
        <w:t xml:space="preserve">      sentido  de  calificar  la  conducta   de   los   encausados   Alberto</w:t>
        <w:br/>
        <w:t xml:space="preserve">      Buenaventura Cantero Domínguez y Agustín Belotto  Vouga,  incursándola</w:t>
        <w:br/>
        <w:t xml:space="preserve">      dentro de las previsiones establecidas en el artículo 337 inc  2  y  3</w:t>
        <w:br/>
        <w:t xml:space="preserve">      (homicidio agravado por alevosía y ensañamiento(, artículo 174  (abuso</w:t>
        <w:br/>
        <w:t xml:space="preserve">      de autoridad( del Código Penal, debiendo graduarse la pena en  base  a</w:t>
        <w:br/>
        <w:t xml:space="preserve">      lo dispuesto en el artículo  94  (los  autores  morales  y  materiales</w:t>
        <w:br/>
        <w:t xml:space="preserve">      sufrirán íntegras las penas  establecidas  por  este  Código  para  la</w:t>
        <w:br/>
        <w:t xml:space="preserve">      infracción cometida( del Código Penal y en consecuencia,</w:t>
        <w:br/>
        <w:br/>
        <w:br/>
        <w:t xml:space="preserve">      Condenar los encausados Alberto Buenaventura  Cantero  […]  y  Agustín</w:t>
        <w:br/>
        <w:t xml:space="preserve">      Belotto Vouga a la pena privativa  de  libertad  de  quince  años,  en</w:t>
        <w:br/>
        <w:t xml:space="preserve">      virtud de las argumentaciones  vertidas  en  la  presente  resolución.</w:t>
        <w:br/>
        <w:t xml:space="preserve">      Librar oficio a la Policía Nacional para su ejecución.</w:t>
        <w:br/>
        <w:br/>
        <w:br/>
        <w:t xml:space="preserve">      Confirmar los demás puntos de la sentencia apelada. […]</w:t>
        <w:br/>
        <w:br/>
        <w:t>61.90 El 11 de febrero de 2003 el Tribunal de  Apelaciones  en  lo  Criminal</w:t>
        <w:br/>
        <w:t>Segunda Sala concedió los  recursos  de  apelación  y  nulidad  interpuestos</w:t>
        <w:br/>
        <w:t>contra la sentencia de 12 de diciembre de 2002 y  remitió  los  autos  a  la</w:t>
        <w:br/>
        <w:t>Corte Suprema de Justicia, la cual acordó, en 2004, “pasar  los  autos  para</w:t>
        <w:br/>
        <w:t>sentencia”.</w:t>
        <w:br/>
        <w:br/>
        <w:t>61.91 Al momento de la emisión de la presente  sentencia,  en  este  proceso</w:t>
        <w:br/>
        <w:t>penal los encausados Francisco Alcibíades Brítez Borges y Ramón  Saldívar  y</w:t>
        <w:br/>
        <w:t>el condenado Pastor Milciades Coronel habían muerto. Respecto de  los  otros</w:t>
        <w:br/>
        <w:t>cuatro encausados que habían sido detenidos  y  condenados,  las  sentencias</w:t>
        <w:br/>
        <w:t>condenatorias quedaron firmes respecto de Agustín Belotto  Vouga  y  Alberto</w:t>
        <w:br/>
        <w:t>Buenaventura  Cantero,  de  quienes  no  consta   si   gozan   de   libertad</w:t>
        <w:br/>
        <w:t>condicional. Por otro lado, la defensa  de  Camilo  Almada  Morel  y  Lucilo</w:t>
        <w:br/>
        <w:t>Benítez  habían  presentado  recursos  de  nulidad  y  apelación,   que   se</w:t>
        <w:br/>
        <w:t>encuentran pendientes ante la Corte Suprema de Justicia, la  cual  no  había</w:t>
        <w:br/>
        <w:t>dictado sentencia. La  causa  se  encontraba  abierta  respecto  de  Eusebio</w:t>
        <w:br/>
        <w:t>Torres, Salvador Mendoza, Sabino  Augusto  Montanaro  y  Alfredo  Stroessner</w:t>
        <w:br/>
        <w:t>Matiauda, aunque es de conocimiento público que este último falleció  el  16</w:t>
        <w:br/>
        <w:t>de agosto de 2006 en la ciudad de Brasilia, Brasil.</w:t>
        <w:br/>
        <w:br/>
        <w:br/>
        <w:t xml:space="preserve">      Respecto del proceso penal abierto en el caso de los hermanos Benjamín</w:t>
        <w:br/>
        <w:t xml:space="preserve">      y Rodolfo Ramírez Villalba</w:t>
        <w:br/>
        <w:br/>
        <w:t>61.92 El 8 de noviembre de 1989,  el  señor  Julio  Darío  Ramírez  Villalba</w:t>
        <w:br/>
        <w:t>promovió  querella  criminal  por  los  supuestos  delitos   de   secuestro,</w:t>
        <w:br/>
        <w:t>privación ilegítima de  libertad,  abuso  de  autoridad,  torturas  y  doble</w:t>
        <w:br/>
        <w:t>homicidio, en perjuicio de  Rodolfo  Ramírez  Villalba  y  Benjamín  Ramírez</w:t>
        <w:br/>
        <w:t>Villalba.  Asimismo,  solicitó  que  se  admitiera  la   querella   criminal</w:t>
        <w:br/>
        <w:t>promovida en contra del señor Sabino Augusto Montanaro,  Francisco  Albiades</w:t>
        <w:br/>
        <w:t>Brítez Borges,  Pastor  Milciades  Coronel,  Alberto  Buenaventura  Cantero,</w:t>
        <w:br/>
        <w:t>Lucilo Benítez, Camilo Almada Morel, Juan Aniceto Martínez,  Eusebio  Torres</w:t>
        <w:br/>
        <w:t>y “un tal Belotto”, y  demás  autores  morales  y  materiales,  cómplices  y</w:t>
        <w:br/>
        <w:t>encubridores.</w:t>
        <w:br/>
        <w:br/>
        <w:t>61.93 El 23 de noviembre de 1989 el  Juzgado  de  Primera  Instancia  en  lo</w:t>
        <w:br/>
        <w:t>Criminal del Cuarto Turno resolvió instruir el  sumario  en  averiguación  y</w:t>
        <w:br/>
        <w:t>comprobación de los hechos y decretar la detención de  Francisco  Alcibíades</w:t>
        <w:br/>
        <w:t>Brítez Borges, Pastor Milciades Coronel y Lucilo Benítez, quienes  seguirían</w:t>
        <w:br/>
        <w:t>guardando reclusión, y la detención de  Sabino  Augusto  Montanaro,  Alberto</w:t>
        <w:br/>
        <w:t>Buenaventura Cantero, Camilo Almada Morel, Juan  Aniceto  Martínez,  Eusebio</w:t>
        <w:br/>
        <w:t>Torres y “un tal Belotto”. El 8 de marzo  de  1990  dicho  Juzgado  resolvió</w:t>
        <w:br/>
        <w:t>convertir la detención  preventiva  de  Pastor  Milciades  Coronel,  Alberto</w:t>
        <w:br/>
        <w:t>Buenaventura Cantero, Camilo Almada Morel, Juan  Aniceto  Martínez,  Eusebio</w:t>
        <w:br/>
        <w:t>Torres y Agustín Belotto  Vouga  “en  prisión  de  igual  carácter,  quienes</w:t>
        <w:br/>
        <w:t>deber[ían] seguir guardando reclusión”. Resolvió lo mismo el  7  de  febrero</w:t>
        <w:br/>
        <w:t>de 1991 respecto de Francisco Alcibíades Brítez Borges.</w:t>
        <w:br/>
        <w:br/>
        <w:t>61.94 Durante febrero, noviembre y diciembre de 1990, febrero, marzo y  mayo</w:t>
        <w:br/>
        <w:t>de  1992,  y  mayo  y  agosto  de  1993  el  Juzgado  recibió  declaraciones</w:t>
        <w:br/>
        <w:t>indagatorias y testificales.</w:t>
        <w:br/>
        <w:br/>
        <w:t>61.95 En octubre de 1992 el Juzgado ordenó la publicación de edicto  por  15</w:t>
        <w:br/>
        <w:t>veces en un diario para que el “reo prófugo  Sabino  Augusto  Montanaro”  se</w:t>
        <w:br/>
        <w:t>presentase ante sí para que “est[uviera] a las resueltas del juicio  que  se</w:t>
        <w:br/>
        <w:t>le s[eguía] por los  supuestos  delitos  de  secuestro,  tortura,  privación</w:t>
        <w:br/>
        <w:t>ilegítima de libertad, doble homicidio, abuso de autoridad”.  En  septiembre</w:t>
        <w:br/>
        <w:t>de 1993 se volvió a ordenar la publicación de edictos.</w:t>
        <w:br/>
        <w:br/>
        <w:t>61.96 El 15 de enero de 1993 el mencionado Juzgado de Primera  Instancia  en</w:t>
        <w:br/>
        <w:t>lo Criminal del Cuarto Turno  resolvió  ampliar  el  sumario  en  contra  de</w:t>
        <w:br/>
        <w:t>Benito Guanes Serrano y  Alfredo  Stroessner  Matiauda  por  los  “supuestos</w:t>
        <w:br/>
        <w:t>delitos de secuestro, privación ilegítima de libertad, abuso  de  autoridad,</w:t>
        <w:br/>
        <w:t>torturas y doble homicidio” y decretó  la prisión preventiva de los  mismos.</w:t>
        <w:br/>
        <w:br/>
        <w:br/>
        <w:t>61.97 Luego de que el  titular  del  Juzgado  de  Primera  Instancia  en  lo</w:t>
        <w:br/>
        <w:t>Criminal de Cuarto Turno fuera recusado en enero  de  1993,  el  Juzgado  de</w:t>
        <w:br/>
        <w:t>Primera Instancia en lo Criminal del Quinto  Turno  resolvió  en  marzo  del</w:t>
        <w:br/>
        <w:t>mismo año incluir  en  el  sumario  al  General  Benito  Guanes  Serrano  en</w:t>
        <w:br/>
        <w:t>carácter de procesado y decretó su detención preventiva.  Asimismo,  incluyó</w:t>
        <w:br/>
        <w:t>en el sumario al General Alfredo  Stroessner  en  carácter  de  procesado  y</w:t>
        <w:br/>
        <w:t>decretó su detención  preventiva  con  fines  de  extradición  (infra  párr.</w:t>
        <w:br/>
        <w:t>61.111).</w:t>
        <w:br/>
        <w:br/>
        <w:t>61.98 El 25 de junio de 1993 el Juzgado de Primera Instancia en lo  Criminal</w:t>
        <w:br/>
        <w:t>de Quinto Turno resolvió convertir la detención preventiva de Benito  Guanes</w:t>
        <w:br/>
        <w:t>Serrano “en prisión  de  igual  carácter,  quien  debería  seguir  guardando</w:t>
        <w:br/>
        <w:t>reclusión.” Asimismo, trabó embargo preventivo sobre sus bienes.</w:t>
        <w:br/>
        <w:br/>
        <w:t>61.99 El 28 de julio de 1993, luego  de  haber  dispuesto  la  citación  por</w:t>
        <w:br/>
        <w:t>edictos sin que el procesado se hubiera presentado,  el  mencionado  Juzgado</w:t>
        <w:br/>
        <w:t>declaró  “rebelde  y  contumaz  de  los  mandatos  del  Juzgado  a   Alfredo</w:t>
        <w:br/>
        <w:t>Stroessner Matiauda, acusado de supuestos delitos de homicidio y otros”.</w:t>
        <w:br/>
        <w:br/>
        <w:t>61.100           El 12 de noviembre de 1993 el Juzgado de Primera  Instancia</w:t>
        <w:br/>
        <w:t>en lo Criminal del Quinto Turno revocó el auto de prisión de  Benito  Guanes</w:t>
        <w:br/>
        <w:t>Serrano y dispuso su libertad.</w:t>
        <w:br/>
        <w:br/>
        <w:t>61.101           En octubre  de  1995  el  Ministerio  Público  solicitó  al</w:t>
        <w:br/>
        <w:t>Juzgado de Primera Instancia en lo Criminal del Quinto Turno que dictara  la</w:t>
        <w:br/>
        <w:t>prisión preventiva de Sabino Augusto Montanaro.</w:t>
        <w:br/>
        <w:br/>
        <w:t>61.102           El 9 de octubre de 1996 el Juzgado dispuso  el  cierre  del</w:t>
        <w:br/>
        <w:t>sumario y la elevación de la causa al estado plenario.</w:t>
        <w:br/>
        <w:br/>
        <w:t>61.103           El 19 de mayo y 4 de junio de  1998  el  querellante  y  el</w:t>
        <w:br/>
        <w:t>Ministerio   Público   presentaron,   respectivamente,   su    escrito    de</w:t>
        <w:br/>
        <w:t>conclusiones. Durante 1998  y  1999  Lucilo  Benítez,  Alberto  Buenaventura</w:t>
        <w:br/>
        <w:t>Cantero, Juan  Aniceto  Ramírez,  Camilo  Almada  Morel,  Pastor  Miliciades</w:t>
        <w:br/>
        <w:t>Coronel y Agustín Belotto Vouga  presentaron  sus  respectivos  escritos  de</w:t>
        <w:br/>
        <w:t>conclusiones.</w:t>
        <w:br/>
        <w:br/>
        <w:t>61.104           El 2 de julio de 1998 el Juzgado de  Primera  Instancia  en</w:t>
        <w:br/>
        <w:t>lo Criminal del Cuarto Turno ordenó la captura de Eusebio Torres y el 27  de</w:t>
        <w:br/>
        <w:t>marzo de 2002 el Juzgado Penal de Liquidación y  Sentencia  Número  Tres  lo</w:t>
        <w:br/>
        <w:t>declaró “rebelde”.</w:t>
        <w:br/>
        <w:br/>
        <w:t>61.105           El 1 de septiembre de 1999 el Juzgado de Primera  Instancia</w:t>
        <w:br/>
        <w:t>en lo Criminal del  Cuarto  Turno  consideró,  inter  alia,  que  “es  fácil</w:t>
        <w:br/>
        <w:t>concluir que, de conformidad al régimen político policial  imperante  en  la</w:t>
        <w:br/>
        <w:t>época de los  hechos,   […]  Pastor  Milciades  Coronel,  habida  cuenta  su</w:t>
        <w:br/>
        <w:t>notoria  y  conocida  función  de  “temible”  jefe   del   Departamento   de</w:t>
        <w:br/>
        <w:t>Investigaciones de  ese  entonces,  le  es  atribuible  la  calificación  de</w:t>
        <w:br/>
        <w:t>instigador”. Y resolvió, inter alia:</w:t>
        <w:br/>
        <w:br/>
        <w:t xml:space="preserve">      Calificar  la  conducta  delictiva  del  procesado  Pastor   Milciades</w:t>
        <w:br/>
        <w:t xml:space="preserve">      Coronel, dentro del artículo 30 (instigador( del Código Penal  vigente</w:t>
        <w:br/>
        <w:t xml:space="preserve">      y de los  procesados  Alberto  Buenaventrura  Cantero  Cañete,  Camilo</w:t>
        <w:br/>
        <w:t xml:space="preserve">      Almada Morel, Nicolás Lucilo Benítez, Agustín  Belotto  Vouga  y  Juan</w:t>
        <w:br/>
        <w:t xml:space="preserve">      Aniceto  Martínez,  dentro  de  las  disposiciones  del  artículo   31</w:t>
        <w:br/>
        <w:t xml:space="preserve">      (complicidad( del Código Penal vigente en concordancia con el artículo</w:t>
        <w:br/>
        <w:t xml:space="preserve">      105 numeral 2 (la pena del homicidio doloso podrá ser aumentada  hasta</w:t>
        <w:br/>
        <w:t xml:space="preserve">      25 años( y el artículo 67 (marcos penales en  caso  de  circunstancias</w:t>
        <w:br/>
        <w:t xml:space="preserve">      atenuantes especiales( del Código Penal vigente.</w:t>
        <w:br/>
        <w:br/>
        <w:br/>
        <w:t xml:space="preserve">      Condenar a […] Pastor Milciades Coronel […] a sufrir la pena privativa</w:t>
        <w:br/>
        <w:t xml:space="preserve">      de libertad por el término de 25 (veinte y  cinco)  [años]  a  que  lo</w:t>
        <w:br/>
        <w:t xml:space="preserve">      cumplirá en su actual lugar de reclusión penitenciaria el  día  22  de</w:t>
        <w:br/>
        <w:t xml:space="preserve">      noviembre del año 2014, fecha  en  que  tendrá  computada  su  pena  e</w:t>
        <w:br/>
        <w:t xml:space="preserve">      igualmente a  los  encausados  Alberto  Buenaventura  Cantero  Cañete,</w:t>
        <w:br/>
        <w:t xml:space="preserve">      Camilo Almada Morel, Nicolás Lucilo Benítez, Agustín Belotto  Vouga  y</w:t>
        <w:br/>
        <w:t xml:space="preserve">      Juan Aniceto Martínez, a  sufrir,  individualmente  cada  uno  de  los</w:t>
        <w:br/>
        <w:t xml:space="preserve">      nombrados, pena privativa de la libertad por el término de  12  (doce)</w:t>
        <w:br/>
        <w:t xml:space="preserve">      años 6 (seis) meses, que lo cumplirán en el actual lugar de  reclusión</w:t>
        <w:br/>
        <w:t xml:space="preserve">      penitenciaria, el día 22 de mayo de 2002 […]</w:t>
        <w:br/>
        <w:br/>
        <w:br/>
        <w:t xml:space="preserve">      Declarar  a  los  condenados,  citados   precedentemente,   civilmente</w:t>
        <w:br/>
        <w:t xml:space="preserve">      responsables por los hechos cometidos. […]</w:t>
        <w:br/>
        <w:br/>
        <w:t>61.106           El 10 de septiembre y el 29 de diciembre de 1999 y el 9  de</w:t>
        <w:br/>
        <w:t>agosto de 2000 Alberto Buenaventura Cantero y Lucilo Benítez, Camilo  Almada</w:t>
        <w:br/>
        <w:t>Morel,  Juan  Aniceto  Martínez,  y  Pastor  Milciades  Coronel  apelaron  y</w:t>
        <w:br/>
        <w:t>alegaron, respectivamente, la nulidad de la sentencia. El 25 de  octubre  de</w:t>
        <w:br/>
        <w:t>1999  el  señor  Alberto  Buenaventura  Cantero  desistió  expresamente  del</w:t>
        <w:br/>
        <w:t>recurso  de  apelación  y  nulidad  interpuesto  y  solicitó   su   libertad</w:t>
        <w:br/>
        <w:t>condicional.</w:t>
        <w:br/>
        <w:br/>
        <w:t>61.107           El 20 de julio de 2000 la Sala Penal de  la  Corte  Suprema</w:t>
        <w:br/>
        <w:t>de Justicia concedió la libertad condicional a Agustín Belotto Vouga.</w:t>
        <w:br/>
        <w:br/>
        <w:t>61.108           El 19 de noviembre de 2002 la Segunda Sala del Tribunal  de</w:t>
        <w:br/>
        <w:t>Apelación en lo Criminal “llamó los autos para resolver”.</w:t>
        <w:br/>
        <w:br/>
        <w:t>61.109      El 22  de  Junio  de  2004  la  Primera  Sala  del  Tribunal  de</w:t>
        <w:br/>
        <w:t>Apelaciones en lo Criminal tuvo por desistidos  los  recursos  de  apelación</w:t>
        <w:br/>
        <w:t>interpuestos el 1 de septiembre de 1999 por el condenado  Lucilo  Benítez  y</w:t>
        <w:br/>
        <w:t>por el querellante Julio Darío Ramírez Villalba. Asimismo,  declaró  extinta</w:t>
        <w:br/>
        <w:t>la acción penal en relación con el condenado Pastor Milciades  Coronel  “por</w:t>
        <w:br/>
        <w:t>haberse producido su deceso”.</w:t>
        <w:br/>
        <w:br/>
        <w:br/>
        <w:t xml:space="preserve">           Actuaciones dirigidas a  una  eventual  extradición  de  Alfredo</w:t>
        <w:br/>
        <w:t xml:space="preserve">           Stroessner Matiauda dentro del proceso penal abierto en el  caso</w:t>
        <w:br/>
        <w:t xml:space="preserve">           de los hermanos Rodolfo y Benjamín Ramírez Villalba</w:t>
        <w:br/>
        <w:br/>
        <w:t>61.110           El  22  de  enero  de  1993  el  Ministerio  de  Relaciones</w:t>
        <w:br/>
        <w:t>Exteriores del Paraguay, a solicitud del Juzgado de Primera Instancia en  lo</w:t>
        <w:br/>
        <w:t>Criminal del Cuarto Turno, remitió a éste copia certificada del  Tratado  de</w:t>
        <w:br/>
        <w:t>Extradición entre el Paraguay y el Brasil y señaló que el proceso  jurídico-</w:t>
        <w:br/>
        <w:t>legal de Alfredo Stroessner en  el  Brasil  fue  tramitado  en  esferas  del</w:t>
        <w:br/>
        <w:t>Ministerio de Justicia de dicho país, donde permanecían los antecedentes  en</w:t>
        <w:br/>
        <w:t>“carpeta reservada”. Además, informó que “la Cancillería  brasileña  ha[bía]</w:t>
        <w:br/>
        <w:t>recibido escasa información al  respecto,  limitándose  a  la  decisión  del</w:t>
        <w:br/>
        <w:t>entonces  Ministro  de  Justicia  […]concediendo  asilo   político   al   ex</w:t>
        <w:br/>
        <w:t>Presidente Stroessner” desde el 24 de mayo de 1989. Por último,  señaló  que</w:t>
        <w:br/>
        <w:t>de acuerdo con el informe proporcionado por la Embajada del Paraguay  en  el</w:t>
        <w:br/>
        <w:t>Brasil, el asilo había sido concedido por el término  de  cuatro  años,  los</w:t>
        <w:br/>
        <w:t>cuales se cumplirían en 1993.</w:t>
        <w:br/>
        <w:br/>
        <w:t>61.111           El 4 de agosto de 1993 el Juzgado de Primera  Instancia  en</w:t>
        <w:br/>
        <w:t>lo Criminal del Cuarto Turno decretó la  prisión  preventiva  con  fines  de</w:t>
        <w:br/>
        <w:t>extradición  de  Alfredo  Stroessner  debido  a  que  “exist[ían]   indicios</w:t>
        <w:br/>
        <w:t>suficientes de responsabilidad en contra del procesado  […]   habida  cuenta</w:t>
        <w:br/>
        <w:t>de la  circunstancia  de  ser  el  mismo  informado  detalladamente  de  las</w:t>
        <w:br/>
        <w:t>operaciones  de  represión  ejecutadas  por  los  organismos  policiales   y</w:t>
        <w:br/>
        <w:t>militares”.</w:t>
        <w:br/>
        <w:br/>
        <w:t>61.112           El 16 de febrero de 2001 el querellante  solicitó  que,  ya</w:t>
        <w:br/>
        <w:t>que consideraba reunidos todos los  requisitos  necesarios  para  lograr  la</w:t>
        <w:br/>
        <w:t>extradición  de  Alfredo  Stroessner,  se  librara  oficio  y   exhorto   de</w:t>
        <w:br/>
        <w:t>extradición al Brasil en su contra. Dicha solicitud fue reiterada  el  6  de</w:t>
        <w:br/>
        <w:t>marzo y el 29 de mayo de  2001.  El  Ministerio  Público  realizó  la  misma</w:t>
        <w:br/>
        <w:t>solicitud el 23 de marzo de 2001.</w:t>
        <w:br/>
        <w:br/>
        <w:t>61.113           El 7 de marzo de 2001 el Juzgado  Penal  de  Liquidación  y</w:t>
        <w:br/>
        <w:t>Sentencia Número Tres solicitó al Ministerio de  Relaciones  Exteriores  que</w:t>
        <w:br/>
        <w:t>informara acerca de la situación jurídica del  imputado  Alfredo  Stroessner</w:t>
        <w:br/>
        <w:t>Matiauda, en su condición de asilado político en el Brasil.</w:t>
        <w:br/>
        <w:br/>
        <w:t>61.114           El 5 de junio de 2001 el Juzgado  Penal  de  Liquidación  y</w:t>
        <w:br/>
        <w:t>Sentencia Número Tres, a cargo del juez Carlos Escobar,  resolvió  solicitar</w:t>
        <w:br/>
        <w:t>la extradición de Alfredo Stroessner, en los siguientes términos:</w:t>
        <w:br/>
        <w:br/>
        <w:t xml:space="preserve">      Que, luego del análisis de la documentación arrimada  a  autos  y  del</w:t>
        <w:br/>
        <w:t xml:space="preserve">      resultado de las investigaciones, por A.I. No 67 de fecha 15 de  enero</w:t>
        <w:br/>
        <w:t xml:space="preserve">      de 1993 el juzgado resolvió  ampliar  el  sumario  correspondiente  en</w:t>
        <w:br/>
        <w:t xml:space="preserve">      averiguación de  los  hechos  de  secuestro,  privación  ilegítima  de</w:t>
        <w:br/>
        <w:t xml:space="preserve">      libertad, abuso de autoridad, torturas y doble homicidio en contra  de</w:t>
        <w:br/>
        <w:t xml:space="preserve">      ALFREDO STROESSNER MATIAUDA. Asimismo, se dictaron medidas  cautelares</w:t>
        <w:br/>
        <w:t xml:space="preserve">      y provisorias consistentes en la detención preventiva del incoado y el</w:t>
        <w:br/>
        <w:t xml:space="preserve">      embargo de igual carácter a fin  de  asegurar  que  el  encausado  sea</w:t>
        <w:br/>
        <w:t xml:space="preserve">      puesto a disposición del juzgado y el éxito del procedimiento.  […]</w:t>
        <w:br/>
        <w:br/>
        <w:br/>
        <w:t xml:space="preserve">      Que […] obra el  A.I No 2351 de  noviembre  de  1993  por  el  que  el</w:t>
        <w:br/>
        <w:t xml:space="preserve">      Juzgado, en atención al estado actual de la causa y los  elementos  de</w:t>
        <w:br/>
        <w:t xml:space="preserve">      juicio  agregados a este proceso, la valoración  procesal  conforme  a</w:t>
        <w:br/>
        <w:t xml:space="preserve">      las reglas de la sana crítica del  juzgador  y  las  disposiciones  de</w:t>
        <w:br/>
        <w:t xml:space="preserve">      nuestros códigos de fondo y de forma, procede a calificar los  delitos</w:t>
        <w:br/>
        <w:t xml:space="preserve">      atribuidos  al  procesado  ALFREDO  STORESSNER  MATIAUDA    dejándolos</w:t>
        <w:br/>
        <w:t xml:space="preserve">      incursos dentro de las disposiciones de los Art. 274, 278, 334  y  337</w:t>
        <w:br/>
        <w:t xml:space="preserve">      del Código Penal anterior, en concordancia con los art. 36 inc. 3 y 47</w:t>
        <w:br/>
        <w:t xml:space="preserve">      del mismo cuerpo legal, artículos que tipifican los hechos punibles de</w:t>
        <w:br/>
        <w:t xml:space="preserve">      SECUESTRO,  PRIVACIÓN  ILEGÍTIMA  DE  LIBERTAD,  ABUSO  DE  AUTORIDAD,</w:t>
        <w:br/>
        <w:t xml:space="preserve">      TORTURAS y DOBLE HOMICIDIO, los cuales  tienen  carácter  ordinario  y</w:t>
        <w:br/>
        <w:t xml:space="preserve">      común correspondiente  a  la  LEGISLACIÓN  Y  FUERO  ORDINARIO;  estas</w:t>
        <w:br/>
        <w:t xml:space="preserve">      figuras de hechos punibles  tipificadas  en  los  artículos  predichos</w:t>
        <w:br/>
        <w:t xml:space="preserve">      tienen expectativas de penas que superan el año de pena  privativa  de</w:t>
        <w:br/>
        <w:t xml:space="preserve">      libertad y aún no ha sido operada su prescripción.</w:t>
        <w:br/>
        <w:br/>
        <w:br/>
        <w:t xml:space="preserve">      Que,  este  Juzgado,  ante  la  certeza  de  que  el  prófugo  ALFREDO</w:t>
        <w:br/>
        <w:t xml:space="preserve">      STROESSNER MATIAUDA se encuentra en territorio brasileño, en  fecha  7</w:t>
        <w:br/>
        <w:t xml:space="preserve">      de marzo de  2001,  por  oficio  No.  35  dirigido  al  ministerio  de</w:t>
        <w:br/>
        <w:t xml:space="preserve">      Relaciones Exteriores…solicitó a esta cartera  se  sirva  informar  al</w:t>
        <w:br/>
        <w:t xml:space="preserve">      Juzgado acerca de la situación jurídica del imputado  prófugo,  en  su</w:t>
        <w:br/>
        <w:t xml:space="preserve">      condición de asilado político en la República Federativa  del  Brasil.</w:t>
        <w:br/>
        <w:t xml:space="preserve">      […]</w:t>
        <w:br/>
        <w:br/>
        <w:br/>
        <w:t xml:space="preserve">      Que, de este valor indiciario se colige la incriminación del encausado</w:t>
        <w:br/>
        <w:t xml:space="preserve">      ALFREDO STROESSNER MATIAUDA como autor  intelectual  o  moral  de  los</w:t>
        <w:br/>
        <w:t xml:space="preserve">      hechos criminales  que  costarán  la  vida  de  los  hermanos  RODOLFO</w:t>
        <w:br/>
        <w:t xml:space="preserve">      FELICIANO RAMÍREZ VILLALBA y BENJAMÍN DE JESÚS RAMÍREZ VILLALBA el  21</w:t>
        <w:br/>
        <w:t xml:space="preserve">      de setiembre de 1976.  Por otra  parte,  se  destacan  igualmente  los</w:t>
        <w:br/>
        <w:t xml:space="preserve">      análisis de  las  comunicaciones  documentales  efectuadas  entre  los</w:t>
        <w:br/>
        <w:t xml:space="preserve">      encausados PASTOR MILCIADES CORONEL, BENITO GUANES SERRANO  y  ALFREDO</w:t>
        <w:br/>
        <w:t xml:space="preserve">      STROESSNER, este último en calidad de instructor.</w:t>
        <w:br/>
        <w:br/>
        <w:br/>
        <w:t xml:space="preserve">      Que, el mecanismo legal previsto para este tipo de situaciones a pesar</w:t>
        <w:br/>
        <w:t xml:space="preserve">      de que en el caso que nos ocupa el procesado prófugo  de  la  justicia</w:t>
        <w:br/>
        <w:t xml:space="preserve">      paraguaya aún no ha sido detenido en territorio nacional como  tampoco</w:t>
        <w:br/>
        <w:t xml:space="preserve">      en territorio extranjero, es el instituto de la EXTRADICIÓN.  Cabe  un</w:t>
        <w:br/>
        <w:t xml:space="preserve">      análisis de si el Estado paraguayo,  a  través  de  este  Juzgado,  se</w:t>
        <w:br/>
        <w:t xml:space="preserve">      encuentra en condiciones de solicitar  la  extradición  y  reunir  los</w:t>
        <w:br/>
        <w:t xml:space="preserve">      requisitos exigidos por el tratado vigente entre aquellos países y las</w:t>
        <w:br/>
        <w:t xml:space="preserve">      leyes reglamentarias.</w:t>
        <w:br/>
        <w:br/>
        <w:br/>
        <w:t xml:space="preserve">      Que, conforme a lo antedicho, se menciona en  primer  término  que  la</w:t>
        <w:br/>
        <w:t xml:space="preserve">      extradición se trata de un acto de soberanía, de un pronunciamiento en</w:t>
        <w:br/>
        <w:t xml:space="preserve">      virtud del cual el Estado respectivo, en los países donde impera  este</w:t>
        <w:br/>
        <w:t xml:space="preserve">      sistema y a través del Poder Judicial,  da  cumplimiento  al  deber  u</w:t>
        <w:br/>
        <w:t xml:space="preserve">      obligación moral contraídos con el propósito de cooperar con las demás</w:t>
        <w:br/>
        <w:t xml:space="preserve">      naciones en la tarea de la represión de la delincuencia  y,  ceñido  a</w:t>
        <w:br/>
        <w:t xml:space="preserve">      las reglas contenidas en los tratados que puedan haber celebrado sobre</w:t>
        <w:br/>
        <w:t xml:space="preserve">      el particular, a las disposiciones  de  sus  propias  leyes  o  a  los</w:t>
        <w:br/>
        <w:t xml:space="preserve">      principios del Derecho Internacional.  Pero tales decisiones no tienen</w:t>
        <w:br/>
        <w:t xml:space="preserve">      resoluciones  de  ninguna  clase  sobre   absolución,   o   resolución</w:t>
        <w:br/>
        <w:t xml:space="preserve">      condenatoria, puesto que cuando se niega o se concede una extradición,</w:t>
        <w:br/>
        <w:t xml:space="preserve">      ni se absuelve ni se condena, en razón de que la extradición no es una</w:t>
        <w:br/>
        <w:t xml:space="preserve">      pena.</w:t>
        <w:br/>
        <w:br/>
        <w:br/>
        <w:t xml:space="preserve">      Que, por ello, es práctica  sumamente  corriente  entre  las  naciones</w:t>
        <w:br/>
        <w:t xml:space="preserve">      acceder a solicitudes de extradición, que es lo  que  se  conoce  como</w:t>
        <w:br/>
        <w:t xml:space="preserve">      extradición condicional, por concederse bajo determinadas condiciones,</w:t>
        <w:br/>
        <w:t xml:space="preserve">      como las de que a una persona entregada no se le aplicará la  pena  de</w:t>
        <w:br/>
        <w:t xml:space="preserve">      muerte o no se la juzgará sino por el delito por el cual  se  concedió</w:t>
        <w:br/>
        <w:t xml:space="preserve">      la extradición. Tales condiciones  se  proveen  muchas  veces  en  los</w:t>
        <w:br/>
        <w:t xml:space="preserve">      tratados o en las leyes. […]</w:t>
        <w:br/>
        <w:br/>
        <w:br/>
        <w:t xml:space="preserve">      Que, en efecto, el tratado de extradición fue debidamente  canjeado  y</w:t>
        <w:br/>
        <w:t xml:space="preserve">      ratificado por los gobiernos de  Brasil  y  Paraguay  respectivamente,</w:t>
        <w:br/>
        <w:t xml:space="preserve">      pasando a formar parte del ordenamiento  jurídico  de  ambas  naciones</w:t>
        <w:br/>
        <w:t xml:space="preserve">      desde 1925. Por lo tanto, el mencionado tratado  rige  en  materia  de</w:t>
        <w:br/>
        <w:t xml:space="preserve">      extradición. […]</w:t>
        <w:br/>
        <w:br/>
        <w:br/>
        <w:t xml:space="preserve">      Que, los hechos  delictuosos  que  se  imputan  al  encausado  ALFREDO</w:t>
        <w:br/>
        <w:t xml:space="preserve">      STROESSNER MATIAUDA son  los  de  SECUESTRO,  PRIVACIÓN  ILEGÍTIMA  DE</w:t>
        <w:br/>
        <w:t xml:space="preserve">      LIBERTAD, ABUSO DE AUTORIDAD, TORTURAS Y DOBLE HOMICIDIO, previstos  y</w:t>
        <w:br/>
        <w:t xml:space="preserve">      penados por los Art. 274, 278, 334 y 337 del Código Penal anterior, en</w:t>
        <w:br/>
        <w:t xml:space="preserve">      concordancia con los Art. 36 inc. 3  y  47  del  mismo  cuerpo  legal,</w:t>
        <w:br/>
        <w:t xml:space="preserve">      hechos punibles que son de naturaleza COMÚN y EXTRADITABLE  dadas  las</w:t>
        <w:br/>
        <w:t xml:space="preserve">      penas que corresponderían al imputado en caso de una eventual condena,</w:t>
        <w:br/>
        <w:t xml:space="preserve">      previo cumplimiento de la garantía de juicio previo.</w:t>
        <w:br/>
        <w:br/>
        <w:br/>
        <w:t xml:space="preserve">      Que el secuestro se haya condenado por el Art. 7 del Pacto de San José</w:t>
        <w:br/>
        <w:t xml:space="preserve">      de Costa Rica, proclamando los Art. 1 y 3 de la Declaración  universal</w:t>
        <w:br/>
        <w:t xml:space="preserve">      de los Derechos Humanos la libertad e  igualdad  de  los  humanos;  la</w:t>
        <w:br/>
        <w:t xml:space="preserve">      PRIVACIÓN ILEGÍTIMA DE LIBERTAD tiene mención en el Art. 7 a 9  de  la</w:t>
        <w:br/>
        <w:t xml:space="preserve">      Declaración de los Derechos del Hombre de 1789, los 5 y  7  del  Pacto</w:t>
        <w:br/>
        <w:t xml:space="preserve">      San José de  Costa Rica, los Art. 59 a 64 de la Constitución  Nacional</w:t>
        <w:br/>
        <w:t xml:space="preserve">      y el Art. 274 del Código Penal anterior,  previendo  este  último  una</w:t>
        <w:br/>
        <w:t xml:space="preserve">      penalidad de tres a seis meses de penitenciaría; LA DETENCIÓN INDEBIDA</w:t>
        <w:br/>
        <w:t xml:space="preserve">      y el ABUSO DE AUTORIDAD en el Art. 278, idéntico cuerpo legal, con una</w:t>
        <w:br/>
        <w:t xml:space="preserve">      penalidad igual a la del Art. 274 a más de suspensión  de  hasta  seis</w:t>
        <w:br/>
        <w:t xml:space="preserve">      meses; la TORTURA aparece condenada por el Art. 5  de  la  Declaración</w:t>
        <w:br/>
        <w:t xml:space="preserve">      Universal de los Derechos Humanos, el Art. 5 del  Pacto  San  José  de</w:t>
        <w:br/>
        <w:t xml:space="preserve">      Costa Rica y el  Art.  65  de  la  Constitución  Nacional,  existiendo</w:t>
        <w:br/>
        <w:t xml:space="preserve">      igualmente una Convención Interamericana sobre Tortura, Ley 56/89, que</w:t>
        <w:br/>
        <w:t xml:space="preserve">      en su Art. 3 a 5 establece la responsabilidad penal de los autores del</w:t>
        <w:br/>
        <w:t xml:space="preserve">      delito de tortura; el HOMICIDIO por el Art. 4 del Pacto de San José de</w:t>
        <w:br/>
        <w:t xml:space="preserve">      Costa Rica y el Art. 334 del Código Penal anterior, estableciendo este</w:t>
        <w:br/>
        <w:t xml:space="preserve">      último una  penalidad  de  seis  a  doce  años  de  penitenciaría;  el</w:t>
        <w:br/>
        <w:t xml:space="preserve">      HOMICIDIO CALIFICADO por el Art. 337 con pena de quince a  veinticinco</w:t>
        <w:br/>
        <w:t xml:space="preserve">      años de penitenciaría. En este sentido, el  Art.  10  del  Tratado  de</w:t>
        <w:br/>
        <w:t xml:space="preserve">      Extradición de 1992 dice “la extradición o la detención provisoria  no</w:t>
        <w:br/>
        <w:t xml:space="preserve">      tendrá lugar: 1. Cuando la pena máxima aplicable o ya  aplicada  fuese</w:t>
        <w:br/>
        <w:t xml:space="preserve">      menor de un año,  comprendidas  la  tentativa  y  la  complicidad;  2:</w:t>
        <w:br/>
        <w:t xml:space="preserve">      Cuando, por el mismo hecho, el individuo cuya extradición se  pide  se</w:t>
        <w:br/>
        <w:t xml:space="preserve">      hallase procesado o ya hubiese sido condenado o absuelto  en  el  país</w:t>
        <w:br/>
        <w:t xml:space="preserve">      requerido; cuando la infracción o pena estuviese presente según la ley</w:t>
        <w:br/>
        <w:t xml:space="preserve">      del país requirente, ante tribunal o juicio de excepción; 5: cuando la</w:t>
        <w:br/>
        <w:t xml:space="preserve">      infracción fuese de naturaleza militar o política, contra la  religión</w:t>
        <w:br/>
        <w:t xml:space="preserve">      o de imprenta. Sin embargo, su alegación de fin o motivo  político  no</w:t>
        <w:br/>
        <w:t xml:space="preserve">      impedirá la extradición si el hecho constituyese un delito común, pero</w:t>
        <w:br/>
        <w:t xml:space="preserve">      el fin o motivo político no concurrirá a agravar la pena. […]</w:t>
        <w:br/>
        <w:br/>
        <w:br/>
        <w:t xml:space="preserve">      Que, debemos destacar que la acción penal no se encuentra prescrita ni</w:t>
        <w:br/>
        <w:t xml:space="preserve">      extinguida, la persona reclamada no puede ser considerada  inimputable</w:t>
        <w:br/>
        <w:t xml:space="preserve">      y el Poder Judicial paraguayo se encuentra en condiciones  de  otorgar</w:t>
        <w:br/>
        <w:t xml:space="preserve">      amplias seguridades al  requerido  con  las  garantías  de  un  debido</w:t>
        <w:br/>
        <w:t xml:space="preserve">      proceso, permitiéndole al mismo el pleno ejercicio del  derecho  a  la</w:t>
        <w:br/>
        <w:t xml:space="preserve">      defensa, condiciones que hacen viable  solicitar  la  extradición  del</w:t>
        <w:br/>
        <w:t xml:space="preserve">      encausado. […]</w:t>
        <w:br/>
        <w:br/>
        <w:br/>
        <w:t xml:space="preserve">      Que, consecuentemente se concluye que sí se hallan cumplidos todos los</w:t>
        <w:br/>
        <w:t xml:space="preserve">      requisitos esenciales para la viabilidad de un pedido de  extradición:</w:t>
        <w:br/>
        <w:t xml:space="preserve">      existencia del tratado de extradición, ratificado y canjeado entre  la</w:t>
        <w:br/>
        <w:t xml:space="preserve">      República del Paraguay y la  Federativa  del  Brasil;  el  decreto  de</w:t>
        <w:br/>
        <w:t xml:space="preserve">      detención e incluso el de prisión con fines  de  extradición  del  reo</w:t>
        <w:br/>
        <w:t xml:space="preserve">      STORESSNER  MATIAUDA;  conducta   del   imputado   calificada,   según</w:t>
        <w:br/>
        <w:t xml:space="preserve">      constancias en  autos,  estos  hechos  punibles  imputándoles  son  de</w:t>
        <w:br/>
        <w:t xml:space="preserve">      naturaleza común y los mismos no se hallan  prescritos,  encontrándose</w:t>
        <w:br/>
        <w:t xml:space="preserve">      el sumario instruido en pleno trámite. […]</w:t>
        <w:br/>
        <w:br/>
        <w:t xml:space="preserve">      RES[OLVIÓ]:</w:t>
        <w:br/>
        <w:br/>
        <w:br/>
        <w:t xml:space="preserve">      SOLICITAR LA EXTRADICIÓN  del  encausado  prófugo  ALFREDO  STROESSNER</w:t>
        <w:br/>
        <w:t xml:space="preserve">      MATIAUDA, de nacionalidad paraguaya, nacido en fecha 3 de noviembre de</w:t>
        <w:br/>
        <w:t xml:space="preserve">      1912, en la ciudad de Encarnación, casado, mayor de edad, hijo de  Don</w:t>
        <w:br/>
        <w:t xml:space="preserve">      HUGO  STROESSNER  y  de  Doña  HERIBERTA  MATIAUDA  con  documento  de</w:t>
        <w:br/>
        <w:t xml:space="preserve">      identidad No. V082094-T y carnet No. 0387H8-SPMAF/SR/DF, expedido el 8</w:t>
        <w:br/>
        <w:t xml:space="preserve">      de junio de  1993  sobre  quien  pesa  actualmente  orden  de  prisión</w:t>
        <w:br/>
        <w:t xml:space="preserve">      preventiva  y  quien  reside  actualmente   en   Brasilia,   República</w:t>
        <w:br/>
        <w:t xml:space="preserve">      Federativa del Brasil. Se  acompañan  los  recaudos  exigidos  por  el</w:t>
        <w:br/>
        <w:t xml:space="preserve">      Tratado de Extradición en vigencia entre la República del  Paraguay  y</w:t>
        <w:br/>
        <w:t xml:space="preserve">      la República Federativa del Brasil para su envío por donde corresponda</w:t>
        <w:br/>
        <w:t xml:space="preserve">      al Supremo Tribunal Federal competente en jurisdicción y materia.</w:t>
        <w:br/>
        <w:br/>
        <w:br/>
        <w:t xml:space="preserve">      REMITIR al Ministerio de Relaciones Exteriores  de  la  República  del</w:t>
        <w:br/>
        <w:t xml:space="preserve">      Paraguay el exhorto  pertinente  a  través  de  la  Corte  Suprema  de</w:t>
        <w:br/>
        <w:t xml:space="preserve">      Justicia, previa traducción a la lengua oficial del país requerido,  a</w:t>
        <w:br/>
        <w:t xml:space="preserve">      fin de que por vía diplomática proceda  al  envío  de  los  documentos</w:t>
        <w:br/>
        <w:t xml:space="preserve">      pertinentes al Supremo Tribunal de Justicia de  la  República  Federal</w:t>
        <w:br/>
        <w:t xml:space="preserve">      del Brasil.</w:t>
        <w:br/>
        <w:br/>
        <w:br/>
        <w:t xml:space="preserve">      ANOTAR, registrar, notificar y remitir copia a la EXCELENTÍSIMA  CORTE</w:t>
        <w:br/>
        <w:t xml:space="preserve">      SUPREMA DE JUSTICIA.</w:t>
        <w:br/>
        <w:br/>
        <w:br/>
        <w:t>El mismo día, dicho  Juzgado  Penal  remitió  al  Ministerio  de  Relaciones</w:t>
        <w:br/>
        <w:t>Exteriores el exhorto  para  que  procediera  al  envío  de  los  documentos</w:t>
        <w:br/>
        <w:t>pertinentes al Supremo Tribunal  Federal  de  Justicia  del  Brasil  y  giró</w:t>
        <w:br/>
        <w:t>exhorto al  Supremo  Tribunal  Federal  del  Brasil  para  que  se  sirviera</w:t>
        <w:br/>
        <w:t>proceder a la extradición y rogó “su pronto diligenciamiento”.</w:t>
        <w:br/>
        <w:br/>
        <w:t>61.115           El 7 de septiembre de 2001 el querellante solicitó que,  en</w:t>
        <w:br/>
        <w:t>vista de la resolución de 5 de junio de 2001, se  remitiera  el  exhorto  de</w:t>
        <w:br/>
        <w:t>extradición contra Alfredo Stroessner, lo cual reiteró el  16  de  noviembre</w:t>
        <w:br/>
        <w:t>de 2001. El 7 de mayo de 2002 el querellante solicitó que se librara  oficio</w:t>
        <w:br/>
        <w:t>al Ministerio de Relaciones Exteriores del Paraguay para  que  informara  si</w:t>
        <w:br/>
        <w:t>había remitido el exhorto de extradición a las autoridades brasileñas y,  en</w:t>
        <w:br/>
        <w:t>caso afirmativo,  la  situación  en  que  se  encontraban  los  trámites  al</w:t>
        <w:br/>
        <w:t>respecto en el Brasil. Dicha solicitud fue reiterada  el  30  de  agosto  de</w:t>
        <w:br/>
        <w:t>2002 en los mismos términos.</w:t>
        <w:br/>
        <w:br/>
        <w:t>61.116           El 29 de noviembre de  2001  el  mencionado  Juzgado  Penal</w:t>
        <w:br/>
        <w:t>giró  oficio  al  Supremo  Tribunal  Federal  del  Brasil,  y  lo  envió  al</w:t>
        <w:br/>
        <w:t>Presidente de la Corte Suprema de Justicia del Paraguay para que  a  su  vez</w:t>
        <w:br/>
        <w:t>lo remitiera a las autoridades brasileñas, de acuerdo  con  las  normas  del</w:t>
        <w:br/>
        <w:t>Tratado de Extradición de Derecho Penal de 1992 y la Ley Brasileña  Nº  6815</w:t>
        <w:br/>
        <w:t>de 19 de agosto de 1980.</w:t>
        <w:br/>
        <w:br/>
        <w:t>61.117           El 9 de septiembre de 2002 el Juzgado Penal de  Liquidación</w:t>
        <w:br/>
        <w:t>y Sentencia Número Tres giró oficio al Ministerio de  Relaciones  Exteriores</w:t>
        <w:br/>
        <w:t>del Paraguay mediante el cual solicitó se le  informara  si  el  exhorto  de</w:t>
        <w:br/>
        <w:t>extradición de Alfredo Stroessner solicitado  al  Brasil  había  sido  o  no</w:t>
        <w:br/>
        <w:t>remitido a la justicia brasileña, y en su caso el estado actual  en  que  se</w:t>
        <w:br/>
        <w:t>encontraban los trámites de extradición.</w:t>
        <w:br/>
        <w:br/>
        <w:t>61.118           El 22 de junio de 2004  el  Tribunal  de  Apelación  en  lo</w:t>
        <w:br/>
        <w:t>Criminal  Primera  Instancia  declaró  “mal  concedido”  los   recursos   de</w:t>
        <w:br/>
        <w:t>apelación y nulidad interpuetos por  la  defensa  de  Stroessner  contra  la</w:t>
        <w:br/>
        <w:t>providencia del Juzgado Penal que rechazó el  pedido  de  reconocimiento  de</w:t>
        <w:br/>
        <w:t>personería del profesional  en  derecho  como  defensor  de  ese  procesado,</w:t>
        <w:br/>
        <w:t>considerando que “mal puede ningún representante del reo rebelde y  contumaz</w:t>
        <w:br/>
        <w:t>solicitar diligencias o  acogerse  a  beneficios  que  concede  la  ley  sin</w:t>
        <w:br/>
        <w:t>cumplir con el requisito de ponerse a disposición del Juzgado”, el cual  “no</w:t>
        <w:br/>
        <w:t>debió conceder los recursos interpuestos”.</w:t>
        <w:br/>
        <w:br/>
        <w:t>61.119           No consta en la documentación aportada a la  Corte  si  los</w:t>
        <w:br/>
        <w:t>exhortos de extradición fueron efectivamente  remitidos  a  las  autoridades</w:t>
        <w:br/>
        <w:t>brasileñas ni, en caso afirmativo, la situación en que se encontrarían  esos</w:t>
        <w:br/>
        <w:t>trámites en el Brasil. No obstante, en su  contestación  de  la  demanda  el</w:t>
        <w:br/>
        <w:t>Estado manifestó que, respecto de “Alfredo Stroessner,  beneficiado  con  el</w:t>
        <w:br/>
        <w:t>asilo político en el Brasil, existe un  pedido  de  extradición  en  trámite</w:t>
        <w:br/>
        <w:t>ante la justicia de la República Federativa del Brasil”.</w:t>
        <w:br/>
        <w:br/>
        <w:t>61.120           Al momento de la emisión de la presente sentencia, seis  de</w:t>
        <w:br/>
        <w:t>los  encausados  habían  sido  detenidos  y  condenados.  De  éstos,  Pastor</w:t>
        <w:br/>
        <w:t>Milciades Coronel había muerto. La sentencia se encuentra firme respecto  de</w:t>
        <w:br/>
        <w:t>Alberto Buenaventura Cantero, quien desistió del recurso  de  apelación  que</w:t>
        <w:br/>
        <w:t>había interpuesto y solicitó su  libertad  provisional,  y  Agustín  Belotto</w:t>
        <w:br/>
        <w:t>Vouga, a quien le había sido otorgada libertad condicional.  Por  su  parte,</w:t>
        <w:br/>
        <w:t>las defensas de Lucilo Benítez, Camilo Almada Morel y Juan Aniceto  Martínez</w:t>
        <w:br/>
        <w:t>presentaron  recursos  de  apelación   y   nulidad   contra   la   sentencia</w:t>
        <w:br/>
        <w:t>condenatoria, los cuales  se  encuentran  pendientes  ante  el  Tribunal  de</w:t>
        <w:br/>
        <w:t>Apelaciones  en  lo  Criminal,  Primera  Sala,  el  cual  no  había  dictado</w:t>
        <w:br/>
        <w:t>sentencia. Por otro lado, la  causa  sumarial  seguía  abierta  respecto  de</w:t>
        <w:br/>
        <w:t>Alfredo Stroessner Matiauda, declarado “rebelde y contumaz”, Sabino  Augusto</w:t>
        <w:br/>
        <w:t>Montanaro,  quien  se  encontraba  asilado  en  Honduras  y  cuya  orden  de</w:t>
        <w:br/>
        <w:t>detención no había sido ejecutada, y Eusebio  Torres,  declarado  “rebelde”.</w:t>
        <w:br/>
        <w:t>Es de conocimiento público que  el  encausado  Alfredo  Stroessner  Matiauda</w:t>
        <w:br/>
        <w:t>falleció el 16 de agosto de 2006 en la ciudad de Brasilia, Brasil.</w:t>
        <w:br/>
        <w:br/>
        <w:br/>
        <w:t xml:space="preserve">      Hechos posteriores a 1989</w:t>
        <w:br/>
        <w:br/>
        <w:t>61.121           El 22 de diciembre de 1992 fueron revelados  una  serie  de</w:t>
        <w:br/>
        <w:t>documentos que posteriormente constituirían el Centro de Documentación  para</w:t>
        <w:br/>
        <w:t>la Defensa de los Derechos Humanos, mejor  conocido  como  el  “Archivo  del</w:t>
        <w:br/>
        <w:t>Terror”, el cual  es  una  de  las  fuentes  de  pruebas  más  importante  e</w:t>
        <w:br/>
        <w:t>innegable de los graves abusos cometidos durante la  dictadura  del  General</w:t>
        <w:br/>
        <w:t>Stroessner. Estos documentos retratan un panorama del régimen de  Stroessner</w:t>
        <w:br/>
        <w:t>y contienen abundantes pruebas  de  violaciones  de  los  derechos  humanos,</w:t>
        <w:br/>
        <w:t>incluida   la   detención   arbitraria,   la   tortura,   las    ejecuciones</w:t>
        <w:br/>
        <w:t>extrajudiciales  y  las  desapariciones,  así   como   de   la   cooperación</w:t>
        <w:br/>
        <w:t>internacional represiva[43].</w:t>
        <w:br/>
        <w:br/>
        <w:t>61.122           El 20 de junio de 1992 se promulgó  la  nueva  Constitución</w:t>
        <w:br/>
        <w:t>Nacional del Paraguay, la cual derogó la Constitución de  25  de  agosto  de</w:t>
        <w:br/>
        <w:t>1967 y la enmienda a ésta de 25 de marzo de 1977[44].</w:t>
        <w:br/>
        <w:br/>
        <w:t>61.123           El 12 de septiembre de 1996 el Estado promulgó la  Ley  No.</w:t>
        <w:br/>
        <w:t>838/96 para “indemnizar  a  víctimas  de  violaciones  de  derechos  humanos</w:t>
        <w:br/>
        <w:t>durante la dictadura de 1954 a 1989, a saber, las  desapariciones  forzadas,</w:t>
        <w:br/>
        <w:t>las ejecuciones extrajudiciales  o  sumarias,  la  tortura  y  la  detención</w:t>
        <w:br/>
        <w:t>arbitraria[45].</w:t>
        <w:br/>
        <w:br/>
        <w:t>61.124           El 6 de octubre de 2003 el Estado aprobó la Ley  No.  2225,</w:t>
        <w:br/>
        <w:t>“por la cual se crea la Comisión de la Verdad y Justicia” para   “investigar</w:t>
        <w:br/>
        <w:t>hechos que constituyen o pudieran  constituir  violaciones  a  los  derechos</w:t>
        <w:br/>
        <w:t>humanos cometidos por agentes estatales o paraestatales entre mayo  de  1954</w:t>
        <w:br/>
        <w:t>hasta la promulgación de la  Ley”,  en  especial  sobre:  a)  desapariciones</w:t>
        <w:br/>
        <w:t>forzadas; b) ejecuciones  extrajudiciales;  c)  torturas  y  otras  lesiones</w:t>
        <w:br/>
        <w:t>graves; d) exilios; y e) otras graves violaciones de derechos humanos[46].</w:t>
        <w:br/>
        <w:br/>
        <w:br/>
        <w:t xml:space="preserve">      Representación de los familiares de las  presuntas  víctimas  ante  la</w:t>
        <w:br/>
        <w:t xml:space="preserve">      jurisdicción interna y el  sistema  interamericano  de  protección  de</w:t>
        <w:br/>
        <w:t xml:space="preserve">      derechos humanos</w:t>
        <w:br/>
        <w:br/>
        <w:br/>
        <w:t>61.125           Los familiares de  las  presuntas  víctimas  han  realizado</w:t>
        <w:br/>
        <w:t>numerosas gestiones ante las autoridades nacionales, tanto  para  determinar</w:t>
        <w:br/>
        <w:t>el paradero de sus seres queridos como en el marco de los procesos  penales.</w:t>
        <w:br/>
        <w:t>Han sido representados por varios  abogados  y  han  sido  apoyados  por  el</w:t>
        <w:br/>
        <w:t>Comité de Iglesias Para Ayuda de Emergencia (CIPAE) y por Global  Rights  en</w:t>
        <w:br/>
        <w:t>la jurisdicción interna y ante el sistema interamericano  de  protección  de</w:t>
        <w:br/>
        <w:t>los derechos humanos.</w:t>
        <w:br/>
        <w:br/>
        <w:br/>
        <w:br/>
        <w:t xml:space="preserve">                                     IX</w:t>
        <w:br/>
        <w:t xml:space="preserve">   La responsabilidad internacional del Estado en el contexto del presente</w:t>
        <w:br/>
        <w:t xml:space="preserve">                                    caso</w:t>
        <w:br/>
        <w:br/>
        <w:t>62.   El presente caso reviste una particular trascendencia  histórica:  los</w:t>
        <w:br/>
        <w:t>hechos ocurrieron en un contexto  de  práctica  sistemática  de  detenciones</w:t>
        <w:br/>
        <w:t>arbitrarias, torturas,  ejecuciones  y  desapariciones  perpetrada  por  las</w:t>
        <w:br/>
        <w:t>fuerzas de seguridad e inteligencia de la dictadura de  Alfredo  Stroessner,</w:t>
        <w:br/>
        <w:t>en el marco de la Operación Cóndor, cuyas  características  y  dinámica  han</w:t>
        <w:br/>
        <w:t>sido esbozadas en los hechos  probados  (supra  párrs.  61.1  a  61.14).  Es</w:t>
        <w:br/>
        <w:t>decir, los graves hechos se enmarcan en  el  carácter  flagrante,  masivo  y</w:t>
        <w:br/>
        <w:t>sistemático de la represión a que fue sometida la población a escala  inter-</w:t>
        <w:br/>
        <w:t>estatal, pues las estructuras de seguridad estatales fueron  coordinadamente</w:t>
        <w:br/>
        <w:t>desatadas contra las naciones a nivel  trans-fronterizo  por  los  gobiernos</w:t>
        <w:br/>
        <w:t>dictatoriales involucrados.</w:t>
        <w:br/>
        <w:br/>
        <w:t>63.    La  Corte  ha  estimado  adecuado  abrir  el  presente  capítulo  por</w:t>
        <w:br/>
        <w:t>considerar  que  el  contexto  en  que  ocurrieron  los  hechos  impregna  y</w:t>
        <w:br/>
        <w:t>condiciona la responsabilidad internacional del Estado en  relación  con  su</w:t>
        <w:br/>
        <w:t>obligación  de  respetar  y  garantizar  los  derechos  consagrados  en  los</w:t>
        <w:br/>
        <w:t>artículos 4, 5,  7,  8  y  25  de  la  Convención,  tanto  en  los  aspectos</w:t>
        <w:br/>
        <w:t>reconocidos por aquél como  en  los  que  quedan  por  determinarse  en  los</w:t>
        <w:br/>
        <w:t>próximos capítulos relativos al fondo y a las eventuales reparaciones.</w:t>
        <w:br/>
        <w:br/>
        <w:t>64.   Según fue señalado (supra  párrs.  61.5,  61.6  y  61.9),  durante  la</w:t>
        <w:br/>
        <w:t>década de los años setenta, la  detentación  del  poder  por  parte  de  una</w:t>
        <w:br/>
        <w:t>mayoría de  regímenes  dictatoriales  en  la  región,  que  compartían  como</w:t>
        <w:br/>
        <w:t>soporte ideológico la “doctrina de  seguridad  nacional”,  permitió  que  la</w:t>
        <w:br/>
        <w:t>represión  contra  personas  consideradas   como   “elementos   subversivos”</w:t>
        <w:br/>
        <w:t>adquiriera un carácter trans-fronterizo a través  de  la  Operación  Cóndor.</w:t>
        <w:br/>
        <w:t>Este es el nombre clave  que  se  dio  a  la  “alianza  de  las  fuerzas  de</w:t>
        <w:br/>
        <w:t>seguridad y servicios de inteligencia” de las dictaduras del  Cono  Sur.  En</w:t>
        <w:br/>
        <w:t>Paraguay, el Departamento de Inteligencia  Militar  estuvo  a  cargo  de  la</w:t>
        <w:br/>
        <w:t>coordinación de lo relativo a la  Operación  Cóndor  y  el  Departamento  de</w:t>
        <w:br/>
        <w:t>Investigaciones de la Policía estaba a cargo de la función operativa.</w:t>
        <w:br/>
        <w:br/>
        <w:t>65.   Al respecto, tribunales  nacionales  de  Argentina,  Chile  y  España,</w:t>
        <w:br/>
        <w:t>entre otros, que han abierto causas penales contra personas involucradas  en</w:t>
        <w:br/>
        <w:t>la Operación Cóndor, han caracterizado el desarrollo del mismo  en  términos</w:t>
        <w:br/>
        <w:t>similares.  Por  ejemplo,  dicha  operación  ha  sido  calificada  como  una</w:t>
        <w:br/>
        <w:t>“relación   ilegítima   establecida   entre   gobiernos   y   servicios   de</w:t>
        <w:br/>
        <w:t>inteligencia” de los distintos países, distinguida  de  otros  fenómenos  de</w:t>
        <w:br/>
        <w:t>persecución política puestos en práctica en el continente en las décadas  de</w:t>
        <w:br/>
        <w:t>1970 y 1980, por el elemento de la cooperación que existía  entre  aquéllos,</w:t>
        <w:br/>
        <w:t>lo que les permitió “desarrollar  operativos  de  inteligencia  y  militares</w:t>
        <w:br/>
        <w:t>fuera  de  competencia  territorial”[47].   Asimismo,   esta   “organización</w:t>
        <w:br/>
        <w:t>delictiva […] apoyada en las propias estructuras institucionales” tenía  por</w:t>
        <w:br/>
        <w:t>finalidad  “alcanzar  una  serie  de   objetivos   político-económicos   que</w:t>
        <w:br/>
        <w:t>reafirmaran las bases de la conspiración y conseguir instaurar el terror  de</w:t>
        <w:br/>
        <w:t>los ciudadanos”[48]. En este sentido,  se  ha  considerado  a  la  Operación</w:t>
        <w:br/>
        <w:t>Cóndor como “una especie  de  ‘internacional  del  terror’  [o  una]  acción</w:t>
        <w:br/>
        <w:t>criminal  terrorista  organizada  y  coordinada  en  el  interior  y  en  el</w:t>
        <w:br/>
        <w:t>exterior”[49]. Incluso  se  ha  afirmado  que  esta  “organización  criminal</w:t>
        <w:br/>
        <w:t>político-militar a nivel internacional” estaba  dirigida  “contra  el  orden</w:t>
        <w:br/>
        <w:t>constitucional de cada uno de los Estados miembros, al coordinarse  acciones</w:t>
        <w:br/>
        <w:t>tendientes a suprimir y/o mantener la supresión -en territorio de  cada  uno</w:t>
        <w:br/>
        <w:t>de ellos- de las  instituciones  representativas,  habiéndose  apoyado  para</w:t>
        <w:br/>
        <w:t>ello  recíprocamente  en  la  continuidad  de  regímenes   usurpadores   […]</w:t>
        <w:br/>
        <w:t>sostenida por  el  poder  ejercido  de  autoridades  jerárquicas  militares,</w:t>
        <w:br/>
        <w:t>civiles y policiales de los países que habrían integrado la misma”[50].</w:t>
        <w:br/>
        <w:br/>
        <w:t>66.   La Corte considera que la preparación y ejecución de  la  detención  y</w:t>
        <w:br/>
        <w:t>posterior  tortura  y  desaparición  de  las  víctimas  no  habrían   podido</w:t>
        <w:br/>
        <w:t>perpetrarse  sin  las  órdenes  superiores  de  las  jefaturas  de  policía,</w:t>
        <w:br/>
        <w:t>inteligencia y  del  mismo  jefe  de  Estado  de  ese  entonces,  o  sin  la</w:t>
        <w:br/>
        <w:t>colaboración, aquiescencia y tolerancia, manifestadas en  diversas  acciones</w:t>
        <w:br/>
        <w:t>realizadas en forma coordinada o concatenada, de miembros de  las  policías,</w:t>
        <w:br/>
        <w:t>servicios  de  inteligencia  e  inclusive  diplomáticos   de   los   Estados</w:t>
        <w:br/>
        <w:t>involucrados. Los agentes  estatales  no  sólo  faltaron  gravemente  a  sus</w:t>
        <w:br/>
        <w:t>deberes de  prevención  y  protección  de  los  derechos  de  las  presuntas</w:t>
        <w:br/>
        <w:t>víctimas, consagrados en el artículo 1.1 de la  Convención  Americana,  sino</w:t>
        <w:br/>
        <w:t>que utilizaron la investidura oficial y recursos  otorgados  por  el  Estado</w:t>
        <w:br/>
        <w:t>para  cometer  las  violaciones.  En  tanto   Estado,   sus   instituciones,</w:t>
        <w:br/>
        <w:t>mecanismos y poderes debieron funcionar como garantía de  protección  contra</w:t>
        <w:br/>
        <w:t>el  accionar  criminal  de  sus  agentes.  No  obstante,  se  verificó   una</w:t>
        <w:br/>
        <w:t>instrumentalización del poder estatal como medio y recurso para  cometer  la</w:t>
        <w:br/>
        <w:t>violación de los derechos que  debieron  respetar  y  garantizar,  ejecutada</w:t>
        <w:br/>
        <w:t>mediante la colaboración inter-estatal señalada.  Es  decir,  el  Estado  se</w:t>
        <w:br/>
        <w:t>constituyó  en  factor  principal  de   los   graves   crímenes   cometidos,</w:t>
        <w:br/>
        <w:t>configurándose una clara situación de “terrorismo de Estado”.</w:t>
        <w:br/>
        <w:br/>
        <w:t>67.   En Paraguay, esta situación ha sido reconocida en una convergencia  de</w:t>
        <w:br/>
        <w:t>decisiones adoptadas por  los  tres  poderes  del  Estado.  Tanto  el  Poder</w:t>
        <w:br/>
        <w:t>Ejecutivo al reconocer la responsabilidad internacional del Estado  en  este</w:t>
        <w:br/>
        <w:t>fuero internacional como,  anteriormente,  por  sus  poderes  Legislativo  y</w:t>
        <w:br/>
        <w:t>Judicial.</w:t>
        <w:br/>
        <w:br/>
        <w:t>68.   Así, el 12 de septiembre de 1996,  el  Poder  Legislativo  del  Estado</w:t>
        <w:br/>
        <w:t>promulgó  la  Ley  No.  838/96  para  indemnizar  a  las  víctimas  de   las</w:t>
        <w:br/>
        <w:t>violaciones de derechos  humanos  por  cuestiones  políticas  o  ideológicas</w:t>
        <w:br/>
        <w:t>ocurridas durante la dictadura[51]. En esa misma línea, el 6 de  octubre  de</w:t>
        <w:br/>
        <w:t>2003 el Estado aprobó la Ley No. 2225, “por la cual se crea la  Comisión  de</w:t>
        <w:br/>
        <w:t>la Verdad y Justicia” para  “investigar hechos que  constituyen  o  pudieran</w:t>
        <w:br/>
        <w:t>constituir  violaciones  a  los  derechos  humanos  cometidos  por   agentes</w:t>
        <w:br/>
        <w:t>estatales o paraestatales entre mayo de 1954 hasta  la  promulgación  de  la</w:t>
        <w:br/>
        <w:t>Ley y recomendar  la  adopción  de  medidas  para  evitar  que  aquéllos  se</w:t>
        <w:br/>
        <w:t>repitan, para consolidar un estado  democrático  y  social  de  derecho  con</w:t>
        <w:br/>
        <w:t>plena vigencia de los derechos humanos y para fomentar una cultura  de  paz,</w:t>
        <w:br/>
        <w:t>de  solidaridad  y  de  concordancia  entre  paraguayos”[52].  Estas   leyes</w:t>
        <w:br/>
        <w:t>reflejan una voluntad de investigar  y  reparar  determinadas  consecuencias</w:t>
        <w:br/>
        <w:t>perjudiciales de lo que  el  Estado  reconoce  como  graves  violaciones  de</w:t>
        <w:br/>
        <w:t>derechos humanos perpetradas en forma  sistemática  y  generalizada.  Es  de</w:t>
        <w:br/>
        <w:t>reconocer, en este mismo sentido, que el Estado se haya abstenido de  dictar</w:t>
        <w:br/>
        <w:t>leyes de amnistía y que haya reconocido en su propia  Constitución  Nacional</w:t>
        <w:br/>
        <w:t>de 1992 la no aplicabilidad de la prescripción  a  los  crímenes  contra  la</w:t>
        <w:br/>
        <w:t>humanidad.</w:t>
        <w:br/>
        <w:br/>
        <w:t>69.   Por otro lado, en el marco del Poder Judicial, algunos pasajes  de  la</w:t>
        <w:br/>
        <w:t>sentencia de 17 de  abril  de  2000  del  Juzgado  Penal  de  Liquidación  y</w:t>
        <w:br/>
        <w:t>Sentencia Número Uno, dictada en  primera  instancia  en  el  proceso  penal</w:t>
        <w:br/>
        <w:t>abierto en relación con el  caso  de  Carlos  José  Mancuello  (supra  párr.</w:t>
        <w:br/>
        <w:t>61.88), dan una idea de los alcances de la participación  y  responsabilidad</w:t>
        <w:br/>
        <w:t>de altos mandos del Gobierno de entonces en la comisión de los  delitos  que</w:t>
        <w:br/>
        <w:t>se imputaban a algunos de los procesados:</w:t>
        <w:br/>
        <w:br/>
        <w:br/>
        <w:t xml:space="preserve">      […] Los comentarios brindados a esta Magistratura por los testigos  de</w:t>
        <w:br/>
        <w:t xml:space="preserve">      autos, quienes tuvieron informes extraoficiales que  Carlos  Mancuello</w:t>
        <w:br/>
        <w:t xml:space="preserve">      Bareiro, Amilcar Oviedo y los hermanos Ramírez  Villalba  habían  sido</w:t>
        <w:br/>
        <w:t xml:space="preserve">      asesinados, atribuyéndole al  Presidente  Stroessner  la  orden,  y  a</w:t>
        <w:br/>
        <w:t xml:space="preserve">      funcionarios del Departamento de Investigaciones, la ejecución  de  la</w:t>
        <w:br/>
        <w:t xml:space="preserve">      misma.</w:t>
        <w:br/>
        <w:br/>
        <w:br/>
        <w:t xml:space="preserve">      [E]n dicha ocasión, por orden  directa  de  PASTOR  CORONEL,  se  hizo</w:t>
        <w:br/>
        <w:t xml:space="preserve">      constar la supuesta fuga de los mencionados detenidos  del  Depto.  de</w:t>
        <w:br/>
        <w:t xml:space="preserve">      Investigaciones en el libro de novedades […], cuando en  realidad  los</w:t>
        <w:br/>
        <w:t xml:space="preserve">      sucesos acontecieron principalmente del modo precedentemente  indicado</w:t>
        <w:br/>
        <w:t xml:space="preserve">      […] La mencionada era una  práctica  común  utilizada  para  apañar  y</w:t>
        <w:br/>
        <w:t xml:space="preserve">      encubrir las desapariciones de los detenidos que eran ejecutados, acto</w:t>
        <w:br/>
        <w:t xml:space="preserve">      que entre los presos fue denominada ‘ley de fuga’.</w:t>
        <w:br/>
        <w:br/>
        <w:br/>
        <w:t xml:space="preserve">      En ese contexto, el Juzgado al considerar como probados los hechos  de</w:t>
        <w:br/>
        <w:t xml:space="preserve">      que el día 25 de Noviembre de 1974 Carlos José Mancuello  Bareiro  fue</w:t>
        <w:br/>
        <w:t xml:space="preserve">      privado ilegítimamente de su libertad, mediando  abuso  de  autoridad,</w:t>
        <w:br/>
        <w:t xml:space="preserve">      por parte de funcionarios policiales, trasladándolo hasta dependencias</w:t>
        <w:br/>
        <w:t xml:space="preserve">      policiales, específicamente al Departamento de Investigaciones  de  la</w:t>
        <w:br/>
        <w:t xml:space="preserve">      Policía de la Capital, todo  ello  sin  orden  de  autoridad  judicial</w:t>
        <w:br/>
        <w:t xml:space="preserve">      competente;  una  vez  allí  fue  sometido  a   torturas   físicas   y</w:t>
        <w:br/>
        <w:t xml:space="preserve">      sicológicas, desapareciendo en un largo tiempo posterior sin que nadie</w:t>
        <w:br/>
        <w:t xml:space="preserve">      pudiera dar señales fehacientes de su estado ni de paradero  desde  el</w:t>
        <w:br/>
        <w:t xml:space="preserve">      día 21 de Septiembre de 1976, habiendo estado recluido aproximadamente</w:t>
        <w:br/>
        <w:t xml:space="preserve">      durante un año y diez meses en carácter  de  preso  político,  en  una</w:t>
        <w:br/>
        <w:t xml:space="preserve">      celda apartada compartida con Amilcar Oviedo y  los  hermanos  Ramírez</w:t>
        <w:br/>
        <w:t xml:space="preserve">      Villalba, Rodolfo y Benjamín, proporcionándoseles un “trato especial”,</w:t>
        <w:br/>
        <w:t xml:space="preserve">      esposados y engrillados durante todo el día, libres solo cuando  a  la</w:t>
        <w:br/>
        <w:t xml:space="preserve">      madrugada podían bañarse, y a disposición “única y exclusiva”  de  los</w:t>
        <w:br/>
        <w:t xml:space="preserve">      designios del Presidente Alfredo  Stroessner  y  del  imputado  Pastor</w:t>
        <w:br/>
        <w:t xml:space="preserve">      Miliciades Coronel. […]</w:t>
        <w:br/>
        <w:br/>
        <w:br/>
        <w:t xml:space="preserve">      “Alfredo Stroessner asume  el  poder  en  1954  y  enseguida,  el  año</w:t>
        <w:br/>
        <w:t xml:space="preserve">      siguiente, consigue que los representantes dicten la ley nº 294/55  de</w:t>
        <w:br/>
        <w:t xml:space="preserve">      “Defensa de la democracia”, entiéndase de la  “democracia  stronista”,</w:t>
        <w:br/>
        <w:t xml:space="preserve">      es decir, del modelo de gobierno ilustrado por él  y  donde  cualquier</w:t>
        <w:br/>
        <w:t xml:space="preserve">      intento  “para  suplantar  total  o   parcialmente   la   organización</w:t>
        <w:br/>
        <w:t xml:space="preserve">      democrática republicana de la  nación,  por  el  sistema  comunista  o</w:t>
        <w:br/>
        <w:t xml:space="preserve">      cualquier otro régimen totalitario “será considerado delito (Art.1).</w:t>
        <w:br/>
        <w:br/>
        <w:br/>
        <w:t xml:space="preserve">      Como se ve, los rostros de los “enemigos” de la sociedad en esa  época</w:t>
        <w:br/>
        <w:t xml:space="preserve">      eran otros. La guerra fría “entre el bloque occidental y el soviético,</w:t>
        <w:br/>
        <w:t xml:space="preserve">      operando luego la segunda guerra mundial, también llegó a Sur  América</w:t>
        <w:br/>
        <w:t xml:space="preserve">      a través de las estrategias de la “doctrina de la seguridad  nacional”</w:t>
        <w:br/>
        <w:t xml:space="preserve">      emanada de los Colegios de Guerra  estadounidenses  (Panamá  y  Puerto</w:t>
        <w:br/>
        <w:t xml:space="preserve">      Rico) y subsidiariamente de la “Escola de Guerra” brasileña, de  donde</w:t>
        <w:br/>
        <w:t xml:space="preserve">      Stroessner (casualmente) era egresado.</w:t>
        <w:br/>
        <w:br/>
        <w:br/>
        <w:t xml:space="preserve">      Años más tarde, el Poder Ejecutivo Decreta Ley nº 238/60, por la  cual</w:t>
        <w:br/>
        <w:t xml:space="preserve">      se reforma el capítulo III de la parte especial del Código  Penal,  el</w:t>
        <w:br/>
        <w:t xml:space="preserve">      cual entró en vigor con algunas  modificaciones  introducidas  por  el</w:t>
        <w:br/>
        <w:t xml:space="preserve">      parlamento, agravando ostensiblemente las  penas  conminadas  por  los</w:t>
        <w:br/>
        <w:t xml:space="preserve">      delitos contra la seguridad interna del  Estado:  Rebelión,  Sedición,</w:t>
        <w:br/>
        <w:t xml:space="preserve">      Motín y Asonada; estableciendo penas de prisión a tales delitos.</w:t>
        <w:br/>
        <w:br/>
        <w:br/>
        <w:t xml:space="preserve">      Entonces el “enemigo” ya no era subversivo o comunista, sino cualquier</w:t>
        <w:br/>
        <w:t xml:space="preserve">      disidente político de la democracia stronista.</w:t>
        <w:br/>
        <w:br/>
        <w:br/>
        <w:t xml:space="preserve">      Por último, en 1970 se dicta la Ley nº 290/70 de “Defensa  de  la  Paz</w:t>
        <w:br/>
        <w:t xml:space="preserve">      pública y libertad de las personas” en donde  se  legisla  sobre  todo</w:t>
        <w:br/>
        <w:t xml:space="preserve">      contra delitos sin víctimas, de personalidad objetiva, de peligrosidad</w:t>
        <w:br/>
        <w:t xml:space="preserve">      o conducta de vida,  y  otros  supuestos,  que  en  manera  particular</w:t>
        <w:br/>
        <w:t xml:space="preserve">      afectan la estabilidad de la estructura jerárquica del  Estado  y  sus</w:t>
        <w:br/>
        <w:t xml:space="preserve">      instituciones.</w:t>
        <w:br/>
        <w:br/>
        <w:br/>
        <w:t xml:space="preserve">      Estas leyes formaron parte del paquete penal que rigió  las  conductas</w:t>
        <w:br/>
        <w:t xml:space="preserve">      de los paraguayos durante los 35 años del régimen militar. La política</w:t>
        <w:br/>
        <w:t xml:space="preserve">      criminal     estatal     determinaba     la      identidad      entre:</w:t>
        <w:br/>
        <w:t xml:space="preserve">      delincuente=asocial=subversivo=comunista, extendiéndose además,  a  la</w:t>
        <w:br/>
        <w:t xml:space="preserve">      criminalización  de  las  libertades   públicas  como  el  derecho  de</w:t>
        <w:br/>
        <w:t xml:space="preserve">      expresión, de reunión, de  asociación,  de  petición,  de  huelga,  de</w:t>
        <w:br/>
        <w:t xml:space="preserve">      tránsito,   y   otros,   censurando   la   libertad   de   prensa    y</w:t>
        <w:br/>
        <w:t xml:space="preserve">      descriminalizando  ciertas  actividades   ejecutivas   de   organismos</w:t>
        <w:br/>
        <w:t xml:space="preserve">      gubernamentales  que  operaban  con  justificaciones   privilegiadas”.</w:t>
        <w:br/>
        <w:t xml:space="preserve">      (“Política de la verdad” José Ignacio González Macchi, en “Casas de la</w:t>
        <w:br/>
        <w:t xml:space="preserve">      Violencia”. Pag. 38, Asunción, Paraguay, 1996).</w:t>
        <w:br/>
        <w:br/>
        <w:br/>
        <w:t xml:space="preserve">      Los  criterios  hasta  aquí  expuestos  no  hacen   olvidar   a   esta</w:t>
        <w:br/>
        <w:t xml:space="preserve">      Magistratura la irrefutable realidad de los tiempos de  los  regímenes</w:t>
        <w:br/>
        <w:t xml:space="preserve">      dictatoriales existentes  en  Latinoamérica,  que  marcó  penurias  en</w:t>
        <w:br/>
        <w:t xml:space="preserve">      nuestro país.</w:t>
        <w:br/>
        <w:br/>
        <w:br/>
        <w:t xml:space="preserve">      Desconocimientos nefastos por parte de las  autoridades  públicas,  de</w:t>
        <w:br/>
        <w:t xml:space="preserve">      derechos inherentes e  inalienables  al  ser  humano,  en  materia  de</w:t>
        <w:br/>
        <w:t xml:space="preserve">      secuestros, torturas, desapariciones, y ajusticiamientos, que violaban</w:t>
        <w:br/>
        <w:t xml:space="preserve">      de sobremanera un sinnúmero de Derechos Humanos Fundamentales, que  en</w:t>
        <w:br/>
        <w:t xml:space="preserve">      aquella  época  eran  materia  de  esfuerzos  internacionales  por  su</w:t>
        <w:br/>
        <w:t xml:space="preserve">      reconocimiento y defensa.</w:t>
        <w:br/>
        <w:br/>
        <w:br/>
        <w:t xml:space="preserve">      En este sentido, es indudable que en la causa que nos  ocupa  en  esta</w:t>
        <w:br/>
        <w:t xml:space="preserve">      oportunidad, se  menoscabó  totalmente  la  libertad  ambulatoria,  de</w:t>
        <w:br/>
        <w:t xml:space="preserve">      pensamiento y de  expresión  de  las  personas  que  simpatizaban  con</w:t>
        <w:br/>
        <w:t xml:space="preserve">      ideologías políticas diferentes a la de  los  detentadores  del  poder</w:t>
        <w:br/>
        <w:t xml:space="preserve">      estatal, cuyos principios atentaban, supuestamente, contra el  sistema</w:t>
        <w:br/>
        <w:t xml:space="preserve">      de gobierno Democrático Representativo en base a un Estado de Derecho,</w:t>
        <w:br/>
        <w:t xml:space="preserve">      consagrado –aunque sólo formalmente- en las Constituciones de  1870  y</w:t>
        <w:br/>
        <w:t xml:space="preserve">      posteriormente la de 1967; mientras que, a pesar de ellas, operaba  la</w:t>
        <w:br/>
        <w:t xml:space="preserve">      Dictadura con persecuciones, agresiones y arrestos ilegítimos, y otros</w:t>
        <w:br/>
        <w:t xml:space="preserve">      delitos, deshonrando  y  pisoteando  la  dignidad  de  los  principios</w:t>
        <w:br/>
        <w:t xml:space="preserve">      promulgados en la “DECLARACIÓN UNIVERSAL DE LOS  DERECHOS  HUMANOS”  y</w:t>
        <w:br/>
        <w:t xml:space="preserve">      “LA DECLARACIÓN AMERICANA DE LOS DERECHOS Y DEBERES DEL HOMBRE”.</w:t>
        <w:br/>
        <w:br/>
        <w:br/>
        <w:t xml:space="preserve">      […]</w:t>
        <w:br/>
        <w:br/>
        <w:br/>
        <w:t xml:space="preserve">      El  plan  de  acción  común,  en  el  caso  particular,  consistía  en</w:t>
        <w:br/>
        <w:t xml:space="preserve">      averiguar, investigar u obtener la mayor información posible sobre las</w:t>
        <w:br/>
        <w:t xml:space="preserve">      operaciones o actividades “subversivas” de los miembros  del  Ejército</w:t>
        <w:br/>
        <w:t xml:space="preserve">      Revolucionario Popular; en  ese  sentido,  tácita  o  expresamente  se</w:t>
        <w:br/>
        <w:t xml:space="preserve">      facultaba  a  los  funcionarios  policiales  encargados  a  allanar  y</w:t>
        <w:br/>
        <w:t xml:space="preserve">      registrar domicilios, detener e  interrogar  a  personas  sospechosas,</w:t>
        <w:br/>
        <w:t xml:space="preserve">      torturarlas hasta extraer la “confesión” en los  casos  necesarios,  y</w:t>
        <w:br/>
        <w:t xml:space="preserve">      hasta  eliminar  a  aquellos  “elementos  subversivos  indoblegables”.</w:t>
        <w:br/>
        <w:t xml:space="preserve">      Específicamente, en cuanto a CARLOS  JOSÉ  MANCUELLO  BAREIRO,   quien</w:t>
        <w:br/>
        <w:t xml:space="preserve">      supuestamente junto con  AMILCAR  OVIEDO  y  los  hermanos  RODOLFO  Y</w:t>
        <w:br/>
        <w:t xml:space="preserve">      BENJAMIN RAMIREZ VILLALBA, serían los encargados directos  de  atentar</w:t>
        <w:br/>
        <w:t xml:space="preserve">      contra la vida del Presidente de la República, miembros del Gabinete y</w:t>
        <w:br/>
        <w:t xml:space="preserve">      representantes del Congreso de la Nación, para  cuyo  objeto  recibían</w:t>
        <w:br/>
        <w:t xml:space="preserve">      apoyo del E.R.P a través de los contactos asumidos en la ciudad de  la</w:t>
        <w:br/>
        <w:t xml:space="preserve">      Plata, República Argentina,  con  el  Dr.  Agustín  Goiburú,  buscando</w:t>
        <w:br/>
        <w:t xml:space="preserve">      terminar con el gobierno entonces imperante y apoderarse  del  control</w:t>
        <w:br/>
        <w:t xml:space="preserve">      del país. El plan  consistía  en  ubicarlo,  detenerlo,  interrogarlo,</w:t>
        <w:br/>
        <w:t xml:space="preserve">      torturarlo si fuera necesario, e intentar doblegarlo[53].</w:t>
        <w:br/>
        <w:br/>
        <w:t>70.   A su vez, el auto de 7 de diciembre de 2000  que  decreta  la  prisión</w:t>
        <w:br/>
        <w:t>preventiva de los procesados Alfredo Stroessner Matiauda  y  Sabino  Augusto</w:t>
        <w:br/>
        <w:t>Montanaro a los efectos  posteriores  de  solicitar  su  extradición  (supra</w:t>
        <w:br/>
        <w:t>párr. 61.75), señala:</w:t>
        <w:br/>
        <w:br/>
        <w:t xml:space="preserve">      […] existen indicios vehementes de la responsabilidad que ligan a  los</w:t>
        <w:br/>
        <w:t xml:space="preserve">      encausados Alfredo Stroessner Matiauda y Sabino Augusto Montanaro  […]</w:t>
        <w:br/>
        <w:t xml:space="preserve">      al secuestro y desaparición del Dr. Agustín Goiburú. Asimismo se  debe</w:t>
        <w:br/>
        <w:t xml:space="preserve">      tener en cuenta la circunstancia que la época de los hechos  se  vivía</w:t>
        <w:br/>
        <w:t xml:space="preserve">      en el Paraguay una dictadura conforme lo declara  la  Ley  No.  838/96</w:t>
        <w:br/>
        <w:t xml:space="preserve">      donde entiende y  declara  que  en  la  época  de  Alfredo  Stroessner</w:t>
        <w:br/>
        <w:t xml:space="preserve">      Matiauda imperando un verdadero Terrorismo de  estado  donde  quedaron</w:t>
        <w:br/>
        <w:t xml:space="preserve">      conculcados los derechos fundamentales del ser humano. […]</w:t>
        <w:br/>
        <w:br/>
        <w:br/>
        <w:t xml:space="preserve">      El terrorismo organizado desde el  propio  Estado,  es  una  forma  de</w:t>
        <w:br/>
        <w:t xml:space="preserve">      crimen organizados [sic] que se ha  dado  en  numerosos  países  y  en</w:t>
        <w:br/>
        <w:t xml:space="preserve">      especial en América Latina,  en  las  que  los  cuerpos  de  Policías,</w:t>
        <w:br/>
        <w:t xml:space="preserve">      Diplomáticos,  funcionarios  o  militares  en  gobierno  de  ipso  han</w:t>
        <w:br/>
        <w:t xml:space="preserve">      coordinado y realizado “tareas de limpieza” y  “vuelos  especiales  de</w:t>
        <w:br/>
        <w:t xml:space="preserve">      muerte”.  Este  tipo  de  organización  criminal  inclusive  llegó   a</w:t>
        <w:br/>
        <w:t xml:space="preserve">      trasnacionalizarse, teniendo Agentes en los países limítrofes como  lo</w:t>
        <w:br/>
        <w:t xml:space="preserve">      ocurrido en esta causa el cual el  Cónsul  Paraguayo  Francisco  Ortiz</w:t>
        <w:br/>
        <w:t xml:space="preserve">      Téllez  nombrado  por  decreto  con  la  firma  del  dictador  Alfredo</w:t>
        <w:br/>
        <w:t xml:space="preserve">      Stroessner, actuaba de Agente controlador  e  informante  en  el  país</w:t>
        <w:br/>
        <w:t xml:space="preserve">      limítrofe  con  y  entre  los  cuales  se   planearon   y   ejecutaron</w:t>
        <w:br/>
        <w:t xml:space="preserve">      innumerables actos ilícitos, que fueron desde el homicidio, secuestros</w:t>
        <w:br/>
        <w:t xml:space="preserve">      y  torturas.  El  “operativo  Cóndor”  fue  el  nombre  clave  de  esa</w:t>
        <w:br/>
        <w:t xml:space="preserve">      organización criminal internacional[54].</w:t>
        <w:br/>
        <w:br/>
        <w:t>71.   Asimismo, en el auto dictado el 4 de agosto de 1993 por el Juzgado  de</w:t>
        <w:br/>
        <w:t>Primera Instancia en lo Criminal del Cuarto  Turno  se  decretó  la  prisión</w:t>
        <w:br/>
        <w:t>preventiva con fines de extradición  de  Alfredo  Stroessner  debido  a  que</w:t>
        <w:br/>
        <w:t>“exist[ían] indicios suficientes de responsabilidad en contra del  procesado</w:t>
        <w:br/>
        <w:t>[…]  habida  cuenta  de  la  circunstancia  de  ser   el   mismo   informado</w:t>
        <w:br/>
        <w:t>detalladamente  de  las  operaciones  de  represión   ejecutadas   por   los</w:t>
        <w:br/>
        <w:t>organismos policiales y militares”. Dicho Juzgado consideró, además:</w:t>
        <w:br/>
        <w:br/>
        <w:br/>
        <w:t xml:space="preserve">      […] Que la semiplena prueba de la existencia de un hecho delictual que</w:t>
        <w:br/>
        <w:t xml:space="preserve">      merezca pena corporal, se halla corroborada en autos […] En  ellos  en</w:t>
        <w:br/>
        <w:t xml:space="preserve">      efecto, se encuentra documentada la participación del ESMAGENFA en las</w:t>
        <w:br/>
        <w:t xml:space="preserve">      supuestas operaciones de represión realizadas en  los  años  70  sobre</w:t>
        <w:br/>
        <w:t xml:space="preserve">      dirigentes y activistas políticos de oposición al  gobierno  imperante</w:t>
        <w:br/>
        <w:t xml:space="preserve">      en la época e igualmente  los  informes  periódicamente  remitidos  al</w:t>
        <w:br/>
        <w:t xml:space="preserve">      entonces Presidente de la  República  y  Comandante  en  Jefe  de  las</w:t>
        <w:br/>
        <w:t xml:space="preserve">      Fuerzas Armadas de la  Nación,  dando  cuenta  de  los  operativos  de</w:t>
        <w:br/>
        <w:t xml:space="preserve">      persecución, captura, aprehensión y detención de personas,  sin  orden</w:t>
        <w:br/>
        <w:t xml:space="preserve">      judicial alguna, en dependencias del Departamento  de  Investigaciones</w:t>
        <w:br/>
        <w:t xml:space="preserve">      de la Policía de la Capital.</w:t>
        <w:br/>
        <w:br/>
        <w:br/>
        <w:t xml:space="preserve">      Que en relación a los indicios suficientes de  responsabilidad  en  la</w:t>
        <w:br/>
        <w:t xml:space="preserve">      conducta de Alfredo Stroessner Matiauda respecto de  la  investigación</w:t>
        <w:br/>
        <w:t xml:space="preserve">      en desarrollo a través de este sumario criminal debemos mencionar  que</w:t>
        <w:br/>
        <w:t xml:space="preserve">      contra el mismo se han agregado  numerosas  pruebas  de  indicios  que</w:t>
        <w:br/>
        <w:t xml:space="preserve">      demuestran el control que tenía el gobierno sobre las  actividades  de</w:t>
        <w:br/>
        <w:t xml:space="preserve">      aquellas personas consideradas por ellos peligrosas. Se tiene  informe</w:t>
        <w:br/>
        <w:t xml:space="preserve">      sobre un control estricto de las personas con relación a las distintas</w:t>
        <w:br/>
        <w:t xml:space="preserve">      actividades por ellas  cumplidas.   El  procesado  Alfredo  Stroessner</w:t>
        <w:br/>
        <w:t xml:space="preserve">      ejercía personalmente una dura represión y un férreo control sobre los</w:t>
        <w:br/>
        <w:t xml:space="preserve">      sindicatos y estudiantes opositores en sus domicilios o en sus lugares</w:t>
        <w:br/>
        <w:t xml:space="preserve">      de trabajo, ello conforme a los memorándums agregados a  autos.  Surge</w:t>
        <w:br/>
        <w:t xml:space="preserve">      de  autos,  asimismo,  que  el  Jefe  de   Investigaciones   informaba</w:t>
        <w:br/>
        <w:t xml:space="preserve">      constantemente al Presidente de la República de todas las  actividades</w:t>
        <w:br/>
        <w:t xml:space="preserve">      consideradas subversivas abarcando así todos los ámbitos sociales  del</w:t>
        <w:br/>
        <w:t xml:space="preserve">      país.  Durante la perpetración del  supuesto  ilícito  investigado  en</w:t>
        <w:br/>
        <w:t xml:space="preserve">      esta causa –años setenta y seis- se encuentra documentado el mecanismo</w:t>
        <w:br/>
        <w:t xml:space="preserve">      de represión y la falta  de disponibilidad del derecho  constitucional</w:t>
        <w:br/>
        <w:t xml:space="preserve">      de la libertad y de  la  libre  expresión  de  las  personas  ejercido</w:t>
        <w:br/>
        <w:t xml:space="preserve">      activamente sobre la ciudadanía  en  general,  campesinos,  obreros  y</w:t>
        <w:br/>
        <w:t xml:space="preserve">      estudiantes por la Policía de la Capital a través del Departamento  de</w:t>
        <w:br/>
        <w:t xml:space="preserve">      Investigaciones y por el Ejército a través del ESMAGENFA.  Existen,  a</w:t>
        <w:br/>
        <w:t xml:space="preserve">      este respecto, indicios suficientes de responsabilidad en  contra  del</w:t>
        <w:br/>
        <w:t xml:space="preserve">      ahora procesado STROESSNER MATIAUDA habida cuenta de la  circunstancia</w:t>
        <w:br/>
        <w:t xml:space="preserve">      de ser  el  mismo  informado  detalladamente  de  las  operaciones  de</w:t>
        <w:br/>
        <w:t xml:space="preserve">      represión  ejecutadas  por  los  organismos  policiales  y   militares</w:t>
        <w:br/>
        <w:t xml:space="preserve">      destacados. […][55]</w:t>
        <w:br/>
        <w:br/>
        <w:t>72.   La Corte observa que, en absoluta contradicción  con  los  principales</w:t>
        <w:br/>
        <w:t>fines y  propósitos  de  la  organización  de  la  comunidad  internacional,</w:t>
        <w:br/>
        <w:t>establecidos a niveles universal  en  la  Carta  de  Naciones  Unidas[56]  y</w:t>
        <w:br/>
        <w:t>regional en la Carta de la OEA[57] y la misma Convención Americana,  durante</w:t>
        <w:br/>
        <w:t>la década de los setenta los servicios de inteligencia de varios países  del</w:t>
        <w:br/>
        <w:t>Cono Sur  del  continente  americano  conformaron  una  organización  inter-</w:t>
        <w:br/>
        <w:t>estatal  con  fines  criminales  complejamente  articulada,  cuyos  alcances</w:t>
        <w:br/>
        <w:t>continúan revelándose hoy en día; es decir, se dio una práctica  sistemática</w:t>
        <w:br/>
        <w:t>de “terrorismo de Estado” a nivel inter-estatal.</w:t>
        <w:br/>
        <w:br/>
        <w:t>73.   Esta operación se vio además favorecida por la situación  generalizada</w:t>
        <w:br/>
        <w:t>de impunidad de las graves violaciones a los derechos  humanos  que  existía</w:t>
        <w:br/>
        <w:t>entonces, propiciada y tolerada por la ausencia de  garantías  judiciales  e</w:t>
        <w:br/>
        <w:t>ineficacia de las instituciones judiciales  para  afrontar  o  contener  las</w:t>
        <w:br/>
        <w:t>sistemáticas violaciones de derechos humanos. Esto tiene  estrecha  relación</w:t>
        <w:br/>
        <w:t>con  la obligación de investigar los casos de  ejecuciones  extrajudiciales,</w:t>
        <w:br/>
        <w:t>desapariciones forzadas y otras graves violaciones a  los  derechos  humanos</w:t>
        <w:br/>
        <w:t>(infra párrs. 80 a 85 y 111 a 122).</w:t>
        <w:br/>
        <w:br/>
        <w:br/>
        <w:br/>
        <w:br/>
        <w:br/>
        <w:br/>
        <w:br/>
        <w:t xml:space="preserve">                                      X</w:t>
        <w:br/>
        <w:t xml:space="preserve">                Artículos 4, 5 y 7 de la Convención Americana</w:t>
        <w:br/>
        <w:t xml:space="preserve">                 en relación con el artículo 1.1 de la misma</w:t>
        <w:br/>
        <w:t xml:space="preserve">   (Derechos a la vida, a la integridad personal y a la libertad personal)</w:t>
        <w:br/>
        <w:br/>
        <w:br/>
        <w:t>Alegatos de la Comisión[58]</w:t>
        <w:br/>
        <w:br/>
        <w:t>74.   En relación con el artículo 5 de la Convención la Comisión  alegó  que</w:t>
        <w:br/>
        <w:t>las desapariciones forzadas generan sufrimiento y angustia a los  familiares</w:t>
        <w:br/>
        <w:t>de la víctima, además  de  un  sentimiento  de  inseguridad,  frustración  e</w:t>
        <w:br/>
        <w:t>impotencia ante la abstención de las autoridades públicas de investigar  los</w:t>
        <w:br/>
        <w:t>hechos. La violación de la integridad física y moral de  los  familiares  es</w:t>
        <w:br/>
        <w:t>una consecuencia directa, precisamente,  de  la  desaparición  forzada.  Los</w:t>
        <w:br/>
        <w:t>familiares de las víctimas han sufrido al carecer de  información  sobre  el</w:t>
        <w:br/>
        <w:t>paradero de sus seres queridos  y  han  emprendido  esfuerzos  para  obtener</w:t>
        <w:br/>
        <w:t>justicia, conseguir que los responsables sean sancionados y que la  sociedad</w:t>
        <w:br/>
        <w:t>paraguaya conozca la verdad de los  sucedido.   Asimismo,  informó  que  los</w:t>
        <w:br/>
        <w:t>representantes  habían  remitido  información  a  la  Comisión  sobre  cinco</w:t>
        <w:br/>
        <w:t>sobrinos de los hermanos Ramírez  Villalba,  hijos  del  señor  Julio  Darío</w:t>
        <w:br/>
        <w:t>Ramírez Villalba, y  solicitó  que,  de  acreditarse  su  calidad  de  parte</w:t>
        <w:br/>
        <w:t>lesionada, fueran considerados como beneficiarios por la Corte.</w:t>
        <w:br/>
        <w:br/>
        <w:br/>
        <w:t>Alegatos del Estado</w:t>
        <w:br/>
        <w:br/>
        <w:t>75.   Según fue señalado (supra párr. 54), el Estado  no  se  allanó  a  las</w:t>
        <w:br/>
        <w:t>pretensiones de la Comisión en cuanto a la violación del artículo  5  de  la</w:t>
        <w:br/>
        <w:t>Convención, en perjuicio de los familiares de los  señores  Agustín  Goiburú</w:t>
        <w:br/>
        <w:t>Giménez, Carlos José Mancuello Bareiro y los  hermanos  Benjamín  y  Rodolfo</w:t>
        <w:br/>
        <w:t>Ramírez Villalba.</w:t>
        <w:br/>
        <w:br/>
        <w:br/>
        <w:t>Consideraciones de la Corte</w:t>
        <w:br/>
        <w:br/>
        <w:t>76.   El artículo 4.1 de la Convención dispone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77.   El artículo 5.1 y 5.2 de la Convención establece: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>78.   El artículo 7 de la Convención dispone: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br/>
        <w:t xml:space="preserve">   6.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fueron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 […]</w:t>
        <w:br/>
        <w:br/>
        <w:br/>
        <w:t>79.    Sin  perjuicio  de   lo   mencionado   anteriormente   respecto   del</w:t>
        <w:br/>
        <w:t>allanamiento del Estado por la violación de los artículos 4, 5  y  7  de  la</w:t>
        <w:br/>
        <w:t>Convención, en razón de las graves  circunstancias  y  el  contexto  en  que</w:t>
        <w:br/>
        <w:t>acontecieron los hechos (supra  párrs.  46  a  49),  el  Tribunal  considera</w:t>
        <w:br/>
        <w:t>pertinente  analizar  y  precisar  ciertos  aspectos  relativos   a   dichas</w:t>
        <w:br/>
        <w:t>violaciones. En tal sentido, la Corte analizará: a)  el  reconocimiento  del</w:t>
        <w:br/>
        <w:t>carácter continuado de  las  desapariciones  forzadas  de  personas;  b)  la</w:t>
        <w:br/>
        <w:t>responsabilidad internacional del Estado agravada por los  hechos  ocurridos</w:t>
        <w:br/>
        <w:t>en el marco de la Operación Cóndor y por  las  faltas  a  la  obligación  de</w:t>
        <w:br/>
        <w:t>investigarlos efectivamente; y c) la alegada  violación  del  derecho  a  la</w:t>
        <w:br/>
        <w:t>integridad personal de los familiares de las presuntas víctimas.</w:t>
        <w:br/>
        <w:br/>
        <w:br/>
        <w:t xml:space="preserve">      a)    El reconocimiento del carácter continuado o  permanente  de  las</w:t>
        <w:br/>
        <w:t xml:space="preserve">           desapariciones forzadas de personas.</w:t>
        <w:br/>
        <w:br/>
        <w:t>80.   Según fue señalado anteriormente  (supra  párrs.  41,  48  y  49),  el</w:t>
        <w:br/>
        <w:t>Estado reconoció la competencia de  la  Corte  “para  conocer  del  presente</w:t>
        <w:br/>
        <w:t>caso”,  en  razón  de  haber  ratificado  la  Convención  y  reconocido   la</w:t>
        <w:br/>
        <w:t>jurisdicción contenciosa de la Corte. Pero más allá de la cuestión  procesal</w:t>
        <w:br/>
        <w:t>y la competencia formal de la Corte, al allanarse el Estado no se  limitó  a</w:t>
        <w:br/>
        <w:t>considerar los hechos como violaciones a los derechos a la vida, libertad  e</w:t>
        <w:br/>
        <w:t>integridad personales, sino que expresamente las calificó como  desaparición</w:t>
        <w:br/>
        <w:t>forzada de personas de carácter continuado. Ello se desprende claramente  de</w:t>
        <w:br/>
        <w:t>los términos de su allanamiento por la violación de los artículos 4, 5  y  7</w:t>
        <w:br/>
        <w:t>de la Convención en perjuicio de las víctimas, por su “desaparición  forzada</w:t>
        <w:br/>
        <w:t>hasta la fecha”, así  como  de  la  referencia  que  hizo  el  Estado  a  la</w:t>
        <w:br/>
        <w:t>competencia del Tribunal para este caso, “en razón de  lo  dispuesto  en  el</w:t>
        <w:br/>
        <w:t>artículo XIII de la Convención Interamericana sobre Desaparición Forzada  de</w:t>
        <w:br/>
        <w:t>Personas”[59], así como en el artículo III de la misma,  el  cual  establece</w:t>
        <w:br/>
        <w:t>que este delito “será considerado como continuado o permanente  mientras  no</w:t>
        <w:br/>
        <w:t>se establezca el destino o paradero de la víctima”.</w:t>
        <w:br/>
        <w:br/>
        <w:t>81.   La Corte aprecia la buena fe del Estado al efectuar  su  allanamiento.</w:t>
        <w:br/>
        <w:t>Además de contribuir a la definición de  su  propia  memoria  histórica,  el</w:t>
        <w:br/>
        <w:t>Estado impulsa así a la consolidación de una  perspectiva  de  la  comunidad</w:t>
        <w:br/>
        <w:t>internacional, y en particular del sistema  interamericano,  comprensiva  de</w:t>
        <w:br/>
        <w:t>la gravedad y el carácter continuado o permanente y autónomo del  delito  de</w:t>
        <w:br/>
        <w:t>desaparición forzada de personas. La necesidad de  tratar  integralmente  la</w:t>
        <w:br/>
        <w:t>desaparición forzada como  una  forma  compleja  de  violación  de  derechos</w:t>
        <w:br/>
        <w:t>humanos, llevan a este Tribunal a analizar en forma conjunta  los  artículos</w:t>
        <w:br/>
        <w:t>4, 5 y 7 de la Convención, en relación con el artículo 1.1 de la  misma,  en</w:t>
        <w:br/>
        <w:t>el presente capítulo.</w:t>
        <w:br/>
        <w:br/>
        <w:t>82.    Al  respecto,  en  su  jurisprudencia  constante   sobre   casos   de</w:t>
        <w:br/>
        <w:t>desaparición forzada de personas, la Corte ha reiterado que ésta  constituye</w:t>
        <w:br/>
        <w:t>un hecho ilícito que genera una violación múltiple y  continuada  de  varios</w:t>
        <w:br/>
        <w:t>derechos protegidos por la Convención Americana y coloca a la víctima en  un</w:t>
        <w:br/>
        <w:t>estado  de  completa  indefensión,  acarreando  otros  delitos  conexos.  La</w:t>
        <w:br/>
        <w:t>responsabilidad  internacional  del  Estado  se  ve   agravada   cuando   la</w:t>
        <w:br/>
        <w:t>desaparición forma parte de un patrón  sistemático  o  práctica  aplicada  o</w:t>
        <w:br/>
        <w:t>tolerada por el Estado. Se trata, en suma, de un delito  de  lesa  humanidad</w:t>
        <w:br/>
        <w:t>que implica un craso  abandono  de  los  principios  esenciales  en  que  se</w:t>
        <w:br/>
        <w:t>fundamenta   el   sistema   interamericano[60].   Si   bien   la   comunidad</w:t>
        <w:br/>
        <w:t>internacional adoptó la primera declaración y el  primer  tratado  empleando</w:t>
        <w:br/>
        <w:t>la calificación de desaparición forzada de personas recién en 1992  y  1994,</w:t>
        <w:br/>
        <w:t>respectivamente, ya en la década de los setenta el tema era  analizado  como</w:t>
        <w:br/>
        <w:t>tal en el Derecho Internacional de los Derechos Humanos y  fue  desarrollado</w:t>
        <w:br/>
        <w:t>a partir de la década de los ochenta en el marco  del  sistema  de  Naciones</w:t>
        <w:br/>
        <w:t>Unidas[61]. Por su parte, en el sistema  regional  interamericano  se  había</w:t>
        <w:br/>
        <w:t>utilizado frecuentemente dicha calificación para referirse  a  ese  conjunto</w:t>
        <w:br/>
        <w:t>de hechos y violaciones como un delito contra la humanidad[62].  Incluso  es</w:t>
        <w:br/>
        <w:t>caracterizado como tal por el artículo 7(1)(i)  del  Estatuto  de  la  Corte</w:t>
        <w:br/>
        <w:t>Penal Internacional de 1998, cuando sea cometido como parte de una  práctica</w:t>
        <w:br/>
        <w:t>generalizada o sistemática contra los miembros de una  población  civil[63].</w:t>
        <w:br/>
        <w:t>Esta caracterización del delito de referencia ha sido reiterada en el  texto</w:t>
        <w:br/>
        <w:t>de los artículos 5 y 8(1)(b) de  la  Convención  Internacional  de  Naciones</w:t>
        <w:br/>
        <w:t>Unidas sobre la Protección de Todas las Personas contra  las  Desapariciones</w:t>
        <w:br/>
        <w:t>Forzadas, aprobada en  junio  de  2006  por  el  recién  creado  Consejo  de</w:t>
        <w:br/>
        <w:t>Derechos Humanos de Naciones Unidas[64].</w:t>
        <w:br/>
        <w:br/>
        <w:t>83.   La necesidad de considerar integralmente  el  delito  de  desaparición</w:t>
        <w:br/>
        <w:t>forzada en forma autónoma y con carácter continuado o  permanente,  con  sus</w:t>
        <w:br/>
        <w:t>múltiples  elementos  complejamente  interconectados  y  hechos   delictivos</w:t>
        <w:br/>
        <w:t>conexos, se desprende  no  sólo  de  la  propia  tipificación  del  referido</w:t>
        <w:br/>
        <w:t>artículo III en la Convención Interamericana sobre Desaparición  Forzada  de</w:t>
        <w:br/>
        <w:t>Personas, los travaux préparatoires a ésta[65], su  preámbulo  y  normativa,</w:t>
        <w:br/>
        <w:t>sino también del artículo 17.1 de la Declaración de  Naciones  Unidas  sobre</w:t>
        <w:br/>
        <w:t>la Protección de Todas las Personas contra las  Desapariciones  Forzadas  de</w:t>
        <w:br/>
        <w:t>1992, que incluso agrega un elemento más, ligado al deber de  investigación,</w:t>
        <w:br/>
        <w:t>al señalar que el delito de  referencia  debe  ser  considerado  “permanente</w:t>
        <w:br/>
        <w:t>mientras sus autores continúen ocultando la  suerte  y  el  paradero  de  la</w:t>
        <w:br/>
        <w:t>persona desaparecida y mientras no se  hayan  esclarecido  los  hechos”.  La</w:t>
        <w:br/>
        <w:t>jurisprudencia internacional refleja también  este  entendimiento[66]  y  en</w:t>
        <w:br/>
        <w:t>similares términos se refieren los artículos 4 y  8(1)(b)  de  la   señalada</w:t>
        <w:br/>
        <w:t>Convención Internacional de Naciones Unidas en la materia.</w:t>
        <w:br/>
        <w:br/>
        <w:t>84.   En definitiva,  la  Corte  estima  que,  tal  como  se  desprende  del</w:t>
        <w:br/>
        <w:t>preámbulo de la Convención Interamericana señalada[67], ante  la  particular</w:t>
        <w:br/>
        <w:t>gravedad de estos delitos y la naturaleza de  los  derechos  lesionados,  la</w:t>
        <w:br/>
        <w:t>prohibición de la desaparición forzada de personas y  el  correlativo  deber</w:t>
        <w:br/>
        <w:t>de investigarlas y sancionar a sus responsables han  alcanzado  carácter  de</w:t>
        <w:br/>
        <w:t>jus cogens.</w:t>
        <w:br/>
        <w:br/>
        <w:t>85.   Las anteriores consideraciones del delito de desaparición  forzada  de</w:t>
        <w:br/>
        <w:t>personas  obedecen,  en  definitiva,  a  las  necesidades  de  prevención  y</w:t>
        <w:br/>
        <w:t>protección contra este tipo de actos. De tal manera, el tratamiento en  esta</w:t>
        <w:br/>
        <w:t>Sentencia de los hechos del presente caso como un conjunto de  factores  que</w:t>
        <w:br/>
        <w:t>integran la desaparición forzada de las víctimas, si bien  calificados  como</w:t>
        <w:br/>
        <w:t>violaciones a los derechos a la vida,  la  integridad  personal  y  libertad</w:t>
        <w:br/>
        <w:t>personal, es consecuente con el carácter continuado o  permanente  de  aquel</w:t>
        <w:br/>
        <w:t>fenómeno y con la necesidad de considerar el  contexto  en  que  ocurrieron,</w:t>
        <w:br/>
        <w:t>analizar sus efectos prolongados en el tiempo y  enfocar  integralmente  sus</w:t>
        <w:br/>
        <w:t>consecuencias.</w:t>
        <w:br/>
        <w:br/>
        <w:br/>
        <w:t xml:space="preserve">      b)    La responsabilidad internacional del  Estado  agravada  por  los</w:t>
        <w:br/>
        <w:t xml:space="preserve">        hechos ocurridos en el marco de  la  Operación  Cóndor  y  por  las</w:t>
        <w:br/>
        <w:t xml:space="preserve">        faltas a la obligación de investigarlos efectivamente</w:t>
        <w:br/>
        <w:br/>
        <w:t>86.   Según fue establecido en los hechos probados  (supra  párrs.  61.15  a</w:t>
        <w:br/>
        <w:t>61.50), al abandonar el Paraguay  en  1959  y  exiliarse  en  Argentina,  la</w:t>
        <w:br/>
        <w:t>vigilancia sobre el doctor Agustín Goiburú y  su  familia  continuó.  Varios</w:t>
        <w:br/>
        <w:t>documentos descubiertos en el “Archivo  del  Terror”  demuestran  claramente</w:t>
        <w:br/>
        <w:t>que las acciones llevadas a cabo para secuestrarlo  fueron  de  conocimiento</w:t>
        <w:br/>
        <w:t>de las más altas autoridades del país. Luego de  ser  secuestrado  en  Entre</w:t>
        <w:br/>
        <w:t>Ríos, Argentina, el doctor Goiburú habría estado privado de su  libertad  en</w:t>
        <w:br/>
        <w:t>un cuartel de la Fuerza Aérea de ese país, desde donde habría  sido  llevado</w:t>
        <w:br/>
        <w:t>en avión a Formosa y  entregado  a  las  autoridades  paraguayas  en  Puerto</w:t>
        <w:br/>
        <w:t>Falcon, para quedar a cargo del Departamento de  Investigaciones.  Por  otro</w:t>
        <w:br/>
        <w:t>lado, las detenciones  de  los  señores  Carlos  José  Mancuello  Bareiro  y</w:t>
        <w:br/>
        <w:t>Benjamín  Ramírez  Villalba  fueron  llevadas  a  cabo  por   policías   del</w:t>
        <w:br/>
        <w:t>Departamento de Investigaciones del  Paraguay  y  por  policías  argentinos.</w:t>
        <w:br/>
        <w:t>Antes  de  ser  desaparecidas,  las  víctimas  fueron  sometidas  a   graves</w:t>
        <w:br/>
        <w:t>condiciones de detención,  intensos  interrogatorios  y  brutales  torturas,</w:t>
        <w:br/>
        <w:t>entre  las  que  destacan  la  aplicación  de  latigazos  con   el   llamado</w:t>
        <w:br/>
        <w:t>“teyuruguay” y la denominada “pileteada”.</w:t>
        <w:br/>
        <w:br/>
        <w:t>87.   Las  detenciones  ilegales  y  arbitrarias  o  secuestro,  torturas  y</w:t>
        <w:br/>
        <w:t>desapariciones forzadas de los señores Agustín Goiburú Giménez, Carlos  José</w:t>
        <w:br/>
        <w:t>Mancuello Bareiro y de los hermanos  Rodolfo  y  Benjamín  Ramírez  Villalba</w:t>
        <w:br/>
        <w:t>fueron producto de una operación de  inteligencia  policial,  planificada  y</w:t>
        <w:br/>
        <w:t>ejecutada en forma encubierta por miembros de la policía paraguaya,  con  el</w:t>
        <w:br/>
        <w:t>conocimiento y por órdenes de las más altas  autoridades  del  gobierno  del</w:t>
        <w:br/>
        <w:t>General Stroessner y al menos en las fases  previas  de  planeación  de  las</w:t>
        <w:br/>
        <w:t>detenciones  o  secuestros,  en  estrecha   colaboración   con   autoridades</w:t>
        <w:br/>
        <w:t>argentinas. Esto es  consistente  con  el  modus  operandi  de  la  práctica</w:t>
        <w:br/>
        <w:t>sistemática de detenciones  ilegales,  torturas  y  desapariciones  forzadas</w:t>
        <w:br/>
        <w:t>verificada en la época de los hechos, en el marco  de  la  Operación  Cóndor</w:t>
        <w:br/>
        <w:t>(supra párrs. 61.3 a 61.14 y 62 a 72).</w:t>
        <w:br/>
        <w:br/>
        <w:t>88.   Además, fue verificada una situación generalizada de impunidad de  las</w:t>
        <w:br/>
        <w:t>graves violaciones a los derechos humanos existente en ese  entonces  (supra</w:t>
        <w:br/>
        <w:t>párrs. 61.2 a 61.4 y 73), que condicionaba la protección de los derechos  en</w:t>
        <w:br/>
        <w:t>cuestión. En este sentido, la  Corte  ha  entendido  que  de  la  obligación</w:t>
        <w:br/>
        <w:t>general de garantizar los derechos humanos  consagrados  en  la  Convención,</w:t>
        <w:br/>
        <w:t>contenida  en  el  artículo  1.1  de  la  misma,  deriva  la  obligación  de</w:t>
        <w:br/>
        <w:t>investigar los casos de violaciones del  derecho  sustantivo  que  debe  ser</w:t>
        <w:br/>
        <w:t>amparado,  protegido  o  garantizado.   Así,   en   casos   de   ejecuciones</w:t>
        <w:br/>
        <w:t>extrajudiciales, desapariciones forzadas y otras graves  violaciones  a  los</w:t>
        <w:br/>
        <w:t>derechos humanos, el Tribunal ha  considerado  que  la  realización  de  una</w:t>
        <w:br/>
        <w:t>investigación ex officio, sin dilación, seria, imparcial y efectiva,  es  un</w:t>
        <w:br/>
        <w:t>elemento fundamental y condicionante para la protección de ciertos  derechos</w:t>
        <w:br/>
        <w:t>que se ven afectados o anulados por esas situaciones, como  los  derechos  a</w:t>
        <w:br/>
        <w:t>la libertad personal, integridad personal y vida[68].</w:t>
        <w:br/>
        <w:br/>
        <w:t>89.   No fue sino después  de  1989,  al  caer  el  régimen  dictatorial  de</w:t>
        <w:br/>
        <w:t>Stroessner, que fueron iniciadas las  investigaciones  por  los  hechos  del</w:t>
        <w:br/>
        <w:t>presente caso.  Sin embargo, las condiciones del país, sin importar qué  tan</w:t>
        <w:br/>
        <w:t>difíciles sean, no liberan a un Estado Parte en la Convención  Americana  de</w:t>
        <w:br/>
        <w:t>sus obligaciones establecidas en ese tratado[69].  Además,  la  desaparición</w:t>
        <w:br/>
        <w:t>forzada supone el desconocimiento del deber  de  organizar  el  aparato  del</w:t>
        <w:br/>
        <w:t>Estado  para  garantizar  los  derechos  reconocidos  en  la  Convención   y</w:t>
        <w:br/>
        <w:t>reproduce las condiciones de impunidad para que este tipo de hechos  vuelvan</w:t>
        <w:br/>
        <w:t>a repetirse[70]; de ahí  la  importancia  de  que  aquél  adopte  todas  las</w:t>
        <w:br/>
        <w:t>medidas necesarias para evitar dichos hechos, investigue y  sancione  a  los</w:t>
        <w:br/>
        <w:t>responsables y, además, informe a  los  familiares  sobre  el  paradero  del</w:t>
        <w:br/>
        <w:t>desaparecido y los indemnice en su caso[71].</w:t>
        <w:br/>
        <w:br/>
        <w:t>90.   En este caso, la  falta  de  investigación  de  este  tipo  de  hechos</w:t>
        <w:br/>
        <w:t>constituía un factor determinante de la práctica sistemática de  violaciones</w:t>
        <w:br/>
        <w:t>a los derechos humanos y propicia la impunidad de los responsables. Si  bien</w:t>
        <w:br/>
        <w:t>la evaluación acerca de la obligación de proteger los derechos a la vida,  a</w:t>
        <w:br/>
        <w:t>la integridad  personal  y  a  la  libertad  personal  por  la  vía  de  una</w:t>
        <w:br/>
        <w:t>investigación seria, completa y efectiva de lo ocurrido, se hace  a  la  luz</w:t>
        <w:br/>
        <w:t>de lo dispuesto en los artículos 8 y 25 de la  Convención  Americana  en  el</w:t>
        <w:br/>
        <w:t>próximo capítulo  de  esta  Sentencia,  es  relevante  destacar  aquí  otros</w:t>
        <w:br/>
        <w:t>aspectos de la obligación de garantía a estos derechos, aparte de la  manera</w:t>
        <w:br/>
        <w:t>en que deben ser investigados.</w:t>
        <w:br/>
        <w:br/>
        <w:t>91.   Según fue establecido (supra párrs. 61.51  a  61.64,  61.81  a  61.90,</w:t>
        <w:br/>
        <w:t>61.92 a 61.109), a nivel interno los procesos penales fueron  instruidos,  y</w:t>
        <w:br/>
        <w:t>en algunos casos los imputados condenados en instancia, bajo  tipos  penales</w:t>
        <w:br/>
        <w:t>tales como secuestro, privación ilegítima de libertad, abuso  de  autoridad,</w:t>
        <w:br/>
        <w:t>asociación o concierto para  delinquir,  lesiones,  coacción  o  amenazas  y</w:t>
        <w:br/>
        <w:t>homicidio, contenidos en el Código Penal del año 1914 o  en  el  actualmente</w:t>
        <w:br/>
        <w:t>vigente  de  1998  cuando  esto  resultare  más  beneficioso  al   imputado.</w:t>
        <w:br/>
        <w:t>Ciertamente no existían tipos penales de tortura o desaparición  forzada  de</w:t>
        <w:br/>
        <w:t>personas en el derecho paraguayo al momento en que ocurrieron los hechos  ni</w:t>
        <w:br/>
        <w:t>en que iniciaron los procesos. La Constitución de la República del  Paraguay</w:t>
        <w:br/>
        <w:t>de 1992 hace  referencia  a  estos  delitos[72]  y  el  Estado  ratificó  la</w:t>
        <w:br/>
        <w:t>Convención Interamericana para Prevenir y  Sancionar  la  Tortura  el  9  de</w:t>
        <w:br/>
        <w:t>marzo de 1990 y la Convención Interamericana sobre Desaparición  Forzada  de</w:t>
        <w:br/>
        <w:t>Personas el 26 de noviembre de 1996.  Sin  embargo,  no  es  sino  hasta  la</w:t>
        <w:br/>
        <w:t>entrada en  vigor  en  1998  del  actual  Código  Penal  paraguayo  que  fue</w:t>
        <w:br/>
        <w:t>tipificada de alguna forma la tortura y la desaparición de personas[73].  Al</w:t>
        <w:br/>
        <w:t>valorar positivamente los esfuerzos  realizados  por  el  Paraguay  para  la</w:t>
        <w:br/>
        <w:t>tipificación  de  esas  conductas,  es  de  destacar  que  en  este  proceso</w:t>
        <w:br/>
        <w:t>internacional los hechos del caso han  sido  calificados  como  desaparición</w:t>
        <w:br/>
        <w:t>forzada y tortura, tanto por el Estado como por este Tribunal.</w:t>
        <w:br/>
        <w:br/>
        <w:t>92.   La disparidad en la calificación de  los  hechos  a  nivel  interno  e</w:t>
        <w:br/>
        <w:t>internacional se ha visto reflejada en los mismos procesos  penales[74].  No</w:t>
        <w:br/>
        <w:t>obstante, la Corte reconoce que la detención ilegal y arbitraria, tortura  y</w:t>
        <w:br/>
        <w:t>desaparición forzada de las víctimas no ha quedado  en  la  total  impunidad</w:t>
        <w:br/>
        <w:t>mediante la aplicación de otras figuras penales. Por otro lado, en  relación</w:t>
        <w:br/>
        <w:t>con la obligación general establecida en el artículo 2 de  la  Convención  y</w:t>
        <w:br/>
        <w:t>las específicas obligaciones contenidas en las Convenciones  Interamericanas</w:t>
        <w:br/>
        <w:t>sobre la materia señaladas, el Estado se obligó a  tipificar  las  conductas</w:t>
        <w:br/>
        <w:t>de tortura y desaparición forzada de personas de manera consonante  con  las</w:t>
        <w:br/>
        <w:t>definiciones allí contenidas. No obstante,  el  Tribunal  considera  que  si</w:t>
        <w:br/>
        <w:t>bien los tipos penales vigentes en el Código Penal paraguayo  sobre  tortura</w:t>
        <w:br/>
        <w:t>y “desaparición forzosa” permitirían la penalización  de  ciertas  conductas</w:t>
        <w:br/>
        <w:t>que constituyen actos de esa naturaleza, un análisis de los  mismos  permite</w:t>
        <w:br/>
        <w:t>observar que el Estado las tipificó de manera  menos  comprehensiva  que  la</w:t>
        <w:br/>
        <w:t>normativa internacional aplicable. El  Derecho  Internacional  establece  un</w:t>
        <w:br/>
        <w:t>estándar mínimo acerca  de  una  correcta  tipificación  de  esta  clase  de</w:t>
        <w:br/>
        <w:t>conductas y los  elementos  mínimos  que  la  misma  debe  observar,  en  el</w:t>
        <w:br/>
        <w:t>entendido de que la persecución penal es una vía fundamental  para  prevenir</w:t>
        <w:br/>
        <w:t>futuras violaciones de derechos humanos. Es decir, que  los  Estados  pueden</w:t>
        <w:br/>
        <w:t>adoptar una mayor severidad en el tipo específico para efectos de una  mejor</w:t>
        <w:br/>
        <w:t>persecución penal de esos delitos, en  función  de  lo  que  consideren  una</w:t>
        <w:br/>
        <w:t>mayor o mejor tutela de los bienes jurídicos protegidos, a condición de  que</w:t>
        <w:br/>
        <w:t>al hacerlo no vulneren esas otras normas a las que están obligados.  Además,</w:t>
        <w:br/>
        <w:t>la sustracción de elementos que se consideran irreductibles  en  la  fórmula</w:t>
        <w:br/>
        <w:t>persecutoria establecida a nivel internacional, así como la introducción  de</w:t>
        <w:br/>
        <w:t>modalidades que le resten sentido o eficacia, pueden llevar a  la  impunidad</w:t>
        <w:br/>
        <w:t>de conductas que los Estados están obligados bajo el  Derecho  Internacional</w:t>
        <w:br/>
        <w:t>a prevenir, erradicar y sancionar.</w:t>
        <w:br/>
        <w:br/>
        <w:t>93.   Ciertamente en esta Sentencia se está determinando la  responsabilidad</w:t>
        <w:br/>
        <w:t>internacional del Paraguay, que es el Estado demandado  ante  la  Corte  por</w:t>
        <w:br/>
        <w:t>los hechos del presente caso, y a esto se limita el Tribunal. No puede,  sin</w:t>
        <w:br/>
        <w:t>embargo, dejar de señalarse que la tortura y  desaparición  forzada  de  las</w:t>
        <w:br/>
        <w:t>presuntas víctimas, cuya prohibición tiene carácter de  normas  inderogables</w:t>
        <w:br/>
        <w:t>de derecho internacional o jus cogens (supra párrs. 84 y 85 e  infra  párrs.</w:t>
        <w:br/>
        <w:t>128 y 131), fueron perpetradas con la colaboración de autoridades  de  otros</w:t>
        <w:br/>
        <w:t>Estados del continente y se encuentran parcialmente  en  la  impunidad  ante</w:t>
        <w:br/>
        <w:t>las faltas a la obligación de investigarlas. La gravedad de  los  hechos  no</w:t>
        <w:br/>
        <w:t>puede desvincularse del contexto en que ocurrieron y es deber de esta  Corte</w:t>
        <w:br/>
        <w:t>destacarlo, en atención a la preservación de la memoria  histórica  y  a  la</w:t>
        <w:br/>
        <w:t>imperante necesidad de que hechos similares no vuelvan a repetirse.</w:t>
        <w:br/>
        <w:br/>
        <w:t xml:space="preserve">                                      *</w:t>
        <w:br/>
        <w:t xml:space="preserve">                                   *     *</w:t>
        <w:br/>
        <w:br/>
        <w:t>94.   En razón de las consideraciones anteriores,  y  en  los  términos  del</w:t>
        <w:br/>
        <w:t>allanamiento efectuado por el  Estado,  corresponde  declarar  que  éste  es</w:t>
        <w:br/>
        <w:t>responsable por la detención ilegal y  arbitraria,  tortura  y  desaparición</w:t>
        <w:br/>
        <w:t>forzada de los  señores  Agustín  Goiburú  Giménez,  Carlos  José  Mancuello</w:t>
        <w:br/>
        <w:t>Bareiro, y Rodolfo y  Benjamín  Ramírez  Villalba,  lo  que  constituye  una</w:t>
        <w:br/>
        <w:t>violación de los artículos 4.1, 5.1 y 5.2 y 7 de la Convención, en  relación</w:t>
        <w:br/>
        <w:t>con  el  artículo  1.1  de  la  misma,  en  perjuicio  de  los  mismos.   La</w:t>
        <w:br/>
        <w:t>responsabilidad internacional del Estado se configura de manera agravada  en</w:t>
        <w:br/>
        <w:t>razón de las consideraciones contenidas en el  capítulo  anterior  y  en  la</w:t>
        <w:br/>
        <w:t>sección (b) de este capítulo.</w:t>
        <w:br/>
        <w:br/>
        <w:br/>
        <w:t xml:space="preserve">      c)    La alegada violación del derecho a la integridad personal de los</w:t>
        <w:br/>
        <w:t xml:space="preserve">           familiares de las víctimas</w:t>
        <w:br/>
        <w:br/>
        <w:t>95.   El Estado ha  reconocido  su  responsabilidad  por  la  violación  del</w:t>
        <w:br/>
        <w:t>artículo 5 de la Convención Americana en relación con  los  señores  Agustín</w:t>
        <w:br/>
        <w:t>Goiburú Giménez, Carlos José Mancuello Bareiro y  los  hermanos  Benjamín  y</w:t>
        <w:br/>
        <w:t>Rodolfo Ramírez Villalba (supra párr. 49).  Sin embargo, no lo reconoció  en</w:t>
        <w:br/>
        <w:t>el mismo sentido respecto de los familiares de éstos, lo  cual  fue  alegado</w:t>
        <w:br/>
        <w:t>por la Comisión y  por  los  representantes.  Por  tanto,  habiendo  quedado</w:t>
        <w:br/>
        <w:t>abierta la controversia  al  respecto  (supra  párr.  54),  en  el  presente</w:t>
        <w:br/>
        <w:t>capítulo la Corte determinará si el Estado es  responsable  por  la  alegada</w:t>
        <w:br/>
        <w:t>violación del derecho a la integridad personal de dichos familiares.</w:t>
        <w:br/>
        <w:br/>
        <w:t>96.    La  Corte  ha  señalado  en  reiteradas  oportunidades[75]  que   los</w:t>
        <w:br/>
        <w:t>familiares de las víctimas de violaciones de  los  derechos  humanos  pueden</w:t>
        <w:br/>
        <w:t>ser, a su vez, víctimas.  En esta línea, la Corte ha considerado violado  el</w:t>
        <w:br/>
        <w:t>derecho a la integridad psíquica y moral de los familiares de  las  víctimas</w:t>
        <w:br/>
        <w:t>con motivo del sufrimiento adicional que éstos han  padecido  como  producto</w:t>
        <w:br/>
        <w:t>de las circunstancias particulares de  las  violaciones  perpetradas  contra</w:t>
        <w:br/>
        <w:t>sus seres queridos y a causa de las posteriores actuaciones u  omisiones  de</w:t>
        <w:br/>
        <w:t>las autoridades estatales frente a los hechos[76].</w:t>
        <w:br/>
        <w:br/>
        <w:t>97.   En el presente caso, la Corte recuerda su jurisprudencia en  cuanto  a</w:t>
        <w:br/>
        <w:t>que en casos que involucran la desaparición forzada de personas, es  posible</w:t>
        <w:br/>
        <w:t>entender que la violación del derecho a la integridad psíquica  y  moral  de</w:t>
        <w:br/>
        <w:t>los familiares de la víctima es una consecuencia directa,  precisamente,  de</w:t>
        <w:br/>
        <w:t>ese fenómeno, que les causa un severo sufrimiento por el  hecho  mismo,  que</w:t>
        <w:br/>
        <w:t>se acrecienta, entre otros  factores,  por  la  constante  negativa  de  las</w:t>
        <w:br/>
        <w:t>autoridades estatales de proporcionar información acerca del paradero de  la</w:t>
        <w:br/>
        <w:t>víctima  o  de   iniciar   una   investigación   eficaz   para   lograr   el</w:t>
        <w:br/>
        <w:t>esclarecimiento de lo sucedido[77].</w:t>
        <w:br/>
        <w:br/>
        <w:t>98.   Sin perjuicio de lo anterior, la Corte considera  pertinente  analizar</w:t>
        <w:br/>
        <w:t>las situaciones que, según surge de sus testimonios y  los  hechos  probados</w:t>
        <w:br/>
        <w:t>(supra párrs. 56 y 61), fueron vividas por algunos de dichos  familiares  en</w:t>
        <w:br/>
        <w:t>el contexto  antes,  durante  y  posteriormente  a  la  detención  ilegal  y</w:t>
        <w:br/>
        <w:t>desaparición forzada de los señores Agustín  Goiburú  Giménez,  Carlos  José</w:t>
        <w:br/>
        <w:t>Mancuello Bareiro  y  Benjamín  y  Rodolfo  Ramírez  Villalba,  que  podrían</w:t>
        <w:br/>
        <w:t>agravar las afectaciones al derecho a la integridad personal.</w:t>
        <w:br/>
        <w:br/>
        <w:t>99.   A continuación la Corte  expondrá  las  situaciones  vividas  por  los</w:t>
        <w:br/>
        <w:t>familiares  antes  de  la  detención  y   desaparición   de   las   víctimas</w:t>
        <w:br/>
        <w:t>mencionadas:</w:t>
        <w:br/>
        <w:br/>
        <w:t xml:space="preserve">   a) la familia del doctor Agustín  Goiburú  Giménez  vivió  junto  con  él</w:t>
        <w:br/>
        <w:t xml:space="preserve">      durante  varios  años  en  el   exilio,   debido   a   las   amenazas,</w:t>
        <w:br/>
        <w:t xml:space="preserve">      hostigamiento, vigilancia y  persecusión  sufridas  por  éste  por  su</w:t>
        <w:br/>
        <w:t xml:space="preserve">      oposición al régimen dictatorial;</w:t>
        <w:br/>
        <w:br/>
        <w:br/>
        <w:t xml:space="preserve">   b) antes de que la familia  Goiburú  Benítez  saliera  del  Paraguay,  el</w:t>
        <w:br/>
        <w:t xml:space="preserve">      gobierno  stronista  quiso   involucrar   “como   supuesta   criminal,</w:t>
        <w:br/>
        <w:t xml:space="preserve">      terrorista, que guardaba armas de guerra” en su casa a la señora  Elva</w:t>
        <w:br/>
        <w:t xml:space="preserve">      Elisa Benítez de Goiburú,  esposa  del  doctor  Goiburú,  “a  base  de</w:t>
        <w:br/>
        <w:t xml:space="preserve">      torturas de otros prisioneros”;</w:t>
        <w:br/>
        <w:br/>
        <w:t xml:space="preserve">   c) al momento en que la familia se fue al exilio a Argentina,  Rogelio  y</w:t>
        <w:br/>
        <w:t xml:space="preserve">      Rolando, los hijos mayores de la  pareja,  eran  aún  niños.  Su  hija</w:t>
        <w:br/>
        <w:t xml:space="preserve">      menor, Patricia Jazmín, nació en el  exilio.  La  familia  del  doctor</w:t>
        <w:br/>
        <w:t xml:space="preserve">      Goiburú tuvo que sufrir el constante movimiento de casa, de  ciudad  y</w:t>
        <w:br/>
        <w:t xml:space="preserve">      hasta de país en una ocasión por las amenazas recibidas. Al  respecto,</w:t>
        <w:br/>
        <w:t xml:space="preserve">      manifestó su hijo mayor: “Siempre fuimos objeto de persecusiones.  Con</w:t>
        <w:br/>
        <w:t xml:space="preserve">      apenas 10 años de edad ya nos habíamos mudado 15 veces de  casa,  tres</w:t>
        <w:br/>
        <w:t xml:space="preserve">      veces de ciudad y 7 veces de barrio”;</w:t>
        <w:br/>
        <w:br/>
        <w:t xml:space="preserve">   d) en noviembre de 1969, Rolando, hijo del doctor Gobiurú con 11 años  de</w:t>
        <w:br/>
        <w:t xml:space="preserve">      edad en ese momento, y su padre, fueron secuestrados mientras pescaban</w:t>
        <w:br/>
        <w:t xml:space="preserve">      en el río Paraná, en Argentina, y llevados al  Paraguay  apuntados  al</w:t>
        <w:br/>
        <w:t xml:space="preserve">      pecho con armas de fuego. Rolando estuvo encarcelado y “lloró y  gritó</w:t>
        <w:br/>
        <w:t xml:space="preserve">      toda la noche.” Además, “vio a su padre  maniatado  y  con  la  cabeza</w:t>
        <w:br/>
        <w:t xml:space="preserve">      cubierta.” Posteriormente fue dejado a  su  suerte  en  la  ciudad  de</w:t>
        <w:br/>
        <w:t xml:space="preserve">      Encarnación. Con base en esos hechos, la señora Elva Elisa Benítez  de</w:t>
        <w:br/>
        <w:t xml:space="preserve">      Goiburú  realizó   varias   gestiones   personales   ante   organismos</w:t>
        <w:br/>
        <w:t xml:space="preserve">      internacionales para saber el paradero de su esposo. Una vez que  supo</w:t>
        <w:br/>
        <w:t xml:space="preserve">      dónde estaba, consiguió permiso para entrar al Paraguay para verlo,  y</w:t>
        <w:br/>
        <w:t xml:space="preserve">      lo encontró en graves condiciones físicas;</w:t>
        <w:br/>
        <w:br/>
        <w:t xml:space="preserve">   e) la señora Rosa Mujica Giménez fue detenida en 1970 por ser hermana del</w:t>
        <w:br/>
        <w:t xml:space="preserve">      señor Goiburú.  Pasó la mayor parte de su embarazo en prisión y dio  a</w:t>
        <w:br/>
        <w:t xml:space="preserve">      luz en una Comisaría.   Una  vez  que  fue  liberada,  sufrió  prisión</w:t>
        <w:br/>
        <w:t xml:space="preserve">      domiciliaria por ocho meses.  Años más tarde volvió a ser detenida por</w:t>
        <w:br/>
        <w:t xml:space="preserve">      las mismas razones, y</w:t>
        <w:br/>
        <w:br/>
        <w:t xml:space="preserve">   f) la familia Goiburú Benítez vivía “permanentemente en alerta”,  por  lo</w:t>
        <w:br/>
        <w:t xml:space="preserve">      que todas las noches alguien de la familia  debía  quedar  de  guardia</w:t>
        <w:br/>
        <w:t xml:space="preserve">      “pues  eran  frecuentes  las  intimidaciones,   pasaban   coches   que</w:t>
        <w:br/>
        <w:t xml:space="preserve">      disparaban con armas de fuego sobre los techos  de  [la]  casa,  [les]</w:t>
        <w:br/>
        <w:t xml:space="preserve">      cortaban la luz, el teléfono,  [les]  gritaban  con  megáfonos,  [les]</w:t>
        <w:br/>
        <w:t xml:space="preserve">      encendían reflectores y  [los]  intimaban  a  salir  a  la  calle.  La</w:t>
        <w:br/>
        <w:t xml:space="preserve">      persecución y el hostigamiento ya eran insoportables, [por lo  que  el</w:t>
        <w:br/>
        <w:t xml:space="preserve">      doctor Goiburú y sus dos hijos varones] decidi[eron]  esconder[se]  en</w:t>
        <w:br/>
        <w:t xml:space="preserve">      la selva Misionera […por] dos meses”.  Asimismo,  la  hija  menor  del</w:t>
        <w:br/>
        <w:t xml:space="preserve">      doctor Goiburú sufrió un atentado de secuestro en la casa familiar  de</w:t>
        <w:br/>
        <w:t xml:space="preserve">      Posadas.</w:t>
        <w:br/>
        <w:br/>
        <w:t>100.  Asimismo, la Corte considera verificadas las situaciones  vividas  por</w:t>
        <w:br/>
        <w:t>los familiares durante la detención y desaparición de  los  señores  Goiburú</w:t>
        <w:br/>
        <w:t>Giménez, Mancuello Bareiro y Ramírez Villalba:</w:t>
        <w:br/>
        <w:br/>
        <w:t xml:space="preserve">   a) cuando los señores Agustín  Goiburú  Giménez,  Carlos  José  Mancuello</w:t>
        <w:br/>
        <w:t xml:space="preserve">      Bareiro y los hermanos Benjamín  y  Rodolfo  Ramírez  Villalba  fueron</w:t>
        <w:br/>
        <w:t xml:space="preserve">      desaparecidos, las señoras Elva Elisa Benítez Feliu  de  Goiburú,  Ana</w:t>
        <w:br/>
        <w:t xml:space="preserve">      Arminda Bareiro de Mancuello y Fabriciana  Villalba  de  Ramírez,  así</w:t>
        <w:br/>
        <w:t xml:space="preserve">      como los señores Julio  Darío,  Herminio  y  Mario  Ramírez  Villalba,</w:t>
        <w:br/>
        <w:t xml:space="preserve">      fueron quienes emprendieron su búsqueda, y a quienes  les  fue  negado</w:t>
        <w:br/>
        <w:t xml:space="preserve">      constantemente el paradero de sus seres queridos;</w:t>
        <w:br/>
        <w:br/>
        <w:br/>
        <w:t xml:space="preserve">   b) la señora Gladis Ester  Ríos  de  Mancuello,  esposa  de  Carlos  José</w:t>
        <w:br/>
        <w:t xml:space="preserve">      Mancuello Bareiro, fue detenida junto con su esposo y su hija bebé  de</w:t>
        <w:br/>
        <w:t xml:space="preserve">      ocho meses,  Claudia  Anahí  Mancuello  Ríos.  Además,  se  encontraba</w:t>
        <w:br/>
        <w:t xml:space="preserve">      embarazada al momento de su detención.  Estuvo  detenida  en  diversos</w:t>
        <w:br/>
        <w:t xml:space="preserve">      lugares desde el 25 de noviembre de 1974 hasta el 12 de  noviembre  de</w:t>
        <w:br/>
        <w:t xml:space="preserve">      1977. Con posterioridad a la detención, le “quitaron”  a  su  hija  de</w:t>
        <w:br/>
        <w:t xml:space="preserve">      meses y fue hasta después que se enteró que había sido entregada a  su</w:t>
        <w:br/>
        <w:t xml:space="preserve">      suegra.  Meses después, cuando su suegra le  llevó  a  su  hija  a  la</w:t>
        <w:br/>
        <w:t xml:space="preserve">      visita carcelaria, la bebé no reconoció a su  madre.  Mientras  estuvo</w:t>
        <w:br/>
        <w:t xml:space="preserve">      detenida  en  el  Departamento  de  Investigaciones  no  le  permitían</w:t>
        <w:br/>
        <w:t xml:space="preserve">      comunicarse con su esposo pero periódicamente intercambiaban  miradas.</w:t>
        <w:br/>
        <w:t xml:space="preserve">      Desde mayo de 1975, cuando tenía aproximadamente 6 meses de  embarazo,</w:t>
        <w:br/>
        <w:t xml:space="preserve">      fue trasladada de dicho departamento y no lo vio nunca más. La  señora</w:t>
        <w:br/>
        <w:t xml:space="preserve">      Ríos de Mancuello pasó la mayor parte de su  segundo  embarazo  en  la</w:t>
        <w:br/>
        <w:t xml:space="preserve">      prisión y dio a luz a su hijo Carlos Marcelo  Mancuello  Ríos  en  una</w:t>
        <w:br/>
        <w:t xml:space="preserve">      comisaría custodiada por oficiales de policía. Él fue  criado  por  su</w:t>
        <w:br/>
        <w:t xml:space="preserve">      madre en la prisión donde nació,  en  un  ambiente  de  inseguridad  y</w:t>
        <w:br/>
        <w:t xml:space="preserve">      desprotección, durante sus dos y medio primeros años  de  vida,  hasta</w:t>
        <w:br/>
        <w:t xml:space="preserve">      que ella fue expulsada del Paraguay luego de que hiciera una huelga de</w:t>
        <w:br/>
        <w:t xml:space="preserve">      hambre reclamando noticias de su esposo;</w:t>
        <w:br/>
        <w:br/>
        <w:br/>
        <w:t xml:space="preserve">   c) la madre de Carlos José  Mancuello  Bareiro,  la  señora  Ana  Arminda</w:t>
        <w:br/>
        <w:t xml:space="preserve">      Bareiro de Mancuello, al enterarse de la detención de su hijo  Carlos,</w:t>
        <w:br/>
        <w:t xml:space="preserve">      se dirigió al Departamento  de  Investigaciones  y  a  la  Central  de</w:t>
        <w:br/>
        <w:t xml:space="preserve">      Policía pero la echaron en varias ocasiones. Hasta un mes  después  le</w:t>
        <w:br/>
        <w:t xml:space="preserve">      informaron que su hijo, su nuera y su nieta estaban en un calabozo del</w:t>
        <w:br/>
        <w:t xml:space="preserve">      Departamento de Investigaciones. Solicitó que le entregaran a su nieta</w:t>
        <w:br/>
        <w:t xml:space="preserve">      de meses, Claudia Anahí, y fue ella quien la crió  mientras  su  nuera</w:t>
        <w:br/>
        <w:t xml:space="preserve">      estuvo presa por casi tres  años.   La  señora  Bareiro  de  Mancuello</w:t>
        <w:br/>
        <w:t xml:space="preserve">      realizó sola todas  las  gestiones  mientras  su  hijo  Carlos  estaba</w:t>
        <w:br/>
        <w:t xml:space="preserve">      detenido, puesto que su esposo, Mario Mancuello,  y  otro  hijo  suyo,</w:t>
        <w:br/>
        <w:t xml:space="preserve">      Hugo Alberto, también fueron detenidos. Ella lavaba la ropa  sucia  de</w:t>
        <w:br/>
        <w:t xml:space="preserve">      su hijo Carlos, por lo que pudo ver las manchas de sangre producto  de</w:t>
        <w:br/>
        <w:t xml:space="preserve">      la tortura del mismo. Meses después de estarle llevando los víveres  a</w:t>
        <w:br/>
        <w:t xml:space="preserve">      su hijo recibió la noticia de que “se había fugado”;</w:t>
        <w:br/>
        <w:br/>
        <w:t xml:space="preserve">   d) la hermana de Carlos José Mancuello Bareiro, Ana Elizabeth, acompañó a</w:t>
        <w:br/>
        <w:t xml:space="preserve">      su madre en la búsqueda de su hermano y fue objeto de humillaciones  y</w:t>
        <w:br/>
        <w:t xml:space="preserve">      castigos físicos por parte de los diferentes agentes  de  seguridad  a</w:t>
        <w:br/>
        <w:t xml:space="preserve">      los que recurrieron, “llegando incluso varios  de  ellos  a  solicitar</w:t>
        <w:br/>
        <w:t xml:space="preserve">      favores sexuales de [su] parte a cambio de que  [las]  dejaran  ver  a</w:t>
        <w:br/>
        <w:t xml:space="preserve">      [su] hermano, o bien prometiéndole a [su] madre  que  lo  dejarían  en</w:t>
        <w:br/>
        <w:t xml:space="preserve">      libertad”;</w:t>
        <w:br/>
        <w:br/>
        <w:t xml:space="preserve">   e) el hermano menor de Carlos José Mancuello Bareiro, Emilio Raúl, de  12</w:t>
        <w:br/>
        <w:t xml:space="preserve">      años de edad al momento de los hechos, era el  encargado  de  llevarle</w:t>
        <w:br/>
        <w:t xml:space="preserve">      diariamente la comida a su hermano Carlos y fue objeto de  castigos  e</w:t>
        <w:br/>
        <w:t xml:space="preserve">      improperios, y</w:t>
        <w:br/>
        <w:br/>
        <w:t xml:space="preserve">   f) la señora María Magdalena Galeano Rotela, compañera del señor Benjamín</w:t>
        <w:br/>
        <w:t xml:space="preserve">      Ramírez Villalba, estuvo detenida junto con él, escuchó y  vio  cuando</w:t>
        <w:br/>
        <w:t xml:space="preserve">      lo torturaban mientras aquél estaba engrillado de los pies y esposado.</w:t>
        <w:br/>
        <w:t xml:space="preserve">      Permaneció en prisión durante más de tres años.</w:t>
        <w:br/>
        <w:br/>
        <w:t>101.  A su vez, la Corte ha  constatado  las  situaciones  vividas  por  los</w:t>
        <w:br/>
        <w:t>familiares con posterioridad a la detención y desaparición de las víctimas:</w:t>
        <w:br/>
        <w:br/>
        <w:t xml:space="preserve">   a) la esposa y los hijos del doctor Goiburú tuvieron que permanecer en el</w:t>
        <w:br/>
        <w:t xml:space="preserve">      exilio hasta la caída de la dictadura del General Stroessner.  Por  su</w:t>
        <w:br/>
        <w:t xml:space="preserve">      parte, la esposa del señor Carlos José Mancuello Bareiro fue expulsada</w:t>
        <w:br/>
        <w:t xml:space="preserve">      del Paraguay.  Al salir del país se llevó con ella a sus dos hijos  de</w:t>
        <w:br/>
        <w:t xml:space="preserve">      aproximadamente cuatro y dos años de  edad.  No  regresó  al  Paraguay</w:t>
        <w:br/>
        <w:t xml:space="preserve">      hasta la caída la dictadura;</w:t>
        <w:br/>
        <w:br/>
        <w:br/>
        <w:t xml:space="preserve">   b) luego de la desaparición del doctor Goiburú, sus  hijos  tuvieron  que</w:t>
        <w:br/>
        <w:t xml:space="preserve">      dejar sus estudios y trabajar en oficios distintos y su esposa trabajó</w:t>
        <w:br/>
        <w:t xml:space="preserve">      en el oficio de modistería. De los tres hijos, sólo Rogelio terminó su</w:t>
        <w:br/>
        <w:t xml:space="preserve">      carrera con “un increíble sacrificio de  penurias  y  carencias.”  Los</w:t>
        <w:br/>
        <w:t xml:space="preserve">      otros  dos  hijos  no  pudieron  hacerlo  debido  a  las  “vicisitudes</w:t>
        <w:br/>
        <w:t xml:space="preserve">      económicas”;</w:t>
        <w:br/>
        <w:br/>
        <w:t xml:space="preserve">   c) luego de ser liberado, el padre de Carlos José Mancuello  Bareiro  fue</w:t>
        <w:br/>
        <w:t xml:space="preserve">      obligado a ir diariamente desde 1975 hasta la caída de la dictadura  a</w:t>
        <w:br/>
        <w:t xml:space="preserve">      firmar un libro. Asimismo, “nadie [le] quería dar trabajo” ni a él  ni</w:t>
        <w:br/>
        <w:t xml:space="preserve">      a los hermanos de Carlos José Mancuello Bareiro;</w:t>
        <w:br/>
        <w:br/>
        <w:t xml:space="preserve">   d) como se ha mencionado y se analiza más adelante, en el  presente  caso</w:t>
        <w:br/>
        <w:t xml:space="preserve">      existía una imposibilidad de facto para presentar recursos a favor  de</w:t>
        <w:br/>
        <w:t xml:space="preserve">      los señores Agustín Goiburú Giménez, Carlos José Mancuello  Bareiro  y</w:t>
        <w:br/>
        <w:t xml:space="preserve">      los hermanos Benjamín y Rodolfo Ramírez  Villalba  al  momento  de  su</w:t>
        <w:br/>
        <w:t xml:space="preserve">      detención y desaparición (supra  párr.  61.4).  En  otros  casos,  tal</w:t>
        <w:br/>
        <w:t xml:space="preserve">      ausencia de recursos efectivos ha sido considerada por la  Corte  como</w:t>
        <w:br/>
        <w:t xml:space="preserve">      fuente de sufrimiento y angustia adicionales para las víctimas  y  sus</w:t>
        <w:br/>
        <w:t xml:space="preserve">      familiares[78]. Luego de caída la dictadura y ante la ausencia de  una</w:t>
        <w:br/>
        <w:t xml:space="preserve">      investigación oficial,  algunos  de  los  familiares  presentaron  las</w:t>
        <w:br/>
        <w:t xml:space="preserve">      querellas respectivas. La demora de  las  investigaciones,  por  demás</w:t>
        <w:br/>
        <w:t xml:space="preserve">      incompletas e inefectivas para la sanción de todos los responsables de</w:t>
        <w:br/>
        <w:t xml:space="preserve">      los hechos  ha  exacerbado  los  sentimientos  de  impotencia  en  los</w:t>
        <w:br/>
        <w:t xml:space="preserve">      familiares (infra párrs. 111 a 133), y</w:t>
        <w:br/>
        <w:br/>
        <w:t xml:space="preserve">   e) por otro lado, puesto que  las  cuatro  víctimas  mencionadas  aún  se</w:t>
        <w:br/>
        <w:t xml:space="preserve">      encuentran  desaparecidas,  los  familiares  no  han  contado  con  la</w:t>
        <w:br/>
        <w:t xml:space="preserve">      posibilidad  de  honrar  apropiadamente  a  sus  seres  queridos.   Al</w:t>
        <w:br/>
        <w:t xml:space="preserve">      respecto, la Corte recuerda que la privación  continua  de  la  verdad</w:t>
        <w:br/>
        <w:t xml:space="preserve">      acerca del destino de un desaparecido constituye una  forma  de  trato</w:t>
        <w:br/>
        <w:t xml:space="preserve">      cruel, inhumano y degradante para los familiares cercanos[79].</w:t>
        <w:br/>
        <w:br/>
        <w:t>102.  Respecto de los sobrinos de los hermanos Ramírez Villalba,  hijos  del</w:t>
        <w:br/>
        <w:t>señor Julio Darío  Ramírez  Villalba,  a  saber,  Mirtha  Hayde  Ramírez  de</w:t>
        <w:br/>
        <w:t>Morinigo, Ana María Ramírez de Mellone, Julio César Ramírez  Vásquez,  Rubén</w:t>
        <w:br/>
        <w:t>Darío Ramírez Vásquez y Héctor Daniel Ramírez Vásquez  (supra  párrs.  25  y</w:t>
        <w:br/>
        <w:t>31),  este  Tribunal  considera  que  no  consta  prueba  suficiente  en  el</w:t>
        <w:br/>
        <w:t>expediente para considerarlos víctimas de la violación del artículo 5 de  la</w:t>
        <w:br/>
        <w:t>Convención.</w:t>
        <w:br/>
        <w:br/>
        <w:t>103.  Los hechos del presente caso permiten concluir que la violación de  la</w:t>
        <w:br/>
        <w:t>integridad personal de los familiares de las víctimas,  consecuencia  de  la</w:t>
        <w:br/>
        <w:t>desaparición  forzada,  se  ha  visto  agravada  por   las   situaciones   y</w:t>
        <w:br/>
        <w:t>circunstancias analizadas, vividas por algunos de ellos,  antes,  durante  y</w:t>
        <w:br/>
        <w:t>con posterioridad a dicha desaparición. Muchas de estas  situaciones  y  sus</w:t>
        <w:br/>
        <w:t>efectos, comprendidas integralmente ante la complejidad de  la  desaparición</w:t>
        <w:br/>
        <w:t>forzada, subsisten mientras persistan algunos de los  factores  verificados.</w:t>
        <w:br/>
        <w:t>Los familiares presentan secuelas físicas  y  psicológicas  ocasionadas  por</w:t>
        <w:br/>
        <w:t>los referidos  hechos,  que  continúan  manifestándose,  y  los  hechos  han</w:t>
        <w:br/>
        <w:t>impactado sus relaciones sociales y laborales y alterado la dinámica de  sus</w:t>
        <w:br/>
        <w:t>familias.  Estas  situaciones  continuadas  surgen  elocuentemente  de   las</w:t>
        <w:br/>
        <w:t>propias palabras de  algunos  de  los  familiares  de  dichas  personas  que</w:t>
        <w:br/>
        <w:t>rindieron su declaración en el proceso ante este Tribunal:</w:t>
        <w:br/>
        <w:br/>
        <w:t xml:space="preserve">   Rogelio Agustín Goiburú Benítez:</w:t>
        <w:br/>
        <w:br/>
        <w:br/>
        <w:t xml:space="preserve">      Hace 29 años, 3 meses y 13 días que […] extraño  [a  mi  padre]  y  lo</w:t>
        <w:br/>
        <w:t xml:space="preserve">      busco y lo necesito.  […]  No  se  puede  describir  con  palabras  el</w:t>
        <w:br/>
        <w:t xml:space="preserve">      profundo dolor, la impotencia, la rabia y  la  infinita  tristeza  que</w:t>
        <w:br/>
        <w:t xml:space="preserve">      tengo y siento al no saber dónde están los huesos de mi padre. […] Nos</w:t>
        <w:br/>
        <w:t xml:space="preserve">      vemos imposibilitados de despedirlo, por la incertidumbre de no  saber</w:t>
        <w:br/>
        <w:t xml:space="preserve">      dónde está. Para nosotros él puede estar en cualquier lugar, […] puede</w:t>
        <w:br/>
        <w:t xml:space="preserve">      aparecer en cualquier momento […].</w:t>
        <w:br/>
        <w:br/>
        <w:br/>
        <w:t xml:space="preserve">      Lo ocurrido con mi padre no se  conjuga  con  el  verbo  solamente  en</w:t>
        <w:br/>
        <w:t xml:space="preserve">      tiempo pasado. Lo secuestraron hace 29 años, pero hasta el día de  hoy</w:t>
        <w:br/>
        <w:t xml:space="preserve">      está desaparecido, para mí todos los  días  lo  están  secuestrando  y</w:t>
        <w:br/>
        <w:t xml:space="preserve">      desapareciendo, es un presente de dolor y de impunidad. ¿Hasta cuándo?</w:t>
        <w:br/>
        <w:br/>
        <w:br/>
        <w:br/>
        <w:br/>
        <w:t xml:space="preserve">      [Mi madre, mis hermanos y yo] tenemos secuelas […]  como  consecuencia</w:t>
        <w:br/>
        <w:t xml:space="preserve">      del estrés que [nos]  provoca  la  desaparición  diaria  de  [mi]  ser</w:t>
        <w:br/>
        <w:t xml:space="preserve">      querido[80].</w:t>
        <w:br/>
        <w:br/>
        <w:t xml:space="preserve">   Elva Elisa Benítez de Goiburú:</w:t>
        <w:br/>
        <w:br/>
        <w:t xml:space="preserve">      [E]s desesperante […] no ver [los] restos [de  mi  esposo],  no  darle</w:t>
        <w:br/>
        <w:t xml:space="preserve">      sepultura  conforme  a  nuestras  creencias,  con  la   esperanza   de</w:t>
        <w:br/>
        <w:t xml:space="preserve">      encontrarlo con vida cada día, no resignándonos a su muerte.</w:t>
        <w:br/>
        <w:br/>
        <w:br/>
        <w:t xml:space="preserve">      [Mis hijos] perdieron el apetito, abandonaron sus estudios, no podían,</w:t>
        <w:br/>
        <w:t xml:space="preserve">      tenían dificultades para relacionarse  con  sus  amistades.  [Además,]</w:t>
        <w:br/>
        <w:t xml:space="preserve">      crecieron con la angustia de haber vivido todo lo  relatado,  con  tan</w:t>
        <w:br/>
        <w:t xml:space="preserve">      tierna edad, y haber tenido que crecer sin saber  el  paradero  de  su</w:t>
        <w:br/>
        <w:t xml:space="preserve">      padre, ni poder despedirse dignamente [de él]. [Yo me encuentro] en el</w:t>
        <w:br/>
        <w:t xml:space="preserve">      estado de depresión constante, escucho aún sus cantos y silbidos, como</w:t>
        <w:br/>
        <w:t xml:space="preserve">      lo acostumbraba hacer. […He perdido]  el  habla[.]  Todo  esto  no  se</w:t>
        <w:br/>
        <w:t xml:space="preserve">      supera nunca, se intenta sobrellevar la carga de la mejor manera[81].</w:t>
        <w:br/>
        <w:br/>
        <w:t>104.  Por lo anteriormente expuesto, la Corte considera que el Estado  violó</w:t>
        <w:br/>
        <w:t>el derecho a la integridad personal consagrado en  el  artículo  5.1  de  la</w:t>
        <w:br/>
        <w:t>Convención Americana, en relación con el  artículo  1.1.  de  la  misma,  en</w:t>
        <w:br/>
        <w:t>perjuicio de Elva Elisa Benítez Feliú de Goiburú;  Rogelio  Agustín  Goiburú</w:t>
        <w:br/>
        <w:t>Benítez, Rolando Agustín Goiburú Benítez, Patricia Jazmín  Goiburú  Benítez,</w:t>
        <w:br/>
        <w:t>Rosa  Mujica  Giménez,  Gladis  Ester  Ríos  de  Mancuello,  Claudia   Anahí</w:t>
        <w:br/>
        <w:t>Mancuello Ríos, Carlos  Marcelo  Mancuello  Ríos,  Ana  Arminda  Bareiro  de</w:t>
        <w:br/>
        <w:t>Mancuello, Mario Mancuello, Ana Elizabeth Mancuello  Bareiro,  Hugo  Alberto</w:t>
        <w:br/>
        <w:t>Mancuello Bareiro, Mario Andrés Mancuello  Bareiro,  Emilio  Raúl  Mancuello</w:t>
        <w:br/>
        <w:t>Bareiro, Fabriciana Villalba de Ramírez, Lucrecia Ramírez de Borba,  Eugenia</w:t>
        <w:br/>
        <w:t>Adolfina Ramírez de Espinoza, Sotera Ramírez de Arce, Sara  Diodora  Ramírez</w:t>
        <w:br/>
        <w:t>Villalba,  Mario  Artemio  Ramírez  Villalba,   Herminio   Arnoldo   Ramírez</w:t>
        <w:br/>
        <w:t>Villalba, Julio Darío Ramírez Villalba y María Magdalena Galeano.</w:t>
        <w:br/>
        <w:br/>
        <w:br/>
        <w:t xml:space="preserve">                                     XI</w:t>
        <w:br/>
        <w:t xml:space="preserve">                Artículos 8.1 y 25 de la Convención Americana</w:t>
        <w:br/>
        <w:t xml:space="preserve">            en relación con el artículo 1.1 del mismo instrumento</w:t>
        <w:br/>
        <w:t xml:space="preserve">                (Garantías Judiciales y Protección Judicial)</w:t>
        <w:br/>
        <w:br/>
        <w:t>Alegatos de la Comisión</w:t>
        <w:br/>
        <w:br/>
        <w:t>105.  En relación con la supuesta violación de los artículos 8 y  25  de  la</w:t>
        <w:br/>
        <w:t>Convención, en perjuicio de los  señores  Agustín  Goiburú  Giménez,  Carlos</w:t>
        <w:br/>
        <w:t>José Mancuello Bareiro y los hermanos Benjamín y Rodolfo Ramírez Villalba  y</w:t>
        <w:br/>
        <w:t>sus familiares, la Comisión Interamericana alegó que:</w:t>
        <w:br/>
        <w:br/>
        <w:t xml:space="preserve">   a) han transcurrido más de 27 años sin que los procesos hayan concluido y</w:t>
        <w:br/>
        <w:t xml:space="preserve">      sin que las familias de las personas mencionadas  tengan  conocimiento</w:t>
        <w:br/>
        <w:t xml:space="preserve">      mediante sentencias firmes y ejecutoriadas que comprendan a todos  los</w:t>
        <w:br/>
        <w:t xml:space="preserve">      autores materiales, intelectuales y encubridores de lo que  ocurrió  a</w:t>
        <w:br/>
        <w:t xml:space="preserve">      las mencionadas personas, dónde están sus restos, quiénes  fueron  los</w:t>
        <w:br/>
        <w:t xml:space="preserve">      responsables de su desaparición forzada, cuál fue la sanción  impuesta</w:t>
        <w:br/>
        <w:t xml:space="preserve">      y qué reparación les  corresponde  por  parte  de  la  justicia.  Ello</w:t>
        <w:br/>
        <w:t xml:space="preserve">      conforma un cuadro  de  impunidad  que  afecta  los  derechos  de  los</w:t>
        <w:br/>
        <w:t xml:space="preserve">      familiares  de  los  señores  Agustín  Goiburú  Giménez,  Carlos  José</w:t>
        <w:br/>
        <w:t xml:space="preserve">      Mancuello Bareiro y los hermanos Benjamín y Rodolfo Ramírez Villalba;</w:t>
        <w:br/>
        <w:br/>
        <w:t xml:space="preserve">   b) la obligación de  investigar  y  sancionar  todo  hecho  que  implique</w:t>
        <w:br/>
        <w:t xml:space="preserve">      violación de los derechos protegidos por la Convención requiere que se</w:t>
        <w:br/>
        <w:t xml:space="preserve">      castigue no sólo a los autores materiales, sino también a los  autores</w:t>
        <w:br/>
        <w:t xml:space="preserve">      intelectuales de tales hechos y a los encubridores;</w:t>
        <w:br/>
        <w:br/>
        <w:t xml:space="preserve">   c) el Estado incurre en responsabilidad internacional cuando sus  órganos</w:t>
        <w:br/>
        <w:t xml:space="preserve">      judiciales no investigan seriamente y sancionan a los responsables;</w:t>
        <w:br/>
        <w:br/>
        <w:t xml:space="preserve">   d) el Estado tiene la obligación de impulsar el proceso interno hasta  su</w:t>
        <w:br/>
        <w:t xml:space="preserve">      finalización y, en casos como el presente, actuando de oficio y no por</w:t>
        <w:br/>
        <w:t xml:space="preserve">      la iniciativa de los familiares. En el presente caso el Estado  no  ha</w:t>
        <w:br/>
        <w:t xml:space="preserve">      acreditado  ninguna  circunstancia  convincente  que   justifique   su</w:t>
        <w:br/>
        <w:t xml:space="preserve">      retardo, pues si  bien  algunos  de  los  procesos  han  terminado  en</w:t>
        <w:br/>
        <w:t xml:space="preserve">      relación con algunos de los responsables, continúan abiertos  respecto</w:t>
        <w:br/>
        <w:t xml:space="preserve">      de  otras  personas.  Incluso,  algunas  de  las   personas   acusadas</w:t>
        <w:br/>
        <w:t xml:space="preserve">      originalmente han muerto. El Estado es responsable  por  la  impunidad</w:t>
        <w:br/>
        <w:t xml:space="preserve">      parcial en que se encuentran estos casos;</w:t>
        <w:br/>
        <w:br/>
        <w:t xml:space="preserve">   e) en relación con  los  señores  Alfredo  Stroessner  y  Sabino  Augusto</w:t>
        <w:br/>
        <w:t xml:space="preserve">      Montanaro, hasta el 7 de diciembre de  2000  se  dictaron  órdenes  de</w:t>
        <w:br/>
        <w:t xml:space="preserve">      prisión preventiva con fines de extradición en su contra. La demora en</w:t>
        <w:br/>
        <w:t xml:space="preserve">      dictar las órdenes  de  prisión  preventiva  demuestra  una  falta  de</w:t>
        <w:br/>
        <w:t xml:space="preserve">      adopción de medidas serias por parte del Estado para cumplir  con  sus</w:t>
        <w:br/>
        <w:t xml:space="preserve">      obligaciones internacionales. Aunque el juez de la causa requirió  que</w:t>
        <w:br/>
        <w:t xml:space="preserve">      el gobierno solicitara la extradición de Strossner, el  Estado  no  ha</w:t>
        <w:br/>
        <w:t xml:space="preserve">      hecho efectiva  dicha  solicitud  ni  ha  informado  respecto  de  los</w:t>
        <w:br/>
        <w:t xml:space="preserve">      trámites  que  hubiera  eventualmente  efectuado  para  impulsar   tal</w:t>
        <w:br/>
        <w:t xml:space="preserve">      solicitud de extradición;</w:t>
        <w:br/>
        <w:br/>
        <w:t xml:space="preserve">   f) el Estado ha alegado que los recursos intentados por los acusados  han</w:t>
        <w:br/>
        <w:t xml:space="preserve">      dilatado  los  procesos,  pero  no  ha  especificado  las   fechas   y</w:t>
        <w:br/>
        <w:t xml:space="preserve">      particularidades de esos recursos. El Estado no ha acreditado  ninguna</w:t>
        <w:br/>
        <w:t xml:space="preserve">      circunstancia convincente para justificar que luego de más de 27  años</w:t>
        <w:br/>
        <w:t xml:space="preserve">      después de ocurridos los hechos no existan resultados efectivos de  la</w:t>
        <w:br/>
        <w:t xml:space="preserve">      investigación y los respectivos  procesos  judiciales  y  no  se  haya</w:t>
        <w:br/>
        <w:t xml:space="preserve">      materializado la extradición  de  Alfredo  Strossner  ordenada  en  el</w:t>
        <w:br/>
        <w:t xml:space="preserve">      proceso;</w:t>
        <w:br/>
        <w:br/>
        <w:t xml:space="preserve">   g) la tardanza en iniciar las  investigaciones  y  no  haberlo  hecho  de</w:t>
        <w:br/>
        <w:t xml:space="preserve">      oficio, así como las dificultades que se  alega  enfrenta  el  sistema</w:t>
        <w:br/>
        <w:t xml:space="preserve">      judicial paraguayo son imputables al propio Estado, debido a  lo  cual</w:t>
        <w:br/>
        <w:t xml:space="preserve">      no le excusa del  cumplimiento  de  las  obligaciones  que  asumió  al</w:t>
        <w:br/>
        <w:t xml:space="preserve">      ratificar la Convención Americana, y</w:t>
        <w:br/>
        <w:br/>
        <w:t xml:space="preserve">   h) en cuanto al alegato del Estado de que las víctimas no  han  utilizado</w:t>
        <w:br/>
        <w:t xml:space="preserve">      las vías establecidas en la jurisdicción civil y  en  la  la  Ley  No.</w:t>
        <w:br/>
        <w:t xml:space="preserve">      838/96, entendió que este argumento no cuestiona la admisibilidad  del</w:t>
        <w:br/>
        <w:t xml:space="preserve">      presente  caso,  sino  el  derecho  de  los  familiares   de   obtener</w:t>
        <w:br/>
        <w:t xml:space="preserve">      reparaciones que la Corte eventualmente ordenaría y advirtió que en su</w:t>
        <w:br/>
        <w:t xml:space="preserve">      Informe de admisibilidad y fondo 75/04 dictado en el presente caso  ya</w:t>
        <w:br/>
        <w:t xml:space="preserve">      se había referido a dicho alegato. Además, estimó que  los  familiares</w:t>
        <w:br/>
        <w:t xml:space="preserve">      tendrían graves dificultades para intentar a  nivel  interno  acciones</w:t>
        <w:br/>
        <w:t xml:space="preserve">      civiles provenientes de delitos  respecto  de  los  cuales  no  existe</w:t>
        <w:br/>
        <w:t xml:space="preserve">      sentencia  definitiva  y  firme  que  determine  las  correspondientes</w:t>
        <w:br/>
        <w:t xml:space="preserve">      responsabilidades. A su vez,  resaltó  que  si  bien  la  Constitución</w:t>
        <w:br/>
        <w:t xml:space="preserve">      paraguaya de 1992 creó la figura del Defensor del Pueblo y la Ley  No.</w:t>
        <w:br/>
        <w:t xml:space="preserve">      838/96 contempló el  procedimiento  ante  la  Defensoría,  la  primera</w:t>
        <w:br/>
        <w:t xml:space="preserve">      persona que ocupó dicho cargo fue nombrado recién en el año 2001.</w:t>
        <w:br/>
        <w:br/>
        <w:br/>
        <w:t>Alegatos de los representantes</w:t>
        <w:br/>
        <w:br/>
        <w:t>106.  En su escrito de alegatos finales los  representantes  hicieron  suyos</w:t>
        <w:br/>
        <w:t>los argumentos vertidos por la Comisión en relación con los  artículos  8  y</w:t>
        <w:br/>
        <w:t>25 de la Convención en relación con el artículo 1.1 de  la  misma.  Respecto</w:t>
        <w:br/>
        <w:t>del alegato del Estado de  que  las  víctimas  no  han  utilizado  las  vías</w:t>
        <w:br/>
        <w:t>establecidas  en  la  jurisdicción  civil  y  en  la  la  Ley  No.   838/96,</w:t>
        <w:br/>
        <w:t>consideraron “exiguo el  monto  que  esta  ley  permite  acceder  a  ciertas</w:t>
        <w:br/>
        <w:t>víctimas  y  familiares”  y,  además,  que  el  juicio  de  “presunción   de</w:t>
        <w:br/>
        <w:t>fallecimiento” y el juicio sucesorio para acreditar la calidad de  heredero,</w:t>
        <w:br/>
        <w:t>que los familiares de desaparecidos deben realizar previo  a  acceder  a  la</w:t>
        <w:br/>
        <w:t>Defensoría del Pueblo, pueden durar muchos años.</w:t>
        <w:br/>
        <w:br/>
        <w:br/>
        <w:t>Alegatos del Estado</w:t>
        <w:br/>
        <w:br/>
        <w:t>107.  En relación con la supuesta violación de los artículos 8 y  25  de  la</w:t>
        <w:br/>
        <w:t>Convención, en perjuicio de los familiares de los  señores  Agustín  Goiburú</w:t>
        <w:br/>
        <w:t>Giménez, Carlos José Mancuello Bareiro y los  hermanos  Benjamín  y  Rodolfo</w:t>
        <w:br/>
        <w:t>Ramírez  Villalba,  el  Estado  reconoció  parcialmente  su  responsabilidad</w:t>
        <w:br/>
        <w:t>internacional (supra párrs. 41, 50 y 54) y señaló, inter alia, que:</w:t>
        <w:br/>
        <w:br/>
        <w:t xml:space="preserve">   a. Con respecto al caso del señor Agustín Goiburú:</w:t>
        <w:br/>
        <w:br/>
        <w:t xml:space="preserve">         . si bien existe una demora judicial para dictar sentencia  en  el</w:t>
        <w:br/>
        <w:t xml:space="preserve">           caso, se debe a las falencias propias del antiguo sistema  penal</w:t>
        <w:br/>
        <w:t xml:space="preserve">           bajo el cual se inició el juicio. Este proceso se rige  por  las</w:t>
        <w:br/>
        <w:t xml:space="preserve">           reglas del citado sistema  penal,  cuyas  formas  procesales  se</w:t>
        <w:br/>
        <w:t xml:space="preserve">           caracterizan por un sistema inquisitivo, proceso escrito, largo,</w:t>
        <w:br/>
        <w:t xml:space="preserve">           engorroso,  que  ya  no  representa  garantías  ni  mucho  menos</w:t>
        <w:br/>
        <w:t xml:space="preserve">           soluciones a los ciudadanos, razón por la cual  el  Paraguay  ha</w:t>
        <w:br/>
        <w:t xml:space="preserve">           modificado  su  sistema  penal  e  instituido  un   proceso   de</w:t>
        <w:br/>
        <w:t xml:space="preserve">           transición entre ambos sistemas;</w:t>
        <w:br/>
        <w:t xml:space="preserve">         . debido a que el sistema procesal no permite  el  juzgamiento  en</w:t>
        <w:br/>
        <w:t xml:space="preserve">           ausencia (como en el caso del General Alfredo  Stroessner  y  el</w:t>
        <w:br/>
        <w:t xml:space="preserve">           señor  Sabino  Augusto  Montanaro)  y  teniendo  en  cuenta   el</w:t>
        <w:br/>
        <w:t xml:space="preserve">           fallecimiento  de  dos  de  los  procesados,  el  expediente  se</w:t>
        <w:br/>
        <w:t xml:space="preserve">           encuentra paralizado;</w:t>
        <w:br/>
        <w:t xml:space="preserve">         . se allanó a la pretensión del peticionario en que el Estado debe</w:t>
        <w:br/>
        <w:t xml:space="preserve">           acelerar el trámite  del  proceso  judicial  interno  a  fin  de</w:t>
        <w:br/>
        <w:t xml:space="preserve">           concluirlo definitivamente sancionando a los responsables;</w:t>
        <w:br/>
        <w:t xml:space="preserve">         . los familiares han tenido disponible en todo momento el acceso a</w:t>
        <w:br/>
        <w:t xml:space="preserve">           la justicia y a las garantías judiciales y protección  judicial,</w:t>
        <w:br/>
        <w:t xml:space="preserve">           sin que órgano u agente del Estado se  los  haya  impedido.  Por</w:t>
        <w:br/>
        <w:t xml:space="preserve">           tanto, el hecho de que  no  hayan  hecho  uso  de  los  recursos</w:t>
        <w:br/>
        <w:t xml:space="preserve">           judiciales y administrativos no es imputable al Estado, y</w:t>
        <w:br/>
        <w:t xml:space="preserve">         . no se ha impedido a los familiares de las presuntas  víctimas  o</w:t>
        <w:br/>
        <w:t xml:space="preserve">           sus representantes el acceso a la jurisdicción  civil  ordinaria</w:t>
        <w:br/>
        <w:t xml:space="preserve">           para el reclamo de indemnización por daños y perjuicios,  ni  el</w:t>
        <w:br/>
        <w:t xml:space="preserve">           acceso a otras instancias  como  la  Defensoría  del  Pueblo,  a</w:t>
        <w:br/>
        <w:t xml:space="preserve">           efecto de requerir la indemnización correspondiente en virtud de</w:t>
        <w:br/>
        <w:t xml:space="preserve">           la Ley No. 836/96 (sic).</w:t>
        <w:br/>
        <w:br/>
        <w:t xml:space="preserve">   b. Con respecto al caso del señor Carlos José Mancuello Bareiro:</w:t>
        <w:br/>
        <w:br/>
        <w:br/>
        <w:t xml:space="preserve">         . la justicia paraguaya cumplió con la obligación de investigar  y</w:t>
        <w:br/>
        <w:t xml:space="preserve">           sancionar los hechos punibles;</w:t>
        <w:br/>
        <w:t xml:space="preserve">         . se allanó a la pretensión del peticionario en que el Estado debe</w:t>
        <w:br/>
        <w:t xml:space="preserve">           acelerar el trámite  del  proceso  judicial  interno  a  fin  de</w:t>
        <w:br/>
        <w:t xml:space="preserve">           concluirlo definitivamente sancionando a los responsables, y</w:t>
        <w:br/>
        <w:t xml:space="preserve">         . los familiares del señor Mancuello  tienen  disponibles  la  vía</w:t>
        <w:br/>
        <w:t xml:space="preserve">           judicial  para  reclamar  a  través  de   la   vía   civil   una</w:t>
        <w:br/>
        <w:t xml:space="preserve">           indemnización  por  daños  y  perjuicios,  y  a  través  de   la</w:t>
        <w:br/>
        <w:t xml:space="preserve">           administrativa para la indemnización correspondiente conforme  a</w:t>
        <w:br/>
        <w:t xml:space="preserve">           la Ley No. 838/96 ante la  Defensoría  del  Pueblo.  Además,  el</w:t>
        <w:br/>
        <w:t xml:space="preserve">           Estado no ha obstruido el acceso a  estas  instancias  y  no  le</w:t>
        <w:br/>
        <w:t xml:space="preserve">           consta que dichos familiares hayan  recurrido  a  las  mismas  a</w:t>
        <w:br/>
        <w:t xml:space="preserve">           reclamar una justa  reparación,  lo  cual  no  es  imputable  al</w:t>
        <w:br/>
        <w:t xml:space="preserve">           Paraguay.</w:t>
        <w:br/>
        <w:br/>
        <w:t xml:space="preserve">   c. Con respecto al caso de Benjamín y Rodolfo Ramírez Villalba:</w:t>
        <w:br/>
        <w:br/>
        <w:br/>
        <w:t xml:space="preserve">         . el expediente se encuentra en apelación ante el Tribunal  en  lo</w:t>
        <w:br/>
        <w:t xml:space="preserve">           Criminal, Primera Sala, para resolver los recursos de  apelación</w:t>
        <w:br/>
        <w:t xml:space="preserve">           y nulidad interpuestos por la defensa;</w:t>
        <w:br/>
        <w:t xml:space="preserve">         . en  relación  con  Alfredo  Stroessner,  beneficiado  con  asilo</w:t>
        <w:br/>
        <w:t xml:space="preserve">           político en el  Brasil,  existe  un  pedido  de  extradición  en</w:t>
        <w:br/>
        <w:t xml:space="preserve">           trámite ante la justicia  del Brasil desde  el  5  de  junio  de</w:t>
        <w:br/>
        <w:t xml:space="preserve">           2001;</w:t>
        <w:br/>
        <w:t xml:space="preserve">         . Sabino Augusto Montanaro se encuentra asilado en Honduras,  país</w:t>
        <w:br/>
        <w:t xml:space="preserve">           con el cual el Paraguay no tiene firmado tratado de extradición,</w:t>
        <w:br/>
        <w:t xml:space="preserve">           y</w:t>
        <w:br/>
        <w:t xml:space="preserve">         . los familiares de los hermanos han tenido  disponibles  en  sede</w:t>
        <w:br/>
        <w:t xml:space="preserve">           interna los recursos para que  reciban  una  adecuada  y  pronta</w:t>
        <w:br/>
        <w:t xml:space="preserve">           reparación ya sea por vía civil o administrativa, sin embargo no</w:t>
        <w:br/>
        <w:t xml:space="preserve">           han recurrido a los mismos.</w:t>
        <w:br/>
        <w:br/>
        <w:br/>
        <w:t>Consideraciones de la Corte</w:t>
        <w:br/>
        <w:br/>
        <w:t>108.  El artículo 8.1 de la Convención Americana establece: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formulado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109.  El artículo 25 de la Convención dispone: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  a) a garantizar que la autoridad competente prevista por el sistema</w:t>
        <w:br/>
        <w:t xml:space="preserve">        legal del Estado decidirá sobre los derechos de  toda  persona  que</w:t>
        <w:br/>
        <w:t xml:space="preserve">        interponga tal recurso;</w:t>
        <w:br/>
        <w:br/>
        <w:br/>
        <w:t xml:space="preserve">        b) a desarrollar las posibilidades de recurso judicial; y</w:t>
        <w:br/>
        <w:br/>
        <w:br/>
        <w:t xml:space="preserve">        c) a garantizar el cumplimiento, por las  autoridades  competentes,</w:t>
        <w:br/>
        <w:t xml:space="preserve">        de toda decisión en que se haya estimado procedente el recurso.</w:t>
        <w:br/>
        <w:br/>
        <w:t>110.  La Corte ha sostenido que, según la Convención Americana, los  Estados</w:t>
        <w:br/>
        <w:t>Partes están obligados a suministrar recursos  judiciales  efectivos  a  las</w:t>
        <w:br/>
        <w:t>víctimas de violaciones de los derechos humanos (artículo 25), recursos  que</w:t>
        <w:br/>
        <w:t>deben ser sustanciados de conformidad con  las  reglas  del  debido  proceso</w:t>
        <w:br/>
        <w:t>legal (artículo 8.1), todo ello dentro de la obligación general, a cargo  de</w:t>
        <w:br/>
        <w:t>los mismos Estados,  de  garantizar  el  libre  y  pleno  ejercicio  de  los</w:t>
        <w:br/>
        <w:t>derechos reconocidos por la Convención a toda persona que se encuentre  bajo</w:t>
        <w:br/>
        <w:t>su jurisdicción (artículo 1.1)[82].  Corresponde  en  el  presente  capítulo</w:t>
        <w:br/>
        <w:t>analizar, en primer lugar, la debida diligencia  en  la  conducción  de  las</w:t>
        <w:br/>
        <w:t>acciones oficiales de investigación, así como  otros  elementos  adicionales</w:t>
        <w:br/>
        <w:t>para determinar si los procesos han sido desarrollados con  respeto  de  las</w:t>
        <w:br/>
        <w:t>garantías judiciales, en  un  plazo  razonable,  y  si  han  constituido  un</w:t>
        <w:br/>
        <w:t>recurso efectivo para asegurar los derechos de acceso a la  justicia,  a  la</w:t>
        <w:br/>
        <w:t>investigación de la verdad de los hechos y la reparación de los  familiares.</w:t>
        <w:br/>
        <w:t>En segundo lugar, dadas las  características  del  presente  caso,  se  hace</w:t>
        <w:br/>
        <w:t>además imprescindible referirse la figura de la extradición vis-à-vis  casos</w:t>
        <w:br/>
        <w:t>de violaciones graves a los derechos humanos.</w:t>
        <w:br/>
        <w:br/>
        <w:br/>
        <w:t xml:space="preserve">      a)    Efectividad de los recursos para la conducción de  las  acciones</w:t>
        <w:br/>
        <w:t xml:space="preserve">      oficiales de investigación y para asegurar, en un plazo razonable, los</w:t>
        <w:br/>
        <w:t xml:space="preserve">      derechos de acceso a la justicia, a la verdad de los  hechos  y  a  la</w:t>
        <w:br/>
        <w:t xml:space="preserve">      reparación de los familiares.</w:t>
        <w:br/>
        <w:br/>
        <w:t>111.  La Corte observa que, para  determinar  la  debida  diligencia  en  la</w:t>
        <w:br/>
        <w:t>conducción  de  las  acciones  oficiales  de  investigación  y  la  efectiva</w:t>
        <w:br/>
        <w:t>observancia del derecho de acceso a la justicia, en un plazo  razonable[83],</w:t>
        <w:br/>
        <w:t>el análisis debe ser realizado en dos períodos: en un primer momento,  desde</w:t>
        <w:br/>
        <w:t>la detención de las víctimas hasta 1989 cuando cae la dictadura y, a  partir</w:t>
        <w:br/>
        <w:t>de entonces, cuando son iniciados tres procesos penales en relación con  los</w:t>
        <w:br/>
        <w:t>hechos del presente caso.</w:t>
        <w:br/>
        <w:br/>
        <w:t>112.  En primer lugar, ciertamente han transcurrido casi 32  años  desde  la</w:t>
        <w:br/>
        <w:t>detención de los señores  Carlos  José  Mancuello  Bareiro  y  los  hermanos</w:t>
        <w:br/>
        <w:t>Rodolfo y Benjamín Ramírez Villalba y casi 30 años desde su  desaparición  y</w:t>
        <w:br/>
        <w:t>la del señor Agustín Goiburú  Giménez.  Aunque  no  consta  que  hayan  sido</w:t>
        <w:br/>
        <w:t>intentadas acciones de habeas corpus  o  de  otra  índole  a  favor  de  las</w:t>
        <w:br/>
        <w:t>víctimas  al  momento  de  su  detención  ilegal  o  secuestro  y  posterior</w:t>
        <w:br/>
        <w:t>desaparición, ha sido verificada la falta de  efectividad  de  ese  tipo  de</w:t>
        <w:br/>
        <w:t>acciones en ese primer período (supra párr. 57.4).  Como  una  situación  de</w:t>
        <w:br/>
        <w:t>hecho, en ese entonces no existía  en  Paraguay  un  recurso  efectivo  para</w:t>
        <w:br/>
        <w:t>amparar la ilegalidad o arbitrariedad de las detenciones, pues  una  de  las</w:t>
        <w:br/>
        <w:t>características  de  la  dictadura  gobernante  era  la   vigencia   de   un</w:t>
        <w:br/>
        <w:t>“permanente estado de sitio”,  renovado  cada  noventa  días  por  el  Poder</w:t>
        <w:br/>
        <w:t>Ejecutivo  (supra  párrs.  57.2  y  57.4).  Los   tribunales   de   justicia</w:t>
        <w:br/>
        <w:t>normalmente se negaban a recibir y tramitar recursos  de  habeas  corpus  en</w:t>
        <w:br/>
        <w:t>relación con medidas decretadas por el Poder Ejecutivo bajo dicho estado  de</w:t>
        <w:br/>
        <w:t>sitio, medida que no funcionó como un instrumento para afrontar  situaciones</w:t>
        <w:br/>
        <w:t>excepcionales, sino como una herramienta al servicio de  una  dictadura.  Es</w:t>
        <w:br/>
        <w:t>decir, la falta de investigación  de  los  hechos  constituía  parte  de  la</w:t>
        <w:br/>
        <w:t>práctica sistemática de violaciones a los derechos humanos  y  contribuía  a</w:t>
        <w:br/>
        <w:t>la impunidad de los responsables, por lo que la protección  judicial  debida</w:t>
        <w:br/>
        <w:t>a las víctimas y sus familiares resultó ilusoria desde  su  detención  hasta</w:t>
        <w:br/>
        <w:t>el final de la dictadura.</w:t>
        <w:br/>
        <w:br/>
        <w:t>113.  En un segundo período,  fueron  iniciados  tres  procesos  penales  en</w:t>
        <w:br/>
        <w:t>relación con los hechos del caso, cuyo desarrollo y resultados es  necesario</w:t>
        <w:br/>
        <w:t>observar:</w:t>
        <w:br/>
        <w:br/>
        <w:t xml:space="preserve">   a) En el caso de Agustín Goiburú Giménez, el proceso fue iniciado en 1989</w:t>
        <w:br/>
        <w:t xml:space="preserve">      por denuncia presentada por su  esposa,  la  señora  Elba  Benítez  de</w:t>
        <w:br/>
        <w:t xml:space="preserve">      Goiburú, e instruido en contra de quienes fungían en la época  de  los</w:t>
        <w:br/>
        <w:t xml:space="preserve">      hechos como  Jefe  de  Estado,  Ministro  del  Interior,  Jefe  de  la</w:t>
        <w:br/>
        <w:t xml:space="preserve">      Inteligencia Militar, Jefe de  la  Policía  de  la  capital,  Jefe  de</w:t>
        <w:br/>
        <w:t xml:space="preserve">      Investigaciones de la Policía de la capital y Cónsul  de  Paraguay  en</w:t>
        <w:br/>
        <w:t xml:space="preserve">      Posadas, Argentina. Durante el trámite del proceso, murieron  tres  de</w:t>
        <w:br/>
        <w:t xml:space="preserve">      los seis imputados por lo que la acción penal fue declarada extinta  a</w:t>
        <w:br/>
        <w:t xml:space="preserve">      su respecto. Los  procesados  Alfredo  Stroessner  Matiauda  y  Sabino</w:t>
        <w:br/>
        <w:t xml:space="preserve">      Augusto Montanaro  se  encontraban  asilados  en  Brasil  y  Honduras,</w:t>
        <w:br/>
        <w:t xml:space="preserve">      respectivamente, por lo que el  Juzgado  de  instrucción  los  declaró</w:t>
        <w:br/>
        <w:t xml:space="preserve">      “rebeldes y contumaces a los mandatos de la justicia  hasta  tanto  se</w:t>
        <w:br/>
        <w:t xml:space="preserve">      presentaran a estar en juicio” y  ordenó  la  prisión  preventiva  con</w:t>
        <w:br/>
        <w:t xml:space="preserve">      fines de extradición (infra párr. 124). En este proceso no  ha  habido</w:t>
        <w:br/>
        <w:t xml:space="preserve">      sentencia alguna y el último acto procesal relevante fue que el 29  de</w:t>
        <w:br/>
        <w:t xml:space="preserve">      mayo de 2002 el Juzgado Penal de Liquidación y Sentencia  Número  Tres</w:t>
        <w:br/>
        <w:t xml:space="preserve">      “pasó los autos” para la emisión de sentencia respecto  del  encausado</w:t>
        <w:br/>
        <w:t xml:space="preserve">      Francisco Ortiz Téllez, la cual no ha  sido  aún  dictada.  Ante  esta</w:t>
        <w:br/>
        <w:t xml:space="preserve">      situación, el Estado  señaló  que  puesto  “que  el  sistema  procesal</w:t>
        <w:br/>
        <w:t xml:space="preserve">      paraguayo no permitía el juzgamiento  en  ausencia”  respecto  de  los</w:t>
        <w:br/>
        <w:t xml:space="preserve">      procesados Alfredo Stroessner Matiauda y Sabino Augusto Montanaro,  “y</w:t>
        <w:br/>
        <w:t xml:space="preserve">      teniendo en cuenta el fallecimiento de dos de  los  procesados  en  el</w:t>
        <w:br/>
        <w:t xml:space="preserve">      expediente, [el mismo] se enc[ontraba] paralizado”. Tal como  ha  sido</w:t>
        <w:br/>
        <w:t xml:space="preserve">      advertido, el encausado Stroessner ha muerto recientemente.</w:t>
        <w:br/>
        <w:br/>
        <w:br/>
        <w:t xml:space="preserve">   b) Respecto del caso de Carlos José Mancuello  Bareiro,  el  proceso  fue</w:t>
        <w:br/>
        <w:t xml:space="preserve">      iniciado en 1990 por la presentación de querella penal por parte de su</w:t>
        <w:br/>
        <w:t xml:space="preserve">      madre, la señora Ana Arminda Bareiro de Mancuello e  instruido  contra</w:t>
        <w:br/>
        <w:t xml:space="preserve">      quienes fungían en en el momento de los hechos como  Jefe  de  Estado,</w:t>
        <w:br/>
        <w:t xml:space="preserve">      Ministro del Interior, Jefe de la  Policía  de  la  capital,  Jefe  de</w:t>
        <w:br/>
        <w:t xml:space="preserve">      Investigaciones de la Policía de la capital y otras cinco personas que</w:t>
        <w:br/>
        <w:t xml:space="preserve">      se desempeñaban en diversos puestos y jerarquías en la Policía  de  la</w:t>
        <w:br/>
        <w:t xml:space="preserve">      capital  paraguaya.  En  este  proceso  han  muerto  cuatro   de   los</w:t>
        <w:br/>
        <w:t xml:space="preserve">      encausados, uno de los cuales -el ex Jefe  de  Investigaciones  de  la</w:t>
        <w:br/>
        <w:t xml:space="preserve">      Policía de la capital- había sido condenado en primera instancia y han</w:t>
        <w:br/>
        <w:t xml:space="preserve">      sido condenados  en  primera  o  segunda  instancia  otros  cuatro  ex</w:t>
        <w:br/>
        <w:t xml:space="preserve">      oficiales. Los condenados fueron declarados  civilmente  responsables.</w:t>
        <w:br/>
        <w:t xml:space="preserve">      El 11 de febrero de 2003 la Segunda Sala  del  Tribunal  de  Apelación</w:t>
        <w:br/>
        <w:t xml:space="preserve">      concedió los recursos de apelación y nulidad interpuestos por  dos  de</w:t>
        <w:br/>
        <w:t xml:space="preserve">      los procesados y por la querellante contra el acuerdo y  sentencia  de</w:t>
        <w:br/>
        <w:t xml:space="preserve">      apelación y remitió los autos a la Corte Suprema de Justicia, donde se</w:t>
        <w:br/>
        <w:t xml:space="preserve">      encuentran pendientes de decisión en última  instancia.  Se  encuentra</w:t>
        <w:br/>
        <w:t xml:space="preserve">      abierta la causa en estado sumario respecto de tres personas.</w:t>
        <w:br/>
        <w:br/>
        <w:t xml:space="preserve">   c) En cuanto al caso de los hermanos Rodolfo y Benjamín Ramírez Villalba,</w:t>
        <w:br/>
        <w:t xml:space="preserve">      el proceso fue iniciado en 1989 por su  hermano  Julio  Darío  Ramírez</w:t>
        <w:br/>
        <w:t xml:space="preserve">      Villalba e instruido contra 11 personas, 10 de  las  cuales  coinciden</w:t>
        <w:br/>
        <w:t xml:space="preserve">      con los inculpados  en  los  dos  procesos  anteriores;  el  procesado</w:t>
        <w:br/>
        <w:t xml:space="preserve">      restante es otro ex oficial de la Policía. El 1 de septiembre de  1999</w:t>
        <w:br/>
        <w:t xml:space="preserve">      el Juzgado de Primera  Instancia  en  lo  Criminal  del  Cuarto  Turno</w:t>
        <w:br/>
        <w:t xml:space="preserve">      condenó en primera instancia a cinco ex oficiales  y  al  ex  Jefe  de</w:t>
        <w:br/>
        <w:t xml:space="preserve">      Investigaciones  de  la   Policía   de   la   capital,   quien   murió</w:t>
        <w:br/>
        <w:t xml:space="preserve">      posteriormente. En este proceso se ordenó la detención de uno  de  los</w:t>
        <w:br/>
        <w:t xml:space="preserve">      procesados,  Eusebio  Torres,  quien  se  encontraba  prófugo  y   fue</w:t>
        <w:br/>
        <w:t xml:space="preserve">      declarada  su  rebeldía.  Luego  de  haber  decretado   su   detención</w:t>
        <w:br/>
        <w:t xml:space="preserve">      preventiva con fines de extradición, en julio de 1993  el  Juzgado  de</w:t>
        <w:br/>
        <w:t xml:space="preserve">      Primera Instancia de Quinto Turno declaró “rebelde y contumaz  de  los</w:t>
        <w:br/>
        <w:t xml:space="preserve">      mandatos del Juzgado” al procesado Alfredo Stroessner Matiauda. Luego,</w:t>
        <w:br/>
        <w:t xml:space="preserve">      en junio de 2001 solicitó la extradición de este último  (infra  párr.</w:t>
        <w:br/>
        <w:t xml:space="preserve">      126). Actualmente, el proceso penal se encuentra ante la Primera  Sala</w:t>
        <w:br/>
        <w:t xml:space="preserve">      del Tribunal en lo Criminal para resolver tres recursos de apelación y</w:t>
        <w:br/>
        <w:t xml:space="preserve">      nulidad interpuestos; la causa sumarial seguía abierta en relación con</w:t>
        <w:br/>
        <w:t xml:space="preserve">      los imputados Alfredo Stroessner Matiauda, Sabino Augusto Montanaro  y</w:t>
        <w:br/>
        <w:t xml:space="preserve">      Eusebio Torres y la solicitud de extradición del  primero  en  trámite</w:t>
        <w:br/>
        <w:t xml:space="preserve">      ante la justicia del Brasil, aunque aquel falleció recientemente y  el</w:t>
        <w:br/>
        <w:t xml:space="preserve">      señor Montanaro se encuentra asilado en Honduras.</w:t>
        <w:br/>
        <w:br/>
        <w:t>114.  De lo anterior se desprende claramente que  los  procesos  penales  se</w:t>
        <w:br/>
        <w:t>encuentran abiertos luego de alrededor de 17 años de haber  sido  iniciados.</w:t>
        <w:br/>
        <w:t>Al respecto, el Estado aceptó la existencia de un “retardo  judicial  grave”</w:t>
        <w:br/>
        <w:t>o “la existencia de una demora judicial para dictar sentencia”  y  manifestó</w:t>
        <w:br/>
        <w:t>que “se allana parcialmente [respecto de] la violación a los derechos a  las</w:t>
        <w:br/>
        <w:t>garantías judiciales  y  la  protección  judicial”  en  los  tres  casos  de</w:t>
        <w:br/>
        <w:t>referencia (supra párr. 41).</w:t>
        <w:br/>
        <w:br/>
        <w:t>115.  A pesar de lo anterior, Paraguay  alegó  que  aquel  retardo  judicial</w:t>
        <w:br/>
        <w:t>“obedece a las falencias propias del antiguo sistema penal bajo el  cual  se</w:t>
        <w:br/>
        <w:t>inició el juicio” y  que  a  partir  de  1989,  con  la  caída  del  General</w:t>
        <w:br/>
        <w:t>Stroessner  y  el  restablecimiento  de  la  democracia,   ha   dado   pasos</w:t>
        <w:br/>
        <w:t>constantemente progresivos para respetar y  garantizar  de  manera  efectiva</w:t>
        <w:br/>
        <w:t>los derechos humanos”, entre los cuales consideró “de gran importancia  para</w:t>
        <w:br/>
        <w:t>el caso en análisis” […] la reforma de los Códigos Penal y de Proceso  Penal</w:t>
        <w:br/>
        <w:t>en 1997 y 1998, respectivamente, que calificó como “naturalmente lenta,  por</w:t>
        <w:br/>
        <w:t>su complejidad”. En los términos del allanamiento  parcial  del  Estado,  la</w:t>
        <w:br/>
        <w:t>Corte ya decidió que ha cesado la controversia respecto de la  violación  de</w:t>
        <w:br/>
        <w:t>las normas supracitadas en cuanto a  la  duración  de  los  procesos  (supra</w:t>
        <w:br/>
        <w:t>párr. 50). Por ende, el alegato del Estado de atribuir la  duración  de  los</w:t>
        <w:br/>
        <w:t>procesos a su tramitación bajo las normas  procesales  penales  del  sistema</w:t>
        <w:br/>
        <w:t>anterior,  no  es  aceptable  para  este  Tribunal.  El  Estado  tampoco  ha</w:t>
        <w:br/>
        <w:t>demostrado si se han aplicado esas reformas o de qué  manera  los  supuestos</w:t>
        <w:br/>
        <w:t>beneficios de las mismas se han visto reflejadas en estos procesos  penales,</w:t>
        <w:br/>
        <w:t>por lo cual no le corresponde a la Corte  evaluar  los  alcances  y  efectos</w:t>
        <w:br/>
        <w:t>generales de las reformas procesales  penales.  Las  carencias  del  sistema</w:t>
        <w:br/>
        <w:t>procesal  penal  aplicado  a  los  procesos  de  este  caso  son  igualmente</w:t>
        <w:br/>
        <w:t>imputables al Estado y  ello  no  le  eximía  de  cumplir  sus  obligaciones</w:t>
        <w:br/>
        <w:t>contraídas bajo la Convención Americana.</w:t>
        <w:br/>
        <w:br/>
        <w:t>116.  Corresponde entonces analizar y precisar  si  estos  procesos  penales</w:t>
        <w:br/>
        <w:t>han constituido un recurso efectivo para asegurar los derechos de  acceso  a</w:t>
        <w:br/>
        <w:t>la justicia, la verdad de los hechos y la reparación de  los  familiares,  o</w:t>
        <w:br/>
        <w:t>si han existido otro tipo de recursos para estos efectos.</w:t>
        <w:br/>
        <w:br/>
        <w:t>117.  En el capítulo anterior fue señalada  la  obligación  que  tienen  los</w:t>
        <w:br/>
        <w:t>Estados  Partes  en  la  Convención  Americana  de  investigar  los   hechos</w:t>
        <w:br/>
        <w:t>violatorios de  los  derechos  reconocidos  en  la  misma,  derivada  de  su</w:t>
        <w:br/>
        <w:t>obligación de garantizarlos, así como las características que deben  guardar</w:t>
        <w:br/>
        <w:t>las investigaciones en casos de ejecuciones extrajudiciales,  desapariciones</w:t>
        <w:br/>
        <w:t>forzadas y otras graves violaciones a los derechos humanos (supra párrs.  88</w:t>
        <w:br/>
        <w:t>a  94).  Además,  es  preciso  reiterar  que  esta  investigación  debe  ser</w:t>
        <w:br/>
        <w:t>realizada por  todos  los  medios  legales  disponibles  y  orientada  a  la</w:t>
        <w:br/>
        <w:t>determinación de la verdad  y  la  persecución,  captura,  enjuiciamiento  y</w:t>
        <w:br/>
        <w:t>castigo de todos los responsables intelectuales y materiales de los  hechos,</w:t>
        <w:br/>
        <w:t>especialmente cuando están o puedan estar  involucrados  agentes  estatales.</w:t>
        <w:br/>
        <w:t>Durante  la  investigación  y  el  trámite  judicial  las  víctimas  o   sus</w:t>
        <w:br/>
        <w:t>familiares  deben  tener  amplias  oportunidades  para  participar   y   ser</w:t>
        <w:br/>
        <w:t>escuchados, tanto en el esclarecimiento de los hechos y la  sanción  de  los</w:t>
        <w:br/>
        <w:t>responsables, como en la búsqueda de una justa compensación, de acuerdo  con</w:t>
        <w:br/>
        <w:t>la ley interna y la Convención Americana. No obstante,  la  investigación  y</w:t>
        <w:br/>
        <w:t>el proceso deben tener un propósito y ser asumidos por  el  Estado  como  un</w:t>
        <w:br/>
        <w:t>deber  jurídico  propio  y  no  como  una  simple   gestión   de   intereses</w:t>
        <w:br/>
        <w:t>particulares, que dependa de la iniciativa procesal de  las  víctimas  o  de</w:t>
        <w:br/>
        <w:t>sus familiares o de la aportación privada de elementos probatorios.[84]</w:t>
        <w:br/>
        <w:br/>
        <w:t>118.  La Corte observa que  en  el  presente  caso,  si  bien  los  procesos</w:t>
        <w:br/>
        <w:t>penales no pudieron ser incoados hasta  después  de  la  caída  del  régimen</w:t>
        <w:br/>
        <w:t>dictatorial,  el  Estado  no  ha  demostrado  diligencia  en  las   acciones</w:t>
        <w:br/>
        <w:t>oficiales de investigación, las que a pesar de la naturaleza de  los  hechos</w:t>
        <w:br/>
        <w:t>no fueron activadas de oficio sino por denuncia o querella interpuestas  por</w:t>
        <w:br/>
        <w:t>los familiares de las víctimas. No constan, además,  acciones  adoptadas  en</w:t>
        <w:br/>
        <w:t>el marco de los procesos penales, o  a  través  de  otras  instancias,  para</w:t>
        <w:br/>
        <w:t>determinar el paradero de las víctimas o buscar sus restos mortales.</w:t>
        <w:br/>
        <w:br/>
        <w:t>119.   Respecto  de  la  efectividad  de  esos  procesos  penales  para   la</w:t>
        <w:br/>
        <w:t>determinación de la verdad  y  la  persecución,  captura,  enjuiciamiento  y</w:t>
        <w:br/>
        <w:t>castigo de todos los responsables intelectuales y materiales de los  hechos,</w:t>
        <w:br/>
        <w:t>la Corte reconoce que aquéllos  han  sido  abiertos  contra  los  más  altos</w:t>
        <w:br/>
        <w:t>mandos del gobierno dictatorial, desde el entonces Jefe de Estado hasta  los</w:t>
        <w:br/>
        <w:t>más altos rangos del Ministerio del Interior, los servicios de  Inteligencia</w:t>
        <w:br/>
        <w:t>Militar y de la Policía de la Capital y su Departamento de  Investigaciones,</w:t>
        <w:br/>
        <w:t>además de varios ex oficiales de la  Policía  de  la  Capital  que  ocupaban</w:t>
        <w:br/>
        <w:t>mandos medios y de inferior jerarquía. Sin embargo, tal como  fue  señalado,</w:t>
        <w:br/>
        <w:t>por diversas razones los resultados del proceso son  bastante  parciales  en</w:t>
        <w:br/>
        <w:t>lo que se refiere a  las  cinco  personas  efectivamente  condenadas  y,  de</w:t>
        <w:br/>
        <w:t>éstas, las que han cumplido la pena impuesta, pues varios de los  encausados</w:t>
        <w:br/>
        <w:t>han muerto en el transcurso de los procesos. La falta de  debida  diligencia</w:t>
        <w:br/>
        <w:t>del Estado ha resultado en que ninguno de los  tres  procesos  penales  haya</w:t>
        <w:br/>
        <w:t>culminado y determinado las correspondientes responsabilidades  penales.  La</w:t>
        <w:br/>
        <w:t>ausencia de dos de  los  principales  procesados,  el  ex  dictador  Alfredo</w:t>
        <w:br/>
        <w:t>Stroessner Matiauda y el ex Ministro del Interior Sabino Augusto  Montanaro,</w:t>
        <w:br/>
        <w:t>asilados en Brasil y Honduras, respectivamente, declarados “rebeldes  a  los</w:t>
        <w:br/>
        <w:t>mandatos de la justicia”, sumada a la falta de concreción de  una  solicitud</w:t>
        <w:br/>
        <w:t>de  extradición  respecto  del  primero  de  aquéllos  determinan  en  parte</w:t>
        <w:br/>
        <w:t>importante  la  impunidad  de  los  hechos.  Este  último  aspecto,  por  su</w:t>
        <w:br/>
        <w:t>relevancia, será analizado en profundidad más adelante (infra párrs.  123  a</w:t>
        <w:br/>
        <w:t>132).</w:t>
        <w:br/>
        <w:br/>
        <w:t>120.  En relación con la existencia de un recurso efectivo para reparar  las</w:t>
        <w:br/>
        <w:t>consecuencias de  las  violaciones  cometidas,  el  Estado  alegó  que  “los</w:t>
        <w:br/>
        <w:t>familiares de las víctimas han tenido [pleno] acceso a la  justicia,  [tanto</w:t>
        <w:br/>
        <w:t>a] la jurisdicción civil ordinaria para el reclamo de la  indemnización  por</w:t>
        <w:br/>
        <w:t>daños y perjuicios, como [a] la Defensoría del  Pueblo  [para]  requerir  de</w:t>
        <w:br/>
        <w:t>manera independiente y autónoma  las  demandas  judiciales  e  indemnización</w:t>
        <w:br/>
        <w:t>correspondiente[s …] en virtud de la Ley  No.  836/96  [(sic).  A  pesar  de</w:t>
        <w:br/>
        <w:t>ello,] los familiares no  han  hecho  uso  de  esos  recursos  judiciales  o</w:t>
        <w:br/>
        <w:t>administrativos,  lo  cual  no  es  imputable  al  Estado”.   Si  bien  este</w:t>
        <w:br/>
        <w:t>planteamiento tiene incidencia en las reparaciones, la Corte  considera  que</w:t>
        <w:br/>
        <w:t>corresponde también analizarlo junto con el fondo del caso, en el tanto  que</w:t>
        <w:br/>
        <w:t>la  efectividad  de  los  recursos  internos  debe  evaluarse  integralmente</w:t>
        <w:br/>
        <w:t>tomando en cuenta,  también,  si  en  el  caso  particular  existieron  vías</w:t>
        <w:br/>
        <w:t>internas que garantizaran un verdadero acceso a la  justicia  para  reclamar</w:t>
        <w:br/>
        <w:t>la reparación de la violación.</w:t>
        <w:br/>
        <w:br/>
        <w:t>121.  En otros casos la Corte ha tomado en cuenta resultados  alcanzados  en</w:t>
        <w:br/>
        <w:t>procedimientos administrativos o de otra índole  llevados  a  cabo  a  nivel</w:t>
        <w:br/>
        <w:t>interno, al evaluar la efectividad de los recursos e incluso al  momento  de</w:t>
        <w:br/>
        <w:t>fijar las reparaciones por daños materiales e inmateriales. Así, en el  caso</w:t>
        <w:br/>
        <w:t>de la “Masacre de Mapiripán” la Corte estimó que la reparación  integral  de</w:t>
        <w:br/>
        <w:t>una violación a  un  derecho  protegido  por  la  Convención  no  puede  ser</w:t>
        <w:br/>
        <w:t>reducida al pago de compensación a los familiares  de  la  víctima.  De  tal</w:t>
        <w:br/>
        <w:t>manera, tomó en cuenta algunos de los resultados alcanzados en los  procesos</w:t>
        <w:br/>
        <w:t>contencioso administrativos incoados por familiares de las víctimas  en  ese</w:t>
        <w:br/>
        <w:t>caso, por considerar que las indemnizaciones fijadas en esas instancias  por</w:t>
        <w:br/>
        <w:t>daños patrimoniales y  morales  podían  entenderse  contenidas  en  los  más</w:t>
        <w:br/>
        <w:t>amplios conceptos de reparaciones por daños materiales e inmateriales.  Así,</w:t>
        <w:br/>
        <w:t>el Tribunal señaló que esos resultados podían ser  considerados  al  momento</w:t>
        <w:br/>
        <w:t>de fijar las reparaciones pertinentes, “a condición de que  lo  resuelto  en</w:t>
        <w:br/>
        <w:t>esos procesos haya hecho tránsito a cosa juzgada y que sea razonable en  las</w:t>
        <w:br/>
        <w:t>circunstancias del caso”[85].</w:t>
        <w:br/>
        <w:br/>
        <w:t>122.  La Corte considera que la responsabilidad  del  Estado  por  no  haber</w:t>
        <w:br/>
        <w:t>reparado las consecuencias de  las  violaciones  en  este  caso,  no  se  ve</w:t>
        <w:br/>
        <w:t>anulada o disminuida por el hecho de que los familiares de las  víctimas  no</w:t>
        <w:br/>
        <w:t>hayan intentado utilizar las vías civiles o  administrativas  señaladas  por</w:t>
        <w:br/>
        <w:t>el Estado. La obligación de reparar los daños es un  deber  jurídico  propio</w:t>
        <w:br/>
        <w:t>del Estado que no debe depender exclusivamente de la actividad  procesal  de</w:t>
        <w:br/>
        <w:t>las víctimas. En  dos  de  los  procesos  penales  en  que  fueron  incoadas</w:t>
        <w:br/>
        <w:t>acciones civiles, algunos de los  condenados  fueron  declarados  civilmente</w:t>
        <w:br/>
        <w:t>responsables, aunque no consta que los demandantes  civiles  en  sede  penal</w:t>
        <w:br/>
        <w:t>hayan intentado ejecutar esas condenatorias en la vía  correspondiente.  Por</w:t>
        <w:br/>
        <w:t>otro lado, ciertamente la existencia de esta Ley  No.  838/96  (supra  párr.</w:t>
        <w:br/>
        <w:t>61.123)  puede  contribuir  a  reparar  determinadas  consecuencias  de  las</w:t>
        <w:br/>
        <w:t>violaciones de derechos humanos ocasionadas a determinadas víctimas  durante</w:t>
        <w:br/>
        <w:t>la dictadura. Sin embargo, en tanto los  posibles  efectos  de  esa  ley  no</w:t>
        <w:br/>
        <w:t>abarcan una reparación integral de las violaciones cometidas, el  Estado  no</w:t>
        <w:br/>
        <w:t>puede ampararse en que los familiares no hayan intentado esa  vía  para  dar</w:t>
        <w:br/>
        <w:t>por satisfecha su obligación de  reparar.  De  tal  manera,  no  corresponde</w:t>
        <w:br/>
        <w:t>pronunciarse acerca de los alcances y  características  de  la  jurisdicción</w:t>
        <w:br/>
        <w:t>civil o del procedimiento a cargo de la Defensoría  del  Pueblo  establecido</w:t>
        <w:br/>
        <w:t>en la Ley No. 838/96 mencionada.</w:t>
        <w:br/>
        <w:br/>
        <w:br/>
        <w:br/>
        <w:t xml:space="preserve">      b)    Obligaciones derivadas del Derecho Internacional en  materia  de</w:t>
        <w:br/>
        <w:t xml:space="preserve">           extradición en relación  con  casos  de  graves  violaciones  de</w:t>
        <w:br/>
        <w:t xml:space="preserve">           derechos humanos</w:t>
        <w:br/>
        <w:br/>
        <w:t>123.  Si bien la responsabilidad del Estado ha sido declarada, es  necesario</w:t>
        <w:br/>
        <w:t>tomar en cuenta lo expresado por el Paraguay en relación con  su  obligación</w:t>
        <w:br/>
        <w:t>de investigar los  hechos,  identificar  y  sancionar  a  los  responsables.</w:t>
        <w:br/>
        <w:t>Respecto de la causa abierta en el caso del señor Agustín  Goiburú  Giménez,</w:t>
        <w:br/>
        <w:t>el Estado señaló  que  “el  sistema  procesal  paraguayo  no  permit[ía]  el</w:t>
        <w:br/>
        <w:t>juzgamiento en ausencia, [respecto  de  los  procesados  Alfredo  Stroessner</w:t>
        <w:br/>
        <w:t>Matiauda y  Sabino  Augusto  Montanaro,  por  lo  que]  teniendo  en  cuenta</w:t>
        <w:br/>
        <w:t>[además] el fallecimiento de dos de los  procesados  en  el  expediente,  el</w:t>
        <w:br/>
        <w:t>mismo se encontraba paralizado”. En relación con el proceso penal  del  caso</w:t>
        <w:br/>
        <w:t>de los hermanos Rodolfo y Benjamín Ramírez Villalba, el  Estado  señaló  que</w:t>
        <w:br/>
        <w:t>“la causa sumarial seguía  abierta  en  relación  a  los  imputados  Alfredo</w:t>
        <w:br/>
        <w:t>Stroessner Matiauda,  Sabino  Augusto  Montanaro  y  Eusebio  Torres;  [que]</w:t>
        <w:br/>
        <w:t>existe un pedido de extradición en trámite ante la justicia del  Brasil  […]</w:t>
        <w:br/>
        <w:t>[respecto del señor Stroessner y que el señor] Montanaro  […]  se  encuentra</w:t>
        <w:br/>
        <w:t>asilado en Honduras, país con el cual Paraguay no tiene firmado  tratado  de</w:t>
        <w:br/>
        <w:t>extradición”.</w:t>
        <w:br/>
        <w:br/>
        <w:t>124.  En el caso del doctor Agustín Goiburú Giménez, si bien  en  1989  hubo</w:t>
        <w:br/>
        <w:t>intentos iniciales por parte  del  Juzgado  a  cargo  de  la  investigación,</w:t>
        <w:br/>
        <w:t>mediante la expedición de  exhortos  girados  a  través  de  la  Cancillería</w:t>
        <w:br/>
        <w:t>paraguaya, para que los procesados  rindieran  “declaraciones  informativas”</w:t>
        <w:br/>
        <w:t>ante autoridades judiciales  brasileñas  y  hondureñas,  esas  gestiones  no</w:t>
        <w:br/>
        <w:t>alcanzaron resultados concretos (supra  párrs.  61.65  a  61.69).  Ante  las</w:t>
        <w:br/>
        <w:t>reiteradas solicitudes de la querellante, en 1997, 1998 y  1999  el  Juzgado</w:t>
        <w:br/>
        <w:t>solicitó al Ministerio de Relaciones  Exteriores  información  respecto  del</w:t>
        <w:br/>
        <w:t>resultado de los exhortos, sin que conste resultado alguno al  respecto.  En</w:t>
        <w:br/>
        <w:t>1999 el Juzgado de  Primera  Instancia  en  lo  Criminal  del  Cuarto  Turno</w:t>
        <w:br/>
        <w:t>comunicó al Jefe de Departamento de la Comandancia de  la  Policía  Nacional</w:t>
        <w:br/>
        <w:t>en Asunción que se  había  resuelto  decretar  la  detención  preventiva  de</w:t>
        <w:br/>
        <w:t>Sabino Augusto Montanaro, lo cual generó posteriores  comunicaciones  de  la</w:t>
        <w:br/>
        <w:t>INTERPOL pero no resultados concretos. Luego  de  varias  peticiones  de  la</w:t>
        <w:br/>
        <w:t>querellante, señora Elva Benítez de Goiburú, y de que en  mayo  de  2000  el</w:t>
        <w:br/>
        <w:t>Juzgado Penal de Liquidación y Sentencia Número Tres declarara  “rebeldes  y</w:t>
        <w:br/>
        <w:t>contumaces a los mandatos de la justicia a  los  encausados”,  en  diciembre</w:t>
        <w:br/>
        <w:t>del mismo año dicho Juzgado “decretó la  prisión  preventiva  con  fines  de</w:t>
        <w:br/>
        <w:t>extradición” de aquellos procesados, o sea alrededor de 11 años  después  de</w:t>
        <w:br/>
        <w:t>iniciado el proceso. A pesar de dicha orden, no consta en  la  documentación</w:t>
        <w:br/>
        <w:t>aportada ante la Corte que la extradición de Alfredo Stroessner o de  Sabino</w:t>
        <w:br/>
        <w:t>Augusto Montanaro  fuera  efectivamente  solicitada  en  el  marco  de  este</w:t>
        <w:br/>
        <w:t>proceso penal. Respecto de Alfredo Stroessner  Matiauda,  este  Tribunal  no</w:t>
        <w:br/>
        <w:t>puede ignorar el hecho de público conocimiento que aquél falleció el  16  de</w:t>
        <w:br/>
        <w:t>agosto de 2006 en la ciudad de Brasilia, Brasil, país donde estuvo desde  el</w:t>
        <w:br/>
        <w:t>final de la dictadura en Paraguay.  Respecto de  Sabino  Augusto  Montanaro,</w:t>
        <w:br/>
        <w:t>si bien el Estado señaló ante este Tribunal que aquél “se encuentra  asilado</w:t>
        <w:br/>
        <w:t>en Honduras,  país  con  el  cual  Paraguay  no  tiene  firmado  tratado  de</w:t>
        <w:br/>
        <w:t>extradición”,  quedando  pendiente  dictar  el  auto  de  extradición  y  su</w:t>
        <w:br/>
        <w:t>diligenciamiento, el  2  de  marzo  de  2001  el  Ministerio  de  Relaciones</w:t>
        <w:br/>
        <w:t>Exteriores informó a dicho Juzgado  que  si  bien  “no  se  tenían  tratados</w:t>
        <w:br/>
        <w:t>firmados con Honduras sobre extradición, […] por las normas  de  cortesía  y</w:t>
        <w:br/>
        <w:t>reciprocidad internacionales se podía dar igualmente trámite a un pedido  de</w:t>
        <w:br/>
        <w:t>extradición sin tratados firmados” (supra párrs. 61.71 a 61.73).</w:t>
        <w:br/>
        <w:br/>
        <w:t>125.  En el proceso penal abierto en relación con el  caso  de  Carlos  José</w:t>
        <w:br/>
        <w:t>Mancuello, no fueron iniciados procedimientos de extradición.</w:t>
        <w:br/>
        <w:br/>
        <w:t>126.  En relación con el caso de los hermanos  Ramírez  Villalba,  luego  de</w:t>
        <w:br/>
        <w:t>algunas comunicaciones entre el Juzgado de Primera Instancia en lo  Criminal</w:t>
        <w:br/>
        <w:t>del Cuarto Turno y el Ministerio de Relaciones Exteriores, el  4  de  agosto</w:t>
        <w:br/>
        <w:t>de 1993 el Juzgado de Primera Instancia en  lo  Criminal  del  Quinto  Turno</w:t>
        <w:br/>
        <w:t>decretó la  prisión  preventiva  con  fines  de  extradición  del  procesado</w:t>
        <w:br/>
        <w:t>Alfredo  Stroessner  Matiauda.  Desde  ese  momento,  no   constan   mayores</w:t>
        <w:br/>
        <w:t>diligencias hasta que el 5 de junio de 2001 el Juzgado  resolvió  “solicitar</w:t>
        <w:br/>
        <w:t>la extradición del encausado  Alfredo  Stroessner”  a  través  de  la  Corte</w:t>
        <w:br/>
        <w:t>Suprema de Justicia y del Ministerio de Relaciones Exteriores. No consta  en</w:t>
        <w:br/>
        <w:t>la documentación aportada a la Corte si los exhortos de  extradición  fueron</w:t>
        <w:br/>
        <w:t>efectivamente remitidos a las autoridades brasileñas ni,  en  ese  caso,  el</w:t>
        <w:br/>
        <w:t>estado actual de  esos  trámites  en  el  Brasil.  A  pesar  de  haber  sido</w:t>
        <w:br/>
        <w:t>solicitado como prueba para mejor resolver, el  Paraguay  no  remitió  mayor</w:t>
        <w:br/>
        <w:t>información al respecto. Sin embargo, en su contestación de  la  demanda  el</w:t>
        <w:br/>
        <w:t>Estado manifestó que, respecto de “Alfredo Stroessner,  beneficiado  con  el</w:t>
        <w:br/>
        <w:t>asilo político en el Brasil, existe un  pedido  de  extradición  en  trámite</w:t>
        <w:br/>
        <w:t>ante la justicia de la República Federativa del Brasil”. Respecto de  Sabino</w:t>
        <w:br/>
        <w:t>Augusto Montanaro, no consta que la orden de detención librada en su  contra</w:t>
        <w:br/>
        <w:t>haya  sido  ejecutada,  ni  que  su  extradición  haya  sido   efectivamente</w:t>
        <w:br/>
        <w:t>solicitada a Honduras por autoridades judiciales paraguayas en el  marco  de</w:t>
        <w:br/>
        <w:t>este proceso penal.</w:t>
        <w:br/>
        <w:br/>
        <w:t>127.  Es decir, además de que no constan razones que expliquen la demora  de</w:t>
        <w:br/>
        <w:t>las autoridades judiciales en dictar las órdenes de prisión  preventiva  con</w:t>
        <w:br/>
        <w:t>fines de extradición, o en solicitar la extradición misma,  la  ausencia  de</w:t>
        <w:br/>
        <w:t>estas personas en el  Estado  que  pretende  procesarlas  por  la  falta  de</w:t>
        <w:br/>
        <w:t>concreción  de  su  extradición,  constituye  un  serio  obstáculo  para  la</w:t>
        <w:br/>
        <w:t>efectividad de los procesos y determina en parte importante la impunidad  de</w:t>
        <w:br/>
        <w:t>los hechos (supra párr. 119). Por un lado,  la  declaración  en  rebeldía  y</w:t>
        <w:br/>
        <w:t>orden de prisión preventiva del imputado Sabino  Augusto  Montanaro  que  no</w:t>
        <w:br/>
        <w:t>fue  acompañada  de  una  solicitud  de  extradición  que  las   autoridades</w:t>
        <w:br/>
        <w:t>judiciales paraguayas formularan ante  la  República  de  Honduras.  Por  el</w:t>
        <w:br/>
        <w:t>otro, no consta que una solicitud de extradición de Alfredo Stroessner  haya</w:t>
        <w:br/>
        <w:t>sido efectivamente presentada ante la República Federativa del  Brasil  haya</w:t>
        <w:br/>
        <w:t>sido impulsada mediante ulteriores acciones por  parte  de  las  autoridades</w:t>
        <w:br/>
        <w:t>judiciales  o  diplomáticas  paraguayas.  Ambos  procesados  gozaron  de  la</w:t>
        <w:br/>
        <w:t>condición de asilados políticos en esos Estados. Al momento de  dictar  esta</w:t>
        <w:br/>
        <w:t>Sentencia, no consta en la información aportada al  expediente  acciones  de</w:t>
        <w:br/>
        <w:t>autoridades  judiciales  paraguayas  para  formular  otras  solicitudes   de</w:t>
        <w:br/>
        <w:t>extradición, ni consta si existen o han existido  investigaciones  o  causas</w:t>
        <w:br/>
        <w:t>penales abiertas en contra de esas personas en Honduras o Brasil.</w:t>
        <w:br/>
        <w:br/>
        <w:t>128.  Según fue señalado anteriormente (supra  párr.  93),  los  hechos  del</w:t>
        <w:br/>
        <w:t>presente caso han infringido normas inderogables  de  derecho  internacional</w:t>
        <w:br/>
        <w:t>(jus cogens), en particular  las  prohibiciones  de  la  tortura  y  de  las</w:t>
        <w:br/>
        <w:t>desapariciones forzadas de personas. Estas  prohibiciones  son  contempladas</w:t>
        <w:br/>
        <w:t>en la definición de conductas que se  considera  afectan  valores  o  bienes</w:t>
        <w:br/>
        <w:t>trascendentales  de  la  comunidad  internacional,  y  hacen  necesaria   la</w:t>
        <w:br/>
        <w:t>activación   de   medios,   instrumentos   y   mecanismos    nacionales    e</w:t>
        <w:br/>
        <w:t>internacionales para  la  persecución  efectiva  de  tales  conductas  y  la</w:t>
        <w:br/>
        <w:t>sanción de sus autores, con el fin de prevenirlas y evitar que queden en  la</w:t>
        <w:br/>
        <w:t>impunidad. Es así como,  ante  la  gravedad  de  determinados  delitos,  las</w:t>
        <w:br/>
        <w:t>normas de derecho internacional consuetudinario  y  convencional  establecen</w:t>
        <w:br/>
        <w:t>el deber de juzgar a sus responsables.  En  casos  como  el  presente,  esto</w:t>
        <w:br/>
        <w:t>adquiere especial relevancia pues los hechos se dieron  en  un  contexto  de</w:t>
        <w:br/>
        <w:t>vulneración sistemática de derechos humanos  –constituyendo  ambos  crímenes</w:t>
        <w:br/>
        <w:t>contra la humanidad– lo  que  genera  para  los  Estados  la  obligación  de</w:t>
        <w:br/>
        <w:t>asegurar que estas conductas sean perseguidas penalmente y  sancionados  sus</w:t>
        <w:br/>
        <w:t>autores.</w:t>
        <w:br/>
        <w:br/>
        <w:t>129.   Una  vez  establecido  el  amplio   alcance   de   las   obligaciones</w:t>
        <w:br/>
        <w:t>internacionales erga omnes contra la impunidad de las graves  violaciones  a</w:t>
        <w:br/>
        <w:t>los derechos humanos, la Corte reitera que en los términos del artículo  1.1</w:t>
        <w:br/>
        <w:t>de la Convención Americana los Estados  están  obligados  a  investigar  las</w:t>
        <w:br/>
        <w:t>violaciones de derechos humanos y a juzgar y sancionar a los responsables.</w:t>
        <w:br/>
        <w:br/>
        <w:t>130.  La plena realización de la justicia en este tipo de casos  se  imponía</w:t>
        <w:br/>
        <w:t>para el Paraguay como un deber  inexcusable  de  haber  solicitado,  con  la</w:t>
        <w:br/>
        <w:t>debida diligencia y oportunidad,  la  extradición  de  los  procesados.  Por</w:t>
        <w:br/>
        <w:t>ende, según la obligación general de garantía  establecida  en  el  artículo</w:t>
        <w:br/>
        <w:t>1.1 de la Convención Americana, el Paraguay debe adoptar todas  las  medidas</w:t>
        <w:br/>
        <w:t>necesarias, de carácter judicial y diplomático, para juzgar  y  sancionar  a</w:t>
        <w:br/>
        <w:t>todos los responsables de las violaciones  cometidas,  inclusive  impulsando</w:t>
        <w:br/>
        <w:t>por todos los medios  a  su  alcance  las  solicitudes  de  extradición  que</w:t>
        <w:br/>
        <w:t>correspondan. La inexistencia de tratados de extradición no  constituye  una</w:t>
        <w:br/>
        <w:t>base o justificación suficiente para dejar de impulsar una solicitud en  ese</w:t>
        <w:br/>
        <w:t>sentido.</w:t>
        <w:br/>
        <w:br/>
        <w:t>131.  De manera consecuente con lo anterior, ante la naturaleza  y  gravedad</w:t>
        <w:br/>
        <w:t>de los hechos, más aún tratándose de un contexto  de  violación  sistemática</w:t>
        <w:br/>
        <w:t>de derechos humanos, la necesidad de  erradicar  la  impunidad  se  presenta</w:t>
        <w:br/>
        <w:t>ante la comunidad internacional como un deber de  cooperación  inter-estatal</w:t>
        <w:br/>
        <w:t>para estos efectos. La impunidad  no  será  erradicada  sin  la  consecuente</w:t>
        <w:br/>
        <w:t>determinación  de   las   responsabilidades   generales   –del   Estado-   y</w:t>
        <w:br/>
        <w:t>particulares –penales de sus agentes o particulares-, complementarias  entre</w:t>
        <w:br/>
        <w:t>sí. El acceso a la justicia  constituye  una  norma  imperativa  de  Derecho</w:t>
        <w:br/>
        <w:t>Internacional y, como tal, genera obligaciones erga omnes para  los  Estados</w:t>
        <w:br/>
        <w:t>de adoptar las medidas que sean necesarias para no  dejar  en  la  impunidad</w:t>
        <w:br/>
        <w:t>esas violaciones, ya sea ejerciendo su jurisdicción para aplicar su  derecho</w:t>
        <w:br/>
        <w:t>interno y el derecho internacional para juzgar y, en su  caso,  sancionar  a</w:t>
        <w:br/>
        <w:t>los responsables, o colaborando con otros Estados que lo  hagan  o  procuren</w:t>
        <w:br/>
        <w:t>hacerlo.</w:t>
        <w:br/>
        <w:br/>
        <w:t>132.  En tales términos, la  extradición  se  presenta  como  un  importante</w:t>
        <w:br/>
        <w:t>instrumento para estos fines  por  lo  que  la  Corte  considera  pertinente</w:t>
        <w:br/>
        <w:t>declarar que los Estados Partes en la Convención deben  colaborar  entre  sí</w:t>
        <w:br/>
        <w:t>para erradicar la impunidad de  las  violaciones  cometidas  en  este  caso,</w:t>
        <w:br/>
        <w:t>mediante el juzgamiento y, en su caso, sanción de sus responsables.  Además,</w:t>
        <w:br/>
        <w:t>en virtud  de  los  principios  mencionados,  un  Estado  no  puede  otorgar</w:t>
        <w:br/>
        <w:t>protección directa o indirecta a los  procesados  por  crímenes  contra  los</w:t>
        <w:br/>
        <w:t>derechos humanos mediante la aplicación  indebida  de  figuras  legales  que</w:t>
        <w:br/>
        <w:t>atenten   contra   las   obligaciones   internacionales   pertinentes.    En</w:t>
        <w:br/>
        <w:t>consecuencia,  el  mecanismo  de  garantía  colectiva  establecido  bajo  la</w:t>
        <w:br/>
        <w:t>Convención Americana,  en  conjunto  con  las  obligaciones  internacionales</w:t>
        <w:br/>
        <w:t>regionales[86] y universales[87] en la materia, vinculan a  los  Estados  de</w:t>
        <w:br/>
        <w:t>la región a colaborar de buena  fe  en  ese  sentido,  ya  sea  mediante  la</w:t>
        <w:br/>
        <w:t>extradición o el juzgamiento en su territorio de  los  responsables  de  los</w:t>
        <w:br/>
        <w:t>hechos del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133.  Ha quedado demostrado que, pese a que  se  iniciaron  dichos  procesos</w:t>
        <w:br/>
        <w:t>penales con el fin de esclarecer los hechos,  éstos  no  han  sido  eficaces</w:t>
        <w:br/>
        <w:t>para enjuiciar y, en su caso, sancionar a todos sus  responsables,  como  ya</w:t>
        <w:br/>
        <w:t>se dijo. Si bien ha habido condenas en  primera  y  segunda  instancia,  los</w:t>
        <w:br/>
        <w:t>procesos no han concluido, por lo que el Estado no  ha  sancionado  a  todas</w:t>
        <w:br/>
        <w:t>las personas responsables penalmente de los hechos antijurídicos  objeto  de</w:t>
        <w:br/>
        <w:t>demanda. En el marco de impunidad verificado,  los  recursos  judiciales  no</w:t>
        <w:br/>
        <w:t>han sido efectivos y el transcurso del tiempo juega un papel fundamental  en</w:t>
        <w:br/>
        <w:t>borrar todos los rastros del delito, haciéndose de esta manera  ilusoria  la</w:t>
        <w:br/>
        <w:t>protección judicial consagrada en los artículos 8.1 y 25  de  la  Convención</w:t>
        <w:br/>
        <w:t>Americana. La Corte considera, por ende, que el Estado  es  responsable  por</w:t>
        <w:br/>
        <w:t>la violación de los derechos consagrados en estas normas,  en  relación  con</w:t>
        <w:br/>
        <w:t>el artículo 1.1  de  dicha  Convención,  en  perjuicio  de  Agustín  Goiburú</w:t>
        <w:br/>
        <w:t>Giménez, Carlos José Mancuello Bareiro, Rodolfo Ramírez Villalba y  Benjamín</w:t>
        <w:br/>
        <w:t>Ramírez Villalba, así como de sus familiares, a saber,  Elva  Elisa  Benítez</w:t>
        <w:br/>
        <w:t>Feliú de Goiburú, Rogelio Agustín Goiburú Benítez, Rolando  Agustín  Goiburú</w:t>
        <w:br/>
        <w:t>Benítez, Patricia Jazmín Goiburú Benítez, Rosa Mujica Giménez, Gladis  Ester</w:t>
        <w:br/>
        <w:t>Ríos de Mancuello, Claudia Anahí Mancuello Ríos,  Carlos  Marcelo  Mancuello</w:t>
        <w:br/>
        <w:t>Ríos, Ana Arminda Bareiro  de  Mancuello,  Mario  Mancuello;  Ana  Elizabeth</w:t>
        <w:br/>
        <w:t>Mancuello Bareiro, Hugo Alberto Mancuello Bareiro,  Mario  Andrés  Mancuello</w:t>
        <w:br/>
        <w:t>Bareiro, Emilio Raúl Mancuello  Bareiro,  Fabriciana  Villalba  de  Ramírez,</w:t>
        <w:br/>
        <w:t>Lucrecia Ramírez de Borba, Eugenia  Adolfina  Ramírez  de  Espinoza,  Sotera</w:t>
        <w:br/>
        <w:t>Ramírez de Arce,  Sara  Diodora  Ramírez  Villalba,  Mario  Artemio  Ramírez</w:t>
        <w:br/>
        <w:t>Villalba, Herminio Arnoldo Ramírez Villalba, Julio Darío Ramírez Villalba  y</w:t>
        <w:br/>
        <w:t>María Magdalena Galeano.</w:t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Alegatos de la Comisión</w:t>
        <w:br/>
        <w:br/>
        <w:t>134.  En relación con los beneficiarios la Comisión:</w:t>
        <w:br/>
        <w:br/>
        <w:br/>
        <w:t xml:space="preserve">   a) manifestó en su demanda que, atendida la naturaleza del presente caso,</w:t>
        <w:br/>
        <w:t xml:space="preserve">      los beneficiarios  de  las  reparaciones  que  ordene  la  Corte  como</w:t>
        <w:br/>
        <w:t xml:space="preserve">      consecuencia de las violaciones de los  derechos  humanos  perpetradas</w:t>
        <w:br/>
        <w:t xml:space="preserve">      por el Estado en este caso son el doctor Agustín Goiburú  Giménez,  su</w:t>
        <w:br/>
        <w:t xml:space="preserve">      esposa, sus dos hijos y  su  hija;  el  señor  Carlos  José  Mancuello</w:t>
        <w:br/>
        <w:t xml:space="preserve">      Bareiro, su madre, su esposa, su hija y su hijo; los hermanos  Rodolfo</w:t>
        <w:br/>
        <w:t xml:space="preserve">      y Benjamín Ramírez Villalba, dos hermanas y dos hermanos;</w:t>
        <w:br/>
        <w:br/>
        <w:br/>
        <w:t xml:space="preserve">   b) alegó en sus alegatos finales escritos a 11 personas adicionales a las</w:t>
        <w:br/>
        <w:t xml:space="preserve">      mencionadas  en  la  demanda  como  “víctimas   de   las   violaciones</w:t>
        <w:br/>
        <w:t xml:space="preserve">      establecidas”;</w:t>
        <w:br/>
        <w:br/>
        <w:br/>
        <w:t xml:space="preserve">   c) informó a la Corte que los peticionarios habían  remitido  información</w:t>
        <w:br/>
        <w:t xml:space="preserve">      sobre cinco sobrinos de los hermanos Ramírez Villalba, hijos del señor</w:t>
        <w:br/>
        <w:t xml:space="preserve">      Julio  Darío  Ramírez  Villalba.  Al  respecto,   solicitó   que,   de</w:t>
        <w:br/>
        <w:t xml:space="preserve">      acreditarse su calidad de parte lesionada,  fueran  considerados  como</w:t>
        <w:br/>
        <w:t xml:space="preserve">      beneficiarios por la Corte.</w:t>
        <w:br/>
        <w:br/>
        <w:t>135.  En relación con los daños materiales e inmateriales la Comisión:</w:t>
        <w:br/>
        <w:br/>
        <w:br/>
        <w:t xml:space="preserve">   a) solicitó a  la  Corte  que  ordene  al  Estado  indemnizar  los  daños</w:t>
        <w:br/>
        <w:t xml:space="preserve">      materiales e inmateriales causados a las víctimas y a sus familiares;</w:t>
        <w:br/>
        <w:br/>
        <w:br/>
        <w:t xml:space="preserve">   b) solicitó que la Corte fije en equidad el  monto  de  la  indemnización</w:t>
        <w:br/>
        <w:t xml:space="preserve">      correspondiente al  daño  emergente  y  lucro  cesante.  Al  respecto,</w:t>
        <w:br/>
        <w:t xml:space="preserve">      solicitó al Tribunal que tenga en cuenta que los familiares  sufrieron</w:t>
        <w:br/>
        <w:t xml:space="preserve">      consecuencias múltiples, incluyendo la pérdida de sus  hijos,  padres,</w:t>
        <w:br/>
        <w:t xml:space="preserve">      esposos o hermanos, según sea el caso, quienes constituían  en  muchos</w:t>
        <w:br/>
        <w:t xml:space="preserve">      casos el sostén económico del núcleo familiar. Asimismo, manifestó que</w:t>
        <w:br/>
        <w:t xml:space="preserve">      como consecuencia de los hechos,  los  familiares  asumieron  pérdidas</w:t>
        <w:br/>
        <w:t xml:space="preserve">      materiales considerables y determinantes, ya que dejaron  de  percibir</w:t>
        <w:br/>
        <w:t xml:space="preserve">      sus  ingresos  habituales  y  necesarios  para   su   subsistencia   e</w:t>
        <w:br/>
        <w:t xml:space="preserve">      incurrieron en gastos relacionados con la  búsqueda  del  paradero  de</w:t>
        <w:br/>
        <w:t xml:space="preserve">      éstos y de la obtención de justicia;</w:t>
        <w:br/>
        <w:br/>
        <w:br/>
        <w:t xml:space="preserve">   c)  manifestó  que  los  familiares  de  las  víctimas  no  han  recibido</w:t>
        <w:br/>
        <w:t xml:space="preserve">      indemnización alguna por parte del Estado, por lo que su derecho a una</w:t>
        <w:br/>
        <w:t xml:space="preserve">      reparación  como  consecuencia  del  ilícito  internacional   subsiste</w:t>
        <w:br/>
        <w:t xml:space="preserve">      íntegramente y corresponde a  la  Corte  Interamericana  y  no  a  los</w:t>
        <w:br/>
        <w:t xml:space="preserve">      tribunales nacionales fijarla conforme a los principios de la equidad;</w:t>
        <w:br/>
        <w:br/>
        <w:br/>
        <w:br/>
        <w:br/>
        <w:t xml:space="preserve">   d) manifestó que no considera que el salario recibido  por  un  hijo  del</w:t>
        <w:br/>
        <w:t xml:space="preserve">      doctor Agustín Goiburú  en  contraprestación  por  su  trabajo  en  el</w:t>
        <w:br/>
        <w:t xml:space="preserve">      Ministerio de Relaciones Exteriores del Paraguay pueda ser imputado  a</w:t>
        <w:br/>
        <w:t xml:space="preserve">      la reparación que debe ser pagada por el Estado a  los  familiares  de</w:t>
        <w:br/>
        <w:t xml:space="preserve">      Agustín Goiburú;</w:t>
        <w:br/>
        <w:br/>
        <w:br/>
        <w:t xml:space="preserve">   e) solicitó a la Corte que fije en equidad el monto  de  la  compensación</w:t>
        <w:br/>
        <w:t xml:space="preserve">      por concepto de daños inmateriales atendiendo a la naturaleza del caso</w:t>
        <w:br/>
        <w:t xml:space="preserve">      y debido a los  sufrimientos  padecidos  por  los  familiares  de  las</w:t>
        <w:br/>
        <w:t xml:space="preserve">      víctimas  como  consecuencia,  inter  alia,  de  la   falta   de   una</w:t>
        <w:br/>
        <w:t xml:space="preserve">      investigación diligente de los hechos y la consecuente sanción de  los</w:t>
        <w:br/>
        <w:t xml:space="preserve">      responsables.  Los testimonios  de  los  familiares  de  las  víctimas</w:t>
        <w:br/>
        <w:t xml:space="preserve">      permiten a la Corte apreciar la magnitud del daño sufrido;</w:t>
        <w:br/>
        <w:br/>
        <w:br/>
        <w:t xml:space="preserve">   f)  consideró  procedente  la  aplicación  de  la  presunción  del   daño</w:t>
        <w:br/>
        <w:t xml:space="preserve">      inmaterial  respecto  de  hijos,  cónyuges  o  compañeras,  padres   y</w:t>
        <w:br/>
        <w:t xml:space="preserve">      hermanos;</w:t>
        <w:br/>
        <w:br/>
        <w:br/>
        <w:t xml:space="preserve">   g) manifestó que una medida esencial de satisfacción es llevar a  término</w:t>
        <w:br/>
        <w:t xml:space="preserve">      una investigación  seria,  completa  y  efectiva  para  determinar  la</w:t>
        <w:br/>
        <w:t xml:space="preserve">      responsabilidad intelectual y material de  todos  los  autores  de  la</w:t>
        <w:br/>
        <w:t xml:space="preserve">      detención y posterior desaparición forzada de las presuntas víctimas;</w:t>
        <w:br/>
        <w:br/>
        <w:br/>
        <w:t xml:space="preserve">   h) solicitó que los familiares de las  presuntas  víctimas  tengan  pleno</w:t>
        <w:br/>
        <w:t xml:space="preserve">      acceso y capacidad de actuar en  todas  las  etapas  e  instancias  de</w:t>
        <w:br/>
        <w:t xml:space="preserve">      dichas investigaciones, de acuerdo con la ley interna y las normas  de</w:t>
        <w:br/>
        <w:t xml:space="preserve">      la Convención  Americana.  Asimismo,  el  Estado  deberá  asegurar  el</w:t>
        <w:br/>
        <w:t xml:space="preserve">      cumplimiento efectivo  de  la  decisión  que  adopten  los  tribunales</w:t>
        <w:br/>
        <w:t xml:space="preserve">      internos, en acatamiento de esta obligación. El resultado del  proceso</w:t>
        <w:br/>
        <w:t xml:space="preserve">      deberá ser públicamente divulgado,  para  que  la  sociedad  paraguaya</w:t>
        <w:br/>
        <w:t xml:space="preserve">      conozca la verdad;</w:t>
        <w:br/>
        <w:br/>
        <w:br/>
        <w:t xml:space="preserve">   i) alegó que el Estado debe adoptar las medidas necesarias para localizar</w:t>
        <w:br/>
        <w:t xml:space="preserve">      y hacer entrega de los restos de los señores Agustín Goiburú  Giménez,</w:t>
        <w:br/>
        <w:t xml:space="preserve">      Carlos José Mancuello Bareiro, y Rodolfo y Benjamín Ramírez  Villalba,</w:t>
        <w:br/>
        <w:t xml:space="preserve">      que aún no han sido ubicados, a fin de que sus familiares completen el</w:t>
        <w:br/>
        <w:t xml:space="preserve">      duelo por la desaparición de sus seres queridos;</w:t>
        <w:br/>
        <w:br/>
        <w:br/>
        <w:t xml:space="preserve">   j) solicitó que  el  Estado  reconozca  públicamente  su  responsabilidad</w:t>
        <w:br/>
        <w:t xml:space="preserve">      internacional mediante la realización de un acto público, en presencia</w:t>
        <w:br/>
        <w:t xml:space="preserve">      de sus más altas autoridades, en relación con los hechos de este  caso</w:t>
        <w:br/>
        <w:t xml:space="preserve">      y en desagravio de Agustín  Goiburú  Giménez,  Carlos  José  Mancuello</w:t>
        <w:br/>
        <w:t xml:space="preserve">      Bareriro, Rodolfo Ramírez Villalba y Benjamín Ramírez Villalba, y</w:t>
        <w:br/>
        <w:br/>
        <w:br/>
        <w:t xml:space="preserve">   k) tomando en cuenta las solicitudes de los familiares  de  las  víctimas</w:t>
        <w:br/>
        <w:t xml:space="preserve">      formuladas en sus declaraciones testimoniales, consideró que el Estado</w:t>
        <w:br/>
        <w:t xml:space="preserve">      debe, inter alia:</w:t>
        <w:br/>
        <w:br/>
        <w:t xml:space="preserve">         . ofrecer disculpas oficiales a las víctimas  del  caso  en  forma</w:t>
        <w:br/>
        <w:t xml:space="preserve">           particular y a las víctimas del régimen dictatorial, en general;</w:t>
        <w:br/>
        <w:t xml:space="preserve">         . implementar  la  materia  de  derechos  humanos  en  colegios  y</w:t>
        <w:br/>
        <w:t xml:space="preserve">           escuelas, así  como  establecer  en  el  currículum  escolar  un</w:t>
        <w:br/>
        <w:t xml:space="preserve">           espacio dedicado a la historia de las víctimas en  particular  y</w:t>
        <w:br/>
        <w:t xml:space="preserve">           del proceso dictatorial en general;</w:t>
        <w:br/>
        <w:t xml:space="preserve">         . establecer una fecha escolar de conmemoración de las víctimas;</w:t>
        <w:br/>
        <w:t xml:space="preserve">         . declarar como feriado nacional el 3 de febrero como la fecha  en</w:t>
        <w:br/>
        <w:t xml:space="preserve">           que se dio fin a la dictadura;</w:t>
        <w:br/>
        <w:t xml:space="preserve">         . disponer de mecanismos de control y seguimiento y establecer las</w:t>
        <w:br/>
        <w:t xml:space="preserve">           garantías de cumplimiento de las disposiciones  emanadas  de  la</w:t>
        <w:br/>
        <w:t xml:space="preserve">           Corte Interamericana;</w:t>
        <w:br/>
        <w:t xml:space="preserve">         . erigir un monumento en homenaje a los desaparecidos del  régimen</w:t>
        <w:br/>
        <w:t xml:space="preserve">           en la plaza del Congreso;</w:t>
        <w:br/>
        <w:t xml:space="preserve">         .  brindar  apoyo  médico  y  psicológico  gratuito  a  todos  los</w:t>
        <w:br/>
        <w:t xml:space="preserve">           familiares de las víctimas;</w:t>
        <w:br/>
        <w:t xml:space="preserve">         . asumir la investigación, la recolección de  datos  y  materiales</w:t>
        <w:br/>
        <w:t xml:space="preserve">           que sirvan para la localización e identificación de  los  restos</w:t>
        <w:br/>
        <w:t xml:space="preserve">           del doctor Goiburú. Asimismo, disponer las  acciones  necesarias</w:t>
        <w:br/>
        <w:t xml:space="preserve">           para  hallar  los  restos  de  Carlos  José  Mancuello  Bareiro,</w:t>
        <w:br/>
        <w:t xml:space="preserve">           entregarlos a los familiares y esclarecer su proceso de  muerte.</w:t>
        <w:br/>
        <w:t xml:space="preserve">           Además, el Estado debe involucrarse y utilizar todos sus  medios</w:t>
        <w:br/>
        <w:t xml:space="preserve">           para encontrar  los  restos  de  Rodolfo  y  Benjamín  Mancuello</w:t>
        <w:br/>
        <w:t xml:space="preserve">           Bareiro;</w:t>
        <w:br/>
        <w:t xml:space="preserve">         . disponer los trámites necesarios para lograr la  extradición  de</w:t>
        <w:br/>
        <w:t xml:space="preserve">           Alfredo Stroessner para que sea juzgado y cumpla la pena emanada</w:t>
        <w:br/>
        <w:t xml:space="preserve">           del proceso, o bien disponer de los trámites necesarios para que</w:t>
        <w:br/>
        <w:t xml:space="preserve">           el Brasil, si no concede la extradición, someta el  caso  a  sus</w:t>
        <w:br/>
        <w:t xml:space="preserve">           autoridades competentes como si el delito se hubiere cometido en</w:t>
        <w:br/>
        <w:t xml:space="preserve">           el ámbito de su jurisdicción, a los efectos de su  investigación</w:t>
        <w:br/>
        <w:t xml:space="preserve">           y  procesamiento  penal,  de  conformidad  con  su   legislación</w:t>
        <w:br/>
        <w:t xml:space="preserve">           nacional, tal como lo establece el artículo VI de la  Convención</w:t>
        <w:br/>
        <w:t xml:space="preserve">           Interamericana sobre Desaparición Forzada de Personas;</w:t>
        <w:br/>
        <w:t xml:space="preserve">         . disponer que mediante una ley se  reconozca  dentro  del  Código</w:t>
        <w:br/>
        <w:t xml:space="preserve">           Civil la figura del “ausente por  desaparición  forzada”  a  las</w:t>
        <w:br/>
        <w:t xml:space="preserve">           personas que hayan sido privadas de su libertad  seguida  de  su</w:t>
        <w:br/>
        <w:t xml:space="preserve">           desaparición desde 1954 hasta 1989;</w:t>
        <w:br/>
        <w:t xml:space="preserve">         . crear una  fundación  y,  consiguientemente,  un  centro  médico</w:t>
        <w:br/>
        <w:t xml:space="preserve">           asistencial con  el  nombre  del  doctor  Goiburú  con  atención</w:t>
        <w:br/>
        <w:t xml:space="preserve">           gratuita para las víctimas de la dictadura y sus familiares;</w:t>
        <w:br/>
        <w:t xml:space="preserve">         . crear un comedor  para  los  niños  en  situación  de  calle  en</w:t>
        <w:br/>
        <w:t xml:space="preserve">           Asunción, sobre la calle que lleva el nombre del doctor Goiburú;</w:t>
        <w:br/>
        <w:t xml:space="preserve">         .  nombrar  un  colegio  “doctor  Goiburú”  y  otro  “Carlos  José</w:t>
        <w:br/>
        <w:t xml:space="preserve">           Mancuello”;</w:t>
        <w:br/>
        <w:t xml:space="preserve">         . publicar en un medio de gran difusión la historia  completa  del</w:t>
        <w:br/>
        <w:t xml:space="preserve">           doctor Goiburú con las disculpas correspondientes a la  familia,</w:t>
        <w:br/>
        <w:t xml:space="preserve">           la comunidad y la clase médica;</w:t>
        <w:br/>
        <w:t xml:space="preserve">         . acelere los procesos penales  contra  los  involucrados  en  los</w:t>
        <w:br/>
        <w:t xml:space="preserve">           hechos  de  Carlos  José  Mancuello  Bareiro  y   verifique   el</w:t>
        <w:br/>
        <w:t xml:space="preserve">           cumplimiento  de  las  penas,   facilitando   los   trámites   y</w:t>
        <w:br/>
        <w:t xml:space="preserve">           financiando el seguimiento de los casos;</w:t>
        <w:br/>
        <w:t xml:space="preserve">         . diseñe y ejecute programas de atención  primaria  de  salud  que</w:t>
        <w:br/>
        <w:t xml:space="preserve">           lleve el nombre de Carlos José Mancuello;</w:t>
        <w:br/>
        <w:t xml:space="preserve">         . designe alguna avenida principal con el nombre Carlos Mancuello,</w:t>
        <w:br/>
        <w:t xml:space="preserve">           y</w:t>
        <w:br/>
        <w:t xml:space="preserve">         . ubique  a  la  señora  María  Magdalena  Galeano,  compañera  de</w:t>
        <w:br/>
        <w:t xml:space="preserve">           Benjamín Ramírez Villalba, y la indemnice.</w:t>
        <w:br/>
        <w:br/>
        <w:t>Alegatos de los representantes</w:t>
        <w:br/>
        <w:br/>
        <w:t>136.  En sus alegatos finales escritos los representantes hicieron suyos  la</w:t>
        <w:br/>
        <w:t>mayoría de los alegatos vertidos por la Comisión en su demanda, en  relación</w:t>
        <w:br/>
        <w:t>con  las  reparaciones.  Asimismo,  retomaron  varias  de  las   solicitudes</w:t>
        <w:br/>
        <w:t>contenidas en las declaraciones rendidas ante fedatario  público  por  parte</w:t>
        <w:br/>
        <w:t>de los familiares. Al respecto, solicitaron a la Corte que  tome  en  cuenta</w:t>
        <w:br/>
        <w:t>todas las medidas de satisfacción y no repetición que los familiares de  las</w:t>
        <w:br/>
        <w:t>víctimas solicitaron en sus testimonios. Finalmente,  manifestaron  que,  en</w:t>
        <w:br/>
        <w:t>relación con los beneficiarios, además de las personas  mencionadas  por  la</w:t>
        <w:br/>
        <w:t>Comisión en su demanda, “igualmente deben acceder a la  indemnización  todos</w:t>
        <w:br/>
        <w:t>los familiares si las circunstancias así lo ameritan.”</w:t>
        <w:br/>
        <w:br/>
        <w:t>137.  Asimismo, los representantes solicitaron a  la  Corte  que  ordene  al</w:t>
        <w:br/>
        <w:t>Estado que reintegre  los  gastos  y  costas  en  las  que  incurrieron  los</w:t>
        <w:br/>
        <w:t>familiares de las víctimas  y  sus  representantes,  a  nivel  nacional.  Al</w:t>
        <w:br/>
        <w:t>respecto,  indicaron  que  tanto  el  Comité  de  Iglesias  para  Ayudas  de</w:t>
        <w:br/>
        <w:t>Emergencias como Global Rights habrían incurrido en gastos  a  lo  largo  de</w:t>
        <w:br/>
        <w:t>más de 16 años.</w:t>
        <w:br/>
        <w:br/>
        <w:t>Alegatos del Estado</w:t>
        <w:br/>
        <w:br/>
        <w:t>138.  El Estado manifestó haber hecho importantes esfuerzos para resarcir  a</w:t>
        <w:br/>
        <w:t>las  víctimas  de  graves  violaciones  de  derechos  humanos   durante   la</w:t>
        <w:br/>
        <w:t>dictadura, o en su caso, a sus familiares, en particular  en  el  marco  del</w:t>
        <w:br/>
        <w:t>procedimiento amistoso o, en general,  a  través  de  reparaciones  de  tipo</w:t>
        <w:br/>
        <w:t>moral.  Asimismo, denominó a la plaza ubicada al  costado  del  Palacio   de</w:t>
        <w:br/>
        <w:t>Gobierno, como  la  “Plaza  de  los  Desaparecidos”  y  creó  el  Centro  de</w:t>
        <w:br/>
        <w:t>Documentación y Archivo para la defensa de los Derechos  Humanos,  donde  se</w:t>
        <w:br/>
        <w:t>encuentra el “Archivo  del  Terror”.   Finalmente,  mencionó  que  el  6  de</w:t>
        <w:br/>
        <w:t>octubre de 2003 se aprobó la Ley 2225, “por la cual se crea la  Comisión  de</w:t>
        <w:br/>
        <w:t>la Verdad y Justicia” (supra párr. 41).</w:t>
        <w:br/>
        <w:br/>
        <w:br/>
        <w:t>Consideraciones de la Corte</w:t>
        <w:br/>
        <w:br/>
        <w:br/>
        <w:t>139.  A la luz  del  reconocimiento  de  responsabilidad  efectuado  por  el</w:t>
        <w:br/>
        <w:t>Estado (supra párr. 41 a 51), y de acuerdo con las consideraciones sobre  el</w:t>
        <w:br/>
        <w:t>fondo expuestas en los capítulos anteriores, la Corte declaró que el  Estado</w:t>
        <w:br/>
        <w:t>es responsable por la violación de los artículos 4.1 (Derecho  a  la  Vida),</w:t>
        <w:br/>
        <w:t>5.1 y 5.2 (Derecho a la Integridad Personal) y  7  (Derecho  a  la  Libertad</w:t>
        <w:br/>
        <w:t>Personal) de la Convención, en relación con el artículo 1.1  (Obligación  de</w:t>
        <w:br/>
        <w:t>Respetar los Derechos) de la misma, en  perjuicio  de  los  señores  Agustín</w:t>
        <w:br/>
        <w:t>Goiburú Giménez,  Carlos  José  Mancuello  Bareiro,  y  Rodolfo  y  Benjamín</w:t>
        <w:br/>
        <w:t>Ramírez Villalba (supra párr. 94). Además,  el  Estado  violó  los  derechos</w:t>
        <w:br/>
        <w:t>consagrados en los artículos 5.1 (Derecho a  la  Integridad  Personal),  8.1</w:t>
        <w:br/>
        <w:t>(Garantías  Judiciales)  y  25  (Protección  Judicial)  de   la   Convención</w:t>
        <w:br/>
        <w:t>Americana, en relación con el  artículo  1.1  (Obligación  de  Respetar  los</w:t>
        <w:br/>
        <w:t>Derechos) de la misma, en perjuicio de aquéllos y de sus  familiares  (supra</w:t>
        <w:br/>
        <w:t>párrs. 133).</w:t>
        <w:br/>
        <w:br/>
        <w:t>140.  Es un principio de Derecho Internacional que  toda  violación  de  una</w:t>
        <w:br/>
        <w:t>obligación internacional que  haya  producido  daño  comporta  el  deber  de</w:t>
        <w:br/>
        <w:t>repararlo adecuadamente[88].  En sus decisiones a este  respecto,  la  Corte</w:t>
        <w:br/>
        <w:t>se ha basado en el artículo 63.1 de la Convención Americana, según el cual: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141.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internacional de éste, con el consecuente deber  de  reparar</w:t>
        <w:br/>
        <w:t>y hacer cesar las  consecuencias  de  la  violación[89].  La  obligación  de</w:t>
        <w:br/>
        <w:t>reparar se regula por el Derecho Internacional, y no puede ser modificada  o</w:t>
        <w:br/>
        <w:t>incumplida por el Estado invocando para ello  disposiciones  de  su  derecho</w:t>
        <w:br/>
        <w:t>interno[90].</w:t>
        <w:br/>
        <w:br/>
        <w:t>142.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 cabe al  tribunal  internacional</w:t>
        <w:br/>
        <w:t>determinar una serie de medidas para,  además  de  garantizar  los  derechos</w:t>
        <w:br/>
        <w:t>conculcados, reparar las consecuencias que las infracciones produjeron,  así</w:t>
        <w:br/>
        <w:t>como establecer el pago de  una  indemnización  como  compensación  por  los</w:t>
        <w:br/>
        <w:t>daños ocasionados[91]. Es necesario añadir las medidas de carácter  positivo</w:t>
        <w:br/>
        <w:t>que el Estado debe adoptar para asegurar que no se  repitan  hechos  lesivos</w:t>
        <w:br/>
        <w:t>como los ocurridos en el presente caso[92].</w:t>
        <w:br/>
        <w:br/>
        <w:t>143.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Sentencia[93].</w:t>
        <w:br/>
        <w:br/>
        <w:t>144.  A la luz de los criterios  anteriores  y  de  las  circunstancias  del</w:t>
        <w:br/>
        <w:t>presente caso, la Corte procederá a analizar  las  pretensiones  presentadas</w:t>
        <w:br/>
        <w:t>por la Comisión y por los representantes respecto de las  reparaciones,  con</w:t>
        <w:br/>
        <w:t>el objeto de disponer las medidas tendientes  a  reparar  los  daños  en  el</w:t>
        <w:br/>
        <w:t>presente caso.</w:t>
        <w:br/>
        <w:br/>
        <w:br/>
        <w:t xml:space="preserve">                             A)    Beneficiarios</w:t>
        <w:br/>
        <w:br/>
        <w:t>145.   La  Corte  procederá  ahora  a  determinar  cuáles   personas   deben</w:t>
        <w:br/>
        <w:t>considerarse “parte lesionada” en los  términos  del  artículo  63.1  de  la</w:t>
        <w:br/>
        <w:t>Convención Americana y consecuentemente acreedores de las  reparaciones  que</w:t>
        <w:br/>
        <w:t>fije  el  Tribunal.   En  primer  lugar,  la  Corte  considera  como  “parte</w:t>
        <w:br/>
        <w:t>lesionada” a los señores Agustín  Goiburú  Giménez,  Carlos  José  Mancuello</w:t>
        <w:br/>
        <w:t>Bareiro, y Rodolfo y Benjamín Ramírez Villalba, en su carácter  de  víctimas</w:t>
        <w:br/>
        <w:t>de las violaciones establecidas en su perjuicio (supra párrs. 139),  por  lo</w:t>
        <w:br/>
        <w:t>que serán acreedores de las reparaciones que fije el Tribunal  por  concepto</w:t>
        <w:br/>
        <w:t>de daño material e inmaterial.</w:t>
        <w:br/>
        <w:br/>
        <w:t>146.  Asimismo,  este  Tribunal  considera  como  “parte  lesionada”  a  los</w:t>
        <w:br/>
        <w:t>familiares de los señores Agustín Goiburú  Giménez,  Carlos  José  Mancuello</w:t>
        <w:br/>
        <w:t>Bareiro, y Rodolfo y Benjamín Ramírez Villalba, en  su  propio  carácter  de</w:t>
        <w:br/>
        <w:t>víctimas de la violación a los derechos consagrados en  los  artículos  5.1,</w:t>
        <w:br/>
        <w:t>8.1 y 25 de la Convención Americana, en relación con el artículo 1.1  de  la</w:t>
        <w:br/>
        <w:t>misma (supra párrs. 139).</w:t>
        <w:br/>
        <w:br/>
        <w:t>147.  Los familiares de las víctimas serán acreedores  de  las  reparaciones</w:t>
        <w:br/>
        <w:t>que el Tribunal fije por concepto de daño inmaterial  y/o  material,  en  su</w:t>
        <w:br/>
        <w:t>propio carácter de víctimas de las violaciones a la  Convención  declaradas,</w:t>
        <w:br/>
        <w:t>así como de aquellas reparaciones que  fije  la  Corte  en  su  carácter  de</w:t>
        <w:br/>
        <w:t>derechohabientes  de  los  señores  Agustín  Goiburú  Giménez,  Carlos  José</w:t>
        <w:br/>
        <w:t>Mancuello Bareiro, y Rodolfo y Benjamín Ramírez  Villalba.   Por  tanto,  se</w:t>
        <w:br/>
        <w:t>considera  como  “parte  lesionada”,   además   de   las   cuatro   víctimas</w:t>
        <w:br/>
        <w:t>mencionadas, a los siguientes:</w:t>
        <w:br/>
        <w:br/>
        <w:t xml:space="preserve">   a) familiares del doctor Agustín  Goiburú  Giménez:  Elva  Elisa  Benítez</w:t>
        <w:br/>
        <w:t xml:space="preserve">      Feliu de Goiburú (esposa); Rogelio Agustín, Rolando Agustín y Patricia</w:t>
        <w:br/>
        <w:t xml:space="preserve">      Jazmín, todos Goiburú Benítez (hijos e hija), y  Rosa  Mujica  Giménez</w:t>
        <w:br/>
        <w:t xml:space="preserve">      (hermana);</w:t>
        <w:br/>
        <w:br/>
        <w:br/>
        <w:t xml:space="preserve">   b) familiares de Carlos José Mancuello  Bareiro:  Gladis  Ester  Ríos  de</w:t>
        <w:br/>
        <w:t xml:space="preserve">      Mancuello (esposa); Claudia Anahí y Carlos  Marcelo,  ambos  Mancuello</w:t>
        <w:br/>
        <w:t xml:space="preserve">      Ríos (hija e hijo); Ana Arminda Bareiro viuda  de  Mancuello  (madre);</w:t>
        <w:br/>
        <w:t xml:space="preserve">      Mario Mancuello (padre); Ana Elizabeth, Hugo Alberto, Mario  Andrés  y</w:t>
        <w:br/>
        <w:t xml:space="preserve">      Emilio Raúl, todos Mancuello Bareiro (hermana y hermanos), y</w:t>
        <w:br/>
        <w:br/>
        <w:br/>
        <w:t xml:space="preserve">   c) familiares de Benjamín y Rodolfo Ramírez Villalba: Fabriciana Villalba</w:t>
        <w:br/>
        <w:t xml:space="preserve">      de Ramírez (madre);  Lucrecia  Francisca  Ramírez  de  Borba,  Eugenia</w:t>
        <w:br/>
        <w:t xml:space="preserve">      Adolfina Ramírez de Espinoza, Sotera Ramírez de  Arce,  Sara  Diodora,</w:t>
        <w:br/>
        <w:t xml:space="preserve">      Mario Artemio, Herminio Arnoldo y Julio Darío, todos Ramírez  Villalba</w:t>
        <w:br/>
        <w:t xml:space="preserve">      (hermanas y hermanos) y  María  Magdalena  Galeano  (ex  compañera  de</w:t>
        <w:br/>
        <w:t xml:space="preserve">      Benjamín Ramírez Villalba.</w:t>
        <w:br/>
        <w:br/>
        <w:t>148.  La distribución de las indemnizaciones entre  los  familiares  de  los</w:t>
        <w:br/>
        <w:t>señores Agustín Goiburú Giménez, Carlos José Mancuello Bareiro, y Rodolfo  y</w:t>
        <w:br/>
        <w:t>Benjamín Ramírez Villalba, por  concepto  del  daño  material  e  inmaterial</w:t>
        <w:br/>
        <w:t>correspondiente a ellos, se hará de la siguiente manera[94]:</w:t>
        <w:br/>
        <w:br/>
        <w:t xml:space="preserve">      a)    el cincuenta por ciento (50%) de la indemnización  se  repartirá</w:t>
        <w:br/>
        <w:t xml:space="preserve">      por partes iguales entre los hijos  de  las  víctimas  y  el  restante</w:t>
        <w:br/>
        <w:t xml:space="preserve">      cincuenta por ciento (50%) de la indemnización deberá ser entregado  a</w:t>
        <w:br/>
        <w:t xml:space="preserve">      quien fuera cónyuge, o compañera de  la  víctima,  al  momento  de  la</w:t>
        <w:br/>
        <w:t xml:space="preserve">      privación de la vida o desaparición de ésta;</w:t>
        <w:br/>
        <w:br/>
        <w:t xml:space="preserve">      b)    en el caso de que la  víctima  no  tuviere  hijos  o  hijas,  ni</w:t>
        <w:br/>
        <w:t xml:space="preserve">      cónyuge o compañera, la indemnización se distribuirá de  la  siguiente</w:t>
        <w:br/>
        <w:t xml:space="preserve">      manera: el cincuenta por ciento (50%) se les entregará a  sus  padres.</w:t>
        <w:br/>
        <w:t xml:space="preserve">      Si uno de ellos ha muerto, la parte que le corresponde acrecerá  a  la</w:t>
        <w:br/>
        <w:t xml:space="preserve">      del otro. El restante cincuenta  por  ciento  (50%)  se  repartirá  en</w:t>
        <w:br/>
        <w:t xml:space="preserve">      partes iguales entre las hermanas y los hermanos de la víctima, y</w:t>
        <w:br/>
        <w:br/>
        <w:t xml:space="preserve">      c)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acrecerá proporcionalmente a la parte que les  corresponda</w:t>
        <w:br/>
        <w:t xml:space="preserve">      a los restantes.</w:t>
        <w:br/>
        <w:br/>
        <w:br/>
        <w:t>149.  En el caso de los  familiares  de  las  víctimas,  acreedores  de  las</w:t>
        <w:br/>
        <w:t>indemnizaciones que se establecen en la  presente  Sentencia,  que  hubieren</w:t>
        <w:br/>
        <w:t>fallecido o que fallezcan antes de que les sea  entregada  la  indemnización</w:t>
        <w:br/>
        <w:t>respectiva,  se  aplicarán  los  mismos  criterios  de  distribución  de  la</w:t>
        <w:br/>
        <w:t>indemnización indicados en el párrafo anterior.</w:t>
        <w:br/>
        <w:br/>
        <w:br/>
        <w:t xml:space="preserve">                             B)    Daño Material</w:t>
        <w:br/>
        <w:br/>
        <w:t>150.  La Corte se referirá en este acápite al daño material, el cual  supone</w:t>
        <w:br/>
        <w:t>la pérdida o  detrimento  de  los  ingresos  de  las  víctimas,  los  gastos</w:t>
        <w:br/>
        <w:t>efectuados con  motivo  de  los  hechos  y  las  consecuencias  de  carácter</w:t>
        <w:br/>
        <w:t>pecuniario que tengan un nexo causal con los hechos  del  caso  sub  judice,</w:t>
        <w:br/>
        <w:t>para lo cual, cuando corresponde, el Tribunal fija un  monto  indemnizatorio</w:t>
        <w:br/>
        <w:t>que busque compensar las consecuencias patrimoniales de las violaciones  que</w:t>
        <w:br/>
        <w:t>han sido declaradas en la  presente  Sentencia[95],  tomando  en  cuenta  el</w:t>
        <w:br/>
        <w:t>allanamiento realizado por  el  Estado,  las  circunstancias  del  caso,  la</w:t>
        <w:br/>
        <w:t>prueba ofrecida, la jurisprudencia  del  Tribunal  y  los  alegatos  de  las</w:t>
        <w:br/>
        <w:t>partes.</w:t>
        <w:br/>
        <w:br/>
        <w:br/>
        <w:t>151.  En el presente caso se ha probado que el señor Agustín  Goiburú  tenía</w:t>
        <w:br/>
        <w:t>46 años al momento de su desaparición, era médico  traumatólogo  cirujano  y</w:t>
        <w:br/>
        <w:t>constituía el sostén económico de su familia, conformada  por  su  esposa  y</w:t>
        <w:br/>
        <w:t>sus tres hijos (supra párrs. 61.15 a 61.17 y 61.29).</w:t>
        <w:br/>
        <w:br/>
        <w:t>152.  Por otro lado,  está  probado  que  el  señor  Carlos  José  Mancuello</w:t>
        <w:br/>
        <w:t>Bareiro tenía 25 años al momento de su  desaparición,  era  empleado  de  la</w:t>
        <w:br/>
        <w:t>empresa representante de la marca Mercedes Benz en el  Paraguay  y,  además,</w:t>
        <w:br/>
        <w:t>era estudiante de ingeniería electromecánica. Era el sostén económico de  su</w:t>
        <w:br/>
        <w:t>familia, conformada, hasta el momento de su detención, por su  esposa  y  su</w:t>
        <w:br/>
        <w:t>hija. Asimismo, apoyaba  económicamente  a  sus  padres  y  hermanos  (supra</w:t>
        <w:br/>
        <w:t>párrs. 61.28 y 61.40).</w:t>
        <w:br/>
        <w:br/>
        <w:t>153.  Se ha probado, asimismo, que el señor Benjamín Ramírez Villalba  tenía</w:t>
        <w:br/>
        <w:t>26 años al  momento  de  su  desaparición,  era  contador  público,  ayudaba</w:t>
        <w:br/>
        <w:t>económicamente a su  familia  y  tenía  como  compañera  a  María  Magdalena</w:t>
        <w:br/>
        <w:t>Galeano (supra párrs. 61.43 y 61.45).</w:t>
        <w:br/>
        <w:br/>
        <w:t>154.  Por su parte, el señor Rodolfo  Ramírez  Villalba  tenía  36  años  al</w:t>
        <w:br/>
        <w:t>momento de su desaparición, era trabajador en la “chacra”, y  posteriormente</w:t>
        <w:br/>
        <w:t>trabajó en una compañía de perforaciones  de  petróleo  donde  se  desempeñó</w:t>
        <w:br/>
        <w:t>como técnico en instalación de pozos petrolíferos. Al igual que su  hermano,</w:t>
        <w:br/>
        <w:t>ayudaba económicamente a su familia (supra párr. 61.43 y 61.44).</w:t>
        <w:br/>
        <w:br/>
        <w:t>155.  Este Tribunal observa que en el  expediente  no  constan  comprobantes</w:t>
        <w:br/>
        <w:t>idóneos para determinar con exactitud el ingreso que percibían  los  señores</w:t>
        <w:br/>
        <w:t>Agustín  Goiburú  Giménez,  Carlos  José  Mancuello  Bareiro,  y  Rodolfo  y</w:t>
        <w:br/>
        <w:t>Benjamín Ramírez Villalba al momento de los hechos.   Sin  embargo,  tomando</w:t>
        <w:br/>
        <w:t>en consideración las actividades que realizaban las víctimas como  medio  de</w:t>
        <w:br/>
        <w:t>subsistencia, así como las circunstancias y  particularidades  del  presente</w:t>
        <w:br/>
        <w:t>caso, la Corte fija en equidad las siguientes  cantidades  por  concepto  de</w:t>
        <w:br/>
        <w:t>pérdida de ingresos: US$ 100.000,00 (cien mil dólares de los Estados  Unidos</w:t>
        <w:br/>
        <w:t>de América) a favor del señor Agustín Goiburú; US$ 50.000,00 (cincuenta  mil</w:t>
        <w:br/>
        <w:t>dólares de los Estados Unidos de América) a  favor  del  señor  Carlos  José</w:t>
        <w:br/>
        <w:t>Mancuello Bareiro; US$ 50.000,00  (cincuenta  mil  dólares  de  los  Estados</w:t>
        <w:br/>
        <w:t>Unidos de América) a favor  del  señor  Benjamín  Ramírez  Villalba,  y  US$</w:t>
        <w:br/>
        <w:t>35.000,00 (treinta y cinco mil dólares de los Estados Unidos de  América)  a</w:t>
        <w:br/>
        <w:t>favor del señor Rodolfo Ramírez  Villalba.  Dichas  cantidades  deberán  ser</w:t>
        <w:br/>
        <w:t>entregadas de conformidad con el párrafo 148 del presente fallo.</w:t>
        <w:br/>
        <w:br/>
        <w:br/>
        <w:t xml:space="preserve">                            C)    Daño Inmaterial</w:t>
        <w:br/>
        <w:br/>
        <w:br/>
        <w:t>156.  El daño inmaterial puede  comprender 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 familia.   Dado  que  no  es  posible  asignar  al  daño  inmaterial  un</w:t>
        <w:br/>
        <w:t>equivalente monetario preciso, sólo puede ser objeto de  compensación,  para</w:t>
        <w:br/>
        <w:t>los fines de la reparación integral a la víctima, mediante el  pago  de  una</w:t>
        <w:br/>
        <w:t>cantidad de dinero o  la  entrega  de  bienes  o  servicios  apreciables  en</w:t>
        <w:br/>
        <w:t>dinero, que el Tribunal  determine  en  aplicación  razonable  del  arbitrio</w:t>
        <w:br/>
        <w:t>judicial y en términos de equidad,  así  como  mediante  la  realización  de</w:t>
        <w:br/>
        <w:t>actos u obras de alcance o repercusión públicos, que tengan como  efecto  el</w:t>
        <w:br/>
        <w:t>reconocimiento de la dignidad de la víctima y evitar que vuelvan  a  ocurrir</w:t>
        <w:br/>
        <w:t>violaciones a los derechos humanos[96]. El primer aspecto de  la  reparación</w:t>
        <w:br/>
        <w:t>del daño inmaterial se analizará en esta sección y el segundo en la  sección</w:t>
        <w:br/>
        <w:t>D) de este capítulo.</w:t>
        <w:br/>
        <w:br/>
        <w:t>157.  Tal como lo  ha  señalado  la  Corte  en  otros  casos[97],  el  daño</w:t>
        <w:br/>
        <w:t>inmaterial infligido a los señores Agustín  Goiburú  Giménez,  Carlos  José</w:t>
        <w:br/>
        <w:t>Mancuello Bareiro, y Rodolfo y Benjamín Ramírez Villalba resulta  evidente,</w:t>
        <w:br/>
        <w:t>pues es propio  de  la  naturaleza  humana  que  toda  persona  sometida  a</w:t>
        <w:br/>
        <w:t>detención  arbitraria,  incomunicación,  torturas  y  desaparición  forzada</w:t>
        <w:br/>
        <w:t>experimente  un  profundo  sufrimiento,  angustia,  terror,  impotencia   e</w:t>
        <w:br/>
        <w:t>inseguridad, por lo que este daño no requiere pruebas.</w:t>
        <w:br/>
        <w:br/>
        <w:t>158.  Según  fue  establecido,  antes  de  ser  desaparecidos,  los  señores</w:t>
        <w:br/>
        <w:t>Agustín  Goiburú  Giménez,  Carlos  José  Mancuello  Bareiro,  y  Rodolfo  y</w:t>
        <w:br/>
        <w:t>Benjamín Ramírez Villalba fueron  privados  ilegalmente  de  su  libertad  y</w:t>
        <w:br/>
        <w:t>sujetos a tortura, mientras estuvieron detenidos.  Al  respecto,  el  doctor</w:t>
        <w:br/>
        <w:t>Goiburú vivió por varios años la persecución por parte de la  dictadura  del</w:t>
        <w:br/>
        <w:t>General Stroessner, lo cual lo había llevado a vivir en el exilio.  Incluso,</w:t>
        <w:br/>
        <w:t>antes de su  última  detención  y  posterior  desaparición,  fue  objeto  de</w:t>
        <w:br/>
        <w:t>diversos atentados e, incluso, de  un  secuestro.  Posteriormente,  una  vez</w:t>
        <w:br/>
        <w:t>detenido, el doctor Goiburú fue  trasladado  de  la  Argentina  al  Paraguay</w:t>
        <w:br/>
        <w:t>donde permaneció detenido y sujeto a torturas, tales  como  la  “pileteada”.</w:t>
        <w:br/>
        <w:t>Por su parte, los  señores  Carlos  José  Mancuello  Bareiro  y  Benjamín  y</w:t>
        <w:br/>
        <w:t>Rodolfo Ramírez Villalba permanecieron detenidos  veintidós  meses,  durante</w:t>
        <w:br/>
        <w:t>los cuales fueron sometidos a torturas, inclusive con el “teyurugay” y a  la</w:t>
        <w:br/>
        <w:t>“pileteada”. Por su parte, los familiares de  dichas  personas  han  sufrido</w:t>
        <w:br/>
        <w:t>daños como consecuencia de la desaparición forzada de  las  mismas,  por  la</w:t>
        <w:br/>
        <w:t>falta de apoyo de las autoridades estatales en la búsqueda efectiva  de  los</w:t>
        <w:br/>
        <w:t>desaparecidos, por la estigmatización  al  ser  vistos  como  familiares  de</w:t>
        <w:br/>
        <w:t>“subversivos” y por el miedo a iniciar  las  búsquedas  de  sus  familiares.</w:t>
        <w:br/>
        <w:t>Puesto que los  señores  Agustín  Goiburú  Giménez,  Carlos  José  Mancuello</w:t>
        <w:br/>
        <w:t>Bareiro,  y  Rodolfo  y  Benjamín  Ramírez  Villalba   aún   se   encuentran</w:t>
        <w:br/>
        <w:t>desaparecidos, los familiares no han contado con la  posibilidad  de  honrar</w:t>
        <w:br/>
        <w:t>apropiadamente a sus  seres  queridos.  La  ausencia  de  una  investigación</w:t>
        <w:br/>
        <w:t>completa y efectiva sobre los hechos y la impunidad constituyen  una  fuente</w:t>
        <w:br/>
        <w:t>de  sufrimiento  y  angustia  adicionales  para  los  familiares.  Asimismo,</w:t>
        <w:br/>
        <w:t>algunos familiares han debido vivir en el exilio como  consecuencia  de  los</w:t>
        <w:br/>
        <w:t>hechos. Todo lo anterior, además de haber afectado su  integridad  psíquica,</w:t>
        <w:br/>
        <w:t>ha impactado sus relaciones sociales y laborales y ha alterado  la  dinámica</w:t>
        <w:br/>
        <w:t>de sus familias (supra párrs. 95 a 104).</w:t>
        <w:br/>
        <w:br/>
        <w:br/>
        <w:t>159.  En cuanto a los familiares de los  señores  Agustín  Goiburú  Giménez,</w:t>
        <w:br/>
        <w:t>Carlos José Mancuello Bareiro, y Rodolfo y  Benjamín  Ramírez  Villalba,  la</w:t>
        <w:br/>
        <w:t>Corte reitera que el sufrimiento ocasionado a la víctima “se extiende a  los</w:t>
        <w:br/>
        <w:t>miembros más íntimos de la familia, en especial aquellos que  estuvieron  en</w:t>
        <w:br/>
        <w:t>contacto afectivo estrecho con la  víctima”[98].   Además,  el  Tribunal  ha</w:t>
        <w:br/>
        <w:t>estimado que los sufrimientos  o  muerte  –en  este  caso,  la  desaparición</w:t>
        <w:br/>
        <w:t>forzada– de una persona acarrean a sus hijas, hijos,  cónyuge  o  compañera,</w:t>
        <w:br/>
        <w:t>madre, padre, y hermanas y hermanos un daño inmaterial, por lo  cual  no  es</w:t>
        <w:br/>
        <w:t>necesario   demostrarlo[99].   Asimismo,   han   sido   establecidos   otras</w:t>
        <w:br/>
        <w:t>circunstancias que han agravado las afectaciones al derecho a la  integridad</w:t>
        <w:br/>
        <w:t>personal de los familiares, anterior  y  posteriormente  a  la  detención  y</w:t>
        <w:br/>
        <w:t>desaparición de aquéllos.</w:t>
        <w:br/>
        <w:br/>
        <w:br/>
        <w:t>160.  La jurisprudencia internacional ha establecido reiteradamente que  la</w:t>
        <w:br/>
        <w:t>sentencia constituye per se una  forma  de  reparación[100].  No  obstante,</w:t>
        <w:br/>
        <w:t>debido a la gravedad de los hechos del presente  caso  y  la  situación  de</w:t>
        <w:br/>
        <w:t>impunidad, la intensidad  del  sufrimiento  causado  a  las  víctimas,  las</w:t>
        <w:br/>
        <w:t>alteraciones de sus condiciones de existencia y las demás consecuencias  de</w:t>
        <w:br/>
        <w:t>orden no material o no pecuniario producidas,  la  Corte  estima  necesario</w:t>
        <w:br/>
        <w:t>ordenar el pago de  una  compensación  por  concepto  de  daño  inmaterial,</w:t>
        <w:br/>
        <w:t>conforme a equidad[101], la cual deberá ser entregada según  lo  estipulado</w:t>
        <w:br/>
        <w:t>en los párrafos 147 a 149 de la presente Sentencia, y  de  conformidad  con</w:t>
        <w:br/>
        <w:t>los siguientes parámetros:</w:t>
        <w:br/>
        <w:br/>
        <w:br/>
        <w:t xml:space="preserve">      a)    para cada uno de los señores  Agustín  Goiburú  Giménez,  Carlos</w:t>
        <w:br/>
        <w:t xml:space="preserve">      José Mancuello Bareiro, y Rodolfo  y  Benjamín  Ramírez  Villalba,  la</w:t>
        <w:br/>
        <w:t xml:space="preserve">      Corte fija la cantidad de US$50.000,00 (cincuenta mil dólares  de  los</w:t>
        <w:br/>
        <w:t xml:space="preserve">      Estados Unidos de América);</w:t>
        <w:br/>
        <w:br/>
        <w:t xml:space="preserve">      b)    para los familiares inmediatos de los  señores  Agustín  Goiburú</w:t>
        <w:br/>
        <w:t xml:space="preserve">      Giménez, Carlos José Mancuello Bareiro, y Rodolfo y  Benjamín  Ramírez</w:t>
        <w:br/>
        <w:t xml:space="preserve">      Villalba, que son a su vez víctimas, la Corte considera  que  el  daño</w:t>
        <w:br/>
        <w:t xml:space="preserve">      correspondiente debe ser compensado mediante el pago a su favor de las</w:t>
        <w:br/>
        <w:t xml:space="preserve">      sumas que se indican a continuación:</w:t>
        <w:br/>
        <w:br/>
        <w:br/>
        <w:t xml:space="preserve">           i.    US$ 25.000,00 (veinticinco  mil  dólares  de  los  Estados</w:t>
        <w:br/>
        <w:t xml:space="preserve">           Unidos de América) en el caso de la  madre,  del  padre,  de  la</w:t>
        <w:br/>
        <w:t xml:space="preserve">           cónyuge o de la compañera permanente y de cada hija  e  hijo  de</w:t>
        <w:br/>
        <w:t xml:space="preserve">           los señores  Agustín  Goiburú  Giménez,  Carlos  José  Mancuello</w:t>
        <w:br/>
        <w:t xml:space="preserve">           Bareiro, y Rodolfo y Benjamín Ramírez Villalba;</w:t>
        <w:br/>
        <w:br/>
        <w:br/>
        <w:t xml:space="preserve">           ii.   US$ 10.000,00 (diez mil dólares de los Estados  Unidos  de</w:t>
        <w:br/>
        <w:t xml:space="preserve">           América) en el caso de cada hermana o  hermano  de  los  señores</w:t>
        <w:br/>
        <w:t xml:space="preserve">           Agustín  Goiburú  Giménez,  Carlos  José  Mancuello  Bareiro,  y</w:t>
        <w:br/>
        <w:t xml:space="preserve">           Rodolfo y Benjamín Ramírez Villalba;</w:t>
        <w:br/>
        <w:br/>
        <w:br/>
        <w:t xml:space="preserve">           iii.  la cantidad mencionada  en  el  inciso  i)  será  acrecida</w:t>
        <w:br/>
        <w:t xml:space="preserve">           mediante el pago  de  US$5.000,00  (cinco  mil  dólares  de  los</w:t>
        <w:br/>
        <w:t xml:space="preserve">           Estados Unidos de América) para Patricia Jazmín Goiburú Benítez,</w:t>
        <w:br/>
        <w:t xml:space="preserve">           Claudia Anahí Mancuello Ríos, Carlos Marcelo  Mancuello  Ríos  y</w:t>
        <w:br/>
        <w:t xml:space="preserve">           Emilio Raúl Mancuello Bareiro, quienes eran eran menores de edad</w:t>
        <w:br/>
        <w:t xml:space="preserve">           al momento de la desaparición forzada de sus padres  y  hermano,</w:t>
        <w:br/>
        <w:t xml:space="preserve">           respectivamente, ya que dichos sufrimientos  aumentaron  por  su</w:t>
        <w:br/>
        <w:t xml:space="preserve">           condición de menores de edad y la  desprotección  a  la  que  se</w:t>
        <w:br/>
        <w:t xml:space="preserve">           vieron sometidos por el Estado;</w:t>
        <w:br/>
        <w:br/>
        <w:br/>
        <w:t xml:space="preserve">           iv.   la cantidad mencionada en el inciso i) y ii) será acrecida</w:t>
        <w:br/>
        <w:t xml:space="preserve">           mediante el pago de $3.000,00 (tres mil dólares de  los  Estados</w:t>
        <w:br/>
        <w:t xml:space="preserve">           Unidos de América) para  las  señoras  Ana  Arminda  Bareiro  de</w:t>
        <w:br/>
        <w:t xml:space="preserve">           Mancuello y Elva Elisa Benítez de Goiburú,  así  como  al  señor</w:t>
        <w:br/>
        <w:t xml:space="preserve">           Julio Darío Ramírez Villalba, quienes han promovido  el  proceso</w:t>
        <w:br/>
        <w:t xml:space="preserve">           penal y se han vistos  enfrentados  a  las  irregularidades  del</w:t>
        <w:br/>
        <w:t xml:space="preserve">           proceso respecto de sus familiares;</w:t>
        <w:br/>
        <w:br/>
        <w:t xml:space="preserve">           v.    la cantidad mencionada  en  el  inciso  i)  será  acrecida</w:t>
        <w:br/>
        <w:t xml:space="preserve">           mediante el pago de $10.000 (diez mil  dólares  de  los  Estados</w:t>
        <w:br/>
        <w:t xml:space="preserve">           Unidos de América) para Gladis Esther Ríos  de  Mancuello  quien</w:t>
        <w:br/>
        <w:t xml:space="preserve">           fue detenida junto con su esposo y  permaneció  en  prisión  por</w:t>
        <w:br/>
        <w:t xml:space="preserve">           casi tres años; le quitaron a su hija de meses sin  decirle  por</w:t>
        <w:br/>
        <w:t xml:space="preserve">           un tiempo a quién se la habían entregado; pasó la mayor parte de</w:t>
        <w:br/>
        <w:t xml:space="preserve">           su embarazo en la cárcel y crió a su bebé en prisión durante más</w:t>
        <w:br/>
        <w:t xml:space="preserve">           de dos años. Finalmente, la Corte  toma  en  consideración  que,</w:t>
        <w:br/>
        <w:t xml:space="preserve">           luego de ser expulsada del Paraguay, la señora Ríos de Mancuello</w:t>
        <w:br/>
        <w:t xml:space="preserve">           vivió fuera de su país hasta que cayó la dictadura;</w:t>
        <w:br/>
        <w:br/>
        <w:br/>
        <w:t xml:space="preserve">           vi.   la cantidad mencionada  en  el  inciso  i)  será  acrecida</w:t>
        <w:br/>
        <w:t xml:space="preserve">           mediante el pago de $8.000,00 (ocho mil dólares de  los  Estados</w:t>
        <w:br/>
        <w:t xml:space="preserve">           Unidos de  América)  para  María  Magdalena  Galeano  quien  fue</w:t>
        <w:br/>
        <w:t xml:space="preserve">           detenida el mismo día de su compañero y  permaneció  en  prisión</w:t>
        <w:br/>
        <w:t xml:space="preserve">           por más de tres años;</w:t>
        <w:br/>
        <w:br/>
        <w:br/>
        <w:t xml:space="preserve">           vii.  la cantidad mencionada en  el  inciso  ii)  será  acrecida</w:t>
        <w:br/>
        <w:t xml:space="preserve">           mediante el pago de $8.000,00 (ocho mil dólares de  los  Estados</w:t>
        <w:br/>
        <w:t xml:space="preserve">           Unidos de América) para Rosa Mujica Giménez quien  fue  detenida</w:t>
        <w:br/>
        <w:t xml:space="preserve">           por ser hermana del señor Goiburú.  Asimismo, dio a luz  en  una</w:t>
        <w:br/>
        <w:t xml:space="preserve">           Comisaría.  Una vez liberada, sufrió prisión domiciliaria y  dos</w:t>
        <w:br/>
        <w:t xml:space="preserve">           años más tarde volvió a ser detenida por dos meses, y</w:t>
        <w:br/>
        <w:br/>
        <w:t xml:space="preserve">           viii. la cantidad mencionada  en  el  inciso  i)  será  acrecida</w:t>
        <w:br/>
        <w:t xml:space="preserve">           mediante el pago de $3.000,00 (tres mil dólares de  los  Estados</w:t>
        <w:br/>
        <w:t xml:space="preserve">           Unidos de América) para Carlos  Marcelo  Mancuello  Ríos,  quien</w:t>
        <w:br/>
        <w:t xml:space="preserve">           nació en una comisaría mientras su madre estaba  privada  de  la</w:t>
        <w:br/>
        <w:t xml:space="preserve">           libertad y la acompañó en la prisión durante  sus  dos  y  medio</w:t>
        <w:br/>
        <w:t xml:space="preserve">           primeros años de vida, fecha  en  la  cual  fueron  liberados  y</w:t>
        <w:br/>
        <w:t xml:space="preserve">           expulsados del Paraguay, luego de  que  hiciera  una  huelga  de</w:t>
        <w:br/>
        <w:t xml:space="preserve">           hambre reclamando noticias de su esposo.  Él se fue con su madre</w:t>
        <w:br/>
        <w:t xml:space="preserve">           al exilio.</w:t>
        <w:br/>
        <w:br/>
        <w:t>161.  Con base en lo anterior, la Corte fija en  equidad  el  valor  de  las</w:t>
        <w:br/>
        <w:t>sumas por concepto de compensación de  los  daños  inmateriales  ocasionados</w:t>
        <w:br/>
        <w:t>por las violaciones declaradas en el presente caso, a favor de las  personas</w:t>
        <w:br/>
        <w:t>desaparecidas, así como de sus familiares, son las siguientes:</w:t>
        <w:br/>
        <w:br/>
        <w:t>|Agustín Goiburú Giménez   |         |US $ 50.000,00|</w:t>
        <w:br/>
        <w:t>|Elva Elisa Benítez Feliu  |Esposa   |US $ 28.000,00|</w:t>
        <w:br/>
        <w:t>|de Goiburú                |         |              |</w:t>
        <w:br/>
        <w:t>|Rogelio Agustín Goiburú   |Hijo     |US $ 25.000,00|</w:t>
        <w:br/>
        <w:t>|Benítez                   |         |              |</w:t>
        <w:br/>
        <w:t>|Rolando Agustín Goiburú   |Hijo     |US $ 25.000,00|</w:t>
        <w:br/>
        <w:t>|Benítez                   |         |              |</w:t>
        <w:br/>
        <w:t>|Patricia Jazmín Goiburú   |Hija     |US $ 30.000,00|</w:t>
        <w:br/>
        <w:t>|Benítez                   |         |              |</w:t>
        <w:br/>
        <w:t>|Rosa Mujica Giménez       |Hermana  |US $ 18.000,00|</w:t>
        <w:br/>
        <w:t>|Carlos José Mancuello     |         |US $ 50.000,00|</w:t>
        <w:br/>
        <w:t>|Bareiro                   |         |              |</w:t>
        <w:br/>
        <w:t>|Gladis Ester Ríos de      |Esposa   |US $ 35.000,00|</w:t>
        <w:br/>
        <w:t>|Mancuello                 |         |              |</w:t>
        <w:br/>
        <w:t>|Claudia Anahí Mancuello   |Hija     |US $ 30.000,00|</w:t>
        <w:br/>
        <w:t>|Ríos                      |         |              |</w:t>
        <w:br/>
        <w:t>|Carlos Marcelo Mancuello  |Hijo     |US $ 33.000,00|</w:t>
        <w:br/>
        <w:t>|Ríos                      |         |              |</w:t>
        <w:br/>
        <w:t>|Ana Arminda Bareiro de    |Madre    |US $ 28.000,00|</w:t>
        <w:br/>
        <w:t>|Mancuello                 |         |              |</w:t>
        <w:br/>
        <w:t>|Mario Mancuello           |Padre    |US $ 25.000,00|</w:t>
        <w:br/>
        <w:t>|Hugo Alberto Mancuello    |Hermano  |US $ 10.000,00|</w:t>
        <w:br/>
        <w:t>|Bareiro                   |         |              |</w:t>
        <w:br/>
        <w:t>|Ana Elizabeth Mancuello   |Hermana  |US $ 10.000,00|</w:t>
        <w:br/>
        <w:t>|Bareiro                   |         |              |</w:t>
        <w:br/>
        <w:t>|Mario Andrés Mancuello    |Hermano  |US $ 10.000,00|</w:t>
        <w:br/>
        <w:t>|Bareiro                   |         |              |</w:t>
        <w:br/>
        <w:t>|Emilio Raúl Mancuello     |Hermano  |US $ 15.000,00|</w:t>
        <w:br/>
        <w:t>|Bareiro                   |         |              |</w:t>
        <w:br/>
        <w:t>|Rodolfo Ramírez Villalba  |         |US $ 50.000,00|</w:t>
        <w:br/>
        <w:t>|Benjamín Ramírez Villalba |         |US $ 50.000,00|</w:t>
        <w:br/>
        <w:t>|Fabriciana Villalba de    |Madre    |US $ 25.000,00|</w:t>
        <w:br/>
        <w:t>|Ramírez                   |         |              |</w:t>
        <w:br/>
        <w:t>|Lucrecia Francisca Ramírez|Hermana  |US $ 10.000,00|</w:t>
        <w:br/>
        <w:t>|de Borba                  |         |              |</w:t>
        <w:br/>
        <w:t>|Eugenia Adolfina Ramírez  |Hermana  |US $ 10.000,00|</w:t>
        <w:br/>
        <w:t>|de Espinoza               |         |              |</w:t>
        <w:br/>
        <w:t>|Sotera Ramírez de Arce    |Hermana  |US $ 10.000,00|</w:t>
        <w:br/>
        <w:t>|Sara Diodora Ramírez      |Hermana  |US $ 10.000,00|</w:t>
        <w:br/>
        <w:t>|Villalba                  |         |              |</w:t>
        <w:br/>
        <w:t>|Mario Artemio Ramírez     |Hermano  |US $ 10.000,00|</w:t>
        <w:br/>
        <w:t>|Villalba                  |         |              |</w:t>
        <w:br/>
        <w:t>|Herminio Arnoldo Ramírez  |Hermano  |US $ 10.000,00|</w:t>
        <w:br/>
        <w:t>|Villalba                  |         |              |</w:t>
        <w:br/>
        <w:t>|Julio Darío Ramírez       |Hermano  |US $ 13.000,00|</w:t>
        <w:br/>
        <w:t>|Villalba                  |         |              |</w:t>
        <w:br/>
        <w:t>|María Magdalena Galeano   |Compañera|US $ 33.000,00|</w:t>
        <w:br/>
        <w:t>|                          |de       |              |</w:t>
        <w:br/>
        <w:t>|                          |Benjamín |              |</w:t>
        <w:br/>
        <w:br/>
        <w:br/>
        <w:t>162.  La compensación determinada en el párrafo  anterior  a  favor  de  los</w:t>
        <w:br/>
        <w:t>señores Agustín Goiburú Giménez, Carlos José Mancuello Bareiro y  Rodolfo  y</w:t>
        <w:br/>
        <w:t>Benjamín Ramírez Villalba será entregada de conformidad con el  párrafo  148</w:t>
        <w:br/>
        <w:t>de la presente Sentencia. La compensación determinada en el cuadro  anterior</w:t>
        <w:br/>
        <w:t>será entregada directamente a cada beneficiario. Si alguno de ellos  hubiere</w:t>
        <w:br/>
        <w:t>fallecido o falleciere antes  de  que  le  sea  entregada  la  indemnización</w:t>
        <w:br/>
        <w:t>respectiva, el monto que le hubiera correspondido  se  distribuirá  conforme</w:t>
        <w:br/>
        <w:t>al derecho nacional aplicable[102].</w:t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163.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 (supra párr. 156).</w:t>
        <w:br/>
        <w:br/>
        <w:br/>
        <w:t xml:space="preserve">      a)     Obligación  de  investigar  los  hechos   que   generaron   las</w:t>
        <w:br/>
        <w:t xml:space="preserve">           violaciones del presente caso, e identificar, juzgar y sancionar</w:t>
        <w:br/>
        <w:t xml:space="preserve">           a los responsables</w:t>
        <w:br/>
        <w:br/>
        <w:t>164.  El Estado está obligado a  combatir  la  situación  de  impunidad  que</w:t>
        <w:br/>
        <w:t>impera en el presente caso por todos los medios  disponibles,  ya  que  ésta</w:t>
        <w:br/>
        <w:t>propicia la repetición crónica de las violaciones de derechos humanos  y  la</w:t>
        <w:br/>
        <w:t>total indefensión de las víctimas y de sus familiares[103],  quienes  tienen</w:t>
        <w:br/>
        <w:t>derecho a conocer la verdad de los hechos[104]. Este derecho  a  la  verdad,</w:t>
        <w:br/>
        <w:t>al ser reconocido y ejercido en una situación concreta, constituye un  medio</w:t>
        <w:br/>
        <w:t>importante de  reparación  y  da  lugar  a  una  justa  expectativa  de  las</w:t>
        <w:br/>
        <w:t>víctimas, que el Estado debe satisfacer[105].</w:t>
        <w:br/>
        <w:br/>
        <w:t>165.  Asimismo, la Corte recuerda que los familiares de las víctimas  tienen</w:t>
        <w:br/>
        <w:t>el derecho, y los Estados la obligación, a que lo sucedido  a  aquéllas  sea</w:t>
        <w:br/>
        <w:t>efectivamente investigado  por  las  autoridades  del  Estado,  se  siga  un</w:t>
        <w:br/>
        <w:t>proceso contra los presuntos responsables de estos ilícitos y, en  su  caso,</w:t>
        <w:br/>
        <w:t>se les impongan las sanciones pertinentes[106]. A la luz de lo anterior,  el</w:t>
        <w:br/>
        <w:t>Estado debe realizar inmediatamente las debidas diligencias para  activar  y</w:t>
        <w:br/>
        <w:t>completar  eficazmente,  en  un  plazo  razonable,  la  investigación   para</w:t>
        <w:br/>
        <w:t>determinar   las   correspondientes   responsabilidades   intelectuales    y</w:t>
        <w:br/>
        <w:t>materiales de los autores de  los  hechos  cometidos  en  perjuicio  de  los</w:t>
        <w:br/>
        <w:t>señores Agustín Goiburú Giménez, Carlos José Mancuello Bareiro, y Rodolfo  y</w:t>
        <w:br/>
        <w:t>Benjamín Ramírez Villalba; y debe llevar  a  término  los  procesos  penales</w:t>
        <w:br/>
        <w:t>incoados. Para ello debe remover todos los obstáculos, de facto y  de  jure,</w:t>
        <w:br/>
        <w:t>que mantengan la impunidad, y utilizar todos  los  medios  disponibles  para</w:t>
        <w:br/>
        <w:t>hacer expedita la investigación  y  los  procedimientos  respectivos  y  así</w:t>
        <w:br/>
        <w:t>evitar la repetición de hechos tan graves  como  los  presentes.  El  Estado</w:t>
        <w:br/>
        <w:t>debe informar a la Corte cada seis meses  sobre  las  medidas  adoptadas  al</w:t>
        <w:br/>
        <w:t>respecto y, en particular, sobre los resultados obtenidos. Asimismo,  dichos</w:t>
        <w:br/>
        <w:t>resultados deberán ser públicamente divulgados por el Estado, de manera  que</w:t>
        <w:br/>
        <w:t>la sociedad paraguaya pueda conocer la  verdad  acerca  de  los  hechos  del</w:t>
        <w:br/>
        <w:t>presente caso.</w:t>
        <w:br/>
        <w:br/>
        <w:t>166.  En particular, según lo señalado anteriormente  (supra  párrs.  123  a</w:t>
        <w:br/>
        <w:t>132), en los términos de la obligación general de  garantía  establecida  en</w:t>
        <w:br/>
        <w:t>el artículo 1.1 de la Convención Americana, el Paraguay debe  adoptar  todas</w:t>
        <w:br/>
        <w:t>las medidas necesarias, de carácter judicial y diplomático,  para  juzgar  y</w:t>
        <w:br/>
        <w:t>sancionar a todos los responsables de las violaciones cometidas,  impulsando</w:t>
        <w:br/>
        <w:t>por todos los medios  a  su  alcance  las  solicitudes  de  extradición  que</w:t>
        <w:br/>
        <w:t>correspondan  bajo  las  normas  internas   o   de   derecho   internacional</w:t>
        <w:br/>
        <w:t>pertinentes. Asimismo,  en  función  de  la  efectividad  del  mecanismo  de</w:t>
        <w:br/>
        <w:t>garantía colectiva establecido bajo la Convención, y  según  fue  declarado,</w:t>
        <w:br/>
        <w:t>Paraguay, al igual que los Estados Partes en la Convención, deben  colaborar</w:t>
        <w:br/>
        <w:t>entre sí para erradicar la impunidad de las violaciones  cometidas  en  este</w:t>
        <w:br/>
        <w:t>caso mediante el juzgamiento y sanción de sus responsables y a colaborar  de</w:t>
        <w:br/>
        <w:t>buena fe entre sí, ya sea mediante la extradición o  el  juzgamiento  en  su</w:t>
        <w:br/>
        <w:t>territorio de esos responsables.</w:t>
        <w:br/>
        <w:br/>
        <w:t xml:space="preserve">                                      *</w:t>
        <w:br/>
        <w:t xml:space="preserve">                                   *     *</w:t>
        <w:br/>
        <w:br/>
        <w:t>167.  Respecto de la solicitud de  los  representantes  relativa  a  que  el</w:t>
        <w:br/>
        <w:t>Estado dicte una ley para que  se  reconozca  dentro  del  Código  Civil  la</w:t>
        <w:br/>
        <w:t>figura del “ausente por desaparición forzada” a las personas que hayan  sido</w:t>
        <w:br/>
        <w:t>privadas de su libertad seguida de su desaparición desde  1954  hasta  1989,</w:t>
        <w:br/>
        <w:t>el Tribunal  considera  que  dicha  solicitud  no  ha  sido  suficientemente</w:t>
        <w:br/>
        <w:t>fundamentada tanto en los alegatos de fondo, como en  los  de  reparaciones,</w:t>
        <w:br/>
        <w:t>por lo cual la Corte no cuenta con elementos suficientes  para  pronunciarse</w:t>
        <w:br/>
        <w:t>al respecto.</w:t>
        <w:br/>
        <w:br/>
        <w:t xml:space="preserve">                                      *</w:t>
        <w:br/>
        <w:t xml:space="preserve">                                   *     *</w:t>
        <w:br/>
        <w:br/>
        <w:t>168.  Los representantes han  solicitado  que  la  Corte  ordene  al  Estado</w:t>
        <w:br/>
        <w:t>“realizar las reformas penales y procesales penales necesarias  en  Paraguay</w:t>
        <w:br/>
        <w:t>para permitir el juzgamiento en ausencia”, con base en que actualmente  “eso</w:t>
        <w:br/>
        <w:t>parece ser un problema que  ha  impedido  iniciar  procesos  penales  contra</w:t>
        <w:br/>
        <w:t>Stroessner y Montanaro”. Al respecto, la Corte  observa  que  no  existe  un</w:t>
        <w:br/>
        <w:t>consenso claro ni en la doctrina ni en las legislaciones nacionales  de  los</w:t>
        <w:br/>
        <w:t>Estados de la región acerca de la regulación  de  este  instituto  procesal.</w:t>
        <w:br/>
        <w:t>Además, existen casos en que las condenas  en  ausencia  o  rebeldía  no  se</w:t>
        <w:br/>
        <w:t>ejecutan por no haberse hecho efectivas las órdenes de captura  libradas  en</w:t>
        <w:br/>
        <w:t>contra de las personas condenadas, lo  cual  termina  convirtiéndose  en  un</w:t>
        <w:br/>
        <w:t>factor de impunidad, y en un beneficio a su  favor,  por  la  acción  de  la</w:t>
        <w:br/>
        <w:t>justicia que los condena pero no hace  efectiva  la  sanción  impuesta[107].</w:t>
        <w:br/>
        <w:t>Por ende, la Corte no se pronunciará al respecto.</w:t>
        <w:br/>
        <w:br/>
        <w:t xml:space="preserve">                                      *</w:t>
        <w:br/>
        <w:t xml:space="preserve">                                   *     *</w:t>
        <w:br/>
        <w:br/>
        <w:t>169.  La Corte valora como un principio de reparación la  aprobación  de  la</w:t>
        <w:br/>
        <w:t>Ley 2225 “por la cual se crea la Comisión de  la  Verdad  y  Justicia”  para</w:t>
        <w:br/>
        <w:t>“investigar hechos que constituyen o pudieran constituir violaciones  a  los</w:t>
        <w:br/>
        <w:t>derechos humanos cometidos por agentes estatales o paraestatales entre  mayo</w:t>
        <w:br/>
        <w:t>de 1954  hasta  la  promulgación  de  la  Ley”.  Al  respecto,  el  Tribunal</w:t>
        <w:br/>
        <w:t>considera que el trabajo de dicha Comisión podría contribuir a  la  búsqueda</w:t>
        <w:br/>
        <w:t>de la verdad  de  un  período  histórico  del  Paraguay,  por  lo  que  ello</w:t>
        <w:br/>
        <w:t>constituye un esfuerzo muy importante realizado por  parte  del  Estado.  Al</w:t>
        <w:br/>
        <w:t>respecto, el Tribunal insta al Estado a que continúe con  el  desarrollo  de</w:t>
        <w:br/>
        <w:t>la misma.</w:t>
        <w:br/>
        <w:br/>
        <w:t xml:space="preserve">                                      *</w:t>
        <w:br/>
        <w:t xml:space="preserve">                                   *     *</w:t>
        <w:br/>
        <w:br/>
        <w:t>170.  La Corte valora positivamente la creación del Centro de  Documentación</w:t>
        <w:br/>
        <w:t>y Archivo para la Defensa de los Derechos Humanos,  conocido  como  “Archivo</w:t>
        <w:br/>
        <w:t>del Terror”, el cual ha contribuido a la búsqueda de la verdad histórica  no</w:t>
        <w:br/>
        <w:t>sólo del Paraguay, sino de la región entera. La preservación,  clasificación</w:t>
        <w:br/>
        <w:t>y sistematización de dichos documentos  constituye  un  importante  esfuerzo</w:t>
        <w:br/>
        <w:t>para el establecimiento y reconocimiento  de  la  verdad  histórica  de  los</w:t>
        <w:br/>
        <w:t>hechos vividos en el Cono Sur durante varias décadas.</w:t>
        <w:br/>
        <w:br/>
        <w:br/>
        <w:t xml:space="preserve">      b)    Búsqueda y sepultura  de  los  restos  de  los  señores  Agustín</w:t>
        <w:br/>
        <w:t xml:space="preserve">      Goiburú Giménez, Carlos José Mancuello Bareiro y  Rodolfo  y  Benjamín</w:t>
        <w:br/>
        <w:t xml:space="preserve">      Ramírez Villalba</w:t>
        <w:br/>
        <w:br/>
        <w:t>171.  El derecho de los familiares de los señores Agustín  Goiburú  Giménez,</w:t>
        <w:br/>
        <w:t>Carlos José Mancuello Bareiro y  Rodolfo  y  Benjamín  Ramírez  Villalba  de</w:t>
        <w:br/>
        <w:t>conocer dónde se encuentran los restos mortales  de  éstas[108],  constituye</w:t>
        <w:br/>
        <w:t>una medida de reparación y por tanto una  expectativa  que  el  Estado  debe</w:t>
        <w:br/>
        <w:t>satisfacer a los familiares de las víctimas[109].  Asimismo, el Tribunal  ha</w:t>
        <w:br/>
        <w:t>señalado que los restos mortales de una persona  merecen  ser  tratados  con</w:t>
        <w:br/>
        <w:t>respeto ante sus deudos, por la significación que tienen para éstos[110].</w:t>
        <w:br/>
        <w:br/>
        <w:t>172.   La  Corte  considera  indispensable  que,   para   efectos   de   las</w:t>
        <w:br/>
        <w:t>reparaciones, el Estado proceda de inmediato a la  búsqueda  y  localización</w:t>
        <w:br/>
        <w:t>de los restos mortales de los señores Agustín Goiburú Giménez,  Carlos  José</w:t>
        <w:br/>
        <w:t>Mancuello Bareiro y Rodolfo y Benjamín Ramírez Villalba.  Si  se  encuentran</w:t>
        <w:br/>
        <w:t>dichos restos mortales, el Estado deberá entregarlos a la  brevedad  posible</w:t>
        <w:br/>
        <w:t>a sus familiares, previa comprobación genética  de  filiación.   Además,  el</w:t>
        <w:br/>
        <w:t>Estado deberá cubrir los gastos de entierro de éstos, de común  acuerdo  con</w:t>
        <w:br/>
        <w:t>los familiares de las mismas.</w:t>
        <w:br/>
        <w:br/>
        <w:br/>
        <w:t xml:space="preserve">      c)     Acto  público  de  reconocimiento  de  responsabilidad   y   de</w:t>
        <w:br/>
        <w:t xml:space="preserve">      desagravio</w:t>
        <w:br/>
        <w:br/>
        <w:t>173.  Para que el allanamiento efectuado por el Paraguay  y  lo  establecido</w:t>
        <w:br/>
        <w:t>por este Tribunal rindan plenos efectos de reparación a la  preservación  de</w:t>
        <w:br/>
        <w:t>la memoria de los señores Agustín Goiburú  Giménez,  Carlos  José  Mancuello</w:t>
        <w:br/>
        <w:t>Bareiro y Rodolfo y  Benjamín  Ramírez  Villalba  y  en  desagravio  de  sus</w:t>
        <w:br/>
        <w:t>familiares, así como para que sirvan de garantía de no repetición, la  Corte</w:t>
        <w:br/>
        <w:t>estima que el Estado debe realizar un acto público de reconocimiento  de  su</w:t>
        <w:br/>
        <w:t>responsabilidad por la desaparición forzada de los señores  Agustín  Goiburú</w:t>
        <w:br/>
        <w:t>Giménez, Carlos  José  Mancuello  Bareiro,  y  Rodolfo  y  Benjamín  Ramírez</w:t>
        <w:br/>
        <w:t>Villalba y pedir una disculpa pública a sus  familiares.  Este  acto  deberá</w:t>
        <w:br/>
        <w:t>realizarse en presencia de los familiares  de  las  mencionadas  personas  y</w:t>
        <w:br/>
        <w:t>también deberán participar altas autoridades del Estado.  Este  acto  deberá</w:t>
        <w:br/>
        <w:t>celebrarse dentro de un  plazo  de  seis  meses  contados  a  partir  de  la</w:t>
        <w:br/>
        <w:t>notificación de la presente Sentencia.</w:t>
        <w:br/>
        <w:br/>
        <w:t>174.  Respecto de  la  solicitud  referente  a  la  creación  de  una  plaza</w:t>
        <w:br/>
        <w:t>pública, la Corte observa que el Estado ya ha denominado  un  sitio  público</w:t>
        <w:br/>
        <w:t>como  “Plaza  de  los  Desaparecidos”,  lo  cual  constituye  un  importante</w:t>
        <w:br/>
        <w:t>reconocimiento  público,  de   carácter   general,   a   los   desaparecidos</w:t>
        <w:br/>
        <w:t>forzadamente durante la dictadura del General Alfredo Stroessner Matiauda.</w:t>
        <w:br/>
        <w:br/>
        <w:br/>
        <w:t xml:space="preserve">      d)    Publicación de la sentencia</w:t>
        <w:br/>
        <w:br/>
        <w:t>175.   Como   lo   ha   dispuesto   en   otros   casos,   como   medida   de</w:t>
        <w:br/>
        <w:t>satisfacción[111], el Estado deberá publicar en el Diario Oficial y en  otro</w:t>
        <w:br/>
        <w:t>diario de amplia circulación nacional, por una sola vez, los párrafos  39  a</w:t>
        <w:br/>
        <w:t>41 y 48 a 54 del capítulo  relativo  al  allanamiento  parcial;  los  hechos</w:t>
        <w:br/>
        <w:t>probados  de  esta   Sentencia,   sin   las   notas   al   pie   de   página</w:t>
        <w:br/>
        <w:t>correspondientes; el capítulo  llamado  “Responsabilidad  internacional  del</w:t>
        <w:br/>
        <w:t>Estado en el contexto del presente caso”, los párrafos considerativos  80  a</w:t>
        <w:br/>
        <w:t>104  y  111  a  113,  y  la  parte  resolutiva  de  la  misma.  Para   estas</w:t>
        <w:br/>
        <w:t>publicaciones se fija el plazo de seis meses, a partir  de  la  notificación</w:t>
        <w:br/>
        <w:t>de la presente Sentencia.</w:t>
        <w:br/>
        <w:br/>
        <w:br/>
        <w:t xml:space="preserve">      e)    Tratamiento físico y psicológico para los familiares</w:t>
        <w:br/>
        <w:br/>
        <w:t>176.  La Corte estima que es preciso disponer una medida de  reparación  que</w:t>
        <w:br/>
        <w:t>busque reducir los padecimientos físicos y psíquicos de  los  familiares  de</w:t>
        <w:br/>
        <w:t>los señores  Agustín  Goiburú  Giménez,  Carlos  José  Mancuello  Bareiro  y</w:t>
        <w:br/>
        <w:t>Rodolfo y Benjamín Ramírez Villalba.  Con tal fin, el  Tribunal  dispone  la</w:t>
        <w:br/>
        <w:t>obligación a cargo del Estado de brindar, sin cargo alguno y  por  medio  de</w:t>
        <w:br/>
        <w:t>los servicios nacionales de salud, el  tratamiento  adecuado  que  requieran</w:t>
        <w:br/>
        <w:t>dichas personas,  previa  manifestación  de  su  consentimiento  para  estos</w:t>
        <w:br/>
        <w:t>efectos, a partir de la notificación de la  presente  Sentencia,  y  por  el</w:t>
        <w:br/>
        <w:t>tiempo que sea necesario, incluida la provisión de medicamentos. Al  proveer</w:t>
        <w:br/>
        <w:t>el  tratamiento  psicológico  se  deben  considerar  las  circunstancias   y</w:t>
        <w:br/>
        <w:t>necesidades particulares de cada persona,  de  manera  que  se  les  brinden</w:t>
        <w:br/>
        <w:t>tratamientos colectivos, familiares e individuales, según lo que se  acuerde</w:t>
        <w:br/>
        <w:t>con cada uno de ellos y después de una evaluación individual.</w:t>
        <w:br/>
        <w:br/>
        <w:br/>
        <w:t xml:space="preserve">      f)    Monumento en memoria de las víctimas desaparecidas</w:t>
        <w:br/>
        <w:br/>
        <w:br/>
        <w:t>177.  El Estado debe construir  un  monumento  en  memoria  de  los  señores</w:t>
        <w:br/>
        <w:t>Agustín Goiburú Giménez, Carlos José Mancuello Bareiro y Rodolfo y  Benjamín</w:t>
        <w:br/>
        <w:t>Ramírez Villalba en un lugar céntrico y destacado de la ciudad de  Asunción.</w:t>
        <w:br/>
        <w:t>Dicho monumento deberá tener una placa que haga constar el  nombre  de  esas</w:t>
        <w:br/>
        <w:t>víctimas  y  haga  alusión  al  contexto  de  las  desapariciones   forzadas</w:t>
        <w:br/>
        <w:t>ocurridas durante la Operación Cóndor. Tal monumento deberá  ser  construido</w:t>
        <w:br/>
        <w:t>dentro del plazo de un año  contado  a  partir  de  la  notificación  de  la</w:t>
        <w:br/>
        <w:t>presente Sentencia.</w:t>
        <w:br/>
        <w:br/>
        <w:br/>
        <w:t xml:space="preserve">      g)    Educación en derechos humanos</w:t>
        <w:br/>
        <w:br/>
        <w:t>178.  En consideración  de  que  la  desaparición  de  los  señores  Agustín</w:t>
        <w:br/>
        <w:t>Goiburú Giménez, Carlos José Mancuello Bareiro y Rodolfo y Benjamín  Ramírez</w:t>
        <w:br/>
        <w:t>Villalba fue perpetrada por miembros de la Policía  Nacional  del  Paraguay,</w:t>
        <w:br/>
        <w:t>en violación de normas  imperativas  de  Derecho  Internacional,  el  Estado</w:t>
        <w:br/>
        <w:t>deberá adoptar medidas tendientes a formar y capacitar  a  los  miembros  de</w:t>
        <w:br/>
        <w:t>sus cuerpos policiales sobre los principios y normas de  protección  de  los</w:t>
        <w:br/>
        <w:t>derechos humanos. Para ello, el  Estado  deberá  implementar,  en  un  plazo</w:t>
        <w:br/>
        <w:t>razonable, programas de educación en derechos humanos permanentes dentro  de</w:t>
        <w:br/>
        <w:t>las fuerzas policiales paraguayas, en todos los niveles jerárquicos.  Dentro</w:t>
        <w:br/>
        <w:t>de  dichos  programas  se  deberá  hacer  especial  mención  a  la  presente</w:t>
        <w:br/>
        <w:t>Sentencia y a  los  instrumentos  internacionales  de  derechos  humanos  y,</w:t>
        <w:br/>
        <w:t>específicamente a los relativos a la  desaparición  forzada  de  personas  y</w:t>
        <w:br/>
        <w:t>tortura.</w:t>
        <w:br/>
        <w:br/>
        <w:br/>
        <w:t xml:space="preserve">      i)    Adecuación al Derecho Internacional de los delitos de tortura  y</w:t>
        <w:br/>
        <w:t xml:space="preserve">           desaparición forzada de personas</w:t>
        <w:br/>
        <w:br/>
        <w:t>179.  Según lo señalado respecto  del  carácter  de  los  tipos  penales  de</w:t>
        <w:br/>
        <w:t>tortura y desaparición forzada de personas contenidos  en  el  Código  Penal</w:t>
        <w:br/>
        <w:t>paraguayo vigente (supra párrs. 91 a 93), y en atención a  las  obligaciones</w:t>
        <w:br/>
        <w:t>del Estado  derivadas  de  la  Convención  Interamericana  para  Prevenir  y</w:t>
        <w:br/>
        <w:t>Sancionar  la  Tortura,  la  Convención  Interamericana  sobre  Desaparición</w:t>
        <w:br/>
        <w:t>Forzada de Personas y del artículo 2 de la Convención  Americana,  la  Corte</w:t>
        <w:br/>
        <w:t>estima pertinente ordenar al Estado que, como una garantía de no  repetición</w:t>
        <w:br/>
        <w:t>de  los  hechos  del  presente  caso,  adecue  en  un  plazo  razonable   la</w:t>
        <w:br/>
        <w:t>tipificación de los delitos de “desaparición forzosa” y  tortura  contenidas</w:t>
        <w:br/>
        <w:t>en los artículos 236 y 309 del  actual  Código  Penal  a  las  disposiciones</w:t>
        <w:br/>
        <w:t>aplicables del Derecho Internacional de los Derechos Humanos.</w:t>
        <w:br/>
        <w:br/>
        <w:br/>
        <w:t xml:space="preserve">                            e)    Costas y Gastos</w:t>
        <w:br/>
        <w:br/>
        <w:br/>
        <w:t>180.  Como ya lo ha señalado  la  Corte  en  oportunidades  anteriores,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con el fin de obtener justicia,  tanto</w:t>
        <w:br/>
        <w:t>a nivel nacional como  internacional,  implica  erogaciones  que  deben  ser</w:t>
        <w:br/>
        <w:t>compensadas cuando la responsabilidad internacional del Estado es  declarada</w:t>
        <w:br/>
        <w:t>mediante una sentencia condenatoria. En cuanto a su  reembolso,  corresponde</w:t>
        <w:br/>
        <w:t>al Tribunal apreciar prudentemente su alcance, el cual comprende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la protección de los derechos  humanos. 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razonable[112].</w:t>
        <w:br/>
        <w:br/>
        <w:t>181.  La Corte toma en cuenta que algunos de los familiares de  los  señores</w:t>
        <w:br/>
        <w:t>Agustín Goiburú Giménez, Carlos José Mancuello Bareiro y Rodolfo y  Benjamín</w:t>
        <w:br/>
        <w:t>Ramírez  Villalba  actuaron  a  través  de  representantes,  tanto  a  nivel</w:t>
        <w:br/>
        <w:t>interno, como ante la Comisión y  ante  la  Corte.  En  este  caso  ha  sido</w:t>
        <w:br/>
        <w:t>establecido que algunos familiares han  rendido  testimonio  en  el  proceso</w:t>
        <w:br/>
        <w:t>penal y se han constituido en querellantes en dicho proceso penal.</w:t>
        <w:br/>
        <w:br/>
        <w:t>182.  Asimismo, es necesario tomar en cuenta que los representantes  de  los</w:t>
        <w:br/>
        <w:t>familiares de las víctimas no  presentaron  sus  solicitudes,  argumentos  y</w:t>
        <w:br/>
        <w:t>pruebas en forma autónoma,  a  pesar  de  haber  tenido  la  oportunidad  de</w:t>
        <w:br/>
        <w:t>hacerlo. De tal manera, su participación en el  proceso  ante  la  Corte  se</w:t>
        <w:br/>
        <w:t>limitó  a  cierta  asistencia  brindada  a  la  Comisión  para   tomar   las</w:t>
        <w:br/>
        <w:t>declaraciones  juradas  requeridas  y  a  la  presentación  del  escrito  de</w:t>
        <w:br/>
        <w:t>alegatos finales. Además, si bien los  representantes  hicieron  solicitudes</w:t>
        <w:br/>
        <w:t>de reembolso de las costas y gastos, no presentaron ante el Tribunal  ningún</w:t>
        <w:br/>
        <w:t>documento de respaldo de los mismos.</w:t>
        <w:br/>
        <w:br/>
        <w:t>183.  En razón de lo anterior, el  Tribunal  estima  equitativo  ordenar  al</w:t>
        <w:br/>
        <w:t>Estado que reintegre la cantidad de US$10.000,00 (diez mil  dólares  de  los</w:t>
        <w:br/>
        <w:t>Estados Unidos de América) o su  equivalente  en  moneda  paraguaya,  a  las</w:t>
        <w:br/>
        <w:t>señoras Elva Elisa Benítez de Goiburú y Ana Arminda Bareiro de  Mancuello  y</w:t>
        <w:br/>
        <w:t>al señor Julio Darío Ramírez  Villalba,  quienes  entregarán  al  Comité  de</w:t>
        <w:br/>
        <w:t>Iglesias para Ayudas de  Emergencias  (CIPAE)  la  cantidad  de  US$8.000,00</w:t>
        <w:br/>
        <w:t>(ocho mil dólares de los Estados Unidos de  América)  o  su  equivalente  en</w:t>
        <w:br/>
        <w:t>moneda paraguaya y a Global Rights  la  cantidad  de  US$2.000,00  (dos  mil</w:t>
        <w:br/>
        <w:t>dólares de los Estados  Unidos  de  América)  o  su  equivalente  en  moneda</w:t>
        <w:br/>
        <w:t>paraguaya,  para  compensar  los  gastos  realizados  por  éstos  ante   las</w:t>
        <w:br/>
        <w:t>autoridades de la jurisdicción interna, así como los generados en  el  curso</w:t>
        <w:br/>
        <w:t>del proceso ante el sistema interamericano.</w:t>
        <w:br/>
        <w:br/>
        <w:br/>
        <w:t xml:space="preserve">                       F)    Modalidad de Cumplimiento</w:t>
        <w:br/>
        <w:br/>
        <w:t>184.  Para dar cumplimiento  a  la  presente  Sentencia,  el  Estado  deberá</w:t>
        <w:br/>
        <w:t>construir un monumento en memoria de las  víctimas,  y  deberá  efectuar  el</w:t>
        <w:br/>
        <w:t>pago de las indemnizaciones por concepto de daño material e inmaterial,  así</w:t>
        <w:br/>
        <w:t>como el reintegro de costas y gastos dentro del plazo de un  año  contado  a</w:t>
        <w:br/>
        <w:t>partir de la notificación de la presente Sentencia (supra párrs.  155,  160,</w:t>
        <w:br/>
        <w:t>161 y 183).  En cuanto a la publicación de la presente Sentencia,  así  como</w:t>
        <w:br/>
        <w:t>al acto público de reconocimiento de responsabilidad y de desagravio  (supra</w:t>
        <w:br/>
        <w:t>párrs. 173 y 175), el Estado dispone de un plazo de seis  meses,  contado  a</w:t>
        <w:br/>
        <w:t>partir de la notificación de la Sentencia, para  cumplir  con  lo  ordenado.</w:t>
        <w:br/>
        <w:t>En cuanto al tratamiento adecuado debido a los familiares  de  las  víctimas</w:t>
        <w:br/>
        <w:t>desaparecidas, éste deberá brindarse a  partir  de  la  notificación  de  la</w:t>
        <w:br/>
        <w:t>presente Sentencia, y por el tiempo que sea necesario (supra párr. 176).   A</w:t>
        <w:br/>
        <w:t>su vez, el Paraguay deberá realizar inmediatamente las  debidas  diligencias</w:t>
        <w:br/>
        <w:t>para  activar  y  completar  eficazmente,  en   un   plazo   razonable,   la</w:t>
        <w:br/>
        <w:t>investigación para determinar la responsabilidad intelectual y  material  de</w:t>
        <w:br/>
        <w:t>los autores de las desapariciones de las víctimas y debe  llevar  a  término</w:t>
        <w:br/>
        <w:t>los procesos penales incoados (supra párrs.  165  y  166).  El  Estado  debe</w:t>
        <w:br/>
        <w:t>informar a la Corte cada seis meses sobre las medidas adoptadas al  respecto</w:t>
        <w:br/>
        <w:t>y, en particular, sobre los resultados  obtenidos.  (supra  párr.  165).  El</w:t>
        <w:br/>
        <w:t>Estado deberá proceder de inmediato a la  búsqueda  y  localización  de  los</w:t>
        <w:br/>
        <w:t>restos  de  las  víctimas  y  si  éstos  se  encuentran,  el  Estado  deberá</w:t>
        <w:br/>
        <w:t>entregarlos a la brevedad posible a  sus  familiares  (supra  párrs.  171  y</w:t>
        <w:br/>
        <w:t>172). En el caso de las otras reparaciones ordenadas, deberá  cumplirlas  en</w:t>
        <w:br/>
        <w:t>un plazo razonable (supra párrs. 178 y 179).</w:t>
        <w:br/>
        <w:br/>
        <w:t>185.  El pago de las indemnizaciones establecidas a favor  de  las  víctimas</w:t>
        <w:br/>
        <w:t>será hecho directamente a éstos.  Si falleciera  alguno,  el  pago  se  hará</w:t>
        <w:br/>
        <w:t>conforme a los párrafos 149 y 162.</w:t>
        <w:br/>
        <w:br/>
        <w:t>186.  Si por causas atribuibles a los beneficiarios de  las  indemnizaciones</w:t>
        <w:br/>
        <w:t>no fuese posible que éstos las reciban  dentro  del  plazo  indicado  en  el</w:t>
        <w:br/>
        <w:t>párrafo anterior,  el  Estado  consignará  dichos  montos  a  favor  de  los</w:t>
        <w:br/>
        <w:t>beneficiarios en una cuenta o certificado de  depósito  en  una  institución</w:t>
        <w:br/>
        <w:t>financiera  paraguaya  solvente,  en  dólares  estadounidenses  y   en   las</w:t>
        <w:br/>
        <w:t>condiciones financieras más favorables que  permitan  la  legislación  y  la</w:t>
        <w:br/>
        <w:t>práctica bancaria. Si al cabo de diez  años  la  indemnización  no  ha  sido</w:t>
        <w:br/>
        <w:t>reclamada, las cantidades  serán  devueltas  al  Estado  con  los  intereses</w:t>
        <w:br/>
        <w:t>devengados.</w:t>
        <w:br/>
        <w:br/>
        <w:t>187.  El pago destinado a solventar las costas y gastos  generados  por  las</w:t>
        <w:br/>
        <w:t>gestiones realizadas por los familiares y  por  los  representantes  en  los</w:t>
        <w:br/>
        <w:t>procedimientos interno e internacional, según sea el caso,  serán  hechos  a</w:t>
        <w:br/>
        <w:t>las señoras Elva Elisa Benítez Feliú de Goiburú y  Ana  Arminda  Bareiro  de</w:t>
        <w:br/>
        <w:t>Mancuello, y al señor  Julio  Darío  Ramírez  Villalba  (supra  párr.  183),</w:t>
        <w:br/>
        <w:t>quienes efectuarán los pagos correspondientes.</w:t>
        <w:br/>
        <w:br/>
        <w:t>188.  El Estado puede cumplir sus obligaciones mediante el pago  en  dólares</w:t>
        <w:br/>
        <w:t>de los Estados Unidos de América o en una  cantidad  equivalente  en  moneda</w:t>
        <w:br/>
        <w:t>paraguaya, utilizando para el cálculo respectivo el  tipo  de  cambio  entre</w:t>
        <w:br/>
        <w:t>ambas monedas que esté vigente en la plaza de Nueva York, Estados Unidos  de</w:t>
        <w:br/>
        <w:t>América, el día anterior al pago.</w:t>
        <w:br/>
        <w:br/>
        <w:t>189.  Las cantidades asignadas en la presente Sentencia bajo  los  conceptos</w:t>
        <w:br/>
        <w:t>de indemnizaciones y por  reintegro  de  costas  y  gastos,  no  podrán  ser</w:t>
        <w:br/>
        <w:t>afectados o condicionados por  motivos  fiscales  actuales  o  futuros.  Por</w:t>
        <w:br/>
        <w:t>ende, deberán ser entregados a los beneficiarios en forma  íntegra  conforme</w:t>
        <w:br/>
        <w:t>a lo establecido en esta Sentencia.</w:t>
        <w:br/>
        <w:br/>
        <w:t>190.  En caso de que el Estado incurriera en mora, deberá pagar  un  interés</w:t>
        <w:br/>
        <w:t>sobre la cantidad adeudada, correspondiente al  interés  bancario  moratorio</w:t>
        <w:br/>
        <w:t>en el Paraguay.</w:t>
        <w:br/>
        <w:br/>
        <w:t>191.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 notificación  de  esta  Sentencia,  Paraguay</w:t>
        <w:br/>
        <w:t>deberá rendir a la Corte un informe sobre las  medidas  adoptadas  para  dar</w:t>
        <w:br/>
        <w:t>cumplimiento a la misma.</w:t>
        <w:br/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t xml:space="preserve">  192.      Por tanto,</w:t>
        <w:br/>
        <w:br/>
        <w:br/>
        <w:br/>
        <w:br/>
        <w:t xml:space="preserve">      La Corte,</w:t>
        <w:br/>
        <w:br/>
        <w:br/>
        <w:t>Decide:</w:t>
        <w:br/>
        <w:br/>
        <w:br/>
        <w:t>Por unanimidad,</w:t>
        <w:br/>
        <w:br/>
        <w:br/>
        <w:br/>
        <w:t>1.    Admitir el reconocimiento de responsabilidad  internacional  efectuado</w:t>
        <w:br/>
        <w:t>por el Estado por la violación de  los  derechos  a  la  libertad  personal,</w:t>
        <w:br/>
        <w:t>integridad personal y vida, consagrados en los artículos 7, 5.1 y 5.2 y  4.1</w:t>
        <w:br/>
        <w:t>de la Convención Americana  sobre  Derechos  Humanos,  en  relación  con  la</w:t>
        <w:br/>
        <w:t>obligación general de  respetar  y  garantizar  los  derechos  y  libertades</w:t>
        <w:br/>
        <w:t>establecida en el artículo 1.1 de dicho tratado,  en  perjuicio  de  Agustín</w:t>
        <w:br/>
        <w:t>Goiburú Giménez, Carlos José Mancuello Bareiro, Rodolfo Ramírez  Villalba  y</w:t>
        <w:br/>
        <w:t>Benjamín Ramírez Villalba, en los términos de los párrafos 40, 41, 48  y  49</w:t>
        <w:br/>
        <w:t>de la presente Sentencia.</w:t>
        <w:br/>
        <w:br/>
        <w:br/>
        <w:t>2.    Admitir el reconocimiento  parcial  de  responsabilidad  internacional</w:t>
        <w:br/>
        <w:t>efectuado por el Estado por la violación de los  derechos  a  las  garantías</w:t>
        <w:br/>
        <w:t>judiciales y a la protección judicial consagrados en los artículos 8.1 y  25</w:t>
        <w:br/>
        <w:t>de la Convención  Americana,  en  relación  con  la  obligación  general  de</w:t>
        <w:br/>
        <w:t>respetar y garantizar los derechos establecida en el artículo 1.1  de  dicho</w:t>
        <w:br/>
        <w:t>tratado, en los términos de  los  párrafos  40,  41  y  50  de  la  presente</w:t>
        <w:br/>
        <w:t>Sentencia.</w:t>
        <w:br/>
        <w:br/>
        <w:br/>
        <w:br/>
        <w:t>Declara:</w:t>
        <w:br/>
        <w:br/>
        <w:t>Por unanimidad, que:</w:t>
        <w:br/>
        <w:br/>
        <w:br/>
        <w:t>1.    El Estado violó el derecho a la vida, integridad personal  y  libertad</w:t>
        <w:br/>
        <w:t>personal consagrados en los artículos 4.1, 5.1, 5.2 y  7  de  la  Convención</w:t>
        <w:br/>
        <w:t>Americana sobre Derechos Humanos, en relación con la obligación  general  de</w:t>
        <w:br/>
        <w:t>respetar y garantizar los derechos y libertades establecida en  el  artículo</w:t>
        <w:br/>
        <w:t>1.1 de dicho tratado, en perjuicio de Agustín Goiburú Giménez,  Carlos  José</w:t>
        <w:br/>
        <w:t>Mancuello Bareiro, Rodolfo Ramírez Villalba y Benjamín Ramírez Villalba,  en</w:t>
        <w:br/>
        <w:t>los términos de los párrafos 62 a 73 y 80 a 94 de la presente Sentencia.</w:t>
        <w:br/>
        <w:br/>
        <w:br/>
        <w:t>2.    El Estado violó el derecho a la integridad personal consagrado en  el</w:t>
        <w:br/>
        <w:t>artículo 5.1 de la Convención Americana sobre Derechos Humanos, en relación</w:t>
        <w:br/>
        <w:t>con  la  obligación  general  de  respetar  y  garantizar  los  derechos  y</w:t>
        <w:br/>
        <w:t>libertades establecida en el artículo 1.1 de dicho tratado, en perjuicio de</w:t>
        <w:br/>
        <w:t>Elva Elisa Benítez Feliu  de  Goiburú,  Rogelio  Agustín  Goiburú  Benítez,</w:t>
        <w:br/>
        <w:t>Rolando Agustín Goiburú Benítez,  Patricia  Jazmín  Goiburú  Benítez,  Rosa</w:t>
        <w:br/>
        <w:t>Mujica Giménez, Gladis Ester Ríos de  Mancuello,  Claudia  Anahí  Mancuello</w:t>
        <w:br/>
        <w:t>Ríos, Carlos Marcelo Mancuello Ríos,  Ana  Arminda  Bareiro  de  Mancuello,</w:t>
        <w:br/>
        <w:t>Mario Mancuello; Ana Elizabeth Mancuello Bareiro,  Hugo  Alberto  Mancuello</w:t>
        <w:br/>
        <w:t>Bareiro, Mario Andrés Mancuello Bareiro,  Emilio  Raúl  Mancuello  Bareiro,</w:t>
        <w:br/>
        <w:t>Fabriciana Villalba  de  Ramírez,  Lucrecia  Francisca  Ramírez  de  Borba,</w:t>
        <w:br/>
        <w:t>Eugenia Adolfina Ramírez de Espinoza, Sotera Ramírez de Arce, Sara  Diodora</w:t>
        <w:br/>
        <w:t>Ramírez Villalba, Mario Artemio Ramírez Villalba, Herminio Arnoldo  Ramírez</w:t>
        <w:br/>
        <w:t>Villalba y Julio Darío Ramírez Villalba, y María Magdalena Galeano, en  los</w:t>
        <w:br/>
        <w:t>términos de los párrafos 95 a 104 de la presente Sentencia.</w:t>
        <w:br/>
        <w:br/>
        <w:br/>
        <w:t>3.    El Estado violó  el  derecho  a  las  garantías  judiciales  y  a  la</w:t>
        <w:br/>
        <w:t>protección judicial consagrados en los artículos 8.1 y 25 de la  Convención</w:t>
        <w:br/>
        <w:t>Americana sobre Derechos Humanos, en relación con la obligación general  de</w:t>
        <w:br/>
        <w:t>respetar y garantizar los derechos y libertades establecida en el  artículo</w:t>
        <w:br/>
        <w:t>1.1 de dicho tratado, en perjuicio de Agustín Goiburú Giménez, Carlos  José</w:t>
        <w:br/>
        <w:t>Mancuello Bareiro, Rodolfo Ramírez Villalba, Benjamín Ramírez Villalba, así</w:t>
        <w:br/>
        <w:t>como de sus familiares Elva Elisa Benítez Feliu de Goiburú, Rogelio Agustín</w:t>
        <w:br/>
        <w:t>Goiburú Benítez, Rolando Agustín Goiburú Benítez, Patricia  Jazmín  Goiburú</w:t>
        <w:br/>
        <w:t>Benítez, Rosa Mujica Giménez, Gladis Ester Ríos de Mancuello, Claudia Anahí</w:t>
        <w:br/>
        <w:t>Mancuello Ríos, Carlos Marcelo  Mancuello  Ríos,  Ana  Arminda  Bareiro  de</w:t>
        <w:br/>
        <w:t>Mancuello, Mario Mancuello; Ana Elizabeth Mancuello Bareiro,  Hugo  Alberto</w:t>
        <w:br/>
        <w:t>Mancuello Bareiro, Mario Andrés Mancuello Bareiro,  Emilio  Raúl  Mancuello</w:t>
        <w:br/>
        <w:t>Bareiro, Fabriciana Villalba de  Ramírez,  Lucrecia  Francisca  Ramírez  de</w:t>
        <w:br/>
        <w:t>Borba, Eugenia Adolfina Ramírez de Espinoza, Sotera Ramírez de  Arce,  Sara</w:t>
        <w:br/>
        <w:t>Diodora Ramírez Villalba, Mario Artemio Ramírez Villalba, Herminio  Arnoldo</w:t>
        <w:br/>
        <w:t>Ramírez Villalba, Julio Darío Ramírez Villalba y María  Magdalena  Galeano,</w:t>
        <w:br/>
        <w:t>en los términos de los párrafos 111 a 133 de la presente Sentencia.</w:t>
        <w:br/>
        <w:br/>
        <w:br/>
        <w:t>4.    Esta Sentencia constituye per se  una  forma  de  reparación,  en  los</w:t>
        <w:br/>
        <w:t>términos de los párrafos 139 a 144, 156 a 160 y 163 de la misma.</w:t>
        <w:br/>
        <w:br/>
        <w:br/>
        <w:t>Y Dispone:</w:t>
        <w:br/>
        <w:br/>
        <w:t>Por unanimidad, que:</w:t>
        <w:br/>
        <w:br/>
        <w:br/>
        <w:t>5.    El Estado debe realizar inmediatamente las  debidas  diligencias  para</w:t>
        <w:br/>
        <w:t>activar y completar efectivamente, en un plazo razonable,  la  investigación</w:t>
        <w:br/>
        <w:t>para  determinar  las  correspondientes  responsabilidades  intelectuales  y</w:t>
        <w:br/>
        <w:t>materiales de los autores de  los  hechos  cometidos  en  perjuicio  de  los</w:t>
        <w:br/>
        <w:t>señores Agustín Goiburú Giménez,  Carlos  José  Mancuello  Bareiro,  Rodolfo</w:t>
        <w:br/>
        <w:t>Ramírez Villalba y Benjamín Ramírez Villalba, así como llevar a término  los</w:t>
        <w:br/>
        <w:t>procesos  penales  incoados.   Además,   dichos   resultados   deberán   ser</w:t>
        <w:br/>
        <w:t>públicamente divulgados por  el  Estado  en  un  plazo  razonable.  En  este</w:t>
        <w:br/>
        <w:t>sentido, en los términos de los párrafos 123  a  132  y  164  a  166  de  la</w:t>
        <w:br/>
        <w:t>Sentencia, el Estado debe adoptar todas las medidas necesarias, de  carácter</w:t>
        <w:br/>
        <w:t>judicial y diplomático, para juzgar y sancionar a todos los responsables  de</w:t>
        <w:br/>
        <w:t>las violaciones cometidas, impulsando por todos los medios a su alcance  las</w:t>
        <w:br/>
        <w:t>solicitudes de extradición que correspondan bajo las normas  internas  o  de</w:t>
        <w:br/>
        <w:t>derecho internacional pertinentes. Asimismo,  Paraguay,  al  igual  que  los</w:t>
        <w:br/>
        <w:t>demás Estados partes  en  la  Convención,  deben  colaborar  entre  sí  para</w:t>
        <w:br/>
        <w:t>erradicar la impunidad de las violaciones cometidas en  este  caso  mediante</w:t>
        <w:br/>
        <w:t>el juzgamiento y, en su caso, sanción de sus responsables y a  colaborar  de</w:t>
        <w:br/>
        <w:t>buena fe entre sí, ya sea mediante la extradición o  el  juzgamiento  en  su</w:t>
        <w:br/>
        <w:t>territorio de los responsables de los hechos.</w:t>
        <w:br/>
        <w:br/>
        <w:t>6.    El Estado debe proceder de inmediato a la búsqueda y  localización  de</w:t>
        <w:br/>
        <w:t>los señores Agustín Goiburú Giménez, Carlos José Mancuello, Rodolfo  Ramírez</w:t>
        <w:br/>
        <w:t>Villalba y Benjamín Ramírez Villalba y, si se encuentran sus restos,  deberá</w:t>
        <w:br/>
        <w:t>entregarlos a la brevedad posible a sus familiares y cubrir  los  eventuales</w:t>
        <w:br/>
        <w:t>gastos de entierro, en los términos del párrafo 172 de la Sentencia.</w:t>
        <w:br/>
        <w:br/>
        <w:t>7.    El Estado debe llevar a cabo, en el  plazo  de  seis  meses,  un  acto</w:t>
        <w:br/>
        <w:t>público de  reconocimiento  de  responsabilidad  y  de  desagravio,  en  los</w:t>
        <w:br/>
        <w:t>términos del párrafo 173 de la Sentencia.</w:t>
        <w:br/>
        <w:br/>
        <w:t>8.    El Estado debe publicar, en el plazo  de  seis  meses,  en  el  Diario</w:t>
        <w:br/>
        <w:t>Oficial y en otro diario de amplia circulación nacional, por una  sola  vez,</w:t>
        <w:br/>
        <w:t>los párrafos 39 a 41 y  48  a  54  del  capítulo  relativo  al  allanamiento</w:t>
        <w:br/>
        <w:t>parcial, los hechos probados de esta Sentencia  sin  las  notas  al  pie  de</w:t>
        <w:br/>
        <w:t>página correspondientes; el capítulo llamado “Responsabilidad  internacional</w:t>
        <w:br/>
        <w:t>del Estado en el contexto del presente caso”;  los  párrafos  considerativos</w:t>
        <w:br/>
        <w:t>80 a 104 y 111 a 113, y la parte resolutiva de la  misma,  en  los  términos</w:t>
        <w:br/>
        <w:t>del párrafo 175 de la misma.</w:t>
        <w:br/>
        <w:br/>
        <w:t>9.    El Estado debe proveer a todos los familiares de los  señores  Agustín</w:t>
        <w:br/>
        <w:t>Goiburú Giménez, Carlos José Mancuello, Rodolfo Ramírez Villalba y  Benjamín</w:t>
        <w:br/>
        <w:t>Ramírez Villalba, previa  manifestación  de  su  consentimiento  para  estos</w:t>
        <w:br/>
        <w:t>efectos, a partir de la notificación de  la  presente  Sentencia  y  por  el</w:t>
        <w:br/>
        <w:t>tiempo que sea necesario, sin cargo alguno y  por  medio  de  los  servicios</w:t>
        <w:br/>
        <w:t>nacionales de salud, un  tratamiento  adecuado,  incluida  la  provisión  de</w:t>
        <w:br/>
        <w:t>medicamentos, en los términos del párrafo 176 de la Sentencia.</w:t>
        <w:br/>
        <w:br/>
        <w:t>10.   El Estado debe construir, en el plazo  de  un  año,  un  monumento  en</w:t>
        <w:br/>
        <w:t>memoria de los señores  Agustín  Goiburú  Giménez,  Carlos  José  Mancuello,</w:t>
        <w:br/>
        <w:t>Rodolfo Ramírez Villalba y Benjamín Ramírez Villalba, en  los  términos  del</w:t>
        <w:br/>
        <w:t>párrafo 177 de la presente Sentencia.</w:t>
        <w:br/>
        <w:br/>
        <w:br/>
        <w:t>11.    El  Estado  debe  implementar,  en  un  plazo  razonable,   programas</w:t>
        <w:br/>
        <w:t>permanentes  de  educación  en  derechos  humanos  dentro  de  las   fuerzas</w:t>
        <w:br/>
        <w:t>policiales paraguayas, en todos los niveles  jerárquicos,  en  los  términos</w:t>
        <w:br/>
        <w:t>del párrafo 178 de la Sentencia.</w:t>
        <w:br/>
        <w:br/>
        <w:t>12.   El Estado debe adecuar, en un plazo razonable, la tipificación de  los</w:t>
        <w:br/>
        <w:t>delitos de tortura y desaparición “forzosa” de personas  contenidas  en  los</w:t>
        <w:br/>
        <w:t>artículos 236 y 309 del actual Código Penal a las  disposiciones  aplicables</w:t>
        <w:br/>
        <w:t>al Derecho Internacional de  los  Derechos  Humanos,  en  los  términos  del</w:t>
        <w:br/>
        <w:t>párrafo 179 de la Sentencia.</w:t>
        <w:br/>
        <w:br/>
        <w:t>13.   El Estado debe pagar en efectivo  a  los  familiares  de  los  señores</w:t>
        <w:br/>
        <w:t>Agustín Goiburú Giménez, Carlos José Mancuello, Rodolfo Ramírez  Villalba  y</w:t>
        <w:br/>
        <w:t>Benjamín Ramírez Villalba, en el  plazo  de  un  año,  por  concepto  de  la</w:t>
        <w:br/>
        <w:t>indemnización por daño material, las cantidades fijadas en  el  párrafo  155</w:t>
        <w:br/>
        <w:t>de la presente Sentencia, en los términos de los párrafos 147 y  149  de  la</w:t>
        <w:br/>
        <w:t>misma.</w:t>
        <w:br/>
        <w:br/>
        <w:t>14.   El Estado debe pagar en efectivo a  Agustín  Goiburú  Giménez,  Carlos</w:t>
        <w:br/>
        <w:t>José  Mancuello  Bareiro,  Rodolfo  Ramírez   Villalba,   Benjamín   Ramírez</w:t>
        <w:br/>
        <w:t>Villalba, Elva Elisa Benítez  Feliú  de  Goiburú,  Rogelio  Agustín  Goiburú</w:t>
        <w:br/>
        <w:t>Benítez, Rolando Agustín Goiburú Benítez, Patricia Jazmín  Goiburú  Benítez,</w:t>
        <w:br/>
        <w:t>Rosa  Mujica  Giménez,  Gladis  Ester  Ríos  de  Mancuello,  Claudia   Anahí</w:t>
        <w:br/>
        <w:t>Mancuello Ríos, Carlos  Marcelo  Mancuello  Ríos,  Ana  Arminda  Bareiro  de</w:t>
        <w:br/>
        <w:t>Mancuello, Mario Mancuello, Ana Elizabeth Mancuello  Bareiro,  Hugo  Alberto</w:t>
        <w:br/>
        <w:t>Mancuello Bareiro, Mario Andrés Mancuello  Bareiro,  Emilio  Raúl  Mancuello</w:t>
        <w:br/>
        <w:t>Bareiro, Fabriciana Villalba de Ramírez, Lucrecia Ramírez de Borba,  Eugenia</w:t>
        <w:br/>
        <w:t>Adolfina Ramírez de Espinoza, Sotera Ramírez de Arce, Sara  Diodora  Ramírez</w:t>
        <w:br/>
        <w:t>Villalba,  Mario  Artemio  Ramírez  Villalba,   Herminio   Arnoldo   Ramírez</w:t>
        <w:br/>
        <w:t>Villalba, Julio Darío Ramírez Villalba y  María  Magdalena  Galeano,  en  el</w:t>
        <w:br/>
        <w:t>plazo de un año, por concepto de  indemnización  por  daño  inmaterial,  las</w:t>
        <w:br/>
        <w:t>cantidades fijadas en el párrafo  161  de  la  presente  Sentencia,  en  los</w:t>
        <w:br/>
        <w:t>términos de los párrafos 147 a 149 y 162 de la misma.</w:t>
        <w:br/>
        <w:br/>
        <w:t>15.   El Estado debe pagar en efectivo, en el plazo de un año, por  concepto</w:t>
        <w:br/>
        <w:t>de costas  y  gastos  generados  en  el  ámbito  interno  y  en  el  proceso</w:t>
        <w:br/>
        <w:t>internacional ante el sistema interamericano de protección de  los  derechos</w:t>
        <w:br/>
        <w:t>humanos, la cantidad fijada en el párrafo 183 de la presente  Sentencia,  la</w:t>
        <w:br/>
        <w:t>cual deberá ser entregada a las señoras Elva Elisa Benítez Feliú de  Goiburú</w:t>
        <w:br/>
        <w:t>y Ana  Arminda  Bareiro  de  Mancuello,  y  al  señor  Julio  Darío  Ramírez</w:t>
        <w:br/>
        <w:t>Villalba, en los términos de los párrafos 183 y 187 de la misma.</w:t>
        <w:br/>
        <w:br/>
        <w:t>16.   Supervisará el cumplimiento íntegro  de  esta  Sentencia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br/>
        <w:br/>
        <w:t>Los  Jueces  Sergio  García  Ramírez  y  Antônio  Augusto  Cançado  Trindade</w:t>
        <w:br/>
        <w:t>hicieron conocer a la Corte sus Votos Razonados,  los  cuales  acompañan  la</w:t>
        <w:br/>
        <w:t>presente Sentencia.</w:t>
        <w:br/>
        <w:br/>
        <w:br/>
        <w:t>Redactada en español y en inglés, haciendo fe el texto en  español,  en  San</w:t>
        <w:br/>
        <w:t>José, Costa Rica, el día 22 de septiembre de 2006.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                   |Manuel E. Ventura Robles          |</w:t>
        <w:br/>
        <w:br/>
        <w:br/>
        <w:br/>
        <w:br/>
        <w:br/>
        <w:br/>
        <w:br/>
        <w:t xml:space="preserve">                             Diego García-Sayán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t xml:space="preserve">                VOTO RAZONADO DEL JUEZ SERGIO GARCÍA RAMÍREZ</w:t>
        <w:br/>
        <w:t xml:space="preserve">                            A LA SENTENCIA DE LA</w:t>
        <w:br/>
        <w:t xml:space="preserve">                  CORTE INTERAMERICANA DE DERECHOS HUMANOS</w:t>
        <w:br/>
        <w:t xml:space="preserve">                   EN EL CASO GOIBURÚ Y OTROS VS. PARAGUAY</w:t>
        <w:br/>
        <w:t xml:space="preserve">                        DEL 22 DE SEPTIEMBRE DE 2006</w:t>
        <w:br/>
        <w:br/>
        <w:br/>
        <w:t>1.    Coincido con el parecer de mis colegas expresado en  la  Sentencia  de</w:t>
        <w:br/>
        <w:t>este  caso,   sin   perjuicio   de   establecer   --o   reiterar--   algunas</w:t>
        <w:br/>
        <w:t>preocupaciones en relación con ciertos conceptos,  cuyo  sentido  y  alcance</w:t>
        <w:br/>
        <w:t>requieren comentario. Desde luego, esta precisión --en la que dejo  a  salvo</w:t>
        <w:br/>
        <w:t>la opinión de quienes tienen puntos de vista  diferentes--  no  modifica  mi</w:t>
        <w:br/>
        <w:t>participación concurrente en el voto unánime que sustenta la decisión de  la</w:t>
        <w:br/>
        <w:t>Corte en cuanto al fondo y las reparaciones.</w:t>
        <w:br/>
        <w:br/>
        <w:t>2.    En la  Sentencia  que  ahora  examino  se  ha  utilizado  el  concepto</w:t>
        <w:br/>
        <w:t>“responsabilidad agravada” del Estado, que conviene reexaminar.  Desde  hace</w:t>
        <w:br/>
        <w:t>varios años me he referido  a  este  punto,  como  se  observa  en  mi  Voto</w:t>
        <w:br/>
        <w:t>razonado con respecto a la Sentencia dictada por la Corte Interamericana  en</w:t>
        <w:br/>
        <w:t>el Caso Myrna Mack Chang el 25  de  noviembre  de  2003.  Por  supuesto,  no</w:t>
        <w:br/>
        <w:t>desconozco ni cuestiono la carga  de  reproche  útil  que  puede  tener  esa</w:t>
        <w:br/>
        <w:t>expresión cuando se emplea para  apreciar públicamente  determinados  hechos</w:t>
        <w:br/>
        <w:t>y favorecer su rechazo.</w:t>
        <w:br/>
        <w:br/>
        <w:t>3.     La  expresión  “responsabilidad  agravada”  sugiere  que  habría   un</w:t>
        <w:br/>
        <w:t>catálogo de responsabilidades de diversa importancia  o  profundidad:  desde</w:t>
        <w:br/>
        <w:t>leves hasta graves, tal vez pasando por categorías intermedias. Si no  fuera</w:t>
        <w:br/>
        <w:t>así, perdería sentido la referencia a  responsabilidades  “agravadas”,  giro</w:t>
        <w:br/>
        <w:t>que  debiera  tener,  por  otra  parte,  una  correspondencia  en  el  orden</w:t>
        <w:br/>
        <w:t>descendente de supuestas responsabilidades: “responsabilidad atenuada”,  que</w:t>
        <w:br/>
        <w:t>nunca ha figurado en la jurisprudencia de la Corte.</w:t>
        <w:br/>
        <w:br/>
        <w:t>4.    A mi modo de ver,  no  existe  tal  responsabilidad  “agravada”,  como</w:t>
        <w:br/>
        <w:t>tampoco una  responsabilidad  “atenuada”,  porque  la  responsabilidad  sólo</w:t>
        <w:br/>
        <w:t>implica, sin  consideraciones  de  intensidad  o  matiz,  la  posibilidad  o</w:t>
        <w:br/>
        <w:t>necesidad de “responder” por determinados hechos  en  virtud  de  un  título</w:t>
        <w:br/>
        <w:t>jurídico de imputación que vincula determinada conducta con  cierta  persona</w:t>
        <w:br/>
        <w:t>que ha de responder por aquélla a  través  del  establecimiento  de  ciertas</w:t>
        <w:br/>
        <w:t>consecuencias jurídicamente.</w:t>
        <w:br/>
        <w:br/>
        <w:t>5.    Por supuesto, esto  no  significa  que  las  violaciones  de  derechos</w:t>
        <w:br/>
        <w:t>humanos carezcan de  “tono  propio”  y  revistan  invariablemente  la  misma</w:t>
        <w:br/>
        <w:t>gravedad.  Lo  que  es  uniforme  es  la  responsabilidad  --vínculo  lógico</w:t>
        <w:br/>
        <w:t>jurídico entre un hecho, un  responsable  y  unas  consecuencias--,  no  los</w:t>
        <w:br/>
        <w:t>hechos de los que  aquélla  deriva  ni  los  efectos  que  el  tribunal  les</w:t>
        <w:br/>
        <w:t>atribuye. En otros términos, los hechos pueden ser calificados  como  leves,</w:t>
        <w:br/>
        <w:t>graves o  gravísimos,  y  las  consecuencias,  como  ordinarias,  severas  o</w:t>
        <w:br/>
        <w:t>severísimas. En cambio, la responsabilidad es sólo responsabilidad.</w:t>
        <w:br/>
        <w:br/>
        <w:t>6.    Bastarán algunos ejemplos para aclarar  lo  que  pretendo   decir.  La</w:t>
        <w:br/>
        <w:t>violación del derecho a la integridad es gravísima --por  la  relevancia  de</w:t>
        <w:br/>
        <w:t>los bienes jurídicos afectados y la entidad de los hechos  en  los  que  esa</w:t>
        <w:br/>
        <w:t>violación consiste-- cuando se somete a la víctima a torturas. La  violación</w:t>
        <w:br/>
        <w:t>del derecho a la vida adquiere la más notoria e intensa gravedad  cuando  se</w:t>
        <w:br/>
        <w:t>traduce en la privación de la vida de un conjunto de personas a las  que  se</w:t>
        <w:br/>
        <w:t>ejecuta de manera brutal. Es  muy  grave  la  violación  del  derecho  a  la</w:t>
        <w:br/>
        <w:t>libertad, entre otros, cuando se practica de manera arbitraria, se  prolonga</w:t>
        <w:br/>
        <w:t>durante algún tiempo o deviene desaparición  forzada  en  los  términos  del</w:t>
        <w:br/>
        <w:t>Derecho internacional. También se puede sostener  que  los  hechos  son  más</w:t>
        <w:br/>
        <w:t>graves cuando sus autores son altos funcionarios  del  Estado,  depositarios</w:t>
        <w:br/>
        <w:t>de una mayor expectativa de garantía  --garantes,  pues,  calificados--,  de</w:t>
        <w:br/>
        <w:t>quienes se aguarda una conducta ejemplar y que están llamados  a  velar  por</w:t>
        <w:br/>
        <w:t>la legitimidad de los actos de  los  servidores  públicos  en  su  conjunto.</w:t>
        <w:br/>
        <w:t>También son particularmente graves  las  violaciones  cuando  las  perpetran</w:t>
        <w:br/>
        <w:t>quienes  tienen  a  su  cargo,  precisamente,  obligaciones  específicas  de</w:t>
        <w:br/>
        <w:t>respeto y garantía de los derechos  humanos,  o  cuando  se  desarrollan  en</w:t>
        <w:br/>
        <w:t>circunstancias en las que se extrema la  lesividad  de  la  conducta  y  que</w:t>
        <w:br/>
        <w:t>inclusive pasan a formar parte de los  hechos  mismos.  Todo  eso  nutre  la</w:t>
        <w:br/>
        <w:t>“gravedad de los hechos”.</w:t>
        <w:br/>
        <w:br/>
        <w:t>7.     Por   otra   parte,   el   orden   jurídico   responde   racional   y</w:t>
        <w:br/>
        <w:t>proporcionalmente a la gravedad de los hechos a través de  la  selección  de</w:t>
        <w:br/>
        <w:t>consecuencias  previstas  en  los  ordenamientos   y   aplicadas   por   los</w:t>
        <w:br/>
        <w:t>tribunales.  No  es  admisible  sancionar  hechos  gravísimos  con   medidas</w:t>
        <w:br/>
        <w:t>levísimas, como sucede  a  través  de  procesos  a  “modo”  o  fraudulentos,</w:t>
        <w:br/>
        <w:t>rechazados por los órganos penales internacionales, y también por  la  Corte</w:t>
        <w:br/>
        <w:t>Interamericana de Derechos Humanos en el ámbito  de  su  propia  competencia</w:t>
        <w:br/>
        <w:t>material. Tampoco sería admisible adoptar  medidas  de  la  mayor  severidad</w:t>
        <w:br/>
        <w:t>cuando los hechos no revisten tan elevada gravedad. En  ambas  hipótesis  se</w:t>
        <w:br/>
        <w:t>contrariarían los principios de necesidad, racionalidad  y  proporcionalidad</w:t>
        <w:br/>
        <w:t>que gobiernan la previsión y aplicación de consecuencias  jurídicas  de  las</w:t>
        <w:br/>
        <w:t>conductas ilícitas.</w:t>
        <w:br/>
        <w:br/>
        <w:t>8.    En fin, un tribunal puede establecer que los hechos ilícitos  tuvieron</w:t>
        <w:br/>
        <w:t>naturaleza grave o se vieron agravados por la concurrencia  de  determinados</w:t>
        <w:br/>
        <w:t>elementos o condiciones, y que por ello las  consecuencias  correspondientes</w:t>
        <w:br/>
        <w:t>deben revestir mayor severidad. En el examen  total  de  un  caso  y  en  la</w:t>
        <w:br/>
        <w:t>decisión que se  adopte,  estas  calificaciones  --no  sólo  posibles,  sino</w:t>
        <w:br/>
        <w:t>también indispensables-- concurrirán con una definición  lógico-jurídica  en</w:t>
        <w:br/>
        <w:t>la que desemboca la prueba sobre los  hechos  y  a  partir  de  la  cual  se</w:t>
        <w:br/>
        <w:t>establecen sus efectos. Esa definición se refiere a la  responsabilidad  del</w:t>
        <w:br/>
        <w:t>Estado, ni grave ni leve, sólo  responsabilidad,  por  determinados  hechos,</w:t>
        <w:br/>
        <w:t>éstos sí más o menos graves, que justificarán la naturaleza, el rigor  y  el</w:t>
        <w:br/>
        <w:t>alcance de la medida adoptada.</w:t>
        <w:br/>
        <w:br/>
        <w:t>9.    Cuando me ocupé de este asunto en mi Voto para la Sentencia  del  Caso</w:t>
        <w:br/>
        <w:t>Myrna Mack  Chang,  señalé  que  en  dicho  caso  existió  “un  agravamiento</w:t>
        <w:br/>
        <w:t>objetivo de los hechos, en la medida en que resulta notorio,  al  amparo  de</w:t>
        <w:br/>
        <w:t>los elementos de conocimiento disponibles (…), que no se trató de un  crimen</w:t>
        <w:br/>
        <w:t>aislado, producto del designio de un individuo, sino  existió  un  elaborado</w:t>
        <w:br/>
        <w:t>plan para privar de la vida a la víctima en función de  las  actividades  de</w:t>
        <w:br/>
        <w:t>ésta  (…)  y  de  que  en  ese  plan  intervinieron  presumiblemente   tanto</w:t>
        <w:br/>
        <w:t>operadores como funcionarios responsables en  el  área  de  seguridad.  Este</w:t>
        <w:br/>
        <w:t>aparato, que contaba con importantes recursos de poder, se puso al  servicio</w:t>
        <w:br/>
        <w:t>de acciones que implicaron la violación del  más  relevante  derecho  de  la</w:t>
        <w:br/>
        <w:t>víctima, la vida (…)” (Voto cit., párr. 44)</w:t>
        <w:br/>
        <w:br/>
        <w:t>10.   “Un aspecto destacado de la gravedad que revistió  el  caso  sujeto  a</w:t>
        <w:br/>
        <w:t>juicio reside en los obstáculos que hubo para  la  debida  investigación  de</w:t>
        <w:br/>
        <w:t>los hechos y la persecución penal de los responsables (…) La mayor  gravedad</w:t>
        <w:br/>
        <w:t>de los hechos deberá ser tomada en cuenta, ciertamente, para la  formulación</w:t>
        <w:br/>
        <w:t>del reproche que entraña una sentencia sobre violación de derechos  humanos,</w:t>
        <w:br/>
        <w:t>como ha ocurrido  en  esta  resolución  final,  y  habrá  de  pesar  en  las</w:t>
        <w:br/>
        <w:t>decisiones que adopte, en su hora, la jurisdicción  penal  doméstica”  (id.,</w:t>
        <w:br/>
        <w:t>párrs. 45-46).</w:t>
        <w:br/>
        <w:br/>
        <w:t>11.   La reserva que expreso acerca del concepto “responsabilidad  agravada”</w:t>
        <w:br/>
        <w:t>no me lleva a disentir del juicio formulado por mis colegas  y  asentado  en</w:t>
        <w:br/>
        <w:t>la Sentencia adoptada por unanimidad. La referencia  a  una  responsabilidad</w:t>
        <w:br/>
        <w:t>agravada del Estado, que se monta sobre la gravedad objetiva de  los  hechos</w:t>
        <w:br/>
        <w:t>y apunta hacia la severidad de las medidas  sancionadoras,  no  modifica  la</w:t>
        <w:br/>
        <w:t>razón y pertinencia del juicio condenatorio. En este caso, las  palabras  no</w:t>
        <w:br/>
        <w:t>influyen en la estructura del juicio y la determinación del resultado.</w:t>
        <w:br/>
        <w:br/>
        <w:t>12.   Más allá de la pura expresión, resulta  al  final  evidente  que  hubo</w:t>
        <w:br/>
        <w:t>hechos  sumamente  graves,  que  existe  responsabilidad  internacional  del</w:t>
        <w:br/>
        <w:t>Estado por tales hechos, considerando  quiénes  los  realizaron,  y  que  es</w:t>
        <w:br/>
        <w:t>pertinente disponer medidas adecuadas a estos extremos. Por supuesto, no  se</w:t>
        <w:br/>
        <w:t>pierde de vista --y  así  lo  acoge  la  Sentencia--  el  reconocimiento  de</w:t>
        <w:br/>
        <w:t>responsabilidad que ha  formulado  el  propio  Estado,  a  través  de  actos</w:t>
        <w:br/>
        <w:t>caracterizables  técnicamente  como  confesiones  y  allanamientos.  Por  lo</w:t>
        <w:br/>
        <w:t>demás, observo que la Comisión Interamericana emplea en su presentación  del</w:t>
        <w:br/>
        <w:t>caso estos conceptos que poseen --como  también  he  sostenido  en  diversos</w:t>
        <w:br/>
        <w:t>Votos-- connotaciones técnico-jurídicas propias, y no se limita a  aludir  a</w:t>
        <w:br/>
        <w:t>un reconocimiento de responsabilidad estatal.</w:t>
        <w:br/>
        <w:br/>
        <w:t>13.   Acerca de este último punto, comparto la apreciación, expuesta  en  la</w:t>
        <w:br/>
        <w:t>Sentencia, acerca del valor jurídico, ético  y  político  de  los  actos  de</w:t>
        <w:br/>
        <w:t>reconocimiento, confesión y allanamiento.  Expresan  una  actitud  saludable</w:t>
        <w:br/>
        <w:t>para el imperio de los derechos humanos, que permitirá  construir  --así  lo</w:t>
        <w:br/>
        <w:t>esperamos-- nuevas y mejores etapas. Reconozco que esos  actos  corresponden</w:t>
        <w:br/>
        <w:t>a decisiones de los propios Estados, en las que no puede ni debe  intervenir</w:t>
        <w:br/>
        <w:t>la Corte, que se limita a recibirlas y analizarlas  para  los  fines  de  su</w:t>
        <w:br/>
        <w:t>propia competencia. Pero al mismo tiempo celebro, como lo he manifestado  en</w:t>
        <w:br/>
        <w:t>diversas  circunstancias,  que   se   haya   incrementado   el   número   de</w:t>
        <w:br/>
        <w:t>reconocimientos,  confesiones  y  allanamientos,  que  traen  consigo,   por</w:t>
        <w:br/>
        <w:t>definición, un mejor  acceso  a  la  verdad  de  los  hechos,  que  a  todos</w:t>
        <w:br/>
        <w:t>interesa. Por ello he destacado este hecho en mis informes, como  Presidente</w:t>
        <w:br/>
        <w:t>de la Corte, ante  la  Comisión  de  Asuntos  Jurídicos  y  Políticos  y  la</w:t>
        <w:br/>
        <w:t>Asamblea General de la OEA.</w:t>
        <w:br/>
        <w:br/>
        <w:t>14.   También observo que en el orden interamericano de  protección  de  los</w:t>
        <w:br/>
        <w:t>derechos humanos --y dentro de éste, en  el  enjuiciamiento  ante  la  Corte</w:t>
        <w:br/>
        <w:t>Interamericana--, el reconocimiento formulado por el Estado, que  contribuye</w:t>
        <w:br/>
        <w:t>al  establecimiento  de  la  verdad  y  a  la  solución  del   litigio,   no</w:t>
        <w:br/>
        <w:t>necesariamente resume aquélla y  agota  éste.  Nunca  constituye,  pues,  un</w:t>
        <w:br/>
        <w:t>obstáculo insuperable que oculte algunos hechos a cambio de revelar otros.</w:t>
        <w:br/>
        <w:br/>
        <w:t>15.   La Corte mantiene la facultad, que suele ejercer, de  llevar  adelante</w:t>
        <w:br/>
        <w:t>el proceso, una vez que ha ocurrido el acto admisorio de la  parte  estatal,</w:t>
        <w:br/>
        <w:t>para avanzar en la definición de los acontecimientos y abrir un  espacio  de</w:t>
        <w:br/>
        <w:t>satisfacción a las víctimas. Oye testimonios  y  dictámenes,  recaba  nuevas</w:t>
        <w:br/>
        <w:t>pruebas, refiere en la sentencia los hechos  probados.  Jamás  se  limita  a</w:t>
        <w:br/>
        <w:t>declarar que ha  cesado  la  controversia  y  archivar  el  caso.  Con  gran</w:t>
        <w:br/>
        <w:t>frecuencia se ha contado con la  buena  voluntad  del  Estado  para  dar  al</w:t>
        <w:br/>
        <w:t>enjuiciamiento sobre derechos  humanos  este  giro  garantista  que  pudiera</w:t>
        <w:br/>
        <w:t>parecer innecesario en otros órdenes del enjuiciamiento, pero es  congruente</w:t>
        <w:br/>
        <w:t>con la finalidad a la que sirve el sistema interamericano,  del  que  forman</w:t>
        <w:br/>
        <w:t>parte los propios Estados, como garantes, y la Corte Interamericana.</w:t>
        <w:br/>
        <w:br/>
        <w:br/>
        <w:t xml:space="preserve">                                                        * * *</w:t>
        <w:br/>
        <w:br/>
        <w:br/>
        <w:t>16.    En  la  Sentencia  se  habla  de  “terrorismo  de  Estado”.  En  otra</w:t>
        <w:br/>
        <w:t>resolución  dictada  en  el  mismo  período  de   sesiones   de   la   Corte</w:t>
        <w:br/>
        <w:t>Interamericana al que corresponde el Caso Goiburú: la sentencia relativa  al</w:t>
        <w:br/>
        <w:t>Caso Almonacid Arellano y  otros,  se  alude  a  una  “política  de  Estado”</w:t>
        <w:br/>
        <w:t>consistente en la represión generalizada en contra de opositores.  No  tengo</w:t>
        <w:br/>
        <w:t>reserva  alguna  --y  sí  plena  coincidencia--  con   las   consideraciones</w:t>
        <w:br/>
        <w:t>formuladas por la Corte y las decisiones a las que ésta llega  con  respecto</w:t>
        <w:br/>
        <w:t>a la violación de derechos en ambos supuestos y a  las  características  que</w:t>
        <w:br/>
        <w:t>aquélla revistió. Por lo demás, he elaborado este  Voto  con  referencia  al</w:t>
        <w:br/>
        <w:t>caso mencionado en primer término, no al indicado en segundo lugar.</w:t>
        <w:br/>
        <w:br/>
        <w:t>17.    Sin  perjuicio  de  la  declaración  precedente,  deseo  expresar  la</w:t>
        <w:br/>
        <w:t>preocupación  que  suscita  el  alcance  de  ciertos  conceptos  --como  los</w:t>
        <w:br/>
        <w:t>señalados en el  párrafo  anterior  y  otros  aledaños--  y  sus  eventuales</w:t>
        <w:br/>
        <w:t>consecuencias. Esta preocupación obedece a que aquellos  conceptos  y  otros</w:t>
        <w:br/>
        <w:t>semejantes, particularmente el relativo a “crimen de Estado”,  implican,  si</w:t>
        <w:br/>
        <w:t>se les analiza literalmente,  la  atribución  de  conductas  al  Estado,  la</w:t>
        <w:br/>
        <w:t>concentración de responsabilidades en éste y  la  calificación  de  acciones</w:t>
        <w:br/>
        <w:t>criminales como políticas  atribuibles  al  Estado,  como  consecuencia  del</w:t>
        <w:br/>
        <w:t>comportamiento de quienes  ocuparon  altos  cargos  públicos  y  tuvieron  y</w:t>
        <w:br/>
        <w:t>ejercieron poderes desmesurados, y la reunión  de  responsabilidades  en  el</w:t>
        <w:br/>
        <w:t>propio Estado.</w:t>
        <w:br/>
        <w:br/>
        <w:t>18.   En textos penales y criminológicos esclarecedores, que  buscan  “poner</w:t>
        <w:br/>
        <w:t>los puntos sobre las íes”, mostrar  los  graves  crímenes  ocultos  por  una</w:t>
        <w:br/>
        <w:t>montaña de “justificaciones”, “negaciones” y “neutralizaciones”, y sacar  de</w:t>
        <w:br/>
        <w:t>la sombra a sus perpetradores,  algunos  de  aquellos  términos  ocupan  una</w:t>
        <w:br/>
        <w:t>posición central y han sido objeto de cuidadoso examen.  En  este  marco  de</w:t>
        <w:br/>
        <w:t>observaciones hay que  recordar  los  ilustrativos  desarrollos  de  Stanley</w:t>
        <w:br/>
        <w:t>Cohen y, muy recientemente, la exposición de Raúl Zaffaroni en  el  Simposio</w:t>
        <w:br/>
        <w:t>de Criminología de Estocolmo y  en  el  Congreso  Internacional  de  Derecho</w:t>
        <w:br/>
        <w:t>Penal, en México (2006), acerca de los crímenes de Estado.</w:t>
        <w:br/>
        <w:br/>
        <w:t>19.   Obviamente, no cuestiono las denuncias, cuyas razones  comparto,  sino</w:t>
        <w:br/>
        <w:t>llamo la atención hacia el empleo que pudiera hacerse de términos sujetos  a</w:t>
        <w:br/>
        <w:t>diversas interpretaciones, hasta  llevarlos  a  una  encrucijada  que  acoja</w:t>
        <w:br/>
        <w:t>justificaciones  y  pretenda,  por  esta  vía,  abrir  la  puerta  hacia  la</w:t>
        <w:br/>
        <w:t>impunidad. No hablo, pues, de un error, sino de un riesgo.</w:t>
        <w:br/>
        <w:br/>
        <w:t>20.    Terrorismo  de  Estado  significa  que  el  Estado  se  convierte  en</w:t>
        <w:br/>
        <w:t>terrorista, siembra miedo y alarma en la población, causa  la  angustia  que</w:t>
        <w:br/>
        <w:t>perturba gravemente la paz en el seno de la  sociedad.  Política  de  Estado</w:t>
        <w:br/>
        <w:t>implica que este mismo --un ente complejo y diverso, que ciertamente  no  es</w:t>
        <w:br/>
        <w:t>una persona física, un individuo, ni se resume en  una  pandilla  criminal--</w:t>
        <w:br/>
        <w:t>asume un plan  y  lo  desarrolla  a  través  de  ciertas  conductas  que  se</w:t>
        <w:br/>
        <w:t>disciplinan al fin y  a  la  estrategia  diseñados  por  el  propio  Estado.</w:t>
        <w:br/>
        <w:t>Igualmente,  la  noción  de  un  crimen  de  Estado,  si  nos  atenemos   al</w:t>
        <w:br/>
        <w:t>significado literal de la expresión, se instala sobre el supuesto de que  el</w:t>
        <w:br/>
        <w:t>Estado comete crímenes.</w:t>
        <w:br/>
        <w:br/>
        <w:br/>
        <w:t>21.   La expresión crimen de Estado --y en su propio  ámbito,  muy  similar,</w:t>
        <w:br/>
        <w:t>el concepto terrorismo de Estado y el giro política de  Estado,  aplicado  a</w:t>
        <w:br/>
        <w:t>esta materia-- posee el notable y plausible valor de  que  recoge  y  exhibe</w:t>
        <w:br/>
        <w:t>conductas de la más reprobable naturaleza: teratología de  la  criminalidad,</w:t>
        <w:br/>
        <w:t>atrincherada en discursos que procuran ser persuasivos, y en  ocasiones  han</w:t>
        <w:br/>
        <w:t>conseguido permear en algunos sectores de la población. Bajo su  ala  se  ha</w:t>
        <w:br/>
        <w:t>victimado a millones de seres humanos, en aras de  una  suma  de  propósitos</w:t>
        <w:br/>
        <w:t>entre  los  que  figuran  la  seguridad,  el  respeto  a  la  tradición,  la</w:t>
        <w:br/>
        <w:t>preservación de valores culturales, la paz social.  Por  ello  reconozco  la</w:t>
        <w:br/>
        <w:t>eficacia de las expresiones fulminantes llamadas a  descubrir  la  identidad</w:t>
        <w:br/>
        <w:t>de estos sucesos criminales y a detener  los  argumentos  que  esgrimen  sus</w:t>
        <w:br/>
        <w:t>autores.</w:t>
        <w:br/>
        <w:br/>
        <w:t>22.   Es evidente que las violaciones, aisladas  o  masivas,  son  cometidas</w:t>
        <w:br/>
        <w:t>por agentes del Estado o por otros individuos cuya  conducta  compromete  la</w:t>
        <w:br/>
        <w:t>responsabilidad internacional de aquél, parte material  y  procesal  en  los</w:t>
        <w:br/>
        <w:t>enjuiciamientos internacionales sobre derechos humanos, que  puede  recibir,</w:t>
        <w:br/>
        <w:t>bajo ese título  y  conforme  a  la  responsabilidad  que  se  acredite,  la</w:t>
        <w:br/>
        <w:t>declaración y  la  condena  que  formula  el  Tribunal.  Las  violaciones  a</w:t>
        <w:br/>
        <w:t>derechos humanos, particularmente las que  afectan  de  manera  más  intensa</w:t>
        <w:br/>
        <w:t>bienes jurídicos fundamentales --vida,  integridad,  libertad--,  se  hallan</w:t>
        <w:br/>
        <w:t>recogidas como crímenes o delitos en la normativa nacional e  internacional,</w:t>
        <w:br/>
        <w:t>y   generan,   además   de   aquella   responsabilidad   del   Estado,   una</w:t>
        <w:br/>
        <w:t>responsabilidad penal específica de los individuos.</w:t>
        <w:br/>
        <w:br/>
        <w:t>23.   Por eso prefiero hablar de “crímenes desde el  Estado”  o  “terrorismo</w:t>
        <w:br/>
        <w:t>desde el Estado”, es decir, crímenes y terrorismo a través  del  empleo  del</w:t>
        <w:br/>
        <w:t>poder y de los medios e instrumentos con que cuentan  quienes  lo  detentan,</w:t>
        <w:br/>
        <w:t>enfilados a delinquir. En forma semejante se  puede  examinar  la  expresión</w:t>
        <w:br/>
        <w:t>“política de Estado”, que supone un consenso,  una  participación  social  y</w:t>
        <w:br/>
        <w:t>política, una admisión generalizada, o acaso unánime, generada a  través  de</w:t>
        <w:br/>
        <w:t>fines, metas y acuerdos democráticos, que no poseen y que jamás  han  tenido</w:t>
        <w:br/>
        <w:t>las conjuras criminales, los pactos de camarilla disfrazados con razones  de</w:t>
        <w:br/>
        <w:t>Estado, consideraciones de bien común, motivos de unidad y paz  pública  que</w:t>
        <w:br/>
        <w:t>sólo tendrían sentido moral en una sociedad democrática.</w:t>
        <w:br/>
        <w:br/>
        <w:t>24.   Así las  cosas,  cuando  se  invoca  la  imputación  internacional  en</w:t>
        <w:br/>
        <w:t>materia de derechos humanos (otra cosa es la justicia  penal  internacional)</w:t>
        <w:br/>
        <w:t>se hace referencia a  responsabilidad  del  Estado,  y  cuando  se  alude  a</w:t>
        <w:br/>
        <w:t>imputación personal se analiza una responsabilidad criminal o penal.  Aunque</w:t>
        <w:br/>
        <w:t>la responsabilidad internacional --y algunos extremos de la  responsabilidad</w:t>
        <w:br/>
        <w:t>interna-- concierne al Estado, la responsabilidad penal  corresponde  a  los</w:t>
        <w:br/>
        <w:t>individuos autores o  participantes  en  el  delito,  bajo  el  concepto  de</w:t>
        <w:br/>
        <w:t>“criminales”, “delincuentes” o “infractores”,  cuando  así  lo  resuelve  la</w:t>
        <w:br/>
        <w:t>sentencia respectiva. En suma, son los individuos quienes  cometen  crímenes</w:t>
        <w:br/>
        <w:t>o delitos; y en determinadas hipótesis el Estado responde por aquéllos,  sin</w:t>
        <w:br/>
        <w:t>perjuicio de la responsabilidad directa de los sujetos activos.</w:t>
        <w:br/>
        <w:br/>
        <w:t>25.   Quienes  pretendieran  subvertir  la  carga  de  denuncia  y  reproche</w:t>
        <w:br/>
        <w:t>depositada en las expresiones “crimen de Estado”, “terrorismo de  Estado”  o</w:t>
        <w:br/>
        <w:t>“política de  Estado”  consistente  en  la  violación  de  derechos  de  los</w:t>
        <w:br/>
        <w:t>ciudadanos, procurarían poner el crimen, el terror o el cumplimiento de  esa</w:t>
        <w:br/>
        <w:t>política en la cuenta del Estado, y no de los  individuos  que  incurren  en</w:t>
        <w:br/>
        <w:t>aquéllos,   aun   cuando,   como  he  dicho  --y  lo  subrayo,  para  evitar</w:t>
        <w:br/>
        <w:t>interpretaciones erróneas--, la intensidad de esta  expresión,  empleada  en</w:t>
        <w:br/>
        <w:t>muchos casos, contribuye a evidenciar el empleo de   medios  e  instrumentos</w:t>
        <w:br/>
        <w:t>del Estado por parte de funcionarios y subalternos para llevar adelante  sus</w:t>
        <w:br/>
        <w:t>actividades delictivas.</w:t>
        <w:br/>
        <w:br/>
        <w:t>26.    Estas  confabulaciones,  expresadas  en  decisiones   y   actuaciones</w:t>
        <w:br/>
        <w:t>ilícitas, han desencadenado algunos de los fenómenos criminales  más  graves</w:t>
        <w:br/>
        <w:t>de que se tiene noticia. Implican, en  esencia,  una  traición  radical  del</w:t>
        <w:br/>
        <w:t>funcionario a los fines del Estado y a los compromisos morales  y  jurídicos</w:t>
        <w:br/>
        <w:t>que debe honrar y que, en contraste, ignora y deshonra. La  calificación  de</w:t>
        <w:br/>
        <w:t>conductas delictivas como “crímenes de Estado”  procura  un  fin  plausible.</w:t>
        <w:br/>
        <w:t>Empero, esto no cancela la necesidad  y conveniencia de precisar  con  rigor</w:t>
        <w:br/>
        <w:t>el alcance de cada término en función de las responsabilidades atribuidas  y</w:t>
        <w:br/>
        <w:t>de las  sanciones  aplicables,  justamente  para  cerrar  la  puerta  a  las</w:t>
        <w:br/>
        <w:t>constantes tentaciones de evasión o impunidad.</w:t>
        <w:br/>
        <w:br/>
        <w:t>27.   Es inquietante la posibilidad de que tras la  noción  del  crimen,  el</w:t>
        <w:br/>
        <w:t>terrorismo o la política de Estado pretendan ampararse precisamente  quienes</w:t>
        <w:br/>
        <w:t>deben responder  por  gravísimos  delitos  personales,  sustrayéndose  a  su</w:t>
        <w:br/>
        <w:t>responsabilidad individual y pretendiendo justificarse o exculparse  con  el</w:t>
        <w:br/>
        <w:t>argumento de que sólo sirvieron  a  un  designio  criminal  que  superaba  y</w:t>
        <w:br/>
        <w:t>condicionaba su propia  voluntad.  Rondan  los  argumentos  fincados  en  la</w:t>
        <w:br/>
        <w:t>“obediencia jerárquica”, y hasta se podría sugerir, en una nueva  aplicación</w:t>
        <w:br/>
        <w:t>de los conceptos, que “todo el mundo es culpable, salvo el criminal”.</w:t>
        <w:br/>
        <w:br/>
        <w:t>28.   Por ello creo que es preferible “poner cada cosa en su sitio” y dar  a</w:t>
        <w:br/>
        <w:t>cada sujeto la  calificación  que  le  corresponde,  para  que  absorba,  en</w:t>
        <w:br/>
        <w:t>consecuencia, su responsabilidad. Esta puede recaer en un extenso  conjunto:</w:t>
        <w:br/>
        <w:t>desde los más altos funcionarios  públicos,  hasta  el  último  ejecutor  de</w:t>
        <w:br/>
        <w:t>consignas notoriamente delictuosas o de iniciativas criminales propias,  que</w:t>
        <w:br/>
        <w:t>no debieran refugiarse en el argumento de que ese crimen no  es  su  crimen,</w:t>
        <w:br/>
        <w:t>sino el del Estado. Ningún funcionario, por  elevado  que  sea  su  rango  y</w:t>
        <w:br/>
        <w:t>determinante que sea su autoridad, puede concentrar en su persona  “todo  el</w:t>
        <w:br/>
        <w:t>Estado”   --independientemente   de    las   experiencias   históricas   del</w:t>
        <w:br/>
        <w:t>absolutismo-- e inscribir sus crímenes en la cuenta de aquél.</w:t>
        <w:br/>
        <w:br/>
        <w:t>29.   Por cierto, cuando se advierte --como ocurre en el Caso  Goiburú--  la</w:t>
        <w:br/>
        <w:t>participación delictuosa de funcionarios de diversos Estados, que actúan  de</w:t>
        <w:br/>
        <w:t>concierto y persiguen fines comunes  ilegítimos,  a  través  de  actividades</w:t>
        <w:br/>
        <w:t>previamente convenidas y ejecutadas conforme a un  plan  compartido,  ¿sería</w:t>
        <w:br/>
        <w:t>adecuado referirse a  “crímenes  de  Estados”?  Esto  diluiría  más  aún  la</w:t>
        <w:br/>
        <w:t>responsabilidad  delictuosa  o  la  ampliaría   extraordinariamente,   hasta</w:t>
        <w:br/>
        <w:t>abarcar a un  número  indeterminado  de  sujetos  que  forman  parte  de  la</w:t>
        <w:br/>
        <w:t>estructura de varios Estados, pero son ajenos a la ejecución de  actividades</w:t>
        <w:br/>
        <w:t>delictuosas, e incluso a la noticia misma de su existencia.</w:t>
        <w:br/>
        <w:br/>
        <w:t>30.   Las reflexiones anteriores se hallan en la  misma  línea  que  informó</w:t>
        <w:br/>
        <w:t>una parte de mi Voto razonado en el citado  Caso  Myrna  Mack  Chang  (párr.</w:t>
        <w:br/>
        <w:t>34).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br/>
        <w:t xml:space="preserve">                VOTO RAZONADO DEL JUEZ A.A. CANÇADO TRINDADE</w:t>
        <w:br/>
        <w:br/>
        <w:br/>
        <w:t>1.    Finalmente llegó al conocimiento  de  un  tribunal  internacional,  la</w:t>
        <w:br/>
        <w:t>Corte Interamericana de Derechos Humanos, la siniestra Operación Cóndor,  en</w:t>
        <w:br/>
        <w:t>la medida en que el presente caso Goiburú y Otros versus  Paraguay  en  ella</w:t>
        <w:br/>
        <w:t>se enmarca, y de la cual es un microcosmo.  En  la  presente  Sentencia,  la</w:t>
        <w:br/>
        <w:t>Corte valoró el allanamiento  del  Estado  como  "contribución  positiva  al</w:t>
        <w:br/>
        <w:t>desarrollo de este proceso" (párr. 52), y agregó que "dictar  una  Sentencia</w:t>
        <w:br/>
        <w:t>en la cual se determine la verdad de los hechos y todos  los  elementos  del</w:t>
        <w:br/>
        <w:t>fondo del asunto, así como las  correspondientes  consecuencias,  constituye</w:t>
        <w:br/>
        <w:t>una forma de contribuir a  la  preservación  de  la  memoria  histórica,  de</w:t>
        <w:br/>
        <w:t>reparación para los familiares de las víctimas y, a la vez, de contribuir  a</w:t>
        <w:br/>
        <w:t>evitar que se repitan hechos similares" (párr. 53).</w:t>
        <w:br/>
        <w:br/>
        <w:t>2.    Dada la trascendencia histórica  del  presente  caso,  me  veo  en  la</w:t>
        <w:br/>
        <w:t>obligación de dejar  constancia,  en  el  presente  Voto  Razonado,  de  mis</w:t>
        <w:br/>
        <w:t>reflexiones sobre la materia tratada en la Sentencia que  viene  de  adoptar</w:t>
        <w:br/>
        <w:t>la Corte, como fundamento de mi posición al respecto. En este Voto  Razonado</w:t>
        <w:br/>
        <w:t>en  el  caso  Goiburú  y  Otros,  abordaré  los  siguientes  puntos:  a)  la</w:t>
        <w:br/>
        <w:t>criminalización de las violaciones graves de los  derechos  humanos;  b)  el</w:t>
        <w:br/>
        <w:t>contexto de terrorismo de Estado: la `Operación Cóndor';  c)  el  crimen  de</w:t>
        <w:br/>
        <w:t>Estado revisitado; d)  la  responsabilidad  internacional  agravada  por  el</w:t>
        <w:br/>
        <w:t>crimen de Estado; e) elementos para una aproximación a la  complementariedad</w:t>
        <w:br/>
        <w:t>entre el Derecho Internacional de los Derechos Humanos y  el  Derecho  Penal</w:t>
        <w:br/>
        <w:t>Internacional;  f)  el  encubrimiento  de  los  crímenes  de  Estado  en  la</w:t>
        <w:br/>
        <w:t>Operación Cóndor; g) Cóndor redivivus:  la  historia  se  repite;  y  h)  la</w:t>
        <w:br/>
        <w:t>ampliación del contenido material del jus cogens.</w:t>
        <w:br/>
        <w:br/>
        <w:br/>
        <w:t xml:space="preserve">      I.    La Criminalización de las Violaciones  Graves  de  los  Derechos</w:t>
        <w:br/>
        <w:t>Humanos.</w:t>
        <w:br/>
        <w:br/>
        <w:br/>
        <w:t>3.    Los hechos del  presente  caso  Goiburú  y  Otros,  enmarcados  en  la</w:t>
        <w:br/>
        <w:t>Operación Cóndor, que caracterizó una época de la más cruel represión  y  de</w:t>
        <w:br/>
        <w:t>tinieblas en toda la historia de América Latina en general y  del  Cono  Sur</w:t>
        <w:br/>
        <w:t>en particular, se revisten de la mayor gravedad. En  la  presente  Sentencia</w:t>
        <w:br/>
        <w:t>(párrs. 40 y 41), la Corte recuerda que, en su escrito  de  contestación  de</w:t>
        <w:br/>
        <w:t>la  demanda,  al  allanarse  a  "las  consideraciones  de  hecho"  en   ésta</w:t>
        <w:br/>
        <w:t>formuladas "con relación al fondo" del  caso,  el  propio  Estado  demandado</w:t>
        <w:br/>
        <w:t>señaló que</w:t>
        <w:br/>
        <w:br/>
        <w:t xml:space="preserve">            "(...) Reconoce que en el  pasado,  específicamente  durante  el</w:t>
        <w:br/>
        <w:t xml:space="preserve">      régimen de Alfredo Stroessner (1954-1989), se  han  perpetrado  graves</w:t>
        <w:br/>
        <w:t xml:space="preserve">      violaciones de los derechos humanos (...). No quedan  dudas  que  [la]</w:t>
        <w:br/>
        <w:t xml:space="preserve">      obligación de garantizar derechos ha sido  incumplida  por  el  Estado</w:t>
        <w:br/>
        <w:t xml:space="preserve">      durante el régimen 1954-1989, pues en lugar de  organizar  un  aparato</w:t>
        <w:br/>
        <w:t xml:space="preserve">      gubernamental, de manera tal que sea capaz de  asegurar  jurídicamente</w:t>
        <w:br/>
        <w:t xml:space="preserve">      el  libre  ejercicio  de  los   derechos   humanos,   el   mismo   fue</w:t>
        <w:br/>
        <w:t xml:space="preserve">      consolidándose bajo un sistema  represor  y  ejecutor  de  violaciones</w:t>
        <w:br/>
        <w:t xml:space="preserve">      sistemáticas de los derechos humanos.</w:t>
        <w:br/>
        <w:t xml:space="preserve">            Pero es importante mencionar que el Paraguay,  a  diferencia  de</w:t>
        <w:br/>
        <w:t xml:space="preserve">      otros países del [C]ono  [S]ur,  nunca  aprobó  leyes  de  amnistía  y</w:t>
        <w:br/>
        <w:t xml:space="preserve">      reconoce la no-aplicabilidad de  la  prescripción  a  las  violaciones</w:t>
        <w:br/>
        <w:t xml:space="preserve">      graves de derechos humanos. El Estado afirma que esos son ejemplos  de</w:t>
        <w:br/>
        <w:t xml:space="preserve">      medidas preventivas orientadas a contener  la  reiteración  de  abusos</w:t>
        <w:br/>
        <w:t xml:space="preserve">      tales como los registrados durante la dictadura de 1954-1989".</w:t>
        <w:br/>
        <w:br/>
        <w:t>4.    La Corte, a su  vez,  estableció,  como  hechos  probados  en  el  cas</w:t>
        <w:br/>
        <w:t>d'espèce, que</w:t>
        <w:br/>
        <w:br/>
        <w:t xml:space="preserve">            "Las desapariciones forzadas  de  los  Señores  Agustín  Goiburú</w:t>
        <w:br/>
        <w:t xml:space="preserve">      Giménez, Carlos José Mancuello Bareiro y de  los  hermanos  Rodolfo  y</w:t>
        <w:br/>
        <w:t xml:space="preserve">      Benjamín Ramírez Villalba (...) tienen características similares y  se</w:t>
        <w:br/>
        <w:t xml:space="preserve">      refieren a un único contexto, en el cual agentes del Estado  paraguayo</w:t>
        <w:br/>
        <w:t xml:space="preserve">      detuvieron  ilegalmente,  mantuvieron  incomunicados,   torturaron   y</w:t>
        <w:br/>
        <w:t xml:space="preserve">      desaparecieron a personas cuyas actividades políticas  se  oponían  al</w:t>
        <w:br/>
        <w:t xml:space="preserve">      régimen de Stroessner o eran designados como enemigos de  tal"  (párr.</w:t>
        <w:br/>
        <w:t xml:space="preserve">      61(14)).</w:t>
        <w:br/>
        <w:br/>
        <w:t>Estas violaciones eran perpetradas de  forma  sistemática,  y  en  un  plano</w:t>
        <w:br/>
        <w:t>inter-estatal. Así,  como  comprobó  la  Corte,  "la  desaparición  del  Dr.</w:t>
        <w:br/>
        <w:t>Goiburú es un caso que muestra una acción coordinada entre  las  fuerzas  de</w:t>
        <w:br/>
        <w:t>seguridad  paraguaya  y  argentina,  dentro  de  la  Operación  Cóndor.   Su</w:t>
        <w:br/>
        <w:t>desaparición se enmarca en el modus  operandi  en  el  que  paraguayos  eran</w:t>
        <w:br/>
        <w:t>desaparecidos en la Argentina durante la dictadura  militar  en  este  país"</w:t>
        <w:br/>
        <w:t>(párr. 61.27).</w:t>
        <w:br/>
        <w:br/>
        <w:t>5.    El día 22 de diciembre de 1992 fueron revelados  numerosos  documentos</w:t>
        <w:br/>
        <w:t>que se encuentran hoy guardados en el así-llamado "Archivo del  Terror",  en</w:t>
        <w:br/>
        <w:t>Asunción, el cual constituye "una de las fuentes de pruebas  más  importante</w:t>
        <w:br/>
        <w:t>e innegable de los graves abusos cometidos durante la dictadura del  General</w:t>
        <w:br/>
        <w:t>Stroessner",  incluyendo  "la  detención   arbitraria,   la   tortura,   las</w:t>
        <w:br/>
        <w:t>ejecuciones extrajudiciales y las desapariciones, así  como  la  cooperación</w:t>
        <w:br/>
        <w:t>internacional  represiva"  (párr.  61(121).  En  realidad,  los  hechos  del</w:t>
        <w:br/>
        <w:t>presente caso Goiburú y  Otros  hablan  por  sí  mismos.  Al  determinar  la</w:t>
        <w:br/>
        <w:t>responsabilidad internacional del Estado en el contexto del  presente  caso,</w:t>
        <w:br/>
        <w:t>esta Corte señala en la Sentencia que viene de adoptar:</w:t>
        <w:br/>
        <w:br/>
        <w:t xml:space="preserve">             "El  presente  caso  reviste   una   particular   trascendencia</w:t>
        <w:br/>
        <w:t xml:space="preserve">      histórica:  los  hechos  ocurrieron  en  un   contexto   de   práctica</w:t>
        <w:br/>
        <w:t xml:space="preserve">      sistemática  de  detenciones  arbitrarias,  torturas,  ejecuciones   y</w:t>
        <w:br/>
        <w:t xml:space="preserve">      desapariciones perpetrada por las fuerzas de seguridad e  inteligencia</w:t>
        <w:br/>
        <w:t xml:space="preserve">      de la dictadura de Alfredo Stroessner, en el  marco  de  la  Operación</w:t>
        <w:br/>
        <w:t xml:space="preserve">      Cóndor, cuyas características y dinámica han  sido  esbozadas  en  los</w:t>
        <w:br/>
        <w:t xml:space="preserve">      hechos probados (…). Es decir, los graves hechos  se  enmarcan  en  el</w:t>
        <w:br/>
        <w:t xml:space="preserve">      carácter flagrante, masivo y sistemático de la  represión  a  que  fue</w:t>
        <w:br/>
        <w:t xml:space="preserve">      sometida la población a escala inter-estatal, pues las estructuras  de</w:t>
        <w:br/>
        <w:t xml:space="preserve">      seguridad  estatales  fueron  coordinadamente  desatadas  contra   las</w:t>
        <w:br/>
        <w:t xml:space="preserve">      naciones a nivel  trans-fronterizo  por  los  gobiernos  dictatoriales</w:t>
        <w:br/>
        <w:t xml:space="preserve">      involucrados" (párr. 62)[113].</w:t>
        <w:br/>
        <w:br/>
        <w:t>6.     En  el  ordenamiento  jurídico  internacional,   a   partir   de   la</w:t>
        <w:br/>
        <w:t>consagración de  las  violaciones  graves  en  las  cuatro  Convenciones  de</w:t>
        <w:br/>
        <w:t>Ginebra sobre Derecho Internacional  Humanitario  de  1949  (y  en  los  dos</w:t>
        <w:br/>
        <w:t>Protocolos Adicionales de 1977),  gradualmente  se  dio  inicio  al  proceso</w:t>
        <w:br/>
        <w:t>histórico  corriente  -  intensificado  en  los  últimos  años   -   de   la</w:t>
        <w:br/>
        <w:t>criminalización de dichas violaciones graves de los derechos humanos  y  del</w:t>
        <w:br/>
        <w:t>Derecho  Internacional  Humanitario.  Los  hechos  de  la  Operación  Cóndor</w:t>
        <w:br/>
        <w:t>confirman lo acertado que ha sido  buscar  una  jerarquía,  tanto  normativa</w:t>
        <w:br/>
        <w:t>cuanto  de  ilícitos  internacionales,  para  determinar  sus  consecuencias</w:t>
        <w:br/>
        <w:t>jurídicas, y evitar que las violaciones graves de derechos se  repitan.  Así</w:t>
        <w:br/>
        <w:t>como, en el plano normativo, y más allá, en el plano del  derecho  material,</w:t>
        <w:br/>
        <w:t>se han consagrado las prohibiciones del jus cogens (cf. infra),  también  se</w:t>
        <w:br/>
        <w:t>viene buscando el establecimiento de una gradación en  las  violaciones  del</w:t>
        <w:br/>
        <w:t>derecho (algunas  siendo  particularmente  graves,  y  constituyendo,  a  mi</w:t>
        <w:br/>
        <w:t>juicio,  verdaderos  crímenes  de  Estado  -  infra),  para  determinar  sus</w:t>
        <w:br/>
        <w:t>consecuencias jurídicas.</w:t>
        <w:br/>
        <w:br/>
        <w:t>7.    En efecto, los avances recientes de la criminalización de  violaciones</w:t>
        <w:br/>
        <w:t>graves de derechos humanos  y  del  Derecho  Internacional  Humanitario[114]</w:t>
        <w:br/>
        <w:t>han,  en  efecto,  acompañado  pari   passu   la   evolución   del   Derecho</w:t>
        <w:br/>
        <w:t>Internacional contemporáneo: el establecimiento de  una  jurisdicción  penal</w:t>
        <w:br/>
        <w:t>internacional es vista en nuestros días como un elemento  que  fortalece  el</w:t>
        <w:br/>
        <w:t>propio Derecho Internacional, superando insuficiencias  básicas  del  pasado</w:t>
        <w:br/>
        <w:t>en cuanto a  la  incapacidad  de  enjuiciar  y  sancionar  perpetradores  de</w:t>
        <w:br/>
        <w:t>crímenes contra la humanidad[115]. Dichos  avances,  en  nuestros  días,  se</w:t>
        <w:br/>
        <w:t>deben a la  intensificación  del  clamor  de  toda  la  humanidad,  -  a  la</w:t>
        <w:br/>
        <w:t>conciencia jurídica  universal  como  fuente  material  última  de  todo  el</w:t>
        <w:br/>
        <w:t>Derecho,  -  contra  las  atrocidades  que,  en  las  últimas  décadas,  han</w:t>
        <w:br/>
        <w:t>victimizado millones de seres humanos en todas partes, -  atrocidades  éstas</w:t>
        <w:br/>
        <w:t>que  no  más  pueden  ser  toleradas  y  que  deben   ser   combatidas   con</w:t>
        <w:br/>
        <w:t>determinación.</w:t>
        <w:br/>
        <w:br/>
        <w:t>8.    Hay que volver  la  atención  a  los  valores  universales  superiores</w:t>
        <w:br/>
        <w:t>subyacentes a todo el tema de  la  reciente  creación  de  una  jurisdicción</w:t>
        <w:br/>
        <w:t>penal  internacional  con  base  permanente.   La   cristalización   de   la</w:t>
        <w:br/>
        <w:t>responsabilidad penal internacional de  los  individuos  (a  la  par  de  la</w:t>
        <w:br/>
        <w:t>responsabilidad del Estado), y el proceso corriente  de  criminalización  de</w:t>
        <w:br/>
        <w:t>violaciones graves de  los  derechos  humanos  y  del  Derecho  Humanitario,</w:t>
        <w:br/>
        <w:t>constituyen elementos  de  crucial  importancia  para  la  lucha  contra  la</w:t>
        <w:br/>
        <w:t>impunidad, y para el tratamiento a ser dado a  violaciones  pasadas,  en  la</w:t>
        <w:br/>
        <w:t>salvaguardia de los derechos humanos.</w:t>
        <w:br/>
        <w:br/>
        <w:br/>
        <w:t xml:space="preserve">      II.   El Contexto de Terrorismo de Estado: La 'Operación Cóndor'.</w:t>
        <w:br/>
        <w:br/>
        <w:br/>
        <w:t>9.    A pesar de la gravedad de los hechos del presente  caso,  ni  todo  ha</w:t>
        <w:br/>
        <w:t>sido suficientemente aclarado hasta la fecha (cf. infra) sobre los  detalles</w:t>
        <w:br/>
        <w:t>de la Operación Cóndor (en el marco de la cual se sitúa el  caso  Goiburú  y</w:t>
        <w:br/>
        <w:t>Otros). Mediante dicha Operación las fuerzas de  seguridad  de  los  Estados</w:t>
        <w:br/>
        <w:t>del Cono Sur se coordinaron, al más alto  nivel  de  comando,  para  detener</w:t>
        <w:br/>
        <w:t>ilegal o  arbitrariamente,  secuestrar,  torturar,  asesinar  o  desaparecer</w:t>
        <w:br/>
        <w:t>miles de personas. Aunque algunos  detalles  de  tal  Operación  permanezcan</w:t>
        <w:br/>
        <w:t>nebulosos hasta la fecha, sin embargo,  como  señala  un  estudio  sobre  la</w:t>
        <w:br/>
        <w:t>materia,</w:t>
        <w:br/>
        <w:br/>
        <w:t xml:space="preserve">            "(...) Hay suficientes e irrebatibles pruebas de que se practicó</w:t>
        <w:br/>
        <w:t xml:space="preserve">      el terrorismo de  Estado  a  escala  internacional.  La  documentación</w:t>
        <w:br/>
        <w:t xml:space="preserve">      hallada y  los  testimonios  de  varios  de  los  agentes  implicados,</w:t>
        <w:br/>
        <w:t xml:space="preserve">      demuestra la complicidad de la policía y el gobierno de  Paraguay  con</w:t>
        <w:br/>
        <w:t xml:space="preserve">      la brutal represión ejercida por las dictaduras de Argentina y  Chile,</w:t>
        <w:br/>
        <w:t xml:space="preserve">      así como la de Brasil y Bolivia. También  demuestra  como  el  general</w:t>
        <w:br/>
        <w:t xml:space="preserve">      Augusto Pinochet amparó la práctica del terrorismo de Estado dentro  y</w:t>
        <w:br/>
        <w:t xml:space="preserve">      fuera de su país. Hay evidencia de que tanto Pinochet como  Stroessner</w:t>
        <w:br/>
        <w:t xml:space="preserve">      dedicaron especial atención al fortalecimiento y  la  coordinación  de</w:t>
        <w:br/>
        <w:t xml:space="preserve">      sus servicios de seguridad, objetivo para  el  cual  se  reunieron  en</w:t>
        <w:br/>
        <w:t xml:space="preserve">      diversas oportunidades"[116].</w:t>
        <w:br/>
        <w:br/>
        <w:t>10.   En efecto, los  históricos  Informes  Finales  tanto  de  la  Comisión</w:t>
        <w:br/>
        <w:t>Nacional de Verdad y Reconciliación (de  Chile,  1991,  el  llamado  Informe</w:t>
        <w:br/>
        <w:t>Rettig) como de la Comisión Nacional sobre la Desaparición de  Personas  (de</w:t>
        <w:br/>
        <w:t>Argentina, 1984) confirman la existencia de  la  coordinación  represiva  de</w:t>
        <w:br/>
        <w:t>los servicios secretos de los países del Cono Sur que vino  a  ser  conocida</w:t>
        <w:br/>
        <w:t>como "Operación Cóndor". El primer Informe Final, de la Comisión  de  Verdad</w:t>
        <w:br/>
        <w:t>y Reconciliación de Chile, documenta los casos de  "33  ciudadanos  chilenos</w:t>
        <w:br/>
        <w:t>desaparecidos tras ser  capturados  por  agentes  argentinos,  paraguayos  o</w:t>
        <w:br/>
        <w:t>brasileros, y entregados a  la  DINA,  sólo  entre  1975  y  1976"[117].  El</w:t>
        <w:br/>
        <w:t>Informe Rettig se refiere expresamente a la "Operación Cóndor":</w:t>
        <w:br/>
        <w:br/>
        <w:t xml:space="preserve">            "El origen del aparato exterior de la DINA parece  remontarse  a</w:t>
        <w:br/>
        <w:t xml:space="preserve">      abril o mayo de 1974. (...) A partir de  mediados  de  1974,  la  DINA</w:t>
        <w:br/>
        <w:t xml:space="preserve">      desarrolló cada vez más una 'capacidad extraterritorial', que  incluía</w:t>
        <w:br/>
        <w:t xml:space="preserve">      en varios  países.  (...)  Con  miras  a  estos  mismos  objetivos  de</w:t>
        <w:br/>
        <w:t xml:space="preserve">      represión política en el exterior, la DINA se dio a la tarea de  crear</w:t>
        <w:br/>
        <w:t xml:space="preserve">      una coordinación de servicios de inteligencia  en  el  Cono  Sur,  que</w:t>
        <w:br/>
        <w:t xml:space="preserve">      parece haber involucrado, además de Chile, al  menos  a  servicios  de</w:t>
        <w:br/>
        <w:t xml:space="preserve">      seguridad y/o grupos afines de Argentina, Uruguay, Paraguay y  Brasil.</w:t>
        <w:br/>
        <w:t xml:space="preserve">      Tal agrupación, aparentemente  coordinada  por  la  DINA,  recibió  el</w:t>
        <w:br/>
        <w:t xml:space="preserve">      nombre de Cóndor, aunque otros piensan que el apelativo se aplica no a</w:t>
        <w:br/>
        <w:t xml:space="preserve">      la agrupación o comunidad  misma  sino  más  bien  a  un  conjunto  de</w:t>
        <w:br/>
        <w:t xml:space="preserve">      operaciones coordinadas que  emprendieron.  La  DINA  también  mantuvo</w:t>
        <w:br/>
        <w:t xml:space="preserve">      relaciones  bilaterales  con  distintos  servicios   de   inteligencia</w:t>
        <w:br/>
        <w:t xml:space="preserve">      extranjeros, incluyendo a la CIA y a servicios de otros países"[118].</w:t>
        <w:br/>
        <w:br/>
        <w:t>De igual modo, la síntesis corregida y actualizada del Informe  Rettig  (2a.</w:t>
        <w:br/>
        <w:t>ed., 1999) se refiere expresamente al "plan operativo  denominado  ‘Cóndor’,</w:t>
        <w:br/>
        <w:t>que incluía la eliminación de opositores políticos"[119].</w:t>
        <w:br/>
        <w:br/>
        <w:t>11.   Por su parte, la Comisión Nacional Argentina sobre la Desaparición  de</w:t>
        <w:br/>
        <w:t>Personas, en su Informe "Nunca Más" (cuya 1a. edición  es  de  noviembre  de</w:t>
        <w:br/>
        <w:t>1984), relata, sobre la "coordinación represiva en Latinoamérica", que</w:t>
        <w:br/>
        <w:br/>
        <w:t xml:space="preserve">            "Vinculada a la operatividad represiva ilegal  realizada  dentro</w:t>
        <w:br/>
        <w:t xml:space="preserve">      de los límites del territorio nacional, debe  ser  destacado  que  las</w:t>
        <w:br/>
        <w:t xml:space="preserve">      actividades de persecución se verificaron sin limitación de  fronteras</w:t>
        <w:br/>
        <w:t xml:space="preserve">      geográficas, contando para ello con la colaboración de los  organismos</w:t>
        <w:br/>
        <w:t xml:space="preserve">      de seguridad de Estados limítrofes, los  que  con  características  de</w:t>
        <w:br/>
        <w:t xml:space="preserve">      reciprocidad, procedían a la detención de personas sin respetar  orden</w:t>
        <w:br/>
        <w:t xml:space="preserve">      legal  alguna,  en  franca  violación  de  tratados   y   convenciones</w:t>
        <w:br/>
        <w:t xml:space="preserve">      internacionales suscriptos por nuestro país sobre el derecho de  asilo</w:t>
        <w:br/>
        <w:t xml:space="preserve">      y refugio político. Incluso  operaron  dentro  de  nuestro  territorio</w:t>
        <w:br/>
        <w:t xml:space="preserve">      agentes represores extranjeros, que  procedieron  a  la  detención  de</w:t>
        <w:br/>
        <w:t xml:space="preserve">      ciudadanos   uruguayos,   paraguayos,   bolivianos    y    de    otras</w:t>
        <w:br/>
        <w:t xml:space="preserve">      nacionalidades.  Estos  habitantes  extranjeros  fueron   secuestrados</w:t>
        <w:br/>
        <w:t xml:space="preserve">      dentro de la mayor clandestinidad  e  impunidad  y  entregados  a  las</w:t>
        <w:br/>
        <w:t xml:space="preserve">      autoridades de los países de origen. (...)</w:t>
        <w:br/>
        <w:t xml:space="preserve">             La  metodología  empleada   consistió,   básicamente,   en   la</w:t>
        <w:br/>
        <w:t xml:space="preserve">      interrelación de  los  grupos  ilegales  de  represión,  los  que,  en</w:t>
        <w:br/>
        <w:t xml:space="preserve">      definitiva, actuaron como si se tratara de una misma  y  única  fuerza</w:t>
        <w:br/>
        <w:t xml:space="preserve">      (...) operatoria (...).</w:t>
        <w:br/>
        <w:t xml:space="preserve">            Lamentablemente  lo  que  ha  ocurrido  es  demostrativo  de  la</w:t>
        <w:br/>
        <w:t xml:space="preserve">      existencia de un aparato represivo típicamente 'multinacional'.  A  su</w:t>
        <w:br/>
        <w:t xml:space="preserve">      amparo, las fuerzas de represión extranjeras pasaron  a  integrar  los</w:t>
        <w:br/>
        <w:t xml:space="preserve">      llamados `grupos de    tareas', dedicándose a  secuestrar,  interrogar</w:t>
        <w:br/>
        <w:t xml:space="preserve">      bajo tortura, asesinar o a proceder al traslado de sus compatriotas  a</w:t>
        <w:br/>
        <w:t xml:space="preserve">      los  centros  clandestinos  de  detención  ubicados  en  sus   propios</w:t>
        <w:br/>
        <w:t xml:space="preserve">      países"[120].</w:t>
        <w:br/>
        <w:br/>
        <w:t>12.   Cómo, al considerar los hechos de  la  Operación  Cóndor,  todavía  no</w:t>
        <w:br/>
        <w:t>enteramente  conocido  en  todos  sus  detalles  macabros,  evaluar   tamaña</w:t>
        <w:br/>
        <w:t>distorsión de los fines del Estado? En el universo conceptual  del  Derecho,</w:t>
        <w:br/>
        <w:t>tal distorsión se concretó y se acentuó, a mi modo de ver, en la  medida  en</w:t>
        <w:br/>
        <w:t>que los responsables por el ejercicio del poder (y sus doctrinadores)  y  de</w:t>
        <w:br/>
        <w:t>la actividad legiferante se alejaron de los fundamentos jusnaturalistas  del</w:t>
        <w:br/>
        <w:t>orden jurídico. Al respecto, ponderó con acierto M. García-Pelayo que</w:t>
        <w:br/>
        <w:br/>
        <w:t xml:space="preserve">            "El Estado de Derecho significa (...) una limitación  del  poder</w:t>
        <w:br/>
        <w:t xml:space="preserve">      del Estado por  el  Derecho,  pero  no  la  posibilidad  de  legitimar</w:t>
        <w:br/>
        <w:t xml:space="preserve">      cualquier criterio dándole forma de ley (...). Si bien la legalidad es</w:t>
        <w:br/>
        <w:t xml:space="preserve">      un componente de la idea del Estado de Derecho, no es menos cierto que</w:t>
        <w:br/>
        <w:t xml:space="preserve">      éste no se identifica con cualquier legalidad, sino con una  legalidad</w:t>
        <w:br/>
        <w:t xml:space="preserve">      de determinado contenido y, sobre  todo,  con  una  legalidad  que  no</w:t>
        <w:br/>
        <w:t xml:space="preserve">      lesione ciertos valores por y para los cuales se constituye  el  orden</w:t>
        <w:br/>
        <w:t xml:space="preserve">      jurídico (...) y que se expresan en unas normas o  principios  que  la</w:t>
        <w:br/>
        <w:t xml:space="preserve">      ley no puede violar. Después de todo, la idea del  Estado  de  Derecho</w:t>
        <w:br/>
        <w:t xml:space="preserve">      surge en el  seno  del  iusnaturalismo  (...),  precisamente  con  una</w:t>
        <w:br/>
        <w:t xml:space="preserve">      legalidad  destinada  a  garantizar  ciertos  valores  (...),  ciertos</w:t>
        <w:br/>
        <w:t xml:space="preserve">      derechos imaginados como naturales (...). Sólo  más  tarde,  el  pleno</w:t>
        <w:br/>
        <w:t xml:space="preserve">      desarrollo del positivismo jurídico se  despegó  de  esta  vinculación</w:t>
        <w:br/>
        <w:t xml:space="preserve">      subyacente y condujo  a  la  plena  y  consciente  identificación  del</w:t>
        <w:br/>
        <w:t xml:space="preserve">      Derecho con la ley, y del  Estado  de  Derecho  con  el  Estado  legal</w:t>
        <w:br/>
        <w:t xml:space="preserve">      (...)"[121].</w:t>
        <w:br/>
        <w:br/>
        <w:t>13.   De ahí el surgimiento de  los  regímenes  autoritarios,  represivos  y</w:t>
        <w:br/>
        <w:t>fascistas.  Para  esta  degradación  contribuyó  en  mucho,  en  perspectiva</w:t>
        <w:br/>
        <w:t>histórica   del   pensamiento   humano,   la    oposición    hegeliana    al</w:t>
        <w:br/>
        <w:t>jusnaturalismo[122], con sus consecuencias nefastas: la  "divinización"  del</w:t>
        <w:br/>
        <w:t>Estado, transformado en un fin en sí mismo, en un repositorio final  de  las</w:t>
        <w:br/>
        <w:t>libertades humanas, en "el alfa y la omega", justificando  los  excesos  del</w:t>
        <w:br/>
        <w:t>nacionalismo con énfasis en la "seguridad nacional"  y  del  fascismo  (como</w:t>
        <w:br/>
        <w:t>denunciado en el análisis agudo y penetrante de  Ernst  Cassirer[123]  y  en</w:t>
        <w:br/>
        <w:t>las ponderaciones de Alf Ross[124]), en medio a  los  cuales  se  cometieron</w:t>
        <w:br/>
        <w:t>violaciones graves de los derechos humanos y sucesivas atrocidades.</w:t>
        <w:br/>
        <w:br/>
        <w:t>14.   Pero el renacimiento del jusnaturalismo - que en realidad  nunca  dejó</w:t>
        <w:br/>
        <w:t>de existir - a partir  de  mediados  del  siglo  XX  dio  testimonio  de  la</w:t>
        <w:br/>
        <w:t>imposibilidad  de  hacer  abstracción  de  la  conciencia  humana,   de   la</w:t>
        <w:br/>
        <w:t>conciencia jurídica universal - fuente material última de todo  el  Derecho,</w:t>
        <w:br/>
        <w:t>- que hoy se manifiesta  contra  la  indiferencia  y  la  impunidad  de  los</w:t>
        <w:br/>
        <w:t>responsables - tanto Estados como individuos - por  aquellas  atrocidades  y</w:t>
        <w:br/>
        <w:t>crímenes contra la humanidad, que han victimado miles y  miles  de  personas</w:t>
        <w:br/>
        <w:t>tan sólo en los países del Cono Sur de América Latina, -  a  los  cuales  se</w:t>
        <w:br/>
        <w:t>suman tantos otros  crímenes  contra  la  humanidad  y  actos  de  genocidio</w:t>
        <w:br/>
        <w:t>perpetrados en las últimas décadas en otros continentes  (europeo,  africano</w:t>
        <w:br/>
        <w:t>y asiático).</w:t>
        <w:br/>
        <w:br/>
        <w:t>15.   La presente Sentencia de la Corte reconoce  que  los  hechos  probados</w:t>
        <w:br/>
        <w:t>constituyen una clara situación de terrorismo de Estado. La  Corte  reconoce</w:t>
        <w:br/>
        <w:t>además la  asustadora  inversión  de  los  fines  del  Estado  que  esto  ha</w:t>
        <w:br/>
        <w:t>implicado (configurando,  una  vez  más,  a  mi  modo  de  ver,  la  sombría</w:t>
        <w:br/>
        <w:t>contraposición entre el Estado y la nación). En las propias palabras  de  la</w:t>
        <w:br/>
        <w:t>Corte,</w:t>
        <w:br/>
        <w:br/>
        <w:t xml:space="preserve">            "(...) En tanto Estado, sus instituciones, mecanismos y  poderes</w:t>
        <w:br/>
        <w:t xml:space="preserve">      debieron funcionar como garantía  de  protección  contra  el  accionar</w:t>
        <w:br/>
        <w:t xml:space="preserve">      criminal   de   sus   agentes.   No   obstante,   se   verificó    una</w:t>
        <w:br/>
        <w:t xml:space="preserve">      instrumentalización del  poder  estatal  como  medio  y  recurso  para</w:t>
        <w:br/>
        <w:t xml:space="preserve">      cometer  la  violación  de  los  derechos  que  debieron  respetar   y</w:t>
        <w:br/>
        <w:t xml:space="preserve">      garantizar, ejecutada mediante la colaboración inter-estatal señalada.</w:t>
        <w:br/>
        <w:t xml:space="preserve">      Es decir, el Estado se constituyó en factor principal  de  los  graves</w:t>
        <w:br/>
        <w:t xml:space="preserve">      crímenes cometidos, configurándose una clara situación de  'terrorismo</w:t>
        <w:br/>
        <w:t xml:space="preserve">      de Estado'.</w:t>
        <w:br/>
        <w:t xml:space="preserve">             En  Paraguay,  esta  situación  ha  sido  reconocida   en   una</w:t>
        <w:br/>
        <w:t xml:space="preserve">      convergencia de decisiones tomadas por los tres  poderes  del  Estado.</w:t>
        <w:br/>
        <w:t xml:space="preserve">      Tanto el Poder Ejecutivo al reconocer la responsabilidad internacional</w:t>
        <w:br/>
        <w:t xml:space="preserve">      del Estado en este fuero internacional, como, anteriormente,  por  sus</w:t>
        <w:br/>
        <w:t xml:space="preserve">      Poderes Legislativo y Judicial" (párr. 66-67).</w:t>
        <w:br/>
        <w:br/>
        <w:t>16.   En este sentido, además de la organización del  "Archivo  del  Terror"</w:t>
        <w:br/>
        <w:t>(a partir de la revelación de  sus  documentos  el  22.12.1992),  el  Estado</w:t>
        <w:br/>
        <w:t>promulgó la Ley n. 838/96, el 12.09.1996, para indemnizar  las  víctimas  de</w:t>
        <w:br/>
        <w:t>violaciones de los derechos humanos ocurridas en  el  período  1954-1989,  y</w:t>
        <w:br/>
        <w:t>aprobó la Ley n. 2225, el 06.10.2003, creando la Comisión  de  la  Verdad  y</w:t>
        <w:br/>
        <w:t>Justicia (párr. 61.121-123). Asimismo,  una  Sentencia  del  17.04.2000  del</w:t>
        <w:br/>
        <w:t>Juzgado Penal de Liquidación y Sentencia n. 1 reconoció la "práctica  común"</w:t>
        <w:br/>
        <w:t>de la época en cuestión de "encubrir las  desapariciones  de  los  detenidos</w:t>
        <w:br/>
        <w:t>que eran ejecutados, acto que  entre  los  presos  fue  denominado  `ley  de</w:t>
        <w:br/>
        <w:t>fuga'" (párr. 69). Y, significativamente, una Resolución del 07.12.2000  del</w:t>
        <w:br/>
        <w:t>Juzgado Penal de Liquidación y Sentencia n. 3 afirmó que</w:t>
        <w:br/>
        <w:br/>
        <w:t xml:space="preserve">            "El terrorismo organizado desde el propio Estado, es  una  forma</w:t>
        <w:br/>
        <w:t xml:space="preserve">      de crimen organizado (...) que se ha dado en  numerosos  países  y  en</w:t>
        <w:br/>
        <w:t xml:space="preserve">      especial en América  Latina,  en  la  que  los  cuerpos  de  policías,</w:t>
        <w:br/>
        <w:t xml:space="preserve">      diplomáticos,  funcionarios  o  militares  en  gobierno  de  ipso  han</w:t>
        <w:br/>
        <w:t xml:space="preserve">      coordinado y realizado 'tareas de limpieza' y  'vuelos  especiales  de</w:t>
        <w:br/>
        <w:t xml:space="preserve">      muerte'.  Este  tipo  de  organización  criminal  inclusive  llegó   a</w:t>
        <w:br/>
        <w:t xml:space="preserve">      trasnacionalizarse, teniendo agentes en los países  limítrofes  (...)"</w:t>
        <w:br/>
        <w:t xml:space="preserve">      (párr. 70).</w:t>
        <w:br/>
        <w:br/>
        <w:t>17.   O sea,  en  el  presente  caso  Goiburú  y  Otros,  el  propio  Estado</w:t>
        <w:br/>
        <w:t>demandado ha reconocido - en un encomiable espíritu de cooperación  procesal</w:t>
        <w:br/>
        <w:t>- su responsabilidad  internacional  por  la  existencia,  en  la  época  en</w:t>
        <w:br/>
        <w:t>cuestión, de la existencia de una política  criminal.  Y  lo  ha  hecho,  en</w:t>
        <w:br/>
        <w:t>momentos distintos,  mediante  manifestaciones  de  todos  sus  poderes.  Su</w:t>
        <w:br/>
        <w:t>propio Poder Judicial ha expresamente caracterizado  el  terrorismo  estatal</w:t>
        <w:br/>
        <w:t>como una forma de crimen  organizado,  o  sea,  un  crimen  de  Estado.  Los</w:t>
        <w:br/>
        <w:t>jusinternacionalistas que  siguen  negando  la  existencia  de  crímenes  de</w:t>
        <w:br/>
        <w:t>Estado  están  cerrando  los  ojos  a  hechos  históricamente   comprobados,</w:t>
        <w:br/>
        <w:t>menoscabando el terrible sufrimiento de las  numerosas  víctimas  de  dichos</w:t>
        <w:br/>
        <w:t>crímenes, y prestando un lamentable deservicio a la  evolución  del  Derecho</w:t>
        <w:br/>
        <w:t>Internacional contemporáneo.</w:t>
        <w:br/>
        <w:br/>
        <w:t>18.   Los crímenes de Estado sí, existen, y son mucho más frecuentes  de  lo</w:t>
        <w:br/>
        <w:t>que pueda uno prima facie suponer. En el  presente  caso  Goiburú  y  Otros,</w:t>
        <w:br/>
        <w:t>fueron perpetrados en una escala trans-fronteriza  o  inter-estatal.  En  un</w:t>
        <w:br/>
        <w:t>caso anterior ante esta Corte, el de  la  Masacre  Plan  de  Sánchez  versus</w:t>
        <w:br/>
        <w:t>Guatemala (Sentencia de fondo del 29.04.2004, sostuve en  mi  Voto  Razonado</w:t>
        <w:br/>
        <w:t>que</w:t>
        <w:br/>
        <w:br/>
        <w:t xml:space="preserve">            "el crimen de Estado se configura como una violación  grave  del</w:t>
        <w:br/>
        <w:t xml:space="preserve">      derecho internacional perentorio (el jus cogens). El crimen de  Estado</w:t>
        <w:br/>
        <w:t xml:space="preserve">      se torna aún más  evidente  en  la  medida  en  que  se  establece  la</w:t>
        <w:br/>
        <w:t xml:space="preserve">      intención (falta o culpa), o tolerancia, aquiescencia, negligencia,  u</w:t>
        <w:br/>
        <w:t xml:space="preserve">      omisión, por parte del Estado en relación con  violaciones  graves  de</w:t>
        <w:br/>
        <w:t xml:space="preserve">      los  derechos  humanos  y  del   Derecho   Internacional   Humanitario</w:t>
        <w:br/>
        <w:t xml:space="preserve">      perpetradas por sus agentes, inclusive en nombre  de  un  política  de</w:t>
        <w:br/>
        <w:t xml:space="preserve">      Estado" (párr. 35).</w:t>
        <w:br/>
        <w:br/>
        <w:t>Y en mi Voto Razonado en el  caso  de  Myrna  Mack  Chang  versus  Guatemala</w:t>
        <w:br/>
        <w:t>(Sentencia  del  25.11.2003)  señalé   que,   como   sujetos   del   Derecho</w:t>
        <w:br/>
        <w:t>Internacional,  tanto  los  Estados   como   los   individuos   pueden   ser</w:t>
        <w:br/>
        <w:t>responsables  por  crímenes  cometidos,  coexistiendo   la   responsabilidad</w:t>
        <w:br/>
        <w:t>internacional  de  uno  y  otro,  con  las  correspondientes   consecuencias</w:t>
        <w:br/>
        <w:t>jurídicas (párr. 26).</w:t>
        <w:br/>
        <w:br/>
        <w:t>19.   En el presente caso Goiburú y  Otros,  crímenes  de  Estado  han  sido</w:t>
        <w:br/>
        <w:t>cometidos  en  un  plano  inter-estatal.  Los  Estados  del  Cono   Sur   se</w:t>
        <w:br/>
        <w:t>coordinaron  para,  en  su  política  de  "contra-insurgencia",  torturar  y</w:t>
        <w:br/>
        <w:t>exterminar segmentos de sus poblaciones. Que ironía histórica y trágica!  El</w:t>
        <w:br/>
        <w:t>Estado infligió padecimientos indescriptibles -  que  tomarán  décadas  para</w:t>
        <w:br/>
        <w:t>cicatrizar - precisamente a su componente más valioso,  su  población!  Como</w:t>
        <w:br/>
        <w:t>la propia Corte concluyó al respecto,</w:t>
        <w:br/>
        <w:br/>
        <w:t xml:space="preserve">      "en absoluta contradicción con los principales fines y  propósitos  de</w:t>
        <w:br/>
        <w:t xml:space="preserve">      la organización de la comunidad internacional, establecidos a  niveles</w:t>
        <w:br/>
        <w:t xml:space="preserve">      universal en la Carta de Naciones Unidas y regional en la Carta de  la</w:t>
        <w:br/>
        <w:t xml:space="preserve">      OEA y la misma Convención Americana, durante la década de los  setenta</w:t>
        <w:br/>
        <w:t xml:space="preserve">      los servicios de inteligencia  de  varios  países  del  Cono  Sur  del</w:t>
        <w:br/>
        <w:t xml:space="preserve">      continente americano conformaron una  organización  inter-estatal  con</w:t>
        <w:br/>
        <w:t xml:space="preserve">      fines criminales complejamente articulada,  cuyos  alcances  continúan</w:t>
        <w:br/>
        <w:t xml:space="preserve">      revelándose hoy en día. Es decir, práctica sistemática de  'terrorismo</w:t>
        <w:br/>
        <w:t xml:space="preserve">      de Estado' a nivel inter-estatal" (párr. 72).</w:t>
        <w:br/>
        <w:br/>
        <w:br/>
        <w:t xml:space="preserve">      III.  El Crimen de Estado Revisitado.</w:t>
        <w:br/>
        <w:br/>
        <w:br/>
        <w:t>20.   La existencia de un verdadero  crimen  de  Estado  -  tema  que  forma</w:t>
        <w:br/>
        <w:t>objeto de algunos de mis Votos recientes en esta Corte - encuéntrase,  a  mi</w:t>
        <w:br/>
        <w:t>juicio, fehacientemente comprobada en el presente caso Goiburú y  Otros,  y,</w:t>
        <w:br/>
        <w:t>más que esto, en una amplia dimensión,  en  una  red  verdaderamente  inter-</w:t>
        <w:br/>
        <w:t>estatal (o, para usar una caracterización que está de moda,  "transnacional"</w:t>
        <w:br/>
        <w:t>o "multinacional"). Los servicios secretos de los Estados del  Cono  Sur  de</w:t>
        <w:br/>
        <w:t>América del Sur, entrenados por Estados Unidos en  la  sombría  "Escuela  de</w:t>
        <w:br/>
        <w:t>las  Américas"  en  Panamá  (Zona  del  Canal)[125],  se  articularon   para</w:t>
        <w:br/>
        <w:t>exterminar perseguidos políticos. Los hechos  de  la  así-llamada  Operación</w:t>
        <w:br/>
        <w:t>Cóndor,  -  involucrando,  en  la  llamada  "lucha  contra   la   subversión</w:t>
        <w:br/>
        <w:t>(comunista)", un patrón sistemático de detenciones  ilegales  y  secuestros,</w:t>
        <w:br/>
        <w:t>torturas y malos tratos, desapariciones forzadas y asesinatos,  planificados</w:t>
        <w:br/>
        <w:t>y ejecutados mediante una política  de  Estado  bajo  la  doctrina,  de  tan</w:t>
        <w:br/>
        <w:t>triste memoria, de la "seguridad nacional", -  pasaron  a  ser  gradualmente</w:t>
        <w:br/>
        <w:t>conocidos a lo largo de la última década, sobre todo con la descubierta  del</w:t>
        <w:br/>
        <w:t>llamado  "Archivo  del  Terror"  en  Paraguay  (sin  archivos   equivalentes</w:t>
        <w:br/>
        <w:t>preservados en los demás países del Cono Sur)[126]. Sin embargo, no todo  lo</w:t>
        <w:br/>
        <w:t>que ocurrió en aquella subregión en los años de las dictaduras militares  es</w:t>
        <w:br/>
        <w:t>conocido hasta hoy (cf. infra),  ni  siquiera  en  el  marco  de  la  propia</w:t>
        <w:br/>
        <w:t>Operación Cóndor.</w:t>
        <w:br/>
        <w:br/>
        <w:t>21.   Precisamente por esto, por que, como la propia Corte lo  ha  señalado,</w:t>
        <w:br/>
        <w:t>los "alcances" de la Operación Cóndor "continúan  revelándose  hoy  en  día"</w:t>
        <w:br/>
        <w:t>(supra), fue un error  no  haber  convocado  una  audiencia  pública  en  el</w:t>
        <w:br/>
        <w:t>presente caso Goiburú y Otros, dada la particular gravedad  y  trascendencia</w:t>
        <w:br/>
        <w:t>histórica  del  contexto  en   que   ocurrieron   los   hechos.   La   Corte</w:t>
        <w:br/>
        <w:t>Interamericana, en su nuevo afán de "producción"  de  Sentencias  en  tiempo</w:t>
        <w:br/>
        <w:t>récord, - contra el cual me he manifestado constantemente y en  vano  en  el</w:t>
        <w:br/>
        <w:t>seno del Tribunal desde que adoptó este nuevo "método"[127], para  alimentar</w:t>
        <w:br/>
        <w:t>gráficos de "productividad" en sus  informes,  que  más  se  asemejan  a  un</w:t>
        <w:br/>
        <w:t>ejercicio de economistas que  de  juristas,  -  dejó  de  convocar  (en  una</w:t>
        <w:br/>
        <w:t>decisión, como de costumbre últimamente, apresurada)  la  audiencia  pública</w:t>
        <w:br/>
        <w:t>que se hacía necesaria, aún ante el reconocimiento  de  responsabilidad  por</w:t>
        <w:br/>
        <w:t>parte  del  Estado,  el  cual,  en  toda  probabilidad,  hubiera   cooperado</w:t>
        <w:br/>
        <w:t>procesalmente también en dicha audiencia.</w:t>
        <w:br/>
        <w:br/>
        <w:t>22.   No puedo eximirme de dejar constancia de mi insatisfacción  en  cuanto</w:t>
        <w:br/>
        <w:t>a este punto específico. Como señalé en mi Voto Razonado en el muy  reciente</w:t>
        <w:br/>
        <w:t>caso Servellón y Otros versus Honduras (Sentencia de ayer,  21.09.2006),  en</w:t>
        <w:br/>
        <w:t>que  lo  mismo  ocurrió,  "la  audiencia  pública  que  no   hubo,   hubiera</w:t>
        <w:br/>
        <w:t>ciertamente enriquecido la presente Sentencia, en tres aspectos: a)  hubiera</w:t>
        <w:br/>
        <w:t>enriquecido el expediente  e  instrucción  del  caso  (sobre  todo  ante  la</w:t>
        <w:br/>
        <w:t>actitud positiva  de  colaboración  procesal  asumida  por  el  Estado);  b)</w:t>
        <w:br/>
        <w:t>hubiera aplicado a cabalidad en principio del contradictorio  en  cuanto  al</w:t>
        <w:br/>
        <w:t>contexto del presente caso; y  c)  hubiera  servido  de  satisfacción  (como</w:t>
        <w:br/>
        <w:t>forma de reparación) a los familiares de las víctimas" (párr. 3).  La  Corte</w:t>
        <w:br/>
        <w:t>se privó de elementos adicionales de juicio que pudieran  haber  enriquecido</w:t>
        <w:br/>
        <w:t>esta Sentencia (en particular  su  capítulo  IX,  sobre  la  responsabilidad</w:t>
        <w:br/>
        <w:t>internacional del Estado en el contexto del presente  caso),  y  perdió  una</w:t>
        <w:br/>
        <w:t>oportunidad única para traer posibles nuevos aportes de aclaración sobre  la</w:t>
        <w:br/>
        <w:t>sombría Operación Cóndor, en el marco del presente caso.</w:t>
        <w:br/>
        <w:br/>
        <w:t>23.    El  capítulo  IX  de  la  presente  Sentencia  me  parece,  por  eso,</w:t>
        <w:br/>
        <w:t>insatisfactorio, pudiendo y  debiendo  la  Corte  haber  recogido  elementos</w:t>
        <w:br/>
        <w:t>adicionales con más cuidado y  detenimiento.  De  todos  modos,  ha  quedado</w:t>
        <w:br/>
        <w:t>demostrado que el presente caso Goiburú y Otros se inserta en  una  política</w:t>
        <w:br/>
        <w:t>de terrorismo de Estado que victimizó, del modo más cruel  y  brutal,  miles</w:t>
        <w:br/>
        <w:t>de personas y sus  familiares  en  los  países  que  montaron  la  Operación</w:t>
        <w:br/>
        <w:t>Cóndor, la cual inclusive se permitió  cometer  violaciones  graves  de  los</w:t>
        <w:br/>
        <w:t>derechos  humanos  "extra-territorialmente",  en  otros  países,   y   otros</w:t>
        <w:br/>
        <w:t>continentes. Cómo, ante una política de  exterminio  del  Estado,  negar  la</w:t>
        <w:br/>
        <w:t>existencia del crimen de Estado?</w:t>
        <w:br/>
        <w:br/>
        <w:t>24.   El crimen de Estado  sólo  no  existe  dentro  de  la  cabeza  de  los</w:t>
        <w:br/>
        <w:t>jusinternacionalistas "iluminados" que afirman dogmáticamente que el  Estado</w:t>
        <w:br/>
        <w:t>no puede cometer un crimen, y punto final. Siguen ignorando  episodios  como</w:t>
        <w:br/>
        <w:t>los  del  presente  caso,  históricamente  comprobados,  y  otros  casos  de</w:t>
        <w:br/>
        <w:t>masacres adjudicados  por  la  Corte  Interamericana  (casos,  v.g.,  de  la</w:t>
        <w:br/>
        <w:t>Masacre de Barrios Altos, de la Masacre  de  Plan  de  Sánchez,  de  los  19</w:t>
        <w:br/>
        <w:t>Comerciantes, de la Masacre de Mapiripán, de  la  masacre  de  la  Comunidad</w:t>
        <w:br/>
        <w:t>Moiwana, de la Masacre de Pueblo Bello,  de  las  Masacres  de  Ituango),  y</w:t>
        <w:br/>
        <w:t>asesinatos planificados al más alto nivel del poder  estatal  (casos,  v.g.,</w:t>
        <w:br/>
        <w:t>de Barrios Altos, y de Myrna Mack Chang),  contando  hoy  inclusive  con  el</w:t>
        <w:br/>
        <w:t>reconocimiento de responsabilidad internacional por  parte  de  los  Estados</w:t>
        <w:br/>
        <w:t>demandados por su ocurrencia.</w:t>
        <w:br/>
        <w:br/>
        <w:t>25.   Algo no deja de existir simplemente por que uno afirma  que  no  puede</w:t>
        <w:br/>
        <w:t>existir.  Los  jusinternacionalistas  no  pueden  seguir   indiferentes   al</w:t>
        <w:br/>
        <w:t>sufrimiento humano, que se desprende de hechos  históricamente  comprobados.</w:t>
        <w:br/>
        <w:t>Mientras la doctrina jusinternacionalista contemporánea insista en negar  lo</w:t>
        <w:br/>
        <w:t>históricamente comprobado - los crímenes de Estado  -  estará  eludiendo  un</w:t>
        <w:br/>
        <w:t>tema de la mayor gravedad, con sus consecuencias  jurídicas,  comprometiendo</w:t>
        <w:br/>
        <w:t>su propia credibilidad. Mi insatisfacción no se limita al  plano  doctrinal,</w:t>
        <w:br/>
        <w:t>abarcando igualmente, como anteriormente  señalado,  el  plano  procesal,  o</w:t>
        <w:br/>
        <w:t>sea, el procedimiento seguido por la Corte en el presente caso.</w:t>
        <w:br/>
        <w:br/>
        <w:br/>
        <w:t xml:space="preserve">      IV.   La Responsabilidad  Internacional  Agravada  por  el  Crimen  de</w:t>
        <w:br/>
        <w:t>Estado.</w:t>
        <w:br/>
        <w:br/>
        <w:br/>
        <w:t>26.   El crimen de Estado en el marco de la Operación Cóndor  ha  sido  bien</w:t>
        <w:br/>
        <w:t>caracterizado en un estudio reciente al  respecto,  divulgado  en  distintos</w:t>
        <w:br/>
        <w:t>idiomas:</w:t>
        <w:br/>
        <w:br/>
        <w:t xml:space="preserve">             "La  Operación  Cóndor  (...)  representa  la  peor  y   última</w:t>
        <w:br/>
        <w:t xml:space="preserve">      desviación del Estado de Derecho y la sociedad civilizada. En  efecto,</w:t>
        <w:br/>
        <w:t xml:space="preserve">      las más altas autoridades de varios países acordaron  cooperar  en  el</w:t>
        <w:br/>
        <w:t xml:space="preserve">      emprendimiento  del  terrorismo  de  Estado;  esto  es,  no  sólo   no</w:t>
        <w:br/>
        <w:t xml:space="preserve">      protegieron los derechos humanos de sus propios  ciudadanos  sino  que</w:t>
        <w:br/>
        <w:t xml:space="preserve">      conspiraron para violar las  normas  internacionales  de  recaudo:  el</w:t>
        <w:br/>
        <w:t xml:space="preserve">      derecho de asilo, la protección a los refugiados, el habeas  corpus  y</w:t>
        <w:br/>
        <w:t xml:space="preserve">      los cuidadosamente elaborados procedimientos de extradición de quienes</w:t>
        <w:br/>
        <w:t xml:space="preserve">      enfrentan cargos por crímenes cometidos en un país y son arrestados en</w:t>
        <w:br/>
        <w:t xml:space="preserve">      otro.</w:t>
        <w:br/>
        <w:t xml:space="preserve">            Como un tratado secreto, el Cóndor elevó los crímenes contra los</w:t>
        <w:br/>
        <w:t xml:space="preserve">      derechos humanos al más alto nivel de  política  de  Estado,  bajo  el</w:t>
        <w:br/>
        <w:t xml:space="preserve">      control directo de mandatarios  y  ministros.  Y  su  existencia  como</w:t>
        <w:br/>
        <w:t xml:space="preserve">      instrumento oficial  de  seis  naciones  impide  que  estos  regímenes</w:t>
        <w:br/>
        <w:t xml:space="preserve">      expliquen sus crímenes contra los derechos humanos como actos aislados</w:t>
        <w:br/>
        <w:t xml:space="preserve">      de funcionarios alterados o agentes corruptos"[128].</w:t>
        <w:br/>
        <w:br/>
        <w:t>27.    El  listado  de  las  numerosas  víctimas  del  régimen   Stroessner,</w:t>
        <w:br/>
        <w:t>elaborado y divulgado por el Comité de Iglesias para  Ayudas  de  Emergencia</w:t>
        <w:br/>
        <w:t>(CIPAE) con base en el  llamado  "Archivo  del  Terror",  y  con  el  título</w:t>
        <w:br/>
        <w:t>emblemático de Testimonio contra el  Olvido,  advierte  en  su  presentación</w:t>
        <w:br/>
        <w:t>para algunos datos  importantes:  entre  éstos,  en  primer  lugar,  con  el</w:t>
        <w:br/>
        <w:t>surgimiento de la conciencia moral en la historia  del  pensamiento  humano,</w:t>
        <w:br/>
        <w:t>no hay  cómo  negar  el  comprometimiento  de  todo  el  medio  social  (con</w:t>
        <w:br/>
        <w:t>excepción  de  los  oprimidos  y  torturados)  en   el   establecimiento   y</w:t>
        <w:br/>
        <w:t>preservación por tantos  años  del  régimen  de  opresión[129].  En  segundo</w:t>
        <w:br/>
        <w:t>lugar, las graves violaciones de los derechos humanos ocurridas durante  los</w:t>
        <w:br/>
        <w:t>años de represión (1954-1989) se perpetraron con  la  aparente  indiferencia</w:t>
        <w:br/>
        <w:t>del medio social con el dolor humano[130].</w:t>
        <w:br/>
        <w:br/>
        <w:t>28.   En tercer lugar, el "permanente acoso represivo estatal"[131],  de  un</w:t>
        <w:br/>
        <w:t>verdadero "Estado militar totalitario"[132], perduró durante  el  prolongado</w:t>
        <w:br/>
        <w:t>estado de sitio (1954-1987), a lo largo del cual</w:t>
        <w:br/>
        <w:br/>
        <w:t xml:space="preserve">      "el  Ejecutivo  dispuso  de  poderes  discrecionales   para   detener,</w:t>
        <w:br/>
        <w:t xml:space="preserve">      torturar, expulsar, o incluso hacer desaparecer a las personas"[133].</w:t>
        <w:br/>
        <w:br/>
        <w:t>En fin, en cuarto  lugar,  estas  graves  violaciones  sistemáticas  de  los</w:t>
        <w:br/>
        <w:t>derechos humanos se perpetraron insufladas por  la  ilusión  del  "progreso"</w:t>
        <w:br/>
        <w:t>material, difundida por el militarismo y  "entendida  desde  la  perspectiva</w:t>
        <w:br/>
        <w:t>del totalitarismo estatal"[134]. Las víctimas en el presente caso Goiburú  y</w:t>
        <w:br/>
        <w:t>Otros versus Paraguay ante la Corte Interamericana figuran efectivamente  en</w:t>
        <w:br/>
        <w:t>el documento Testimonio contra el Olvido basado en el "Archivo del  Terror":</w:t>
        <w:br/>
        <w:t>ahí están mencionados  Agustín  Goiburú[135],  Carlos  José  Mancuello[136],</w:t>
        <w:br/>
        <w:t>Rodolfo Ramírez Villalba[137], y Benjamín Ramírez  Villalba[138].  Numerosas</w:t>
        <w:br/>
        <w:t>otras víctimas tuvieron  sus  derechos  violados  en  el  mismo  régimen  de</w:t>
        <w:br/>
        <w:t>represión, y este contexto de terror,  propio  de  un  verdadero  crimen  de</w:t>
        <w:br/>
        <w:t>Estado prolongado en el  tiempo  y  multiplicando  víctimas  indefensas,  no</w:t>
        <w:br/>
        <w:t>puede aquí ser minimizado.</w:t>
        <w:br/>
        <w:br/>
        <w:t>29.   En los últimos años, la Corte Interamericana  ha  tomado  conocimiento</w:t>
        <w:br/>
        <w:t>de sucesivos casos de  masacres,  y  se  ha  pronunciado  sobre  los  mismos</w:t>
        <w:br/>
        <w:t>(casos, v.g., de la Masacre de Barrios Altos,  de  la  Masacre  de  Plan  de</w:t>
        <w:br/>
        <w:t>Sánchez, de los 19 Comerciantes, de la Masacre de Mapiripán, de  la  masacre</w:t>
        <w:br/>
        <w:t>de la Comunidad Moiwana, de la Masacre de Pueblo Bello, de las  Masacres  de</w:t>
        <w:br/>
        <w:t>Ituango). También ha resuelto casos ocurridos en el contexto de  violaciones</w:t>
        <w:br/>
        <w:t>sistemáticas de derechos humanos (casos, v.g., de Barrios Altos, y de  Myrna</w:t>
        <w:br/>
        <w:t>Mack Chang, entre otros), planificadas (al  más  alto  nivel  jerárquico)  y</w:t>
        <w:br/>
        <w:t>ejecutadas por el Estado. Como he  señalado  en  mis  Votos  en  todos  esos</w:t>
        <w:br/>
        <w:t>casos, revelan ellos la  urgencia  de  promover  una  mayor  aproximación  o</w:t>
        <w:br/>
        <w:t>convergencia entre el Derecho Internacional de los  Derechos  Humanos  y  el</w:t>
        <w:br/>
        <w:t>Derecho Penal Internacional,  y,  en  particular,  entre  la  labor  de  los</w:t>
        <w:br/>
        <w:t>tribunales internacionales de derechos humanos y de los  tribunales  penales</w:t>
        <w:br/>
        <w:t>internacionales.</w:t>
        <w:br/>
        <w:br/>
        <w:t>30.   En los  casos  supracitados,  entre  otros,  la  Corte  Interamericana</w:t>
        <w:br/>
        <w:t>estableció  la  responsabilidad  internacional  estatal  agravada,   y   sus</w:t>
        <w:br/>
        <w:t>consecuencias jurídicas en materia de reparaciones.  A  esto  me  referí  en</w:t>
        <w:br/>
        <w:t>detalles en mis Votos en aquellos casos. En el presente caso, de  Goiburú  y</w:t>
        <w:br/>
        <w:t>Otros versus Paraguay, estamos ante una situación  circundada  de  la  mayor</w:t>
        <w:br/>
        <w:t>gravedad, de la llamada  Operación  Cóndor,  del  terrorismo  de  Estado  en</w:t>
        <w:br/>
        <w:t>escala internacional, o, más precisamente, inter-estatal. Esto configura,  a</w:t>
        <w:br/>
        <w:t>mi  juicio,  la  responsabilidad   internacional   estatal   agravada,   por</w:t>
        <w:br/>
        <w:t>verdaderos crímenes de Estado, con todas sus consecuencias jurídicas.</w:t>
        <w:br/>
        <w:br/>
        <w:t>31.   La responsabilidad internacional agravada se  configura  asimismo  por</w:t>
        <w:br/>
        <w:t>el incumplimiento, por parte del Estado,  tanto  del  deber  de  protección,</w:t>
        <w:br/>
        <w:t>como del deber de investigación de los  hechos  lesivos,  por  su  falta  de</w:t>
        <w:br/>
        <w:t>proveer  recursos  internos  eficaces  para  enjuiciar   y   sancionar   los</w:t>
        <w:br/>
        <w:t>perpetradores de las atrocidades.  Recuérdese  que,  en  su  bien  formulada</w:t>
        <w:br/>
        <w:t>demanda (del 08.06.2005) sometida a esta Corte en el presente  caso  Goiburú</w:t>
        <w:br/>
        <w:t>y Otros, la Comisión señaló que</w:t>
        <w:br/>
        <w:br/>
        <w:t xml:space="preserve">            "Han transcurrido más de 27 años  sin  que  la  familia  de  las</w:t>
        <w:br/>
        <w:t xml:space="preserve">      víctimas tenga conocimiento mediante sentencias firmes y ejecutoriadas</w:t>
        <w:br/>
        <w:t xml:space="preserve">      que  comprendan  a  todos  los  autores  materiales,  intelectuales  y</w:t>
        <w:br/>
        <w:t xml:space="preserve">      encubridores, de lo que  ocurrió  con  Agustín  Goiburú,  Carlos  José</w:t>
        <w:br/>
        <w:t xml:space="preserve">      Mancuello, Rodolfo Ramírez Villalba y Benjamín Ramírez Villalba, donde</w:t>
        <w:br/>
        <w:t xml:space="preserve">      están sus restos, quiénes fueron los responsables de  su  desaparición</w:t>
        <w:br/>
        <w:t xml:space="preserve">      forzada, cuál fue la sanción impuesta y qué reparación les corresponde</w:t>
        <w:br/>
        <w:t xml:space="preserve">      por parte de la justicia, conformando todo ello un cuadro de impunidad</w:t>
        <w:br/>
        <w:t xml:space="preserve">      que los  afecta  en  sus  derechos  fundamentales  protegidos  por  la</w:t>
        <w:br/>
        <w:t xml:space="preserve">      Convención" (párr. 152).</w:t>
        <w:br/>
        <w:br/>
        <w:t>32.    Todas  estas  circunstancias  agravantes  conllevan   a   una   mayor</w:t>
        <w:br/>
        <w:t>aproximación entre la responsabilidad internacional  de  los  Estados  y  la</w:t>
        <w:br/>
        <w:t>responsabilidad penal internacional de los individuos (perpetradores de  las</w:t>
        <w:br/>
        <w:t>atrocidades), como me permití señalar en mi Voto Razonado (párrs. 38-40)  en</w:t>
        <w:br/>
        <w:t>el  caso  de  la  Masacre  de  Mapiripán  versus  Colombia  (Sentencia   del</w:t>
        <w:br/>
        <w:t>17.09.2005). La responsabilidad de los criminosos no exime el Estado  de  su</w:t>
        <w:br/>
        <w:t>propia responsabilidad agravada, por su política  criminal,  por  cuanto  el</w:t>
        <w:br/>
        <w:t>Estado, dotado de personalidad jurídica, es un centro  de  imputación,  como</w:t>
        <w:br/>
        <w:t>cualquier otro sujeto de derecho[139].</w:t>
        <w:br/>
        <w:br/>
        <w:t>33.    El  proceso  histórico  corriente,  a  que  ya  me  referí,   de   la</w:t>
        <w:br/>
        <w:t>criminalización de las violaciones graves de  los  derechos  humanos  y  del</w:t>
        <w:br/>
        <w:t>Derecho  Internacional  Humanitario,  vino,  a  su  vez,  a  revitalizar  el</w:t>
        <w:br/>
        <w:t>principio de la jurisdicción universal, que ya tiene una  larga  trayectoria</w:t>
        <w:br/>
        <w:t>en  el  dominio  del  Derecho  Internacional,  y  que  se  encuentra  en  la</w:t>
        <w:br/>
        <w:t>confluencia entre el Derecho  Internacional  de  los  Derechos  Humanos  (la</w:t>
        <w:br/>
        <w:t>garantía colectiva)  y  el  Derecho  Penal  Internacional.  En  efecto,  hay</w:t>
        <w:br/>
        <w:t>puntos, de la mayor importancia y enteramente menoscabados por  la  doctrina</w:t>
        <w:br/>
        <w:t>jurídica hasta la fecha, que he señalado en mis Votos en aquellos  casos,  y</w:t>
        <w:br/>
        <w:t>que, a mi juicio, ameritan especial atención en la actualidad, y que  pueden</w:t>
        <w:br/>
        <w:t>promover la aproximación o convergencia que me refiero. A ellos me  refiero,</w:t>
        <w:br/>
        <w:t>en resumen, a continuación.</w:t>
        <w:br/>
        <w:br/>
        <w:br/>
        <w:t xml:space="preserve">      V.    Elementos para una Aproximación a la Complementariedad entre  el</w:t>
        <w:br/>
        <w:t xml:space="preserve">      Derecho Internacional de los  Derechos  Humanos  y  el  Derecho  Penal</w:t>
        <w:br/>
        <w:t>Internacional.</w:t>
        <w:br/>
        <w:br/>
        <w:br/>
        <w:t>34.   Hay elementos que conllevan a una aproximación a la  complementariedad</w:t>
        <w:br/>
        <w:t>entre el Derecho Internacional de los Derechos Humanos y  el  Derecho  Penal</w:t>
        <w:br/>
        <w:t>Internacional, insuficientemente abordada por la doctrina  hasta  la  fecha.</w:t>
        <w:br/>
        <w:t>Me permito identificar, en  este  sentido,  cinco  elementos,  que  paso  en</w:t>
        <w:br/>
        <w:t>revista a continuación, a saber: a) la personalidad  jurídica  internacional</w:t>
        <w:br/>
        <w:t>del  individuo;   b)   la   complementariedad   entre   la   responsabilidad</w:t>
        <w:br/>
        <w:t>internacional del Estado y la del individuo; c) la conceptualización de  los</w:t>
        <w:br/>
        <w:t>crímenes contra la  humanidad;  d)  la  prevención  y  la  garantía  de  no-</w:t>
        <w:br/>
        <w:t>repetición; y e) la justicia  reparatoria  en  la  confluencia  del  Derecho</w:t>
        <w:br/>
        <w:t>Internacional de los Derechos Humanos y del Derecho Penal Internacional.</w:t>
        <w:br/>
        <w:br/>
        <w:t xml:space="preserve">      1.    La Personalidad Jurídica Internacional del Individuo.</w:t>
        <w:br/>
        <w:br/>
        <w:t>35.   Como primer elemento para  una  aproximación  a  la  complementariedad</w:t>
        <w:br/>
        <w:t>entre el Derecho Internacional de los Derechos Humanos y  el  Derecho  Penal</w:t>
        <w:br/>
        <w:t>Internacional figura, a mi juicio, en primer plano, el propio  individuo  en</w:t>
        <w:br/>
        <w:t>su condición jurídica de sujeto tanto activo (Derecho Internacional  de  los</w:t>
        <w:br/>
        <w:t>Derechos Humanos) como pasivo  (Derecho  Penal  Internacional)  del  Derecho</w:t>
        <w:br/>
        <w:t>Internacional, o sea, como titular de derechos y  portador  de  obligaciones</w:t>
        <w:br/>
        <w:t>que  emanan  directamente  del  Derecho  Internacional.  La  condición   del</w:t>
        <w:br/>
        <w:t>individuo como tal representa, como he señalado en  numerosos  escritos,  el</w:t>
        <w:br/>
        <w:t>legado más precioso de la ciencia jurídica a partir de  mediados  del  siglo</w:t>
        <w:br/>
        <w:t>XX[140].</w:t>
        <w:br/>
        <w:br/>
        <w:t>36.   En efecto, en relación con los Tribunales Penales  Internacionales  ad</w:t>
        <w:br/>
        <w:t>hoc para la Ex-Yugoslavia y para Ruanda,  el  Tribunal  Penal  Internacional</w:t>
        <w:br/>
        <w:t>(TPI) permanente representa un avance en lo que atañe  en  particular  a  la</w:t>
        <w:br/>
        <w:t>presencia y participación de las víctimas en el curso  de  su  procedimiento</w:t>
        <w:br/>
        <w:t>(Estatuto de Roma, artículos 68 y 75, y Reglamento,  reglas  16,  89  y  90-</w:t>
        <w:br/>
        <w:t>93)[141]. Se ha  creado  una  Unidad  de  Víctimas  y  Testigos  dentro  del</w:t>
        <w:br/>
        <w:t>Secretariado del TPI (Estatuto, artículo 43(6),  y  Reglamento,  reglas  16-</w:t>
        <w:br/>
        <w:t>19)[142]. También se dispuso sobre la creación de un Fondo  Fiduciario  para</w:t>
        <w:br/>
        <w:t>las Víctimas (Estatuto, artículo 79, y Reglamento, regla 98)[143],  el  cual</w:t>
        <w:br/>
        <w:t>viene de ser establecido por decisión de la Asamblea de los Estados  Partes,</w:t>
        <w:br/>
        <w:t>el 03 de diciembre de 2005[144].</w:t>
        <w:br/>
        <w:br/>
        <w:t>37.   La  presencia  de  las  víctimas  en  el  procedimiento  ante  el  TPI</w:t>
        <w:br/>
        <w:t>representa, a mi juicio, un significativo  punto  de  confluencia  entre  el</w:t>
        <w:br/>
        <w:t>Derecho Penal Internacional contemporáneo y el Derecho Internacional de  los</w:t>
        <w:br/>
        <w:t>Derechos Humanos. Ya no se  trata  de  una  justicia  tan  sólo  punitiva  o</w:t>
        <w:br/>
        <w:t>sancionatoria,  sino,  además,  también  reparatoria  (Estatuto   de   Roma,</w:t>
        <w:br/>
        <w:t>artículo 75), y previendo  distintas  formas  y  modalidades  de  reparación</w:t>
        <w:br/>
        <w:t>(Reglamento del TPI, regla 98)[145], tanto individuales como colectivas.  En</w:t>
        <w:br/>
        <w:t>nada sorprende que, en sus primeros  pronunciamientos,  -  en  el  caso  Th.</w:t>
        <w:br/>
        <w:t>Lubanga  Dyilo  y  la  investigación  de  la  situación  en   la   República</w:t>
        <w:br/>
        <w:t>Democrática del Congo[146], - el TPI haya  hecho  referencia  expresa  a  la</w:t>
        <w:br/>
        <w:t>rica  jurisprudencia   de   la   Corte   Interamericana[147].   El   Derecho</w:t>
        <w:br/>
        <w:t>Internacional de los Derechos  Humanos  y  el  Derecho  Penal  Internacional</w:t>
        <w:br/>
        <w:t>contemporáneo pueden aquí reforzarse mutuamente, en beneficio último de  los</w:t>
        <w:br/>
        <w:t>seres humanos.</w:t>
        <w:br/>
        <w:br/>
        <w:t>38.   La  consolidación  de  la  personalidad  penal  internacional  de  los</w:t>
        <w:br/>
        <w:t>individuos,  como   sujetos   activos   así   como   pasivos   del   derecho</w:t>
        <w:br/>
        <w:t>internacional, fortalece la responsabilidad (accountability) en  el  Derecho</w:t>
        <w:br/>
        <w:t>Internacional por abusos perpetradores contra  los  seres  humanos.  De  ese</w:t>
        <w:br/>
        <w:t>modo, los individuos también son  portadores  de  deberes  bajo  el  Derecho</w:t>
        <w:br/>
        <w:t>Internacional, lo que refleja la consolidación de su  personalidad  jurídica</w:t>
        <w:br/>
        <w:t>internacional[148]. Desarrollos en la personalidad jurídica internacional  y</w:t>
        <w:br/>
        <w:t>la responsabilidad internacional se dan pari passu, y  toda  esta  evolución</w:t>
        <w:br/>
        <w:t>da testimonio de la formación de la opinio juris communis en el  sentido  de</w:t>
        <w:br/>
        <w:t>que la gravedad de ciertas violaciones de los derechos fundamentales  de  la</w:t>
        <w:br/>
        <w:t>persona humana  afecta  directamente  valores  básicos  compartidos  por  la</w:t>
        <w:br/>
        <w:t>comunidad internacional como un todo[149].</w:t>
        <w:br/>
        <w:br/>
        <w:t xml:space="preserve">      2.    La Complementariedad entre la Responsabilidad Internacional  del</w:t>
        <w:br/>
        <w:t xml:space="preserve">      Estado y del Individuo.</w:t>
        <w:br/>
        <w:br/>
        <w:t>39.   Un elemento adicional para una  aproximación  a  la  complementariedad</w:t>
        <w:br/>
        <w:t>entre el Derecho Internacional de los Derechos Humanos y  el  Derecho  Penal</w:t>
        <w:br/>
        <w:t>Internacional reside en el dominio de la responsabilidad, abarcando,  en  mi</w:t>
        <w:br/>
        <w:t>entender, al mismo tiempo, a los Estados y los individuos (como sujetos  del</w:t>
        <w:br/>
        <w:t>Derecho Internacional). Como he venido  señalando  a  partir  de  mis  Votos</w:t>
        <w:br/>
        <w:t>Razonados en los casos de Myrna Mack Chang (2003) y de la  Masacre  de  Plan</w:t>
        <w:br/>
        <w:t>de Sánchez (2004), entre  otros[150],  y  en  un  ensayo  reciente[151],  la</w:t>
        <w:br/>
        <w:t>responsabilidad  internacional  del  Estado  y  la   responsabilidad   penal</w:t>
        <w:br/>
        <w:t>internacional del individuo son efectivamente complementarias.</w:t>
        <w:br/>
        <w:br/>
        <w:t xml:space="preserve">      3.    La Conceptualización de los Crímenes contra la Humanidad.</w:t>
        <w:br/>
        <w:br/>
        <w:t>40.   Un tercer punto de aproximación a la  intersección  entre  el  Derecho</w:t>
        <w:br/>
        <w:t>Internacional de los Derechos  Humanos  y  el  Derecho  Penal  Internacional</w:t>
        <w:br/>
        <w:t>reside, a mi modo de ver, en la propia  conceptualización  de  los  crímenes</w:t>
        <w:br/>
        <w:t>contra la humanidad, que abarca uno y otro. Dichos crímenes son  perpetrados</w:t>
        <w:br/>
        <w:t>por individuos pero siguiendo políticas  estatales,  con  la  impotencia,  o</w:t>
        <w:br/>
        <w:t>tolerancia, o connivencia, o indiferencia del cuerpo social  que  nada  hace</w:t>
        <w:br/>
        <w:t>para impedirlos; explícita o implícita, la política de Estado está  presente</w:t>
        <w:br/>
        <w:t>en los crímenes contra la  humanidad,  inclusive  contando  con  el  uso  de</w:t>
        <w:br/>
        <w:t>instituciones, personal y recursos del Estado[152].  No  se  limitan  a  una</w:t>
        <w:br/>
        <w:t>simple acción aislada de individuos alucinados.  Son  fríamente  calculados,</w:t>
        <w:br/>
        <w:t>planificados y ejecutados.</w:t>
        <w:br/>
        <w:br/>
        <w:t>41.   La tipificación de los  crímenes  contra  la  humanidad  es  una  gran</w:t>
        <w:br/>
        <w:t>conquista contemporánea,  abarcando  en  mi  entender  no  sólo  el  Derecho</w:t>
        <w:br/>
        <w:t>Internacional  de  los  Derechos  Humanos  sino  también  el  Derecho  Penal</w:t>
        <w:br/>
        <w:t>Internacional, al reflejar la condenación universal de violaciones graves  y</w:t>
        <w:br/>
        <w:t>sistemáticas  de  derechos  fundamentales  e   inderogables,   o   sea,   de</w:t>
        <w:br/>
        <w:t>violaciones del jus cogens; de ahí  la  no-aplicabilidad,  en  casos  de  su</w:t>
        <w:br/>
        <w:t>ocurrencia, de los llamados statutes of limitations propios de los  sistemas</w:t>
        <w:br/>
        <w:t>jurídicos internos o  nacionales[153].  La  configuración  de  los  crímenes</w:t>
        <w:br/>
        <w:t>contra la humanidad es, a mi juicio, una manifestación más de la  conciencia</w:t>
        <w:br/>
        <w:t>jurídica universal, de su pronta reacción contra  crímenes  que  afectan  la</w:t>
        <w:br/>
        <w:t>humanidad como un todo.</w:t>
        <w:br/>
        <w:br/>
        <w:t>42.   Los crímenes contra la humanidad sitúanse en la confluencia  entre  el</w:t>
        <w:br/>
        <w:t>Derecho Penal Internacional y  el  Derecho  Internacional  de  los  Derechos</w:t>
        <w:br/>
        <w:t>Humanos. Revestidos de particular gravedad, en sus orígenes  estuvieron  los</w:t>
        <w:br/>
        <w:t>crímenes contra la humanidad vinculados a conflictos armados, pero  hoy  día</w:t>
        <w:br/>
        <w:t>se admite, en  una  perspectiva  humanista,  que  tienen  incidencia  en  el</w:t>
        <w:br/>
        <w:t>dominio también del Derecho Internacional de los Derechos Humanos (v.g.,  en</w:t>
        <w:br/>
        <w:t>casos sistemáticos de tortura y humillación de las  víctimas),  denegatorios</w:t>
        <w:br/>
        <w:t>que  son  de  la  humanidad  en  general,   al   buscar   deshumanizar   sus</w:t>
        <w:br/>
        <w:t>víctimas[154]. Los crímenes contra la humanidad tiene un carácter  masivo  y</w:t>
        <w:br/>
        <w:t>sistemático, son organizados y planificados como política criminal  estatal,</w:t>
        <w:br/>
        <w:t>- tal como conceptualizados en su jurisprudencia por los Tribunales  Penales</w:t>
        <w:br/>
        <w:t>Internacionales  ad  hoc  para  la  Ex-Yugoslavia  y  Ruanda[155],   -   son</w:t>
        <w:br/>
        <w:t>verdaderos crímenes de Estado[156].</w:t>
        <w:br/>
        <w:br/>
        <w:t>43.    Organizados  y  planificados  por  el  Estados,  en  sus  más   altos</w:t>
        <w:br/>
        <w:t>escalones, los crímenes de Estado son ejecutados por  muchos  individuos  en</w:t>
        <w:br/>
        <w:t>cumplimiento de una política criminal del Estado en cuestión,  constituyendo</w:t>
        <w:br/>
        <w:t>verdaderos  crímenes  de   Estado,   que   comprometen   de   inmediato   la</w:t>
        <w:br/>
        <w:t>responsabilidad internacional tanto del Estado en  cuestión  (en  el  ámbito</w:t>
        <w:br/>
        <w:t>del Derecho Internacional de los Derechos Humanos) como  de  los  individuos</w:t>
        <w:br/>
        <w:t>que los ejecutaron[157]. De ahí la importancia de  su  prevención,  dada  su</w:t>
        <w:br/>
        <w:t>especial gravedad, así como de la garantía de su no-repetición (cf.  infra).</w:t>
        <w:br/>
        <w:br/>
        <w:br/>
        <w:t xml:space="preserve">      4.    La Prevención y la Garantía de No-Repetición.</w:t>
        <w:br/>
        <w:br/>
        <w:t>44.   Tanto el  Derecho  Internacional  de  los  Derechos  Humanos  como  el</w:t>
        <w:br/>
        <w:t>Derecho Penal Internacional buscan, cada uno a su modo, la prevención  y  la</w:t>
        <w:br/>
        <w:t>garantía de no-repetición de no-repetición  de  los  hechos  lesivos.  Ambos</w:t>
        <w:br/>
        <w:t>combaten la impunidad. El primer, en casos de violaciones graves,  determina</w:t>
        <w:br/>
        <w:t>reparaciones  ejemplarizantes  (o  daños   punitivos),   como   consecuencia</w:t>
        <w:br/>
        <w:t>jurídica de verdaderos crímenes de Estados. El segundo, determina  sanciones</w:t>
        <w:br/>
        <w:t>de aquellos que, en nombre de una política de Estado,  cometieron  actos  de</w:t>
        <w:br/>
        <w:t>genocidio, o crímenes contra la humanidad, o crímenes de guerra.</w:t>
        <w:br/>
        <w:br/>
        <w:t>45.   No hay statute of limitations, propio  del  derecho  interno;  no  hay</w:t>
        <w:br/>
        <w:t>imprescriptibilidad, ni prescripción  extintiva,  en  casos  de  violaciones</w:t>
        <w:br/>
        <w:t>graves de los derechos humanos y del Derecho Internacional  Humanitario.  La</w:t>
        <w:br/>
        <w:t>Corte Interamericana ha dado  su  contribución  en  este  sentido,  como  lo</w:t>
        <w:br/>
        <w:t>ejemplifican los leading cases, al respecto, de Barrios  Altos  versus  Perú</w:t>
        <w:br/>
        <w:t>(2001)  y  de  Bulacio  versus  Argentina  (2003).  Para   los   respectivos</w:t>
        <w:br/>
        <w:t>tribunales internacionales tampoco hay cosa  juzgada  (de  derecho  interno)</w:t>
        <w:br/>
        <w:t>que los vincule, por  cuanto  el  derecho  aplicable  es  otro,  el  Derecho</w:t>
        <w:br/>
        <w:t>Internacional de los Derechos Humanos  y  el  Derecho  Penal  Internacional,</w:t>
        <w:br/>
        <w:t>respectivamente.</w:t>
        <w:br/>
        <w:br/>
        <w:t xml:space="preserve">       5.     La  Justicia  Reparatoria  en  la  Confluencia   del   Derecho</w:t>
        <w:br/>
        <w:t>Internacional  de        los  Derechos   Humanos   y   del   Derecho   Penal</w:t>
        <w:br/>
        <w:t>Internacional.</w:t>
        <w:br/>
        <w:br/>
        <w:t>46.   A la par del reconocimiento de  la  titularidad  de  derechos  por  la</w:t>
        <w:br/>
        <w:t>persona humana, emanados directamente del Derecho Internacional (supra),  la</w:t>
        <w:br/>
        <w:t>doctrina jurídica contemporánea ha además admitido la existencia de  deberes</w:t>
        <w:br/>
        <w:t>atribuidos también por el propio Derecho Internacional  directamente  a  los</w:t>
        <w:br/>
        <w:t>individuos. Y, - lo que es significativo, - las violaciones graves de  tales</w:t>
        <w:br/>
        <w:t>derechos,  reflejadas,  v.g.,  en  los   crímenes   contra   la   humanidad,</w:t>
        <w:br/>
        <w:t>comprometen   la    responsabilidad    penal    individual    internacional,</w:t>
        <w:br/>
        <w:t>independientemente  de  lo  que  dispone  el  derecho   interno   sobre   la</w:t>
        <w:br/>
        <w:t>materia[158]. Los   desarrollos   contemporáneos   en   el   derecho   penal</w:t>
        <w:br/>
        <w:t>internacional  tienen,   en   efecto,   una   incidencia   directa   en   la</w:t>
        <w:br/>
        <w:t>cristalización tanto de la responsabilidad  penal  internacional  individual</w:t>
        <w:br/>
        <w:t>(el  individuo  como  sujeto,  tanto  activo  como   pasivo,   del   Derecho</w:t>
        <w:br/>
        <w:t>Internacional, titulaire de  derechos  así  como  portador  de  obligaciones</w:t>
        <w:br/>
        <w:t>emanadas directamente del derecho de  gentes  (droit  des  gens),  como  del</w:t>
        <w:br/>
        <w:t>principio de la jurisdicción universal.</w:t>
        <w:br/>
        <w:br/>
        <w:t>47.   Cabe agregar que las decisiones del Consejo de Seguridad  de  Naciones</w:t>
        <w:br/>
        <w:t>Unidas de crear los Tribunales Penales Internacionales ad hoc  para  la  Ex-</w:t>
        <w:br/>
        <w:t>Yugoslavia (1993) e para Ruanda (1994), acrecidos  del  establecimiento  del</w:t>
        <w:br/>
        <w:t>Tribunal Penal Internacional permanente por la Conferencia de Roma de  1998,</w:t>
        <w:br/>
        <w:t>para enjuiciar los responsables  por  graves  violaciones  de  los  derechos</w:t>
        <w:br/>
        <w:t>humanos y del Derecho Internacional Humanitario  (por  actos  de  genocidio,</w:t>
        <w:br/>
        <w:t>crímenes contra la humanidad y crímenes de guerra), dieron un  nuevo  ímpetu</w:t>
        <w:br/>
        <w:t>a la lucha de la comunidad internacional contra la impunidad, - como una  as</w:t>
        <w:br/>
        <w:t>violación per  se  de  los  derechos  humanos,  -  además  de  reafirmar  el</w:t>
        <w:br/>
        <w:t>principio de la responsabilidad penal internacional del  individuo[159]  por</w:t>
        <w:br/>
        <w:t>tales violaciones, y buscar así impedir o  prevenir crímenes futuros.</w:t>
        <w:br/>
        <w:br/>
        <w:t>48.   Hace más de medio siglo, el célebre  Tribunal  de  Nuremberg  creó  un</w:t>
        <w:br/>
        <w:t>nuevo paradigma al  advertir  que  individuos  pueden  ser  sancionados  por</w:t>
        <w:br/>
        <w:t>violaciones  del  Derecho  Internacional,  porque  los  crímenes  contra  el</w:t>
        <w:br/>
        <w:t>Derecho internacional son cometidos por  individuos,  y  "no  por  entidades</w:t>
        <w:br/>
        <w:t>abstractas", y sólo  por  la  sanción  de  éstos  perpetradores  pueden  las</w:t>
        <w:br/>
        <w:t>disposiciones de Derecho Internacional ser implementadas[160].  Este  famoso</w:t>
        <w:br/>
        <w:t>obiter dictum  ha  efectivamente  abierto  camino  para  el  desarrollo  del</w:t>
        <w:br/>
        <w:t>Derecho  Penal  Internacional,  que  ha  llenado  una  laguna  del   Derecho</w:t>
        <w:br/>
        <w:t>Internacional clásico, al buscar poner un fin a la impunidad.</w:t>
        <w:br/>
        <w:br/>
        <w:t>49.   Por  otro  lado,  el  mismo  obiter  dictum  nunca  me  ha  satisfecho</w:t>
        <w:br/>
        <w:t>cabalmente, por retratar tan sólo un aspecto de la realidad,  un  menoscabar</w:t>
        <w:br/>
        <w:t>el rol del Estado en la comisión de dichos crímenes. De  ahí  el  desarrollo</w:t>
        <w:br/>
        <w:t>paralelo del Derecho Penal Internacional y del Derecho Internacional de  los</w:t>
        <w:br/>
        <w:t>Derechos Humanos, cuando se debería, a mi juicio, fomentar  la  convergencia</w:t>
        <w:br/>
        <w:t>y  la  complementariedad  entre   ambos.   Aunque   los   Estados   parezcan</w:t>
        <w:br/>
        <w:t>efectivamente "entidades abstractas" cuando se trata  de  proveer  servicios</w:t>
        <w:br/>
        <w:t>básicos, como el libre acceso a la educación y salud públicas, así  como  en</w:t>
        <w:br/>
        <w:t>acceso al trabajo y a la vivienda, faltando frecuentemente  en  sus  deberes</w:t>
        <w:br/>
        <w:t>en esta área y  alienando  grandes  segmentos  de  la  población,  son,  sin</w:t>
        <w:br/>
        <w:t>embargo, realidades muy concretas cuando se trata de  punir,  de  sancionar,</w:t>
        <w:br/>
        <w:t>de excluir, de confinar, de torturar y  de  asesinar  los  "indeseables",  -</w:t>
        <w:br/>
        <w:t>como revelado en el caso concreto y numerosos otros casos.</w:t>
        <w:br/>
        <w:br/>
        <w:br/>
        <w:t xml:space="preserve">      VI.   El Encubrimiento de los  Crímenes  de  Estado  en  la  Operación</w:t>
        <w:br/>
        <w:t>Cóndor.</w:t>
        <w:br/>
        <w:br/>
        <w:br/>
        <w:t>50.   La justicia reparatoria gana importancia ante uno de los aspectos  más</w:t>
        <w:br/>
        <w:t>chocantes de la Operación  Cóndor:  el  encubrimiento  de  los  crímenes  de</w:t>
        <w:br/>
        <w:t>Estados perpetrados en el marco de dicha Operación, desde  su  planificación</w:t>
        <w:br/>
        <w:t>hasta la ejecución de su política criminal. En un estudio publicado en  2002</w:t>
        <w:br/>
        <w:t>en Asunción, se señaló que</w:t>
        <w:br/>
        <w:br/>
        <w:t xml:space="preserve">            "Pocas veces en la historia reciente de América Latina la verdad</w:t>
        <w:br/>
        <w:t xml:space="preserve">      sobre acciones y planes masivos de represión tardó tanto en emerger  a</w:t>
        <w:br/>
        <w:t xml:space="preserve">      la luz como en el caso del Operativo Cóndor. Recién ahora,  un  cuarto</w:t>
        <w:br/>
        <w:t xml:space="preserve">      de siglo después, es posible conocer una  parte  significativa  de  la</w:t>
        <w:br/>
        <w:t xml:space="preserve">      historia documentada de aquellos hechos. Está aún  lejos  de  ser  una</w:t>
        <w:br/>
        <w:t xml:space="preserve">      historia completa y definitiva. Esto ha  sido  así  porque  los  actos</w:t>
        <w:br/>
        <w:t xml:space="preserve">      delictivos realizados involucraban  a  fuerzas  represivas  de  varios</w:t>
        <w:br/>
        <w:t xml:space="preserve">      países y porque el pacto clandestino firmado en los  setenta  continuó</w:t>
        <w:br/>
        <w:t xml:space="preserve">      después a través de lazos de encubrimiento e impunidad. (...)</w:t>
        <w:br/>
        <w:t xml:space="preserve">            El Operativo Cóndor, que sólo ahora comienza a ser  reconstruido</w:t>
        <w:br/>
        <w:t xml:space="preserve">      a partir de las pistas documentales que empezaron a  florecer,  es  un</w:t>
        <w:br/>
        <w:t xml:space="preserve">      ejemplo paradigmático de los efectos del terrorismo de Estado. (...) A</w:t>
        <w:br/>
        <w:t xml:space="preserve">      pesar de haber programado meticulosamente su retiro, el Cóndor terminó</w:t>
        <w:br/>
        <w:t xml:space="preserve">      perdiendo, además, la batalla de la memoria"[161].</w:t>
        <w:br/>
        <w:br/>
        <w:t>51.   En efecto, la Operación Cóndor (formalmente  creada  en  noviembre  de</w:t>
        <w:br/>
        <w:t>1975, pero con antecedentes en 1973-1974, y que en 1976 alcanzó el más  alto</w:t>
        <w:br/>
        <w:t>grado de represión, y en 1980 entró en decadencia), fue planificada por  los</w:t>
        <w:br/>
        <w:t>"servicios de inteligencia" de los países del Cono Sur[162],  para  ejecutar</w:t>
        <w:br/>
        <w:t>una política estatal de exterminio, caracterizada por  el  encubrimiento  de</w:t>
        <w:br/>
        <w:t>las  operaciones  transfronterizas  de  "contra-insurgencia"  por  parte  de</w:t>
        <w:br/>
        <w:t>escuadrones de la muerte (detenciones ilegales  o  arbitrarias,  secuestros,</w:t>
        <w:br/>
        <w:t>tortura,  asesinatos  o  ejecuciones  extra-judiciales,   y   desapariciones</w:t>
        <w:br/>
        <w:t>forzadas  de  personas).  Los  Estados  participantes  la  dotaron  de   una</w:t>
        <w:br/>
        <w:t>estructura paraestatal, - siguiendo una política criminal de Estado,  -  que</w:t>
        <w:br/>
        <w:t>posibilitaba a los detentores del poder público ocultar  las  atrocidades  y</w:t>
        <w:br/>
        <w:t>evitar la aplicación del  Derecho  Internacional  y  las  garantías  de  los</w:t>
        <w:br/>
        <w:t>derechos humanos, con total irresponsabilidad e impunidad[163].</w:t>
        <w:br/>
        <w:br/>
        <w:t>52.   Los relatos y testimonios  de  sobrevivientes,  -  sólo  recientemente</w:t>
        <w:br/>
        <w:t>publicados, - de la atrocidades cometidas en  los  países  de  la  Operación</w:t>
        <w:br/>
        <w:t>Cóndor, son escalofriantes: además  de  los  crímenes  supracitados,  fueron</w:t>
        <w:br/>
        <w:t>perpetradas las formas más macabras de  tortura,  fusilamientos  colectivos,</w:t>
        <w:br/>
        <w:t>raptos de bebés y niños y alteración de sus  identidades,  confinamiento  en</w:t>
        <w:br/>
        <w:t>cárceles clandestinas (y cementerios clandestinos), uso  de  perros  feroces</w:t>
        <w:br/>
        <w:t>contra detenidos en condiciones infrahumanas,  microfracturas  causadas  por</w:t>
        <w:br/>
        <w:t>ruedas  de  vehículos  que  pasaban  sobre  las  manos   y   pies   de   los</w:t>
        <w:br/>
        <w:t>detenidos[164], - formando un cuadro dantesco de  suplicios  espantosos.  La</w:t>
        <w:br/>
        <w:t>preocupación con el encubrimiento de los crímenes era permanente:</w:t>
        <w:br/>
        <w:br/>
        <w:t xml:space="preserve">            "En la guerra de exterminio contra los que no estaban de acuerdo</w:t>
        <w:br/>
        <w:t xml:space="preserve">      con la dictadura, los militares trataron de ocultar los cadáveres, las</w:t>
        <w:br/>
        <w:t xml:space="preserve">      pruebas de sus crímenes. Casi dos mil presos políticos fueron  tirados</w:t>
        <w:br/>
        <w:t xml:space="preserve">      vivos al mar, desde aviones de carga. Otros millares fueron enterrados</w:t>
        <w:br/>
        <w:t xml:space="preserve">      en cementerios clandestinos"[165].</w:t>
        <w:br/>
        <w:br/>
        <w:t>53.   Los macabros "vuelos de la muerte" eran semanales, llevando  de  15  a</w:t>
        <w:br/>
        <w:t>20 prisioneros de cada vez, que eran informados de que  serían  transferidos</w:t>
        <w:br/>
        <w:t>a "prisiones comunes", y, "creyendo que se librarían  del  suplicio  de  las</w:t>
        <w:br/>
        <w:t>torturas, embarcaban aliviados  en  los  aviones  de  carga"  de  la  Marina</w:t>
        <w:br/>
        <w:t>argentina; esto porque un</w:t>
        <w:br/>
        <w:br/>
        <w:t xml:space="preserve">            "problema para los verdugos era dónde esconder los  millares  de</w:t>
        <w:br/>
        <w:t xml:space="preserve">      muertos, porque los  cementerios  clandestinos  estaban  repletos.  La</w:t>
        <w:br/>
        <w:t xml:space="preserve">      salida fue tirar a  los  condenados  en  alta  mar,  para  que  fueron</w:t>
        <w:br/>
        <w:t xml:space="preserve">      devorados por los tiburones"[166].</w:t>
        <w:br/>
        <w:br/>
        <w:t>Las atrocidades de la Operación Cóndor  revelan  que  la  maldad  humana  no</w:t>
        <w:br/>
        <w:t>tiene límites. En el marco de dicha  Operación,  el  caso  del  Dr.  Agustín</w:t>
        <w:br/>
        <w:t>Goiburú es hoy considerado como "paradigmático  de  la  cooperación  de  los</w:t>
        <w:br/>
        <w:t>sistemas de inteligencia" paraguayo  y  argentino[167].  En  nada  sorprende</w:t>
        <w:br/>
        <w:t>que,  ante  el  encubrimiento  de  su  política  criminal  por  los  Estados</w:t>
        <w:br/>
        <w:t>participantes, a partir  del  descubrimiento,  en  diciembre  de  1992,  del</w:t>
        <w:br/>
        <w:t>"Archivo del Terror" en Paraguay (la principal fuente documental en  América</w:t>
        <w:br/>
        <w:t>Latina sobre la siniestra Operación  Cóndor),  "centenares  de  habeas  data</w:t>
        <w:br/>
        <w:t>fueron presentados por ex-presos políticos o por sus familiares"[168].</w:t>
        <w:br/>
        <w:br/>
        <w:br/>
        <w:t xml:space="preserve">      VII.  Cóndor Redivivus: La Historia se Repite.</w:t>
        <w:br/>
        <w:br/>
        <w:br/>
        <w:t>54.   Los hechos represivos de la Operación Cóndor, en amplia escala  inter-</w:t>
        <w:br/>
        <w:t>estatal, al haber ocurrido - como históricamente comprobado - en  la  década</w:t>
        <w:br/>
        <w:t>de setenta, pueden ocurrir de nuevo.  Si  han  ocurrido  una  o  más  veces,</w:t>
        <w:br/>
        <w:t>pueden volver a ocurrir; las atrocidades se han repetitivo en  la  historia.</w:t>
        <w:br/>
        <w:t>Temo que tales hechos puedan estar repitiéndose hoy  en  día.  Así  como  se</w:t>
        <w:br/>
        <w:t>pasaron años hasta que se viniera a conocer (y hasta hoy no totalmente)  los</w:t>
        <w:br/>
        <w:t>hechos de la política criminal  de  los  Estados  en  la  Operación  Cóndor,</w:t>
        <w:br/>
        <w:t>quizás nos tomará mucho tiempo para conocer todo lo que  está  ocurriendo  -</w:t>
        <w:br/>
        <w:t>igualmente con encubrimiento estatal - en nuestros días, en la actualidad.</w:t>
        <w:br/>
        <w:br/>
        <w:t>55.   En los años setentas, fue la "guerra [sic] contra la subversión",  hoy</w:t>
        <w:br/>
        <w:t>en día es la "guerra  [sic]  contra  el  terrorismo".  En  ambas,  para  los</w:t>
        <w:br/>
        <w:t>perpetradores de violaciones  graves  de  los  derechos  humanos  los  fines</w:t>
        <w:br/>
        <w:t>justifican los medios, y todo está permitido, al margen  del  Derecho.  Como</w:t>
        <w:br/>
        <w:t>ha recién señalado un  pregonero  de  la  actual  "guerra  [sic]  contra  el</w:t>
        <w:br/>
        <w:t>terrorismo", "quien no está con nosotros está contra nosotros",  exactamente</w:t>
        <w:br/>
        <w:t>como advertían los  militares  de  la  Operación  Cóndor  en  la  década  de</w:t>
        <w:br/>
        <w:t>setenta,  todos  Jefes  de  Estado,  para  sembrar  el  terror  e   intentar</w:t>
        <w:br/>
        <w:t>justificar los crímenes de Estado.</w:t>
        <w:br/>
        <w:br/>
        <w:t>56.   En realidad,  crímenes  de  Estado  existen,  han  existido  y  siguen</w:t>
        <w:br/>
        <w:t>existiendo, como lo indican  hoy  día  informes  recientes  (v.g.,  para  la</w:t>
        <w:br/>
        <w:t>Asamblea Parlamentaria del Consejo de Europa) sobre  prácticas  sistemáticas</w:t>
        <w:br/>
        <w:t>de tortura en  prisiones  -  inclusive  secretas  -  en  otros  continentes,</w:t>
        <w:br/>
        <w:t>verdaderos campos de concentración - en la llamada "guerra [sic]  contra  el</w:t>
        <w:br/>
        <w:t>terrorismo")[169]. También hoy en día surgen  noticias  dispersas  sobre  la</w:t>
        <w:br/>
        <w:t>práctica de la tortura (bajo el eufemismo "interrogatorios intensivos"),  de</w:t>
        <w:br/>
        <w:t>detenciones ilegales o arbitrarias, de  secuestros,  vuelos  clandestinos  y</w:t>
        <w:br/>
        <w:t>desapariciones   forzadas   de    personas,    de    posibles    ejecuciones</w:t>
        <w:br/>
        <w:t>extrajudiciales, igualmente en escala inter-estatal[170].</w:t>
        <w:br/>
        <w:br/>
        <w:t>57.   Muy recientemente, el 06.07.2006, el  Parlamento  Europeo  adoptó  una</w:t>
        <w:br/>
        <w:t>resolución sobre "the alleged use of European countries by the CIA  for  the</w:t>
        <w:br/>
        <w:t>transportation and illegal  detention  of  prisoners"[171].  En  su  extensa</w:t>
        <w:br/>
        <w:t>resolución el Parlamento Europeo empieza por advertir que</w:t>
        <w:br/>
        <w:br/>
        <w:t xml:space="preserve">      "the fight against terrorism cannot be won  by  sacrificing  the  very</w:t>
        <w:br/>
        <w:t xml:space="preserve">      principles  that  terrorism  seeks  to  destroy,  notably   that   the</w:t>
        <w:br/>
        <w:t xml:space="preserve">      protection of fundamental rights  must  never  be  compromised;  (...)</w:t>
        <w:br/>
        <w:t xml:space="preserve">      terrorism must be fought by legal means and it must be defeated  while</w:t>
        <w:br/>
        <w:t xml:space="preserve">      respecting international and national law"[172]</w:t>
        <w:br/>
        <w:br/>
        <w:t>Afirma, en seguida, que las prácticas de "detención secreta" y secuestro  de</w:t>
        <w:br/>
        <w:t>personas sospechosas en el territorio de los Estados miembros  configura  la</w:t>
        <w:br/>
        <w:t>responsabilidad  internacional  del  Estado  (párrs.  2  y  8).  Expresa  su</w:t>
        <w:br/>
        <w:t>profunda preocupación frente al uso  del  espacio  aéreo  y  de  aeropuertos</w:t>
        <w:br/>
        <w:t>europeos para que personas sospechosas  "be  transferred  illegally  to  the</w:t>
        <w:br/>
        <w:t>custody of the CIA or the US military or to other countries" (párr. 13).</w:t>
        <w:br/>
        <w:br/>
        <w:t>58.    La  referida  resolución  "condemns  the  practice  of  extraordinary</w:t>
        <w:br/>
        <w:t>renditions, which is aimed at ensuring that suspects are not brought  before</w:t>
        <w:br/>
        <w:t>a court but are transferred to third countries  to  be  interrogated,  where</w:t>
        <w:br/>
        <w:t>they could be tortured, and detained in facilities controlled by the USA  or</w:t>
        <w:br/>
        <w:t>local authorities"; asimismo,  la  resolución  "considers  unacceptable  the</w:t>
        <w:br/>
        <w:t>practices   of   certain   governments   consisting   in   limiting    their</w:t>
        <w:br/>
        <w:t>responsibilities by asking  for  diplomatic  assurances  from  countries  in</w:t>
        <w:br/>
        <w:t>respect of which there is strong reason to believe  they  practice  torture"</w:t>
        <w:br/>
        <w:t>(párr. 10). Y, a continuación, la misma resolución</w:t>
        <w:br/>
        <w:br/>
        <w:t xml:space="preserve">            "Stresses that the prohibition of torture or cruel, inhuman  and</w:t>
        <w:br/>
        <w:t xml:space="preserve">      degrading treatment as defined in Article 1  of  the  U.N.  Convention</w:t>
        <w:br/>
        <w:t xml:space="preserve">      against Torture, is absolute and allows no exceptions whether in times</w:t>
        <w:br/>
        <w:t xml:space="preserve">      of war or threat of war, domestic political instability or  any  other</w:t>
        <w:br/>
        <w:t xml:space="preserve">      emergency; recalls that cases of incommunicado detention, abduction or</w:t>
        <w:br/>
        <w:t xml:space="preserve">      extraordinary rendition constitute violations of fundamental rights in</w:t>
        <w:br/>
        <w:t xml:space="preserve">      International Law, in particular Articles 3  and  5  of  the  European</w:t>
        <w:br/>
        <w:t xml:space="preserve">      Convention on Human Rights, especially since these acts are synonymous</w:t>
        <w:br/>
        <w:t xml:space="preserve">      with torture or inhuman and degrading treatment" (párr. 29)[173].</w:t>
        <w:br/>
        <w:br/>
        <w:t>59.   Cóndor redivivus! Sus métodos y prácticas atroces e  inhumanas  siguen</w:t>
        <w:br/>
        <w:t>siendo seguidos y aplicados, en contexto distinto, en nuestros días!  Cuando</w:t>
        <w:br/>
        <w:t>aprenderá el ser humano con  las  lecciones  del  pasado,  con  el  terrible</w:t>
        <w:br/>
        <w:t>sufrimiento de las generaciones anteriores? Si no ha  aprendido  hasta  hoy,</w:t>
        <w:br/>
        <w:t>quizás nunca aprenderá. Cuando dejará el  ser  humano  de  deshumanizar  sus</w:t>
        <w:br/>
        <w:t>semejantes? Si no ha dejado de hacerlo hasta hoy,  quizás  nunca  dejará  de</w:t>
        <w:br/>
        <w:t>hacerlo. Y continuará conviviendo con el mal, y sometiéndose a  él.  Es  por</w:t>
        <w:br/>
        <w:t>eso que la lucha por la primacía de la recta ratio[174] no tiene  fin,  como</w:t>
        <w:br/>
        <w:t>en el mito de Sísifo.</w:t>
        <w:br/>
        <w:br/>
        <w:t>60.   En nada sorprende, pues, que el problema del  mal  haya  sido  y  siga</w:t>
        <w:br/>
        <w:t>siendo una de las grandes preocupaciones a lo largo de toda la historia  del</w:t>
        <w:br/>
        <w:t>pensamiento humano.  A  lo  largo  de  los  siglos,  filósofos,  teólogos  y</w:t>
        <w:br/>
        <w:t>literatos se han ocupado del problema, sin para el encontrar  una  respuesta</w:t>
        <w:br/>
        <w:t>conclusiva  o  enteramente  satisfactoria.  Como  ha  bien  advertido   R.P.</w:t>
        <w:br/>
        <w:t>Sertillanges en una obra magistral sobre la materia,</w:t>
        <w:br/>
        <w:br/>
        <w:t xml:space="preserve">            "L'angoisse du mal s'impose  à  toutes  les  âmes,  à  tous  les</w:t>
        <w:br/>
        <w:t xml:space="preserve">      groupes et à toutes civilisations. (...) Le problème  du  mal  met  en</w:t>
        <w:br/>
        <w:t xml:space="preserve">      cause la destinée de chacun, l'avenir du genre humain"[175].</w:t>
        <w:br/>
        <w:br/>
        <w:t>61.   En definitiva, no se combate el terror con el terror, sino dentro  del</w:t>
        <w:br/>
        <w:t>Derecho. Como me permití advertir también en mi Voto Razonado en el caso  de</w:t>
        <w:br/>
        <w:t>las  Masacres  de  Ituango  versus  Colombia  (Sentencia  del   01.07.2006),</w:t>
        <w:br/>
        <w:t>lamentable y trágicamente los crímenes de Estado siguen</w:t>
        <w:br/>
        <w:br/>
        <w:t xml:space="preserve">      "repitiéndose, en distintas latitudes, en medio a la  manipulación,  o</w:t>
        <w:br/>
        <w:t xml:space="preserve">      fabricación de la así-llamada "opinión pública" (o publicada). El  ser</w:t>
        <w:br/>
        <w:t xml:space="preserve">      humano "pos-moderno" parece haber  perdido  su  memoria,  y  con  esto</w:t>
        <w:br/>
        <w:t xml:space="preserve">      siguen repitiéndose los crímenes de Estado. Así, poco  después  de  la</w:t>
        <w:br/>
        <w:t xml:space="preserve">      invasión  y  ocupación  de  Iraq  en   2003,   perpetradas   por   una</w:t>
        <w:br/>
        <w:t xml:space="preserve">      autodesignada "coalición de Estados" al margen  de  la  Carta  de  las</w:t>
        <w:br/>
        <w:t xml:space="preserve">      Naciones Unidas, en una de las más flagrantes violaciones del  Derecho</w:t>
        <w:br/>
        <w:t xml:space="preserve">      Internacional en las últimas décadas,  se  han  sucedido  matanzas  de</w:t>
        <w:br/>
        <w:t xml:space="preserve">      inocentes, detenciones arbitrarias (inclusive en prisiones  secretas),</w:t>
        <w:br/>
        <w:t xml:space="preserve">      prácticas sistemáticas  de  tortura  y  tratos  crueles,  inhumanos  y</w:t>
        <w:br/>
        <w:t xml:space="preserve">      degradantes, violaciones graves e sistemáticas de los derechos humanos</w:t>
        <w:br/>
        <w:t xml:space="preserve">      y del Derecho Internacional Humanitario,  de  conocimiento  público  y</w:t>
        <w:br/>
        <w:t xml:space="preserve">      notorio,  y   fehacientemente   comprobadas[176],   en   ejecución   -</w:t>
        <w:br/>
        <w:t xml:space="preserve">      ciertamente equivocada - de una política  de  Estado  (la  así-llamada</w:t>
        <w:br/>
        <w:t xml:space="preserve">      "guerra [sic][177] al terrorismo"). Desde sus Sentencias en los  casos</w:t>
        <w:br/>
        <w:t xml:space="preserve">      Cantoral Benavides  versus  Perú  (del  18.08.2000,  párrs.  95-96)  y</w:t>
        <w:br/>
        <w:t xml:space="preserve">      Maritza Urrutia versus Guatemala (del 27.11.2003, párr. 89), la  Corte</w:t>
        <w:br/>
        <w:t xml:space="preserve">      Interamericana ha consistentemente sostenido la  prohibición  absoluta</w:t>
        <w:br/>
        <w:t xml:space="preserve">      de  la  tortura  y  de  malos  tratos,   en   todas   y   cualesquiera</w:t>
        <w:br/>
        <w:t xml:space="preserve">      circunstancias, inclusive guerra, amenaza de guerra, lucha  contra  el</w:t>
        <w:br/>
        <w:t xml:space="preserve">      terrorismo, conflicto interno, inestabilidad o  emergencias  internas,</w:t>
        <w:br/>
        <w:t xml:space="preserve">      entre otras" (párr. 38).</w:t>
        <w:br/>
        <w:br/>
        <w:br/>
        <w:t xml:space="preserve">      VIII. La Ampliación del Contenido Material del Jus Cogens.</w:t>
        <w:br/>
        <w:br/>
        <w:br/>
        <w:t>62.   Quisiera, a pesar de lo anteriormente expuesto acerca de la  Operación</w:t>
        <w:br/>
        <w:t>Cóndor, concluir este Voto Razonado en un  tono  positivo.  En  la  presente</w:t>
        <w:br/>
        <w:t>Sentencia  en  el  caso  Goiburú  y  Otros  versus  Paraguay,  la  Corte  ha</w:t>
        <w:br/>
        <w:t>reafirmado su jurisprudence constante en el sentido de que los  crímenes  de</w:t>
        <w:br/>
        <w:t>tortura e de desaparición  forzada  de  personas  son  violaciones  del  jus</w:t>
        <w:br/>
        <w:t>cogens,  acarreando  la  obligación  de  investigarlas  y  sancionar  a  sus</w:t>
        <w:br/>
        <w:t>responsables (párrs. 84, 93 y 128), para poner fin a  la  impunidad;  en  el</w:t>
        <w:br/>
        <w:t>presente caso, los Estados del Cono Sur montaron  un  esquema  de  represión</w:t>
        <w:br/>
        <w:t>para cometer de forma sistemática dichas violaciones y encubrir los  hechos,</w:t>
        <w:br/>
        <w:t>lo  que  son  circunstancias   agravantes   (responsabilidad   internacional</w:t>
        <w:br/>
        <w:t>agravada).</w:t>
        <w:br/>
        <w:br/>
        <w:t>63.   En tales circunstancias, la realización de  la  justicia,  para  poner</w:t>
        <w:br/>
        <w:t>fin a la impunidad,  constituye  una  importante  forma  de  reparación.  Al</w:t>
        <w:br/>
        <w:t>respecto,  en  mi  Voto  Razonado  en  el  caso  Bulacio  versus   Argentina</w:t>
        <w:br/>
        <w:t>(Sentencia del 18.09.2003), señalé que el  Derecho  reacciona  frente  a  la</w:t>
        <w:br/>
        <w:t>extrema violencia con  que  los  seres  humanos  se  tratan,  por  ser  ésta</w:t>
        <w:br/>
        <w:t>inaceptable. Ponderé que</w:t>
        <w:br/>
        <w:br/>
        <w:t xml:space="preserve">            "Es aquí que el Derecho interviene, para frenar la crueldad  con</w:t>
        <w:br/>
        <w:t xml:space="preserve">      que los seres humanos tratan a sus semejantes (...), para  afirmar  su</w:t>
        <w:br/>
        <w:t xml:space="preserve">      propio primado sobre  la  fuerza  bruta,  para  intentar  ordenar  las</w:t>
        <w:br/>
        <w:t xml:space="preserve">      relaciones humanas según los dictados de la recta  ratio  (el  derecho</w:t>
        <w:br/>
        <w:t xml:space="preserve">      natural), para mitigar el sufrimiento humano, y para hacer la vida, de</w:t>
        <w:br/>
        <w:t xml:space="preserve">      ese  modo,  menos  insoportable,  o  quizás  soportable,   -   en   el</w:t>
        <w:br/>
        <w:t xml:space="preserve">      entendimiento de que  la  vida  con  sufrimiento,  y  solidaridad,  es</w:t>
        <w:br/>
        <w:t xml:space="preserve">      preferible a la no-existencia. (...)</w:t>
        <w:br/>
        <w:t xml:space="preserve">            De ahí la importancia de la realización de la  justicia.  Contra</w:t>
        <w:br/>
        <w:t xml:space="preserve">      los actos de violencia violatorios de los derechos humanos se erige el</w:t>
        <w:br/>
        <w:t xml:space="preserve">      orden  jurídico  (nacional  e   internacional),   para   asegurar   la</w:t>
        <w:br/>
        <w:t xml:space="preserve">      prevalencia de la justicia y, de ese modo, extender satisfacción a las</w:t>
        <w:br/>
        <w:t xml:space="preserve">      víctimas (directas e indirectas). En su obra L'Ordinamento  Giuridico,</w:t>
        <w:br/>
        <w:t xml:space="preserve">      originalmente publicada en 1918, el jusfilósofo italiano Santi  Romano</w:t>
        <w:br/>
        <w:t xml:space="preserve">      sostenía que la sanción no se prende a normas  jurídicas  específicas,</w:t>
        <w:br/>
        <w:t xml:space="preserve">      sino es inmanente al orden jurídico como un todo,  operando  como  una</w:t>
        <w:br/>
        <w:t xml:space="preserve">      "garantía efectiva" de todos los derechos subjetivos  en  dicho  orden</w:t>
        <w:br/>
        <w:t xml:space="preserve">      consagrados[178]. (...)</w:t>
        <w:br/>
        <w:t xml:space="preserve">            El Derecho, emanado de la conciencia humana y por  ésta  movido,</w:t>
        <w:br/>
        <w:t xml:space="preserve">      viene a  proveer  la  reparatio  (del  latín  reparare,  "disponer  de</w:t>
        <w:br/>
        <w:t xml:space="preserve">      nuevo"); interviene, asimismo,  para  impedir  que  el  mal  vuelva  a</w:t>
        <w:br/>
        <w:t xml:space="preserve">      repetirse,  o  sea,  para  establecer,  como  una  de  las  formas  de</w:t>
        <w:br/>
        <w:t xml:space="preserve">      reparación no-pecuniaria de los daños resultantes de  las  violaciones</w:t>
        <w:br/>
        <w:t xml:space="preserve">      de derechos humanos perpetradas, la garantía de no-repetición  de  los</w:t>
        <w:br/>
        <w:t xml:space="preserve">      hechos lesivos. (...)</w:t>
        <w:br/>
        <w:t xml:space="preserve">            La reparatio no pone fin a lo ocurrido, a la  violación  de  los</w:t>
        <w:br/>
        <w:t xml:space="preserve">      derechos humanos. El mal ya se cometió[179]; mediante la reparatio  se</w:t>
        <w:br/>
        <w:t xml:space="preserve">      evita que se agraven sus consecuencias (por la indiferencia del  medio</w:t>
        <w:br/>
        <w:t xml:space="preserve">      social, por la  impunidad,  por  el  olvido).  Bajo  este  prisma,  la</w:t>
        <w:br/>
        <w:t xml:space="preserve">      reparatio se reviste de doble significado: provee  satisfacción  (como</w:t>
        <w:br/>
        <w:t xml:space="preserve">      forma de reparación) a las víctimas, o sus familiares, cuyos  derechos</w:t>
        <w:br/>
        <w:t xml:space="preserve">      han sido violados, al mismo tiempo en que restablece el orden jurídico</w:t>
        <w:br/>
        <w:t xml:space="preserve">      quebrantado por dichas violaciones, - un orden jurídico erigido  sobre</w:t>
        <w:br/>
        <w:t xml:space="preserve">      el pleno respeto de los derechos inherentes a la persona  humana[180].</w:t>
        <w:br/>
        <w:t xml:space="preserve">      El orden jurídico, así restablecido, requiere la garantía  de  la  no-</w:t>
        <w:br/>
        <w:t xml:space="preserve">      repetición de los hechos lesivos.   La  reparatio  dispone  de  nuevo,</w:t>
        <w:br/>
        <w:t xml:space="preserve">      reordena la vida de  los  sobrevivientes  victimados,  pero  no  logra</w:t>
        <w:br/>
        <w:t xml:space="preserve">      eliminar  el  dolor  que  ya  está  incorporado  ineluctablemente   al</w:t>
        <w:br/>
        <w:t xml:space="preserve">      cotidiano  de  su  existencia.  La  pérdida  es,  desde  este  ángulo,</w:t>
        <w:br/>
        <w:t xml:space="preserve">      rigurosamente  irreparable.  Aún  así,  la  reparatio  es   un   deber</w:t>
        <w:br/>
        <w:t xml:space="preserve">      ineludible de los que tienen por responsabilidad impartir la justicia.</w:t>
        <w:br/>
        <w:t xml:space="preserve">      En una etapa de mayor  desarrollo  de  la  conciencia  humana,  y  por</w:t>
        <w:br/>
        <w:t xml:space="preserve">      consiguiente del propio Derecho, resulta indudable que la  realización</w:t>
        <w:br/>
        <w:t xml:space="preserve">      de la justicia se sobrepone a todo y  cualquier  obstáculo,  inclusive</w:t>
        <w:br/>
        <w:t xml:space="preserve">      los que se desprenden del ejercicio abusivo de reglas o institutos del</w:t>
        <w:br/>
        <w:t xml:space="preserve">      derecho positivo (...).  La reparatio es una reacción, en el plano del</w:t>
        <w:br/>
        <w:t xml:space="preserve">      Derecho, a la crueldad humana, manifestada en las más diversas formas:</w:t>
        <w:br/>
        <w:t xml:space="preserve">      la violencia en el trato con  los  semejantes,  la  impunidad  de  los</w:t>
        <w:br/>
        <w:t xml:space="preserve">      responsables por parte del poder público, la indiferencia y el  olvido</w:t>
        <w:br/>
        <w:t xml:space="preserve">      del medio social.</w:t>
        <w:br/>
        <w:t xml:space="preserve">            Esta reacción del orden jurídico quebrantado (cuyo substratum es</w:t>
        <w:br/>
        <w:t xml:space="preserve">      precisamente la observancia de los  derechos  humanos)  se  mueve,  en</w:t>
        <w:br/>
        <w:t xml:space="preserve">      última instancia, por el espíritu  de  solidaridad  humana.  (...)  La</w:t>
        <w:br/>
        <w:t xml:space="preserve">      reparación, así entendida, comportando, en el marco de la  realización</w:t>
        <w:br/>
        <w:t xml:space="preserve">      de la justicia, la satisfacción a las víctimas (o sus familiares) y la</w:t>
        <w:br/>
        <w:t xml:space="preserve">      garantía de no-repetición de los hechos lesivos, (...) se  reviste  de</w:t>
        <w:br/>
        <w:t xml:space="preserve">      innegable importancia. El rechazo de la indiferencia y del  olvido,  y</w:t>
        <w:br/>
        <w:t xml:space="preserve">      la garantía de no-repetición de las violaciones,  son  manifestaciones</w:t>
        <w:br/>
        <w:t xml:space="preserve">      de los lazos de solidaridad entre los victimados y los  potencialmente</w:t>
        <w:br/>
        <w:t xml:space="preserve">      victimables, en el mundo violento y vacío de valores en  que  vivimos.</w:t>
        <w:br/>
        <w:t xml:space="preserve">      Es, en última instancia, una  expresión  elocuente  de  los  lazos  de</w:t>
        <w:br/>
        <w:t xml:space="preserve">      solidaridad que unen los vivos a sus muertos[181]. (...)" (párrs.  30,</w:t>
        <w:br/>
        <w:t xml:space="preserve">      33, 35 y 33-40).</w:t>
        <w:br/>
        <w:br/>
        <w:t>64.   En la presente Sentencia en  el  caso  Goiburú  y  Otros,  después  de</w:t>
        <w:br/>
        <w:t>resaltar el "carácter continuado o permanente" del  crimen  de  desaparición</w:t>
        <w:br/>
        <w:t>forzada  de  personas  (párr.  83)  y  el   marco   de   impunidad   todavía</w:t>
        <w:br/>
        <w:t>prevaleciente, en violación de los artículos 8(1)  y  25  de  la  Convención</w:t>
        <w:br/>
        <w:t>Americana, la Corte dio un paso adelante en cuanto a las  prohibiciones  del</w:t>
        <w:br/>
        <w:t>jus cogens, en el sentido en que yo venía propugnando hace ya algún  tiempo.</w:t>
        <w:br/>
        <w:t>En efecto, en mi Voto Razonado en el caso Myrna Mack Chang versus  Guatemala</w:t>
        <w:br/>
        <w:t>(Sentencia  del  25.11.2003),  sostuve  que,  precisamente   frente   a   la</w:t>
        <w:br/>
        <w:t>existencia de un crimen de Estado, se impone el derecho al Derecho,  o  sea,</w:t>
        <w:br/>
        <w:t>el derecho a un ordenamiento  jurídico  que  efectivamente  salvaguarde  los</w:t>
        <w:br/>
        <w:t>derechos fundamentales de la persona humana (párrs. 9-55).</w:t>
        <w:br/>
        <w:br/>
        <w:t>65.   Es éste, a mi juicio, un imperativo del jus cogens, aún más cuando  se</w:t>
        <w:br/>
        <w:t>ha comprobado que el  propio  Estado  ha  planificado  (al  más  alto  nivel</w:t>
        <w:br/>
        <w:t>jerárquico) y ejecutado de forma sistemática y masiva  crímenes,  victimando</w:t>
        <w:br/>
        <w:t>personas  sometidas  a  su  jurisdicción  (e  inclusive   sometidas   a   la</w:t>
        <w:br/>
        <w:t>jurisdicción de otros Estados, como en la  Operación  Cóndor).  En  mi  Voto</w:t>
        <w:br/>
        <w:t>Razonado en el reciente caso de la Masacre de Pueblo Bello  versus  Colombia</w:t>
        <w:br/>
        <w:t>(Sentencia del 31.01.2006), ponderé que</w:t>
        <w:br/>
        <w:br/>
        <w:t xml:space="preserve">            "La indisociabilidad que sostengo entre los artículos 25 y 8  de</w:t>
        <w:br/>
        <w:t xml:space="preserve">      la Convención Americana (...) conlleva a caracterizar como siendo  del</w:t>
        <w:br/>
        <w:t xml:space="preserve">      dominio del jus cogens el acceso a la justicia entendido como la plena</w:t>
        <w:br/>
        <w:t xml:space="preserve">      realización de la misma, o sea, como siendo del dominio del jus cogens</w:t>
        <w:br/>
        <w:t xml:space="preserve">      la intangibilidad de todas las garantías judiciales en el  sentido  de</w:t>
        <w:br/>
        <w:t xml:space="preserve">      los artículos 25 y 8 tomados conjuntamente. No puede haber duda de que</w:t>
        <w:br/>
        <w:t xml:space="preserve">      las garantías fundamentales, comunes al Derecho Internacional  de  los</w:t>
        <w:br/>
        <w:t xml:space="preserve">      Derechos Humanos y al Derecho Internacional  Humanitario,  tienen  una</w:t>
        <w:br/>
        <w:t xml:space="preserve">      vocación   universal   al   aplicarse   en   todas   y    cualesquiera</w:t>
        <w:br/>
        <w:t xml:space="preserve">      circunstancias, conforman un derecho imperativo (perteneciendo al  jus</w:t>
        <w:br/>
        <w:t xml:space="preserve">      cogens), y acarrean obligaciones  erga  omnes  de  protección"  (párr.</w:t>
        <w:br/>
        <w:t xml:space="preserve">      64)[182].</w:t>
        <w:br/>
        <w:br/>
        <w:t>66.   En el mismo Voto Razonado, argumenté que, así como,  en  su  histórica</w:t>
        <w:br/>
        <w:t>Opinión Consultiva n. 18, sobre la Condición  Jurídica  y  Derechos  de  los</w:t>
        <w:br/>
        <w:t>Migrantes Indocumentados (del 17.09.2003), la  Corte  Interamericana  amplió</w:t>
        <w:br/>
        <w:t>el contenido material del  jus  cogens,  en  éste  incluyendo  el  principio</w:t>
        <w:br/>
        <w:t>básico de la igualdad y no-discriminación, era llegado  el  momento  de  dar</w:t>
        <w:br/>
        <w:t>otro salto cualitativo en su construcción jurisprudencial, procediendo a  la</w:t>
        <w:br/>
        <w:t>necesaria y "continua expansión del contenido material del  jus  cogens"  al</w:t>
        <w:br/>
        <w:t>reconocer que este abarca igualmente el derecho  de  acceso  a  la  justicia</w:t>
        <w:br/>
        <w:t>lato sensu,  o  sea,  el  derecho  a  la  prestación  jurisdiccional  plena,</w:t>
        <w:br/>
        <w:t>inclusive para poner fin a la impunidad.</w:t>
        <w:br/>
        <w:br/>
        <w:t>67.    Para  mi  gran  satisfacción,  después  de  insistir  en  este  punto</w:t>
        <w:br/>
        <w:t>fundamental por tres años en el seño de esta  Corte,  esta  última,  todavía</w:t>
        <w:br/>
        <w:t>durante mi período de servicios como Juez Titular del Tribunal, vino en  fin</w:t>
        <w:br/>
        <w:t>a dar el nuevo salto cualitativo que venía yo propugnando, al afirmar en  la</w:t>
        <w:br/>
        <w:t>presente Sentencia, ante la gravedad de los hechos del cas d'espèce:</w:t>
        <w:br/>
        <w:br/>
        <w:t xml:space="preserve">            "(...) El acceso a la justicia constituye una  norma  imperativa</w:t>
        <w:br/>
        <w:t xml:space="preserve">      de Derecho Internacional y, como tal, genera obligaciones  erga  omnes</w:t>
        <w:br/>
        <w:t xml:space="preserve">      para los Estados de adoptar las medidas que sean  necesarias  para  no</w:t>
        <w:br/>
        <w:t xml:space="preserve">      dejar  en  la  impunidad  esas  violaciones,  ya  sea  ejerciendo   su</w:t>
        <w:br/>
        <w:t xml:space="preserve">      jurisdicción  para  aplicar  su   derecho   interno   y   el   Derecho</w:t>
        <w:br/>
        <w:t xml:space="preserve">      Internacional para juzgar a los responsables, o colaborando con  otros</w:t>
        <w:br/>
        <w:t xml:space="preserve">      Estados que lo hagan o procuren hacerlo" (párr. 131).</w:t>
        <w:br/>
        <w:br/>
        <w:t>68.   Al afirmar correctamente  que  el  derecho  a  la  realización  de  la</w:t>
        <w:br/>
        <w:t>justicia es un imperativo del jus cogens, la Corte,  en  mi  percepción,  da</w:t>
        <w:br/>
        <w:t>muestras de que hay razón para seguir  cultivando  la  esperanza:  esto  por</w:t>
        <w:br/>
        <w:t>que, al fin y al cabo, tarde o  temprano,  aún  frente  a  los  más  crueles</w:t>
        <w:br/>
        <w:t>crímenes de Estado, el Derecho reacciona, -  de  lo  que  da  testimonio  la</w:t>
        <w:br/>
        <w:t>presente Sentencia de la Corte Interamericana en el caso  Goiburú  y  Otros.</w:t>
        <w:br/>
        <w:t>En nuestros días,  la  conciencia  jurídica  universal  ha  despertado  para</w:t>
        <w:br/>
        <w:t>reconocer  judicialmente  el  sufrimiento  humano  y  buscar  su  reparación</w:t>
        <w:br/>
        <w:t>mediante la garantía del primado de la Justicia en las  relaciones  humanas.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t>*     El Juez Oliver Jackman informó a la Corte que, por razones  de  fuerza</w:t>
        <w:br/>
        <w:t>mayor, no podía  estar  presente  durante  el  LXXII  Período  Ordinario  de</w:t>
        <w:br/>
        <w:t>Sesiones, por lo cual  no  participó  en  la  deliberación  y  firma  de  la</w:t>
        <w:br/>
        <w:t>presente Sentencia.</w:t>
        <w:br/>
        <w:br/>
        <w:t>[1]   Cfr. Caso de las Masacres de Ituango.  Sentencia  de  1  de  julio  de</w:t>
        <w:br/>
        <w:t>2006. Serie C No. 148, párr. 98.</w:t>
        <w:br/>
        <w:br/>
        <w:t>[2]   Cfr. Caso de las Masacres de Ituango, supra nota  1,  párr.  91;  Caso</w:t>
        <w:br/>
        <w:t>Acevedo Jaramillo y otros. Sentencia de 7 de febrero de 2006.  Serie  C  No.</w:t>
        <w:br/>
        <w:t>144, párr. 227, y Caso de la “Masacre de  Mapiripán”.  Sentencia  de  15  de</w:t>
        <w:br/>
        <w:t>septiembre de 2005. Serie C No. 134, párr. 183.</w:t>
        <w:br/>
        <w:br/>
        <w:t>[3]   Cfr. Caso Montero Arangurén y Otros (Retén de Catia). Sentencia  de  5</w:t>
        <w:br/>
        <w:t>de julio de 2006. Serie C  No. 150,   párr.  33;  Caso  de  la  “Masacre  de</w:t>
        <w:br/>
        <w:t>Mapiripán”, supra nota 2, párr. 65, y Caso Huilca Tecse. Sentencia de  3  de</w:t>
        <w:br/>
        <w:t>marzo de 2005. Serie C No. 121, párr. 42.</w:t>
        <w:br/>
        <w:br/>
        <w:t>[4]   Cfr. Caso de la “Masacre de Mapiripán”, supra nota 2, párr.  66;  Caso</w:t>
        <w:br/>
        <w:t>Molina Theissen. Sentencia de 4 de mayo de 2004. Serie C No. 106, párrs.  41</w:t>
        <w:br/>
        <w:t>a 44, y Caso Masacre Plan de Sánchez. Sentencia de  29  de  abril  de  2004.</w:t>
        <w:br/>
        <w:t>Serie C No. 105, párrs. 43 a 48.</w:t>
        <w:br/>
        <w:br/>
        <w:br/>
        <w:t>[5]   Cfr. Caso de la Masacre de Pueblo Bello. Sentencia de 31 de  enero  de</w:t>
        <w:br/>
        <w:t>2006. Serie C No. 140, párr. 55; Caso Gómez Palomino.  Sentencia  de  22  de</w:t>
        <w:br/>
        <w:t>noviembre de 2005. Serie C No. 136, párr. 59,  y  Caso  de  la  “Masacre  de</w:t>
        <w:br/>
        <w:t>Mapiripán”, supra nota 2, párr. 59.</w:t>
        <w:br/>
        <w:br/>
        <w:t>[6]   Cfr. Caso Montero Arangurén y Otros (Retén de Catia),  supra  nota  3,</w:t>
        <w:br/>
        <w:t>párrs. 57 y 61; Caso Baldeón García. Sentencia de 6 de abril de 2006.  Serie</w:t>
        <w:br/>
        <w:t>C No. 157, párr. 55, y Caso Gutiérrez Soler. Sentencia de 12  de  septiembre</w:t>
        <w:br/>
        <w:t>de 2005. Serie C No. 132, párr. 59.</w:t>
        <w:br/>
        <w:br/>
        <w:t>[7]   Cfr. Caso Montero Arangurén y Otros (Retén de Catia),  supra  nota  3,</w:t>
        <w:br/>
        <w:t>párr. 117; Caso Baldeón García, supra  nota  6,  párr.  56,  y  Caso  de  la</w:t>
        <w:br/>
        <w:t>“Masacre de Mapiripán”, supra nota 2, párr. 69.</w:t>
        <w:br/>
        <w:br/>
        <w:t>[8]   Cfr. Caso Ximenes Lopes. Sentencia de 4 de julio de 2006. Serie C  No.</w:t>
        <w:br/>
        <w:t>149, párr. 42; Casos de las Masacres de Ituango, supra nota 1, párr. 106,  y</w:t>
        <w:br/>
        <w:t>Caso Baldeón García, supra nota 6, párr. 60.</w:t>
        <w:br/>
        <w:br/>
        <w:t>[9]   Cfr. Caso Ximenes  Lopes,  supra  nota  8,  párr.  48;  Casos  de  las</w:t>
        <w:br/>
        <w:t>Masacres de Ituango, supra nota 1, párr. 112, y Caso Baldeón  García,  supra</w:t>
        <w:br/>
        <w:t>nota 6, párr. 65.</w:t>
        <w:br/>
        <w:br/>
        <w:t>[10]  Cfr. Caso Ximenes  Lopes,  supra  nota  8,  párr.  52;  Casos  de  las</w:t>
        <w:br/>
        <w:t>Masacres de Ituango, supra nota 1, párr. 113, y Caso Baldeón  García,  supra</w:t>
        <w:br/>
        <w:t>nota 6, párr. 66.</w:t>
        <w:br/>
        <w:br/>
        <w:t>[11]  Los párrafos 61.1 a 61.4  “sobre  el  contexto  de  la  dictadura  del</w:t>
        <w:br/>
        <w:t>General Alfredo Stroessner Matiauda” corresponden a  hechos  que  se  tienen</w:t>
        <w:br/>
        <w:t>por probados con base en los siguientes documentos: Libro Testimonio  contra</w:t>
        <w:br/>
        <w:t>el Olvido; Reseña de la Infamia y el Terror, Paraguay 1954-1989,  Comité  de</w:t>
        <w:br/>
        <w:t>Iglesias para Ayudas de Emergencia  &amp;  CDyA  –  Centro  de  Documentación  y</w:t>
        <w:br/>
        <w:t>Archivo para la Defensa de los Derechos Humanos, material autorizado por  la</w:t>
        <w:br/>
        <w:t>Corte Suprema de Justicia, 1999; Libro Es mi informe. Los archivos  secretos</w:t>
        <w:br/>
        <w:t>de la Policía de Stroessner, Alfredo  Boccia,  Myrian  A.  González  y  Rosa</w:t>
        <w:br/>
        <w:t>Palau Aguilar, Centro de Documentación y Estudios, Asunción,  1994;  Informe</w:t>
        <w:br/>
        <w:t>de la Comisión Interamericana de Derechos Humanos sobre la Situación de  los</w:t>
        <w:br/>
        <w:t>Derechos Humanos en Paraguay, OEA/Ser.L/V/II.43  doc.  13  corr.  1,  31  de</w:t>
        <w:br/>
        <w:t>enero de 1978; Informe Anual  de  la  Comisión  Interamericana  de  Derechos</w:t>
        <w:br/>
        <w:t>Humanos 1979-1980, OEA/Ser.L/V/II.50, Doc. 13,  rev.  1,  2  de  octubre  de</w:t>
        <w:br/>
        <w:t>1980, Capítulo V, B.3 y Recomendación  a);  Informe  Anual  de  la  Comisión</w:t>
        <w:br/>
        <w:t>Interamericana de Derechos Humanos  1981-1982,  OEA/Ser.L/V/II.57,  doc.  6,</w:t>
        <w:br/>
        <w:t>rev. 1, 20 de septiembre de 1982, Capítulo I y Capítulo V, Paraguay, 1 y  2;</w:t>
        <w:br/>
        <w:t>Informe  de  la  Comisión  Interamericana  de  Derechos  Humanos  sobre   la</w:t>
        <w:br/>
        <w:t>Situación de los Derechos Humanos en  Paraguay,  OEA/Ser.L/V/II.71  Doc.  19</w:t>
        <w:br/>
        <w:t>rev. 1, 28 de septiembre de 1987, Capítulo I, B.3 y Capítulo II, y  Decisión</w:t>
        <w:br/>
        <w:t>relativa al Paraguay en el marco del procedimiento establecido  con  arreglo</w:t>
        <w:br/>
        <w:t>a  la  resolución  1503   (XLVIII)   del   Consejo   Económico   y   Social.</w:t>
        <w:br/>
        <w:t>E/CN.4/2004/127.</w:t>
        <w:br/>
        <w:br/>
        <w:t>[12]  Los párrafos 61.5 a 61.8 “sobre la ‘Operación Cóndor’” corresponden  a</w:t>
        <w:br/>
        <w:t>hechos que se tienen por probados con base  en  los  siguientes  documentos:</w:t>
        <w:br/>
        <w:t>Libro Es mi informe. Los archivos secretos  de  la  Policía  de  Stroessner,</w:t>
        <w:br/>
        <w:t>supra nota 11; Libro Testimonio contra el Olvido; Reseña de la Infamia y  el</w:t>
        <w:br/>
        <w:t>Terror,  supra  nota  11;  Libro  En  los  sótanos  de  los  generales.  Los</w:t>
        <w:br/>
        <w:t>documentos ocultos del Operativo  Cóndor,  Alfredo  Boccia  Paz,  Miguel  H.</w:t>
        <w:br/>
        <w:t>López,  Antonio  V.  Pecci  y  Gloria  Jiménez  Guanes,  Ed.   Expolibro   y</w:t>
        <w:br/>
        <w:t>Servilibro, 2002, y declaración jurada rendida por el perito Alfredo  Boccia</w:t>
        <w:br/>
        <w:t>Paz el 25 de  mayo  de  2006  (expediente  sobre  declaraciones  rendidas  o</w:t>
        <w:br/>
        <w:t>autenticadas ante fedatario público).</w:t>
        <w:br/>
        <w:br/>
        <w:t>[13]  Uruguay, 1973; Chile, 1973; Argentina, 1976;  Brasil,  1964;  Bolivia,</w:t>
        <w:br/>
        <w:t>1971; Paraguay, 1954 y Perú, 1968 y 1975.</w:t>
        <w:br/>
        <w:br/>
        <w:t>[14]  Cfr. declaración jurada rendida por  el  perito  Alfredo  Boccia  Paz,</w:t>
        <w:br/>
        <w:t>supra nota 12, folios 6313 y 6314.</w:t>
        <w:br/>
        <w:br/>
        <w:t>[15]  Cfr. declaración jurada rendida por  el  perito  Alfredo  Boccia  Paz,</w:t>
        <w:br/>
        <w:t>supra nota 12, folio 6316.</w:t>
        <w:br/>
        <w:br/>
        <w:t>[16]  Esta cita se extrae en su totalidad de la publicación Es  mi  informe,</w:t>
        <w:br/>
        <w:t>supra nota 11, págs. 253 a 276. Es mi informe se trata  del  primer  estudio</w:t>
        <w:br/>
        <w:t>completo que se publicó después del hallazgo de los documentos del  “Archivo</w:t>
        <w:br/>
        <w:t>del Terror” preparado por expertos del Centro de  Documentación  y  Estudios</w:t>
        <w:br/>
        <w:t>de Paraguay. Esta organización  era  la  encargada  de  la  clasificación  y</w:t>
        <w:br/>
        <w:t>organización de los documentos y su labor hizo  posible  el  establecimiento</w:t>
        <w:br/>
        <w:t>del Centro de Documentación y  Archivo  para  la  Defensa  de  los  Derechos</w:t>
        <w:br/>
        <w:t>Humanos, custodio oficial del “Archivo del  Terror”  en  la  actualidad.  En</w:t>
        <w:br/>
        <w:t>varios extractos de Es mi informe se hace referencia  a  “archivadores”,  lo</w:t>
        <w:br/>
        <w:t>cual se refiere a su vez al espacio físico  del  “Archivo  del  Terror”  del</w:t>
        <w:br/>
        <w:t>cual se extrae el documento respectivo.</w:t>
        <w:br/>
        <w:t>[17]  Cfr. archivador 1008 del “Archivo del Terror”, pág.  1344,  transcrito</w:t>
        <w:br/>
        <w:t>en Es mi informe, supra nota 11, pág. 253.</w:t>
        <w:br/>
        <w:t>[18]  Cfr documento no clasificado de 28 de mayo de  1976  que  obra  en  el</w:t>
        <w:br/>
        <w:t>Armario 1 del “Archivo del Terror”, transcrito en Es mi informe, supra  nota</w:t>
        <w:br/>
        <w:t>11, pág. 254.</w:t>
        <w:br/>
        <w:t>[19]  Cfr. archivador 245 del “Archivo del Terror”,  pág.  1612,  transcrito</w:t>
        <w:br/>
        <w:t>en Es mi informe, supra nota 11, pág. 255.</w:t>
        <w:br/>
        <w:t>[20]  Cfr. archivador 1008 del “Archivo del Terror”, pág.  1377,  transcrito</w:t>
        <w:br/>
        <w:t>en Es mi informe, supra nota 11, pág. 256.</w:t>
        <w:br/>
        <w:t>[21]  Cfr. archivador 245 del “Archivo del Terror”, pág. 156, transcrito  en</w:t>
        <w:br/>
        <w:t>Es mi informe, supra nota 11, pág. 257.</w:t>
        <w:br/>
        <w:t>[22]  Cfr. archivador 147 del “Archivo del Terror”, año 1976,  documento  de</w:t>
        <w:br/>
        <w:t>13 páginas con membrete del Departamento de Investigaciones,  transcrito  en</w:t>
        <w:br/>
        <w:t>Es mi informe, supra nota 11, págs. 258 y 259.</w:t>
        <w:br/>
        <w:t>[23]  Cfr. libro D6, pág. 1055, documento sin membrete ni fecha, ubicado  en</w:t>
        <w:br/>
        <w:t>el “Archivo del Terror”, transcrito en Es mi informe, supra  nota  11,  pág.</w:t>
        <w:br/>
        <w:t>260.</w:t>
        <w:br/>
        <w:t>[24]  Cfr. libro En los sótanos de los generales, supra nota 12,  pág.  173,</w:t>
        <w:br/>
        <w:t>y declaración jurada rendida por el perito Alfredo Boccia  Paz,  supra  nota</w:t>
        <w:br/>
        <w:t>12, folio  6316.  El  perito  refiere  a  este  informe  como  un  documento</w:t>
        <w:br/>
        <w:t>desclasificado del Departamento de Estado de los Estados Unidos de  América.</w:t>
        <w:br/>
        <w:br/>
        <w:br/>
        <w:br/>
        <w:t>[25]  Los párrafos 61.9 a 61.14 “sobre las manifestaciones de  la  Operación</w:t>
        <w:br/>
        <w:t>Cóndor en el Paraguay” corresponden a hechos que se tienen por probados  con</w:t>
        <w:br/>
        <w:t>base en los  siguientes  documentos:  Libro  Es  mi  informe.  Los  archivos</w:t>
        <w:br/>
        <w:t>secretos de la Policía  de  Stroessner,  supra  nota  11;  Libro  Testimonio</w:t>
        <w:br/>
        <w:t>contra el Olvido;  Reseña  de  la  Infamia  y  el  Terror,  supra  nota  11;</w:t>
        <w:br/>
        <w:t>declaración jurada rendida por el perito Antonio Valenzuela Candia el 25  de</w:t>
        <w:br/>
        <w:t>mayo de 2006 (expediente sobre declaraciones rendidas  o  autenticadas  ante</w:t>
        <w:br/>
        <w:t>fedatario público), e Informe de  la  Comisión  Interamericana  de  Derechos</w:t>
        <w:br/>
        <w:t>Humanos sobre la Situación de los Derechos  Humanos  en  Paraguay  de  1987,</w:t>
        <w:br/>
        <w:t>supra nota 11, Capítulo II, C e Introducción, B.</w:t>
        <w:br/>
        <w:br/>
        <w:t>[26]  Los párrafos 61.15, y 61.18 a 61.28 sobre  la  “Detención,  tortura  y</w:t>
        <w:br/>
        <w:t>desaparición forzada del doctor Agustín Goiburú  y  sus  efectos  sobre  sus</w:t>
        <w:br/>
        <w:t>familiares” de la presente Sentencia son hechos no controvertidos, que  este</w:t>
        <w:br/>
        <w:t>Tribunal  tiene  por  establecidos  con  base  en   el   reconocimiento   de</w:t>
        <w:br/>
        <w:t>responsabilidad efectuado por el Estado. Algunos de  esos  hechos  han  sido</w:t>
        <w:br/>
        <w:t>completados con otros elementos probatorios, en cuyo caso se  consignan  las</w:t>
        <w:br/>
        <w:t>notas al pie de página respectivas.  Asimismo, los párrafos 61.16,  61.17  y</w:t>
        <w:br/>
        <w:t>61.29 acerca de sus familiares corresponden  a  hechos  que  se  tienen  por</w:t>
        <w:br/>
        <w:t>probados  con  base   en   la   siguiente   prueba:   documentos   oficiales</w:t>
        <w:br/>
        <w:t>(certificados  de  nacimiento,  matrimonio   y   defunción),   declaraciones</w:t>
        <w:br/>
        <w:t>testimoniales  rendidas  ante  fedatario  público  por  los   familiares   y</w:t>
        <w:br/>
        <w:t>documentos aportados como prueba para mejor resolver.</w:t>
        <w:br/>
        <w:t>[27]  Cfr. declaración jurada rendida por el señor Rogelio  Agustín  Goiburú</w:t>
        <w:br/>
        <w:t>Benítez el 22 de mayo de 2006 (expediente de affidavits presentados  por  la</w:t>
        <w:br/>
        <w:t>Comisión, folio 6254).</w:t>
        <w:br/>
        <w:br/>
        <w:t>[28]  Cfr. declaración jurada rendida por el señor Rogelio  Agustín  Goiburú</w:t>
        <w:br/>
        <w:t>Benítez, supra nota 27, folio 6249.</w:t>
        <w:br/>
        <w:t>[29]  Cfr. declaración jurada rendida por el señor Rogelio  Agustín  Goiburú</w:t>
        <w:br/>
        <w:t>Benítez, supra nota 27,  folio 6246.</w:t>
        <w:br/>
        <w:br/>
        <w:t>[30]  Cfr. declaración jurada rendida por el señor Rogelio  Agustín  Goiburú</w:t>
        <w:br/>
        <w:t>Benítez, supra nota 27, y por la señora Elva Elisa Benítez Feliu de  Goiburú</w:t>
        <w:br/>
        <w:t>el 19  de  mayo  de  2006  (expediente  de  affidavits  presentados  por  la</w:t>
        <w:br/>
        <w:t>Comisión, folios 6249).</w:t>
        <w:br/>
        <w:t>[31]  Cfr. declaraciones juradas  rendidas  por  el  señor  Rogelio  Agustín</w:t>
        <w:br/>
        <w:t>Goiburú Benítez y por la señora Elva Elisa Benítez Feliu de  Goiburú,  supra</w:t>
        <w:br/>
        <w:t>notas 27 y 30, folios 6248 y 6263 a 6265.</w:t>
        <w:br/>
        <w:br/>
        <w:t>[32]  Cfr. Es mi informe, supra nota 11, pág. 320.</w:t>
        <w:br/>
        <w:br/>
        <w:t>[33]   Los  párrafos  61.31  a  61.41  sobre  la   “detención,   tortura   y</w:t>
        <w:br/>
        <w:t>desaparición forzada del señor Carlos José Mancuello Bareiro y  sus  efectos</w:t>
        <w:br/>
        <w:t>sobre  sus  familiares”   de   la   presente   Sentencia   son   hechos   no</w:t>
        <w:br/>
        <w:t>controvertidos, que este Tribunal tiene por  establecidos  con  base  en  el</w:t>
        <w:br/>
        <w:t>reconocimiento de responsabilidad efectuado por el Estado. Algunos  de  esos</w:t>
        <w:br/>
        <w:t>hechos han sido completados con otros elementos probatorios,  en  cuyo  caso</w:t>
        <w:br/>
        <w:t>se consignan las notas al pie de página respectivas. Asimismo, los  párrafos</w:t>
        <w:br/>
        <w:t>61.31 y 61.42 acerca de sus familiares corresponden a hechos que  se  tienen</w:t>
        <w:br/>
        <w:t>por  probados  con  base  en  la  siguiente  prueba:  documentos   oficiales</w:t>
        <w:br/>
        <w:t>(certificados  de  nacimiento,  matrimonio   y   defunción),   declaraciones</w:t>
        <w:br/>
        <w:t>testimoniales  rendidas  ante  fedatario  público  por  los   familiares   y</w:t>
        <w:br/>
        <w:t>documentos aportados como prueba para mejor resolver.</w:t>
        <w:br/>
        <w:br/>
        <w:t>[34]  Cfr. declaración rendida ante fedatario público  (affidávits)  por  la</w:t>
        <w:br/>
        <w:t>señora  Gladis  Esther  Ríos  el  17  de  mayo  de  2006  (expediente  sobre</w:t>
        <w:br/>
        <w:t>declaraciones rendidas o autenticadas ante fedatario público,  folios  6340,</w:t>
        <w:br/>
        <w:t>6341 y 6343).</w:t>
        <w:br/>
        <w:br/>
        <w:t>[35]  Cfr. declaración rendida ante fedatario público  (affidávits)  por  el</w:t>
        <w:br/>
        <w:t>señor Julio Darío Ramírez Villalba el 18 de mayo de 2006  (expediente  sobre</w:t>
        <w:br/>
        <w:t>declaraciones rendidas o autenticadas ante fedatario público, folio 6275).</w:t>
        <w:br/>
        <w:t>[36]  Cfr. declaración rendida ante fedatario público  (affidávits)  por  la</w:t>
        <w:br/>
        <w:t>señora Gladys Meilinger de Samerman el 22 de mayo de 2006 (expediente  sobre</w:t>
        <w:br/>
        <w:t>declaraciones rendidas o autenticadas ante fedatario público, folio 6271).</w:t>
        <w:br/>
        <w:br/>
        <w:t>[37]  Cfr. Es mi informe, supra nota 11, pág. 228 y 229.</w:t>
        <w:br/>
        <w:br/>
        <w:t>[38]  Cfr. Es mi informe, supra nota 11, pág. 228 y 229.</w:t>
        <w:br/>
        <w:br/>
        <w:t>[39]   Los  párrafos  61.46  a  61.49  sobre  la   “detención,   tortura   y</w:t>
        <w:br/>
        <w:t>desaparición forzada de los hermanos Benjamín y Rodolfo Ramírez  Villalba  y</w:t>
        <w:br/>
        <w:t>sus efectos sobre sus familiares” de la presente  Sentencia  son  hechos  no</w:t>
        <w:br/>
        <w:t>controvertidos, que este Tribunal tiene por  establecidos  con  base  en  el</w:t>
        <w:br/>
        <w:t>reconocimiento de responsabilidad efectuado por el Estado. Algunos  de  esos</w:t>
        <w:br/>
        <w:t>hechos han sido completados con otros elementos probatorios,  en  cuyo  caso</w:t>
        <w:br/>
        <w:t>se consignan las notas al pie de página respectivas. Asimismo, los  párrafos</w:t>
        <w:br/>
        <w:t>61.43, 61.44, 61.45 y 61.50 acerca de sus familiares corresponden  a  hechos</w:t>
        <w:br/>
        <w:t>que se tienen por probados con  base  en  la  siguiente  prueba:  documentos</w:t>
        <w:br/>
        <w:t>oficiales   (certificados   de   nacimiento,   matrimonio   y    defunción),</w:t>
        <w:br/>
        <w:t>declaraciones  testimoniales  rendidas  ante  fedatario  público   por   los</w:t>
        <w:br/>
        <w:t>familiares y documentos aportados como prueba para mejor resolver.</w:t>
        <w:br/>
        <w:br/>
        <w:t>[40]  Cfr. declaración rendida ante fedatario  público  (affidávit)  por  el</w:t>
        <w:br/>
        <w:t>señor Julio Darío Ramírez Villalba, supra nota 35, folio 6275.</w:t>
        <w:br/>
        <w:t>[41]  Cfr. Es mi informe, supra nota 11, pág.  222.   Según  la  declaración</w:t>
        <w:br/>
        <w:t>del señor Julio Darío Ramírez Villalba, el señor  Rodolfo  Ramírez  Villalba</w:t>
        <w:br/>
        <w:t>fue detenido en la ciudad de Clorinda, provincia de Formosa, Argentina,  por</w:t>
        <w:br/>
        <w:t>policías  del  Departamento  de  Investigaciones  del  Paraguay  y  policías</w:t>
        <w:br/>
        <w:t>argentinos, y luego fue trasladado a ese Departamento. No obstante,  en  los</w:t>
        <w:br/>
        <w:t>términos del reconocimiento estatal, se da por probado el modo  y  lugar  de</w:t>
        <w:br/>
        <w:t>la  detención  del  señor  Rodolfo  Ramírez  Villalba   según   los   hechos</w:t>
        <w:br/>
        <w:t>consignados en la demanda de la Comisión.</w:t>
        <w:br/>
        <w:br/>
        <w:t>[42]  Los párrafos 61.51 a 61.120 de la presente Sentencia, relativos a  los</w:t>
        <w:br/>
        <w:t>tres procesos penales abiertos en los casos de las víctimas, son hechos  que</w:t>
        <w:br/>
        <w:t>este Tribunal tiene por  establecidos  con  base  en  el  reconocimiento  de</w:t>
        <w:br/>
        <w:t>responsabilidad efectuado por el Estado  y  los  elementos  probatorios  que</w:t>
        <w:br/>
        <w:t>surgen de los expedientes de  los  procesos  penales  internos,  los  cuales</w:t>
        <w:br/>
        <w:t>fueron aportados en su mayoría por la Comisión como  anexos  a  la  demanda,</w:t>
        <w:br/>
        <w:t>así como prueba para mejor resolver aportada por el Estado.</w:t>
        <w:br/>
        <w:br/>
        <w:t>[43]  Cfr. declaración jurada rendida por  el  perito  Alfredo  Boccia  Paz,</w:t>
        <w:br/>
        <w:t>supra nota  12;  Es  mi  informe,  supra  nota  11,  págs.  25-30,  y  Libro</w:t>
        <w:br/>
        <w:t>Testimonio contra el Olvido; Reseña de la Infamia y el  Terror,  supra  nota</w:t>
        <w:br/>
        <w:t>11.</w:t>
        <w:br/>
        <w:br/>
        <w:br/>
        <w:t>[44]  Cfr. Constitución Nacional de la República del Paraguay.</w:t>
        <w:br/>
        <w:br/>
        <w:t>[45]  Cfr. Ley No. 838 “Que indemniza a víctimas de violaciones de  derechos</w:t>
        <w:br/>
        <w:t>humanos durante la dictadura de 1954 a 1989” de 12  de  septiembre  de  1996</w:t>
        <w:br/>
        <w:t>(expedientes de anexos a la demanda, anexo 5, folios 6130, 6131 y 6133).</w:t>
        <w:br/>
        <w:br/>
        <w:br/>
        <w:t>[46]  Cfr. artículo 3 de la Ley 2225/03, “Por la cual se  crea  la  Comisión</w:t>
        <w:br/>
        <w:t>de la Verdad y Justicia” de 6 de octubre de 2003 (expedientes  de  anexos  a</w:t>
        <w:br/>
        <w:t>la demanda, anexo 5, folios 6133 y 6136).</w:t>
        <w:br/>
        <w:br/>
        <w:br/>
        <w:t>[47]      Cfr. Sala I de la Cámara Federal, Resolución sobre el Plan  Cóndor</w:t>
        <w:br/>
        <w:t>de 23 de mayo de 2002, Causa Nro. 33714 “Videla, Jorge R.  s/procesamiento”,</w:t>
        <w:br/>
        <w:t>Juzgado 7 - Secretaría 14, Buenos Aires, Argentina,  Vistos  y  considerando</w:t>
        <w:br/>
        <w:t>11, párr. 2.</w:t>
        <w:br/>
        <w:br/>
        <w:t>[48]      Cfr.  Juzgado  Central  de  Instrucción  número  cinco,  Audiencia</w:t>
        <w:br/>
        <w:t>Nacional de España, Auto por  el  que  se  amplía  el  procesamiento  de  A.</w:t>
        <w:br/>
        <w:t>Pinochet Ugarte y se ratifica la  presión  provisional  del  procesado,  así</w:t>
        <w:br/>
        <w:t>como las órdenes internacionales de deención, de fecha 16 y  18  de  octubre</w:t>
        <w:br/>
        <w:t>de 1998. Procedimiento: Sumario 19/97-J Pieza Separada III.  Chile-Operación</w:t>
        <w:br/>
        <w:t>Cóndor, 30 de abril de 1999, Madrid, pág. 2.</w:t>
        <w:br/>
        <w:br/>
        <w:t>[49]  Cfr. Juzgado Central de Instrucción número cinco,  Audiencia  Nacional</w:t>
        <w:br/>
        <w:t>de España, Procesamiento de Miguel  Angel  Cavallo.  Procedimiento:  Sumario</w:t>
        <w:br/>
        <w:t>19/97. Delito Terrorismo y Genocidio, 1º  de  Septiembre  de  2000,  Madrid,</w:t>
        <w:br/>
        <w:t>págs. 17, 18 y 146.</w:t>
        <w:br/>
        <w:br/>
        <w:t>[50]  Cfr. Orden de detención con miras a la extradición  del  ex-presidente</w:t>
        <w:br/>
        <w:t>de Bolivia Hugo Banzer, Secretaría Nro. 14° a cargo  del  Dr.  Oscar  Isidro</w:t>
        <w:br/>
        <w:t>Aguirre perteneciente al Juzgado Nacional  en  lo  Criminal  y  Correccional</w:t>
        <w:br/>
        <w:t>Federal  Nro.  7°,  Argentina,  26  de  diciembre  de   2001,   Causa   Nro.</w:t>
        <w:br/>
        <w:t>13.445/1999, “Videla  Jorge  Rafael  y  otros  s/  Privación  Ilegal  de  la</w:t>
        <w:br/>
        <w:t>Libertad Personal”, Considerando párrs. 11 y 10, punto 10, inciso  h,  párr.</w:t>
        <w:br/>
        <w:t>3.</w:t>
        <w:br/>
        <w:t>[51]  El artículo 2 de la Ley No. 838 establece  que:  “Las  violaciones  de</w:t>
        <w:br/>
        <w:t>derechos  humanos  por  cuestiones   políticas   o   ideológicas,   que   se</w:t>
        <w:br/>
        <w:t>indemnizarán por esta Ley, son las siguientes: a)  Desaparición  forzada  de</w:t>
        <w:br/>
        <w:t>personas; b) Ejecución sumaria o extra  judicial;  c)  Tortura  con  secuela</w:t>
        <w:br/>
        <w:t>física y psíquica grave y  manifiesta;  y,  d)  Privación  ilegítima  de  la</w:t>
        <w:br/>
        <w:t>libertad sin orden de autoridad competente o en virtud de proceso o  condena</w:t>
        <w:br/>
        <w:t>por aplicación de las Leyes No. 294 del 17 de octubre de 1955 y No. 209  del</w:t>
        <w:br/>
        <w:t>18 de septiembre de 1970, por más de un año”.</w:t>
        <w:br/>
        <w:br/>
        <w:t>[52]   La  Comisión  de  la  Verdad  estaría  encargada  de  investigar,  en</w:t>
        <w:br/>
        <w:t>especial,   sobre:    a)    desapariciones    forzadas;    b)    ejecuciones</w:t>
        <w:br/>
        <w:t>extrajudiciales; c) torturas y otras  lesiones  graves;  d)  exilios,  y  e)</w:t>
        <w:br/>
        <w:t>otras graves violaciones de derechos humanos. Cfr.  artículo  3  de  la  Ley</w:t>
        <w:br/>
        <w:t>2225/03, “Por la cual se crea la Comisión de la Verdad y Justicia” de  6  de</w:t>
        <w:br/>
        <w:t>octubre de 2003 (expedientes de anexos a la demanda, anexo 5, folios 6133  y</w:t>
        <w:br/>
        <w:t>6136).</w:t>
        <w:br/>
        <w:br/>
        <w:t>[53]  Cfr. sentencia de 17 de abril de 2000 dictada por el Juzgado Penal  de</w:t>
        <w:br/>
        <w:t>Liquidación y Sentencia Número Uno  (expediente  de  anexos  a  la  demanda,</w:t>
        <w:br/>
        <w:t>anexo 2.1, tomo I, folios 112, 113 y 119).</w:t>
        <w:br/>
        <w:t>[54]  Cfr. resolución de 7 de diciembre  de  2000  dictada  por  el  Juzgado</w:t>
        <w:br/>
        <w:t>Penal de Liquidación y Sentencia Número Tres  (expediente  de  anexos  a  la</w:t>
        <w:br/>
        <w:t>demanda, anexo 1.2, tomo I, folio 82 y anexo 1.3, tomo III, folio 2197).</w:t>
        <w:br/>
        <w:t>[55]  Cfr. resolución judicial de  4  de  agosto  de  1993  dictada  por  el</w:t>
        <w:br/>
        <w:t>Juzgado de Primera Instancia en lo Criminal de Quinto Turno  (expediente  de</w:t>
        <w:br/>
        <w:t>anexos a la demanda, anexo 3.3, tomo IV, folios 4530 y 4531).</w:t>
        <w:br/>
        <w:br/>
        <w:t>[56]  Los “pueblos de las Naciones Unidas resueltos […] a  reafirmar  la  fe</w:t>
        <w:br/>
        <w:t>en los derechos fundamentales del hombre, en la dignidad y el  valor  de  la</w:t>
        <w:br/>
        <w:t>persona humana, en la igualdad de derechos de hombres y  mujeres  y  de  las</w:t>
        <w:br/>
        <w:t>naciones grandes y pequeñas […] a crear condiciones bajo las  cuales  puedan</w:t>
        <w:br/>
        <w:t>mantenerse la justicia y el respeto”.  (Preámbulo)</w:t>
        <w:br/>
        <w:br/>
        <w:t>[57]  “Los  Estados americanos  consagran  en  esta  Carta  la  organización</w:t>
        <w:br/>
        <w:t>internacional que han  desarrollado  para  lograr  un  orden  de  paz  y  de</w:t>
        <w:br/>
        <w:t>justicia, fomentar su solidaridad, robustecer su colaboración y defender  su</w:t>
        <w:br/>
        <w:t>soberanía, su integridad territorial y su independencia” (Artículo 1).</w:t>
        <w:br/>
        <w:t>[58]  Con base en el reconocimiento estatal,  este  Tribunal  no  consignará</w:t>
        <w:br/>
        <w:t>los alegatos de la Comisión Interamericana relativos a la violación  de  los</w:t>
        <w:br/>
        <w:t>artículos 4, 5 y 7 de la Convención, en perjuicio  de  los  señores  Agustín</w:t>
        <w:br/>
        <w:t>Goiburú Giménez, Carlos  Mancuello  Bareiro  y  Rodofo  y  Benjamín  Ramírez</w:t>
        <w:br/>
        <w:t>Villalba, los cuales se señalan  en  el  capítulo  de  “Introducción  de  la</w:t>
        <w:br/>
        <w:t>causa” y se basan en los  hechos  reconocidos.  Por  dicha  razón,  sólo  se</w:t>
        <w:br/>
        <w:t>consignan en los alegatos relativos a la supuesta violación del  artículo  5</w:t>
        <w:br/>
        <w:t>de la Convención, respecto de los  familiares  de  las  presuntas  víctimas,</w:t>
        <w:br/>
        <w:t>puesto que el Estado no se allanó a esta pretensión.</w:t>
        <w:br/>
        <w:br/>
        <w:t>[59]  Este artículo  establece  que  “[p]ara  los  efectos  de  la  presente</w:t>
        <w:br/>
        <w:t>Convención, el trámite de las peticiones o comunicaciones  presentadas  ante</w:t>
        <w:br/>
        <w:t>la  Comisión  Interamericana  de  Derechos  Humanos  en  que  se  alegue  la</w:t>
        <w:br/>
        <w:t>desaparición  forzada  de  personas  estará  sujeto  a   los  procedimientos</w:t>
        <w:br/>
        <w:t>establecidos en la Convención Americana sobre Derechos Humanos,  y  en   los</w:t>
        <w:br/>
        <w:t>Estatutos y Reglamentos de la Comisión  y  de  la  Corte  Interamericana  de</w:t>
        <w:br/>
        <w:t>Derechos  Humanos, incluso las normas relativas a medidas cautelares.”</w:t>
        <w:br/>
        <w:br/>
        <w:t>[60]  Cfr. Caso Gómez  Palomino,  supra  nota  5,  párr.  92;  Caso  de  las</w:t>
        <w:br/>
        <w:t>Hermanas  Serrano  Cruz.  Excepciones  preliminares.  Sentencia  de  23   de</w:t>
        <w:br/>
        <w:t>noviembre de 2004. Serie C No. 118, párr. 100 a 106; Caso  Molina  Theissen.</w:t>
        <w:br/>
        <w:t>Reparaciones  (art.  63.1  Convención  Americana  sobre  Derechos  Humanos).</w:t>
        <w:br/>
        <w:t>Sentencia de 3 de julio de 2004, Serie C  No.  108,  párr.  41,  y  Caso  19</w:t>
        <w:br/>
        <w:t>Comerciantes. Sentencia de 5 de julio de 2004. Serie C No. 109, párr. 142.</w:t>
        <w:br/>
        <w:t>[61]  La creación del Grupo  de  Trabajo  sobre  Desapariciones  Forzadas  o</w:t>
        <w:br/>
        <w:t>Involuntarias de la Comisión de Derechos Humanos  de  las  Naciones  Unidas,</w:t>
        <w:br/>
        <w:t>mediante resolución 20 (XXXVI) de 29 de  febrero  de  1980,  constituye  una</w:t>
        <w:br/>
        <w:t>actitud concreta de censura y repudio generalizados, por  una  práctica  que</w:t>
        <w:br/>
        <w:t>ya había sido objeto de atención en el  ámbito  universal  por  la  Asamblea</w:t>
        <w:br/>
        <w:t>General (resolución 33/173 de 20 de  diciembre  de  1978),  por  el  Consejo</w:t>
        <w:br/>
        <w:t>Económico y Social (resolución 1979/38 de 10 de  mayo  de  1979)  y  por  la</w:t>
        <w:br/>
        <w:t>Subcomisión de Prevención de Discriminaciones y Protección  a  las  Minorías</w:t>
        <w:br/>
        <w:t>(resolución 5 B (XXXII) de 5 de septiembre de 1979).  Los  informes  de  los</w:t>
        <w:br/>
        <w:t>relatores o enviados especiales de la Comisión de Derechos Humanos  muestran</w:t>
        <w:br/>
        <w:t>la preocupación por el cese  de  esa  práctica,  por  la  aparición  de  las</w:t>
        <w:br/>
        <w:t>personas afectadas y por la aplicación  de  sanciones  a  los  responsables”</w:t>
        <w:br/>
        <w:t>(Caso Velásquez Rodríguez. Sentencia de 29 de julio de 1988. Serie C No.  4,</w:t>
        <w:br/>
        <w:t>párr. 151. En igual sentido cfr. Caso Godínez Cruz,  supra  nota  60,  párr.</w:t>
        <w:br/>
        <w:t>159, y Caso Fairén Garbi y Solís Corrales.  Sentencia  de  15  de  marzo  de</w:t>
        <w:br/>
        <w:t>1989. Serie C No.  6,  párr.  146).  Asimismo,  cabe  citar  las  siguientes</w:t>
        <w:br/>
        <w:t>resoluciones emitidas por la Asamblea General de  la  ONU:  Resolución  3450</w:t>
        <w:br/>
        <w:t>(XXX) de 9 de diciembre de 1975, 30º periodo de  sesiones,  relativa  a  las</w:t>
        <w:br/>
        <w:t>desapariciones en Chipre como resultado  del  conflicto  armado;  Resolución</w:t>
        <w:br/>
        <w:t>32/128 de 16 de diciembre de 1977, 32º periodo de sesiones,  proponiendo  la</w:t>
        <w:br/>
        <w:t>creación de un órgano encargado de investigar las desapariciones  en  Chipre</w:t>
        <w:br/>
        <w:t>“en forma imparcial,  eficaz  y  rápida”,  y  Resolución  33/173  de  20  de</w:t>
        <w:br/>
        <w:t>diciembre  de  1978,  33º  periodo   de   sesiones,   denominada   “Personas</w:t>
        <w:br/>
        <w:t>desaparecidas”,  mediante  la  cual   la   Asamblea   General   expresó   su</w:t>
        <w:br/>
        <w:t>preocupación por “los informes procedentes de diversas partes del  mundo  en</w:t>
        <w:br/>
        <w:t>relación con la desaparición forzosa o involuntaria de personas a  causa  de</w:t>
        <w:br/>
        <w:t>excesos cometidos por autoridades encargadas de  hacer  cumplir  la  ley,  o</w:t>
        <w:br/>
        <w:t>encargadas de la seguridad, o por  organizaciones  análogas”,  así  como  su</w:t>
        <w:br/>
        <w:t>preocupación por “los informes relativos a las dificultades para obtener  de</w:t>
        <w:br/>
        <w:t>las autoridades competentes información fidedigna sobre el paradero de  esas</w:t>
        <w:br/>
        <w:t>personas”, e indicó que existe un “peligro a la vida, a la libertad y  a  la</w:t>
        <w:br/>
        <w:t>seguridad física de esas personas[,] resultante de que dichas autoridades  u</w:t>
        <w:br/>
        <w:t>organizaciones persisten en no reconocer que ellas están bajo  su  custodia,</w:t>
        <w:br/>
        <w:t>o dar cuenta de ellas de alguna otra manera”.</w:t>
        <w:br/>
        <w:br/>
        <w:t>[62]  Cfr. Resolución AG/RES. 666 (XIII-0/83) de 18 de noviembre de  1983  y</w:t>
        <w:br/>
        <w:t>Resolución AG/RES. 742 (XIV-0/84) de 17 de noviembre de 1984 de la  Asamblea</w:t>
        <w:br/>
        <w:t>General de la Organización de  Estados  Americanos.  Además,  cfr.  Comisión</w:t>
        <w:br/>
        <w:t>Interamericana de Derechos Humanos. Informe Anual  1983-1984.  Capítulo  IV,</w:t>
        <w:br/>
        <w:t>párrs. 8, 9 y 12 y Capítulo V, I.3,  OEA/Ser.L/V/II.63  doc.  10  de  28  de</w:t>
        <w:br/>
        <w:t>septiembre  de  1984;   Informe   Anual   de   1986-1987.   Capítulo   V.II,</w:t>
        <w:br/>
        <w:t>OEA/Ser.L/V/II.71 Doc. 9 rev. 1 de 22 de septiembre de 1987;  Informe  Anual</w:t>
        <w:br/>
        <w:t>de 1987-1988. Capítulo IV,  OEA/Ser.L/V/II.74  Doc.  10  rev.  1  de  16  de</w:t>
        <w:br/>
        <w:t>septiembre de 1988; Informe Anual 1990-1991. Capítulo V,  OEA/Ser.L/V/II.79,</w:t>
        <w:br/>
        <w:t>Doc. 12 Rev. 1 de 22 de febrero de 1991, e Informe Anual de  1991.  Capítulo</w:t>
        <w:br/>
        <w:t>IV, OEA/Ser.L/V/II.81 Doc. 6 Rev. 1 de 14 de febrero de 1992.</w:t>
        <w:br/>
        <w:br/>
        <w:t>[63]  Cfr. Estatuto de Roma de la Corte Penal Internacional, aprobado el  17</w:t>
        <w:br/>
        <w:t>de julio de 1998 por la Conferencia Diplomática de Plenipotenciarios de  las</w:t>
        <w:br/>
        <w:t>Naciones Unidas sobre el establecimiento de una corte  penal  internacional,</w:t>
        <w:br/>
        <w:t>A/CONF.183/9.</w:t>
        <w:br/>
        <w:br/>
        <w:t>[64]  Cfr. Consejo de Derechos  Humanos  de  Naciones  Unidas.  Proyecto  de</w:t>
        <w:br/>
        <w:t>Convención Internacional para la protección de  todas  las  personas  contra</w:t>
        <w:br/>
        <w:t>las desapariciones forzadas. 1er periodo de sesiones, tema 4  del  programa,</w:t>
        <w:br/>
        <w:t>A/HRC/1/L.2, 22 de junio de 2006.</w:t>
        <w:br/>
        <w:br/>
        <w:t>[65]  Cfr. Informe Anual de la Comisión Interamericana de  Derechos  Humanos</w:t>
        <w:br/>
        <w:t>1987-1988, Capítulo V.II. Este delito “es permanente por cuanto  se  consuma</w:t>
        <w:br/>
        <w:t>no en forma instantánea sino  permanente  y  se  prolonga  durante  todo  el</w:t>
        <w:br/>
        <w:t>tiempo en que la persona permanece desaparecida” (OEA/CP-CAJP,  Informe  del</w:t>
        <w:br/>
        <w:t>Presidente del Grupo  de  Trabajo  Encargado  de  Analizar  el  Proyecto  de</w:t>
        <w:br/>
        <w:t>Convención Interamericana  sobre  Desaparición  Forzada  de  Personas,  doc.</w:t>
        <w:br/>
        <w:t>OEA/Ser.G/CP/CAJP-925/93 rev.1, de 25.01.1994, p. 10).</w:t>
        <w:br/>
        <w:br/>
        <w:t>[66]  Cfr. European Court of Human Rights, Cyprus v. Turkey, judgment of  10</w:t>
        <w:br/>
        <w:t>May 2001, Application No. 25781/94, paras.  136,  150  and  158;  Comité  de</w:t>
        <w:br/>
        <w:t>Derechos Humanos de  Naciones  Unidas,  caso  de  Ivan  Somers  v.  Hungría,</w:t>
        <w:br/>
        <w:t>Comunicación No. 566/1993, 57º  periodo  de  sesiones,  CCPR/C/57/D/566/1993</w:t>
        <w:br/>
        <w:t>(1996), 23 de julio de 1996, párr. 6.3;  caso  de  E.  y  A.K.  v.  Hungría,</w:t>
        <w:br/>
        <w:t>Comunicación No. 520/1992, 50º  periodo  de  sesiones,  CCPR/C/50/D/520/1992</w:t>
        <w:br/>
        <w:t>(1994), 5 de mayo de 1994, párr. 6.4, y  case  of  Solorzano  v.  Venezuela,</w:t>
        <w:br/>
        <w:t>Communication No. 156/1983, 27th  session,  CCPR/C/27/D/156/1983,  26  March</w:t>
        <w:br/>
        <w:t>1986, para. 5.6.</w:t>
        <w:br/>
        <w:br/>
        <w:t>[67]  CONSIDERANDO que la desaparición forzada de personas  viola  múltiples</w:t>
        <w:br/>
        <w:t>derechos esenciales de la persona humana de carácter inderogable,  tal  como</w:t>
        <w:br/>
        <w:t>están consagrados en la Convención Americana sobre Derechos Humanos,  en  la</w:t>
        <w:br/>
        <w:t>Declaración Americana  de  los  Derechos  y  Deberes  del  Hombre  y  en  la</w:t>
        <w:br/>
        <w:t>Declaración  Universal   de  Derechos  Humanos.  (Convención  Interamericana</w:t>
        <w:br/>
        <w:t>sobre Desaparición Forzada de Personas, preámbulo).</w:t>
        <w:br/>
        <w:br/>
        <w:t>[68]  Cfr. Caso Montero Aranguren y otros (Retén de Catia), supra  nota  60,</w:t>
        <w:br/>
        <w:t>párrs. 63-66; Casos de las Masacres de Ituango, supra nota  1,  párrs.  127-</w:t>
        <w:br/>
        <w:t>131; Caso Comunidad Indígena Sawhoyamaxa. Sentencia de 29 de marzo de  2006.</w:t>
        <w:br/>
        <w:t>Serie C No. 146, párrs. 150-154, y Caso  de  la  Masacre  de  Pueblo  Bello,</w:t>
        <w:br/>
        <w:t>supra nota 5, párrs. 143 a 146.</w:t>
        <w:br/>
        <w:br/>
        <w:br/>
        <w:t>[69]  Cfr. Casos de las Masacres de Ituango, supra nota 1, párr.  300;  Caso</w:t>
        <w:br/>
        <w:t>de la Masacre de Pueblo Bello, supra nota 5, párr. 238, y Caso  García  Asto</w:t>
        <w:br/>
        <w:t>y Ramírez Rojas. Sentencia de 25 de noviembre de  2005.  Serie  C  No.  137,</w:t>
        <w:br/>
        <w:t>párr. 170.</w:t>
        <w:br/>
        <w:br/>
        <w:t>[70]  Cfr. Caso de la “Masacre de Mapiripán”, supra nota 2, párr. 238;  Caso</w:t>
        <w:br/>
        <w:t>de los Hermanos Gómez Paquiyauri, supra nota 68, párr.  130,  y  Caso  Myrna</w:t>
        <w:br/>
        <w:t>Mack Chang. Sentencia de 25 de noviembre de 2003. Serie  C  No.  101,  párr.</w:t>
        <w:br/>
        <w:t>156.</w:t>
        <w:br/>
        <w:br/>
        <w:br/>
        <w:t>[71]  Cfr. Caso de las Masacres de Ituango, supra nota 1, párrs. 399 a  401;</w:t>
        <w:br/>
        <w:t>Caso de la Masacre de Pueblo Bello, supra nota 5, párrs. párrs. 265  a  273,</w:t>
        <w:br/>
        <w:t>y Caso Gómez Palomino, supra nota 5, párrs. 100, 103 y 104.</w:t>
        <w:br/>
        <w:br/>
        <w:t>[72]  La  Constitución  Nacional  de  la  República  del  Paraguay  de  1992</w:t>
        <w:br/>
        <w:t>establece:</w:t>
        <w:br/>
        <w:br/>
        <w:t xml:space="preserve">      De la tortura y otros delitos</w:t>
        <w:br/>
        <w:br/>
        <w:t xml:space="preserve">      Artículo 5. Nadie será  sometido  a  torturas  ni  a  penas  o  tratos</w:t>
        <w:br/>
        <w:t xml:space="preserve">      crueles, inhumanos o degradantes. El genocidio y la tortura, así  como</w:t>
        <w:br/>
        <w:t xml:space="preserve">      la desaparición forzosa de personas, el secuestro y el  homicidio  por</w:t>
        <w:br/>
        <w:t xml:space="preserve">      razones políticas son imprescriptibles.</w:t>
        <w:br/>
        <w:br/>
        <w:t>[73]  El actual Código Penal paraguayo (Ley  No.  1.160/97),  que  entró  en</w:t>
        <w:br/>
        <w:t>vigor en 1998, tipifica los  delitos  de  desaparición  de  personas  en  su</w:t>
        <w:br/>
        <w:t>artículo 236 (dentro del capítulo relativo  a  “Hechos  punibles  contra  la</w:t>
        <w:br/>
        <w:t>seguridad de la convivencia de las personas”) y de tortura  en  su  artículo</w:t>
        <w:br/>
        <w:t>309 (dentro del capítulo relativo a “Hechos punibles contra el ejercicio  de</w:t>
        <w:br/>
        <w:t>las funciones públicas”), de la siguiente manera:</w:t>
        <w:br/>
        <w:br/>
        <w:t xml:space="preserve">      Artículo 236.- Desaparición forzosa.</w:t>
        <w:br/>
        <w:br/>
        <w:t xml:space="preserve">      1º El que con fines políticos realizara los hechos punibles  señalados</w:t>
        <w:br/>
        <w:t xml:space="preserve">      en los artículos  105  [homicidio  doloso],  111,  inciso  3º  [lesión</w:t>
        <w:br/>
        <w:t xml:space="preserve">      calificada], 112 [lesión grave],  120  [coacción]  y  124,  inciso  2º</w:t>
        <w:br/>
        <w:t xml:space="preserve">      [privación  de  libertad],  para  atemorizar  a  la  población,   será</w:t>
        <w:br/>
        <w:t xml:space="preserve">      castigado con pena privativa de libertad no menor de cinco años.</w:t>
        <w:br/>
        <w:br/>
        <w:t xml:space="preserve">      2º El funcionario que ocultara o no facilitara datos sobre el paradero</w:t>
        <w:br/>
        <w:t xml:space="preserve">      de una persona o de un cadáver, será castigado con pena  privativa  de</w:t>
        <w:br/>
        <w:t xml:space="preserve">      libertad de hasta cinco años o con multa. Esto se aplicará aun  cuando</w:t>
        <w:br/>
        <w:t xml:space="preserve">      careciera de validez legal su calidad de funcionario.</w:t>
        <w:br/>
        <w:br/>
        <w:br/>
        <w:br/>
        <w:t xml:space="preserve">      Artículo 309.- Tortura</w:t>
        <w:br/>
        <w:br/>
        <w:t xml:space="preserve">      1º El  que  con  la  intención  de  destruir  o  dañar  gravemente  la</w:t>
        <w:br/>
        <w:t xml:space="preserve">      personalidad de la víctima o de un tercero, y obrando como funcionario</w:t>
        <w:br/>
        <w:t xml:space="preserve">      o en acuerdo con un funcionario:</w:t>
        <w:br/>
        <w:br/>
        <w:t xml:space="preserve">      1. realizara un hecho punible contra,</w:t>
        <w:br/>
        <w:t xml:space="preserve">        a) la integridad física conforme a los artículos 110 al 112,</w:t>
        <w:br/>
        <w:t xml:space="preserve">        b) la libertad de acuerdo a los artículos 120 al 122 y el 124,</w:t>
        <w:br/>
        <w:t xml:space="preserve">        c) la autonomía sexual según los artículos 128, 130 y 131,</w:t>
        <w:br/>
        <w:t xml:space="preserve">        d) menores conforme a los artículos 135 y 136,</w:t>
        <w:br/>
        <w:t xml:space="preserve">        e) la legalidad del ejercicio de funciones públicas  de  acuerdo  a</w:t>
        <w:br/>
        <w:t xml:space="preserve">        los artículos 307, 308, 310 y 311, o</w:t>
        <w:br/>
        <w:br/>
        <w:br/>
        <w:t xml:space="preserve">      2. sometiera  a  la  víctima  a  graves  sufrimientos  síquicos,  será</w:t>
        <w:br/>
        <w:t xml:space="preserve">      castigado con pena privativa de libertad no menor de cinco años.</w:t>
        <w:br/>
        <w:br/>
        <w:br/>
        <w:t xml:space="preserve">      2º. El inciso 1º se aplicará aun cuando la calidad de funcionario:</w:t>
        <w:br/>
        <w:t xml:space="preserve">        1. careciera de un fundamento jurídico válido, o</w:t>
        <w:br/>
        <w:t xml:space="preserve">        2. haya sido arrogada indebidamente por el autor.</w:t>
        <w:br/>
        <w:br/>
        <w:t>[74]  Por ejemplo, en la  sentencia  dictada  en  primera  instancia  en  el</w:t>
        <w:br/>
        <w:t>proceso abierto en el caso de Carlos José  Mancuello  califica  determinados</w:t>
        <w:br/>
        <w:t>actos como “tortura y tratos inhumanos y degradantes”, aunque al momento  de</w:t>
        <w:br/>
        <w:t>determinar la adecuación típica  de  esas  conductas  lo  hiciera  bajo  los</w:t>
        <w:br/>
        <w:t>delitos de lesiones, coacción y abuso de autoridad, por la aplicación de  la</w:t>
        <w:br/>
        <w:t>norma penal más favorable  ante  la  inexistencia  del  delito  de  tortura.</w:t>
        <w:br/>
        <w:t>Asimismo, si bien se habla de desapariciones de las víctimas,  se  entró  al</w:t>
        <w:br/>
        <w:t>análisis de la existencia del cadáver como prueba de la muerte y  esto  tuvo</w:t>
        <w:br/>
        <w:t>incidencia en la calificación del delito.  Dicha  disparidad  también  surge</w:t>
        <w:br/>
        <w:t>del contenido de la solicitud de  extradición  dictada  por  el  Juzgado  de</w:t>
        <w:br/>
        <w:t>instrucción en el proceso  abierto  en  el  caso  de  los  hermanos  Ramírez</w:t>
        <w:br/>
        <w:t>Villalba.</w:t>
        <w:br/>
        <w:br/>
        <w:t>[75]  Cfr. Caso Ximenes  Lopes,  supra  nota  8,  párr.  156;  Caso  de  las</w:t>
        <w:br/>
        <w:t>Masacres de Ituango,  supra  nota  1,  párr.  289,  y  Caso  López  Álvarez.</w:t>
        <w:br/>
        <w:t>Sentencia de 1 de febrero de 2006. Serie C No. 141, párr. 119.</w:t>
        <w:br/>
        <w:br/>
        <w:t>[76]  Cfr. Caso Gómez Palomino, supra nota 5, párr. 60; Caso de  la  Masacre</w:t>
        <w:br/>
        <w:t>de Mapiripán, supra nota 2, párrs.  144  y  146,  y  Caso  de  las  Hermanas</w:t>
        <w:br/>
        <w:t>Serrano Cruz, supra nota 68, párr 113 y 114.</w:t>
        <w:br/>
        <w:br/>
        <w:t>[77]  Cfr. Caso de las Masacres de Ituango, supra nota 1,  párr.  340;  Caso</w:t>
        <w:br/>
        <w:t>Gómez Palomino, supra nota 5, párr. 61, y  Caso  de  la  Masacre  de  Pueblo</w:t>
        <w:br/>
        <w:t>Bello, supra nota 5, párr. 143.</w:t>
        <w:br/>
        <w:br/>
        <w:t>[78]  Cfr. Caso de las Masacres de Ituango, supra nota 1,  párr.  385;  Caso</w:t>
        <w:br/>
        <w:t>de la Masacre de Pueblo Bello, supra  nota  5,  párr.  158,  y  Caso  de  la</w:t>
        <w:br/>
        <w:t>“Masacre de Mapiripán”, supra nota 2, párr. 145.</w:t>
        <w:br/>
        <w:br/>
        <w:br/>
        <w:t>[79]  Cfr. Caso 19 Comerciantes, supra nota 60,  párr.  267;  Caso  Trujillo</w:t>
        <w:br/>
        <w:t>Oroza.  Reparaciones  (art.  63.1  Convención   Americana   sobre   Derechos</w:t>
        <w:br/>
        <w:t>Humanos). Sentencia de 27 de febrero de 2002. Serie C No. 92, párr.  114,  y</w:t>
        <w:br/>
        <w:t>Caso Bámaca Velásquez. Sentencia de 25 de noviembre de  2000.  Serie  C  No.</w:t>
        <w:br/>
        <w:t>70, párrs. 160 y 165.</w:t>
        <w:br/>
        <w:br/>
        <w:t>[80]   Cfr.  declaración  testimonial   rendida   ante   fedatario   público</w:t>
        <w:br/>
        <w:t>(affidavit) por el señor Rogelio Agustín Goiburú  Benítez,  supra  nota  27,</w:t>
        <w:br/>
        <w:t>folios 6251 y 6252.</w:t>
        <w:br/>
        <w:br/>
        <w:br/>
        <w:t>[81]   Cfr.  declaración  testimonial   rendida   ante   fedatario   público</w:t>
        <w:br/>
        <w:t>(affidavit) por la señora Elva Elisa Benítez Feliu de  Goiburú,  supra  nota</w:t>
        <w:br/>
        <w:t>30, folios 6263 a 6265.</w:t>
        <w:br/>
        <w:br/>
        <w:br/>
        <w:t>[82]  Cfr. Caso Ximenes  Lopes,  supra  nota  8,  párr.  175;  Caso  de  las</w:t>
        <w:br/>
        <w:t>Masacres de Ituango, supra nota 1, párr.  287,  y  Caso  de  la  Masacre  de</w:t>
        <w:br/>
        <w:t>Pueblo Bello, supra nota 5, párr. 169.</w:t>
        <w:br/>
        <w:br/>
        <w:br/>
        <w:t>[83]  Cfr. Caso de las Masacres de Ituango, supra nota 1,  párr.  287;  Caso</w:t>
        <w:br/>
        <w:t>Baldeón García,  supra  nota  6,  párr.  139,  y  Caso  de  la  “Masacre  de</w:t>
        <w:br/>
        <w:t>Mapiripán”, supra nota 2, párr. 216.</w:t>
        <w:br/>
        <w:br/>
        <w:br/>
        <w:t>[84]  Cfr. Caso de las Masacres de Ituango, supra  nota  1,  párr.  287-289;</w:t>
        <w:br/>
        <w:t>Caso de la Masacre de Pueblo Bello, supra nota 5, párrs. 143 a 146,  y  Caso</w:t>
        <w:br/>
        <w:t>de la “Masacre de Mapiripán”, supra nota 2, párrs.  137,  219,  223,  232  y</w:t>
        <w:br/>
        <w:t>237.</w:t>
        <w:br/>
        <w:br/>
        <w:br/>
        <w:t>[85]  Cfr. Caso de las Masacres de Ituango, supra nota 1,  párr.  339;  Caso</w:t>
        <w:br/>
        <w:t>de la Masacre de Pueblo Bello, supra  nota  5,  párr.  206,  y  Caso  de  la</w:t>
        <w:br/>
        <w:t>“Masacre de Mapiripán”, supra nota 2, párr. 214.</w:t>
        <w:br/>
        <w:br/>
        <w:br/>
        <w:t>[86]  Cfr. Carta de la  Organización  de  Estados  Americanos,  Preámbulo  y</w:t>
        <w:br/>
        <w:t>artículo  3.e;  Convención  Interamericana  para  Prevenir  y  Sancionar  la</w:t>
        <w:br/>
        <w:t>Tortura; Convención Interamericana sobre Desaparición Forzada  de  Personas;</w:t>
        <w:br/>
        <w:t>y Resolución Nº 1/03 de  la  Comisión  Interamericana  de  Derechos  Humanos</w:t>
        <w:br/>
        <w:t>sobre juzgamiento de crímenes internacionales.</w:t>
        <w:br/>
        <w:br/>
        <w:t>[87]  Cfr. Carta de las Naciones Unidas firmada el  26  de  junio  de  1945,</w:t>
        <w:br/>
        <w:t>Preámbulo  y  artículo  1.3;  Declaración  Universal  de  Derechos  Humanos,</w:t>
        <w:br/>
        <w:t>adoptada y proclamada por la Resolución de la Asamblea General 217  A  (iii)</w:t>
        <w:br/>
        <w:t>del 10 de  diciembre  de  1948;  Pacto  Internacional  de  Derechos  Civiles</w:t>
        <w:br/>
        <w:t>Políticos de las Naciones Unidas, resolución 2200 A  (XXI)  de  la  Asamblea</w:t>
        <w:br/>
        <w:t>General de 16 de diciembre de 1966; Convenios de Ginebra de 12 de agosto  de</w:t>
        <w:br/>
        <w:t>1949  y  sus  Protocolos;  Convenio  sobre  la  Imprescriptibilidad  de  los</w:t>
        <w:br/>
        <w:t>Crímenes de Guerra y de los Crímenes  de  lesa  humanidad,  resolución  2391</w:t>
        <w:br/>
        <w:t>(XXIII) de la Asamblea General de 26 de noviembre de 1968;  Convención  para</w:t>
        <w:br/>
        <w:t>la Prevención y Sanción del Delito de Genocidio, resolución 260 A  (III)  de</w:t>
        <w:br/>
        <w:t>la Asamblea General de 9 de diciembre de 1948; Convención contra la  Tortura</w:t>
        <w:br/>
        <w:t>y Otros Tratos o Penas Crueles, Inhumanos o  Degradantes,  resolución  39/46</w:t>
        <w:br/>
        <w:t>de la Asamblea General de 10 de diciembre  de  1984;  Declaración  sobre  la</w:t>
        <w:br/>
        <w:t>protección de todas las personas contra la desaparición forzada,  G.A.  Res.</w:t>
        <w:br/>
        <w:t>47/133, 47 U.N. GAOR Supp. (no.  49)  at  207,  U.N.  Doc.  A/47/49  (1992),</w:t>
        <w:br/>
        <w:t>artículo 14; Principios de las Naciones Unidas sobre la efectiva  prevención</w:t>
        <w:br/>
        <w:t>e  investigación  de  ejecuciones  extra-legales,  arbitrarias  y  sumarias,</w:t>
        <w:br/>
        <w:t>E.S.C. Res. 1989/65, U.N. Doc. E/1989/89 para. 18  (24  de  mayo  de  1989);</w:t>
        <w:br/>
        <w:t>Principios de  las  Naciones  Unidas  de  Cooperación  Internacional  en  la</w:t>
        <w:br/>
        <w:t>Detección, Arresto, Extradición y Sanción de Personas Culpables de  Crímenes</w:t>
        <w:br/>
        <w:t>de Guerra y Crímenes de Lesa Humanidad, G.A. Res.  3074,  U.N.  Doc.  A/9030</w:t>
        <w:br/>
        <w:t>(1973); Resolución sobre la  cuestión  del  castigo  de  los  criminales  de</w:t>
        <w:br/>
        <w:t>guerra y de las personas que hayan  cometido  crímenes  de  lesa  humanidad,</w:t>
        <w:br/>
        <w:t>G.A. Res. 2840, U.N. Doc. A/Res/2840 (1971); Proyecto de Código de  Crímenes</w:t>
        <w:br/>
        <w:t>contra la Paz y la Seguridad de la  Humanidad  de  la  Comisión  de  Derecho</w:t>
        <w:br/>
        <w:t>Internacional  de  1996;  Proyecto  de  Convención  Internacional  para   la</w:t>
        <w:br/>
        <w:t>protección  de  todas  las  personas  contra  las  desapariciones  forzadas,</w:t>
        <w:br/>
        <w:t>Consejo de Derechos Humanos de Naciones Unidas,  1er  periodo  de  sesiones,</w:t>
        <w:br/>
        <w:t>tema 4 del programa, A/HRC/1/L.2, 22 de junio de 2006; Declaración sobre  el</w:t>
        <w:br/>
        <w:t>Asilo Territorial, adoptada por la Asamblea General de las Naciones  Unidas,</w:t>
        <w:br/>
        <w:t>resolución 2312 (XXII) de 14 de diciembre  de  1967,  y  Convención  de  las</w:t>
        <w:br/>
        <w:t>Naciones Unidas sobre el Estatuto  de  los  Refugiados,  189  U.N.T.S.  150,</w:t>
        <w:br/>
        <w:t>adoptada el 28 de julio de 1951  por  la  Conferencia  de  Plenipotenciarios</w:t>
        <w:br/>
        <w:t>sobre el estatuto de los refugiados y de los  apátridas  (Naciones  Unidas),</w:t>
        <w:br/>
        <w:t>convocada por la Asamblea General  en  su  resolución  429  (V),  de  14  de</w:t>
        <w:br/>
        <w:t>diciembre de 1950.</w:t>
        <w:br/>
        <w:br/>
        <w:br/>
        <w:t>[88]  Cfr. Caso Montero Aranguren y otros (Retén de Catia),  supra  nota  3,</w:t>
        <w:br/>
        <w:t>párr. 115; Caso Ximenes Lopes, supra nota  8,  párr.  208,  y  Caso  Baldeón</w:t>
        <w:br/>
        <w:t>García, supra nota 6, párr. 174.</w:t>
        <w:br/>
        <w:br/>
        <w:t>[89]  Cfr.. Caso Ximenes Lopes,  supra  nota  8,  párr.  209;  Caso  de  las</w:t>
        <w:br/>
        <w:t>Masacres de Ituango, supra nota 1, párr. 346, y Caso Baldeón  García,  supra</w:t>
        <w:br/>
        <w:t>nota 6, párr. 175.</w:t>
        <w:br/>
        <w:br/>
        <w:t>[90]  Cfr. Caso Montero Aranguren y otros (Retén de Catia),  supra  nota  3,</w:t>
        <w:br/>
        <w:t>párr. 117; Caso Ximenes Lopes, supra nota  8,  párr.  209,  y  Caso  de  las</w:t>
        <w:br/>
        <w:t>Masacres de Ituango, supra nota 1, párr. 347.</w:t>
        <w:br/>
        <w:br/>
        <w:t>[91]  Cfr. Caso Montero Aranguren y otros (Retén de Catia),  supra  nota  3,</w:t>
        <w:br/>
        <w:t>párr. 117; Caso Ximenes Lopes, supra nota  8,  párr.  209,  y  Caso  de  las</w:t>
        <w:br/>
        <w:t>Masacres de Ituango, supra nota 1, párr. 347.</w:t>
        <w:br/>
        <w:br/>
        <w:t>[92]  Cfr. Caso  Baldeón  García,  supra  nota  6,  párr.  176;  Caso  López</w:t>
        <w:br/>
        <w:t>Álvarez, supra nota 6, párr. 182; Caso Blanco Romero y otros.  Sentencia  de</w:t>
        <w:br/>
        <w:t>28 de noviembre de 2005. Serie C No. 138, párr. 69; y  Caso  García  Asto  y</w:t>
        <w:br/>
        <w:t>Ramírez Rojas, supra nota 69, párr. 248.</w:t>
        <w:br/>
        <w:br/>
        <w:t>[93]  Cfr. Caso Montero Aranguren y otros (Retén de Catia),  supra  nota  3,</w:t>
        <w:br/>
        <w:t>párr. 118; Caso Ximenes Lopes, supra nota  8,  párr.  210,  y  Caso  de  las</w:t>
        <w:br/>
        <w:t>Masacres de Ituango, supra nota 1, párr. 348.</w:t>
        <w:br/>
        <w:br/>
        <w:t>[94]  Cfr. Caso Montero Aranguren y otros (Retén de Catia),  supra  nota  3,</w:t>
        <w:br/>
        <w:t>párr. 122; Caso Ximenes Lopes, supra nota  8,  párr.  218,  y  Caso  Baldeón</w:t>
        <w:br/>
        <w:t>García, supra nota 6, párr. 182.</w:t>
        <w:br/>
        <w:br/>
        <w:t>[95]  Cfr. Caso Montero Aranguren y otros (Retén de Catia),  supra  nota  3,</w:t>
        <w:br/>
        <w:t>párr. 126;. Caso Ximenes Lopes, supra nota 8,  párr.  220,  y  Caso  de  las</w:t>
        <w:br/>
        <w:t>Masacres de Ituango, supra nota 1, párr. 370.</w:t>
        <w:br/>
        <w:br/>
        <w:t>[96]  Cfr.. Caso Montero Aranguren y otros (Retén de Catia), supra  nota  3,</w:t>
        <w:br/>
        <w:t>párr. 130; Caso Ximenes Lopes, supra nota  8,  párr.  227,  y  Caso  de  las</w:t>
        <w:br/>
        <w:t>Masacres de Ituango, supra nota 1, párr. 383.</w:t>
        <w:br/>
        <w:br/>
        <w:t>[97]  Cfr. Caso de las Masacres de Ituango, supra nota 1,  párr.  384;  Caso</w:t>
        <w:br/>
        <w:t>de la Masacre de Pueblo Bello, supra  nota  5,  párr.  255,  y  Caso  de  la</w:t>
        <w:br/>
        <w:t>“Masacre de Mapiripán”, supra nota 2, párr. 283.</w:t>
        <w:br/>
        <w:br/>
        <w:t>[98]  Cfr. Caso Montero Aranguren y otros (Retén de Catia),  supra  nota  3,</w:t>
        <w:br/>
        <w:t>párr. 132.b; Caso de la Masacre de Pueblo Bello, supra nota 5, párr. 257,  y</w:t>
        <w:br/>
        <w:t>Caso de las Hermanas Serrano Cruz, supra nota 68, párr. 159.</w:t>
        <w:br/>
        <w:br/>
        <w:t>[99]  Cfr. Caso de las Masacres de Ituango, supra nota 1,  párr.  386;  Caso</w:t>
        <w:br/>
        <w:t>de la Masacre  de  Pueblo  Bello,  supra  nota  5,  párr.  257,  y  Caso  19</w:t>
        <w:br/>
        <w:t>Comerciantes, supra nota 60, párr. 229.</w:t>
        <w:br/>
        <w:br/>
        <w:t>[100] Cfr. Caso Montero Aranguren y otros (Retén de Catia),  supra  nota  3,</w:t>
        <w:br/>
        <w:t>párr. 131; Caso de las Masacres de Ituango, supra  nota  1,  párr.  387,  y.</w:t>
        <w:br/>
        <w:t>Caso Baldeón García, supra nota 6, párr. 189.</w:t>
        <w:br/>
        <w:br/>
        <w:t>[101] Cfr. Caso de las Masacres de Ituango, supra nota 1,  párr.  390;  Caso</w:t>
        <w:br/>
        <w:t>de la Masacre de Pueblo Bello, supra nota párr. 258, y Caso Blanco Romero  y</w:t>
        <w:br/>
        <w:t>otros, supra nota 92, párr. 87.</w:t>
        <w:br/>
        <w:br/>
        <w:t>[102] Cfr. Caso Ximenes  Lopes,  supra  nota  8,  párr.  240;  Caso  Baldeón</w:t>
        <w:br/>
        <w:t>García, supra nota 6, párr. 192, y Caso López Álvarez, supra nota 75,  párr.</w:t>
        <w:br/>
        <w:t>203.</w:t>
        <w:br/>
        <w:br/>
        <w:t>[103]       Cfr. Caso de las Masacres de Ituango, supra nota 1,  párr.  399;</w:t>
        <w:br/>
        <w:t>Caso Baldeón García, supra nota 6, párr.  195,  y  Caso  de  la  Masacre  de</w:t>
        <w:br/>
        <w:t>Pueblo Bello, supra nota 5, párr. 266.</w:t>
        <w:br/>
        <w:br/>
        <w:t>[104]       Cfr. Caso Ximenes Lopes, supra nota 8, párr. 245;  Caso  Masacre</w:t>
        <w:br/>
        <w:t>de Pueblo Bello, supra nota 5, párr. 266, y Caso Gómez Palomino, supra  nota</w:t>
        <w:br/>
        <w:t>5, párr. 76.</w:t>
        <w:br/>
        <w:br/>
        <w:br/>
        <w:t>[105]       Cfr. Caso Masacre de Pueblo Bello,  supra  nota  5,  párr.  266;</w:t>
        <w:br/>
        <w:t>Caso Blanco Romero y otros, supra nota 92, párr. 95, y Caso de  la  “Masacre</w:t>
        <w:br/>
        <w:t>de Mapiripán”, supra nota 2, párr. 297.</w:t>
        <w:br/>
        <w:br/>
        <w:br/>
        <w:t>[106]       Cfr. Caso Ximenes Lopes, supra nota 8, párr. 246;  Caso  Baldeón</w:t>
        <w:br/>
        <w:t>García, supra nota 6, párr. 197, y Caso  de  la  Masacre  de  Pueblo  Bello,</w:t>
        <w:br/>
        <w:t>supra nota 5, párr. 219.</w:t>
        <w:br/>
        <w:br/>
        <w:t>[107]       Cfr. Caso de las Masacres de Ituango, supra nota 1, párr. 293  y</w:t>
        <w:br/>
        <w:t>312; Caso de la Masacre de Pueblo Bello, supra nota 5, párrs. 187 y  211,  y</w:t>
        <w:br/>
        <w:t>Caso de la “Masacre de Mapiripán”, supra nota 2, párr. 240.</w:t>
        <w:br/>
        <w:br/>
        <w:t>[108] Cfr. Caso de la Masacre de Pueblo Bello, supra  nota  5,  párrs.  270-</w:t>
        <w:br/>
        <w:t>273; Caso 19 Comerciantes, supra nota 60, párr. 265, y  Caso  Juan  Humberto</w:t>
        <w:br/>
        <w:t>Sánchez. Sentencia de 7 de junio de 2003. Serie C No. 99, párr. 187.</w:t>
        <w:br/>
        <w:br/>
        <w:t>[109]       Cfr. Caso 19 Comerciantes, supra nota 60, párr. 265;  Caso  Juan</w:t>
        <w:br/>
        <w:t>Humberto  Sánchez,  supra  nota  109,  párr.  187,  y  Caso  del   Caracazo.</w:t>
        <w:br/>
        <w:t>Reparaciones  (art.  63.1  Convención  Americana  sobre  Derechos  Humanos).</w:t>
        <w:br/>
        <w:t>Sentencia de 29 de agosto de 2002. Serie C No. 95, párr. 122.</w:t>
        <w:br/>
        <w:br/>
        <w:t>[110]  Cfr.  Caso  Baldeón  García,  supra   nota   6,   párr.   208;   Caso</w:t>
        <w:br/>
        <w:t>Acevedo Jaramillo y otros, supra nota 2, párr. 315, y  Caso  López  Álvarez,</w:t>
        <w:br/>
        <w:t>supra nota 75, párr. 214.</w:t>
        <w:br/>
        <w:br/>
        <w:t>[111]       Cfr.. Caso Montero Aranguren y otros  (Retén  de  Catia),  supra</w:t>
        <w:br/>
        <w:t>nota 3, párr. 151; Caso Ximenes Lopes, supra  nota  8,  párr.  249,  y  Caso</w:t>
        <w:br/>
        <w:t>Baldeón García, supra nota 6, párr. 194.</w:t>
        <w:br/>
        <w:br/>
        <w:t>[112] Cfr. Caso Montero Aranguren y otros (Retén de Catia),  supra  nota  3,</w:t>
        <w:br/>
        <w:t>párr. 152; Caso Ximenes Lopes, supra nota  8,  párr.  252,  y  Caso  de  las</w:t>
        <w:br/>
        <w:t>Masacres de Ituango, supra nota 1, párr. 414.</w:t>
        <w:br/>
        <w:t>[113].      La Corte observa en seguida que "durante la década de  los  años</w:t>
        <w:br/>
        <w:t>setenta, la detentación del poder por parte  de  una  mayoría  de  regímenes</w:t>
        <w:br/>
        <w:t>dictatoriales en la  región,  que  compartían  como  soporte  ideológico  la</w:t>
        <w:br/>
        <w:t>'doctrina de la  seguridad  nacional',  permitió  que  la  represión  contra</w:t>
        <w:br/>
        <w:t>personas consideradas como 'elementos subversivos'  adquiriera  un  carácter</w:t>
        <w:br/>
        <w:t>trans-fronterizo a través de la Operación Cóndor. Este es  el  nombre  clave</w:t>
        <w:br/>
        <w:t>que se dio a la  'alianza  de  las  fuerzas  de  seguridad  y  servicios  de</w:t>
        <w:br/>
        <w:t>inteligencia' de las dictaduras del Cono Sur" (párr. 64).</w:t>
        <w:br/>
        <w:br/>
        <w:t>[114].      Cf. G. Abi-Saab, "The Concept of 'International Crimes' and  Its</w:t>
        <w:br/>
        <w:t>Place in Contemporary International Law", in International Crimes  of  State</w:t>
        <w:br/>
        <w:t>- A Critical Analysis of the ILC's Draft Article 19 on State  Responsibility</w:t>
        <w:br/>
        <w:t>(eds. J.H.H. Weiler, A. Cassese and M.  Spinedi),  Berlin,  W.  de  Gruyter,</w:t>
        <w:br/>
        <w:t>1989, pp. 141-150; B. Graefrath, "International Crimes - A  Specific  Regime</w:t>
        <w:br/>
        <w:t>of International Responsibility of States and Its  Legal  Consequences",  in</w:t>
        <w:br/>
        <w:t>ibid., pp. 161-169; P.-M. Dupuy, "Implications of  the  Institutionalization</w:t>
        <w:br/>
        <w:t>of International Crimes of States", in  ibid.,  pp.  170-185;  M.  Gounelle,</w:t>
        <w:br/>
        <w:t>"Quelques  remarques  sur  la  notion  de  `crime  international'   et   sur</w:t>
        <w:br/>
        <w:t>l'évolution de la responsabilité  internationale  de  l'État",  in  Mélanges</w:t>
        <w:br/>
        <w:t>offerts à P. Reuter - Le droit international:  unité  et  diversité,  Paris,</w:t>
        <w:br/>
        <w:t>Pédone, 1981, pp. 315-326; L.C. Green, "Crimes under the I.L.C.  1991  Draft</w:t>
        <w:br/>
        <w:t>Code", 24 Israel Yearbook on Human Rights (1994) pp. 19-39.</w:t>
        <w:br/>
        <w:br/>
        <w:t>[115].      Los  travaux  préparatoires  del  Estatuto  del  Tribunal  Penal</w:t>
        <w:br/>
        <w:t>Internacional permanente, adoptado en la Conferencia de Roma de  1998,  como</w:t>
        <w:br/>
        <w:t>era  de  esperarse,  paralelamente  a   la   responsabilidad   del   Estado,</w:t>
        <w:br/>
        <w:t>contribuyeron al pronto  reconocimiento,  en  el  ámbito  de  la  aplicación</w:t>
        <w:br/>
        <w:t>presente y futura del Estatuto, de la  responsabilidad  penal  internacional</w:t>
        <w:br/>
        <w:t>individual, - lo que representa un gran avance doctrinal en la lucha  contra</w:t>
        <w:br/>
        <w:t>la impunidad por los crímenes internacionales más graves.</w:t>
        <w:br/>
        <w:br/>
        <w:t>[116].      E. Cuya, op. cit. infra n. (14), p. 6.</w:t>
        <w:br/>
        <w:br/>
        <w:t>[117].      Ibid., p. 5.</w:t>
        <w:br/>
        <w:br/>
        <w:t>[118].      Cit. in Informe Rettig, tomo II,  Santiago  de  Chile,  Comisión</w:t>
        <w:br/>
        <w:t>Nacional de Verdad y Reconciliación, febrero de 1991, pp.  455-457  (énfasis</w:t>
        <w:br/>
        <w:t>acrecentado).</w:t>
        <w:br/>
        <w:br/>
        <w:t>[119].      Cit. in: Nunca Más en Chile - Síntesis Corregida  y  Actualizada</w:t>
        <w:br/>
        <w:t>del Informe  Rettig,  2a.  ed.,  Santiago  de  Chile,  Comisión  Chilena  de</w:t>
        <w:br/>
        <w:t>Derechos Humanos/Fundación Ideas, 1999, p. 63.</w:t>
        <w:br/>
        <w:br/>
        <w:t>[120].      Cit. in: Nunca Más - Informe de la Comisión  Nacional  sobre  la</w:t>
        <w:br/>
        <w:t>Desaparición de Personas, 20a. ed., Buenos Aires,  EUDEBA,  1995,  pp.  265-</w:t>
        <w:br/>
        <w:t>266.</w:t>
        <w:br/>
        <w:br/>
        <w:t>[121].        M.   García-Pelayo,   Las    Transformaciones    del    Estado</w:t>
        <w:br/>
        <w:t>Contemporáneo, 2a. ed. (10a. reimpr.), Madrid, Alianza Edit., 1996, pp.  52-</w:t>
        <w:br/>
        <w:t>53.</w:t>
        <w:br/>
        <w:br/>
        <w:t>[122].      G. Radbruch, Filosofía  del  Derecho,  4a.  ed.  rev.,  vol.  I,</w:t>
        <w:br/>
        <w:t>Coimbra, A. Amado Ed., 1961, p. 77.</w:t>
        <w:br/>
        <w:br/>
        <w:t>[123].      E. Cassirer, El Mito del Estado, 2a. ed.,  México/Bogotá,  Fondo</w:t>
        <w:br/>
        <w:t>de Cultura Económica, 1996, pp. 311-319.</w:t>
        <w:br/>
        <w:br/>
        <w:t>[124].       A. Ross, Sobre el  Derecho  y  la  Justicia,  2a.  ed.,  Buenos</w:t>
        <w:br/>
        <w:t>Aires, EUDEBA, 1997, pp. 314-315.</w:t>
        <w:br/>
        <w:br/>
        <w:t>[125].      Llamada por algunos de "escuela de asesinos",  dónde  se  estima</w:t>
        <w:br/>
        <w:t>que más de 60 mil oficiales latinoamericanos hayan  sido  "capacitados"  (en</w:t>
        <w:br/>
        <w:t>el período 1946-1984) en  técnicas  de  torturas  sobre  todo  para  extraer</w:t>
        <w:br/>
        <w:t>confesiones de prisioneros políticos; M. Almada, "Terrorismo Made in USA  en</w:t>
        <w:br/>
        <w:t>las Américas - Las Estrategias Legales  contra  la  Impunidad  en  Paraguay"</w:t>
        <w:br/>
        <w:t>(exposición      en      Bochum/Alemania,      el      14.10.2005),       in</w:t>
        <w:br/>
        <w:t>www.terrorfileonline.org/es, p. 6. Y cf. A. Boccia  Paz,  M.H.  López,  A.V.</w:t>
        <w:br/>
        <w:t>Pecci y M.G. Giménez,  op.  cit.  infra  n.  (49),  pp.  78-79;  J.  Patrice</w:t>
        <w:br/>
        <w:t>McSherry, op. cit. infra n. (51), pp. 16-17.</w:t>
        <w:br/>
        <w:br/>
        <w:t>[126].      Cf., v.g., E. Cuya, "La `Operación  Cóndor':  El  Terrorismo  de</w:t>
        <w:br/>
        <w:t>Estado de Alcance Transnacional", 7 Revista Ko'aga Roñe'eta (1996) pp.  1-9;</w:t>
        <w:br/>
        <w:t>K.M. Slack, "Operation Condor and Human Rights:  A  Report  from  Paraguay's</w:t>
        <w:br/>
        <w:t>Archive of Terror", 18 Human Rights Quarterly (1996) pp. 492-506.</w:t>
        <w:br/>
        <w:br/>
        <w:t>[127].       No por consenso, sino por decisión de una mayoría de Jueces.</w:t>
        <w:br/>
        <w:br/>
        <w:t>[128].       J.  Dinges,  Operación  Cóndor  -  Una  Década  de   Terrorismo</w:t>
        <w:br/>
        <w:t>Internacional en el Cono Sur, Santiago, Ed. B Chile,  2004,  pp.  39-40;  J.</w:t>
        <w:br/>
        <w:t>Dinges, Os Anos do Condor - Uma Década de Terrorismo Internacional  no  Cone</w:t>
        <w:br/>
        <w:t>Sul, São Paulo, Cia. das Letras, 2004, pp.  40-41;  J.  Dinges,  The  Condor</w:t>
        <w:br/>
        <w:t>Years - How Pinochet and His Allies Brought Terrorism to  Three  Continents,</w:t>
        <w:br/>
        <w:t>N.Y./London, The New Press, 2004, pp. 17-18.</w:t>
        <w:br/>
        <w:br/>
        <w:t>[129].      CIPAE, Testimonio contra el Olvido - Reseña de la Infamia  y  el</w:t>
        <w:br/>
        <w:t>Terror (Paraguay 1954-1989), Asunción, Ed. CIPAE, 1999, p. 10.</w:t>
        <w:br/>
        <w:br/>
        <w:t>[130].      Ibid., pp. 12 y 25.</w:t>
        <w:br/>
        <w:br/>
        <w:t>[131].      Ibid., p. 34.</w:t>
        <w:br/>
        <w:br/>
        <w:t>[132].      Ibid., p. 32.</w:t>
        <w:br/>
        <w:br/>
        <w:t>[133].      Ibid., p. 26.</w:t>
        <w:br/>
        <w:br/>
        <w:t>[134].      Ibid., p. 32.</w:t>
        <w:br/>
        <w:br/>
        <w:t>[135].      Ibid., pp. 85 y 340.</w:t>
        <w:br/>
        <w:br/>
        <w:t>[136].      Ibid., p. 392.</w:t>
        <w:br/>
        <w:br/>
        <w:t>[137].       Ibid., pp. 120 y 462.</w:t>
        <w:br/>
        <w:br/>
        <w:t>[138].      Ibid., pp. 120 y 462.</w:t>
        <w:br/>
        <w:br/>
        <w:t>[139].       Cf.  A.A.  Cançado  Trindade,  "Complementarity  between  State</w:t>
        <w:br/>
        <w:t>Responsibility and Individual Responsibility for Grave Violations  of  Human</w:t>
        <w:br/>
        <w:t>Rights: The Crime  of  State  Revisited",  in  International  Responsibility</w:t>
        <w:br/>
        <w:t>Today - Essays in Memory of  O.  Schachter  (ed.  M.  Ragazzi),  Leiden,  M.</w:t>
        <w:br/>
        <w:t>Nijhoff, 2005, pp. 253-269.</w:t>
        <w:br/>
        <w:br/>
        <w:t>[140].      Cf., inter alia, A.A. Cançado Trindade, "International  Law  for</w:t>
        <w:br/>
        <w:t>Humankind:  Towards  a  New  Jus  Gentium  -  General   Course   on   Public</w:t>
        <w:br/>
        <w:t>International Law", Recueil des Cours de l'Académie de  Droit  International</w:t>
        <w:br/>
        <w:t>de la Haye (2005) caps. IX-X (en prensa); A.A. Cançado Trindade, El  Derecho</w:t>
        <w:br/>
        <w:t>Internacional de los Derechos Humanos en el Siglo XXI,  1a.  ed.,  Santiago,</w:t>
        <w:br/>
        <w:t>Editorial Jurídica de  Chile,  2001,  pp.  317-374  (2a.  ed.,  2006);  A.A.</w:t>
        <w:br/>
        <w:t>Cançado  Trindade,  El  Acceso  Directo  del  Individuo  a  los   Tribunales</w:t>
        <w:br/>
        <w:t>Internacionales de Derechos Humanos, Bilbao, Universidad  de  Deusto,  2001,</w:t>
        <w:br/>
        <w:t>pp. 9-104; A.A. Cançado  Trindade,  Tratado  de  Direito  Internacional  dos</w:t>
        <w:br/>
        <w:t>Direitos Humanos, tomo III, Porto Alegre/Brasil, S.A. Fabris Ed., 2003,  pp.</w:t>
        <w:br/>
        <w:t>447-497.</w:t>
        <w:br/>
        <w:br/>
        <w:t>[141].      ICC, Selected  Basic  Documents  Related  to  the  International</w:t>
        <w:br/>
        <w:t>Criminal Court, The Hague, ICC Secretariat, 2005, pp. 47,  52,  122  y  151-</w:t>
        <w:br/>
        <w:t>153.</w:t>
        <w:br/>
        <w:br/>
        <w:t>[142].      Ibid., pp. 32 y 122-124.</w:t>
        <w:br/>
        <w:br/>
        <w:t>[143].      Ibid., pp. 53 y 155-156.</w:t>
        <w:br/>
        <w:br/>
        <w:t>[144].      La decisión fue adoptada por consenso; cf. ICC, 4th Assembly  of</w:t>
        <w:br/>
        <w:t>the States Parties of the International Criminal Court  (The  Hague,  28.11-</w:t>
        <w:br/>
        <w:t>03.12.2005), p. 2. Para el texto del Fondo  Fiduciario  para  las  Víctimas,</w:t>
        <w:br/>
        <w:t>cf. ICC, Trust Fund for Victims, resolution ICC-ASP/4/Res.3, pp. 320-333.</w:t>
        <w:br/>
        <w:br/>
        <w:t>[145].      ICC, Selected  Basic  Documents  Related  to  the  International</w:t>
        <w:br/>
        <w:t>Criminal Court, The Hague, ICC Secretariat, 2005, pp. 52 y 155.</w:t>
        <w:br/>
        <w:br/>
        <w:t>[146].      Cf. International  Criminal  Court  (ICC)/Pre-Trial  Chamber  I,</w:t>
        <w:br/>
        <w:t>doc.  ICC-01/04,  del  17.01.2006,  pp.  14-15,  29  y  34;  ICC-01/04,  del</w:t>
        <w:br/>
        <w:t>31.03.2006, p. 12; y ICC-01/04, del 31.07.2006, pp. 8-9.</w:t>
        <w:br/>
        <w:br/>
        <w:t>[147].      V.g., referencias a los casos,  v.g.,  Blake  versus  Guatemala,</w:t>
        <w:br/>
        <w:t>1998; Niños de la Calle versus Guatemala, 1999; El Amparo versus  Venezuela,</w:t>
        <w:br/>
        <w:t>1996; Neira Alegría versus Perú, 1996; Paniagua  Morales  versus  Guatemala,</w:t>
        <w:br/>
        <w:t>2001; Baena Ricardo y Otros versus Panamá, 2001, entre otros.</w:t>
        <w:br/>
        <w:br/>
        <w:t>[148].       H.-H.  Jescheck,  "The  General  Principles  of   International</w:t>
        <w:br/>
        <w:t>Criminal Law Set Out in Nuremberg,  as  Mirrored  in  the  ICC  Statute",  2</w:t>
        <w:br/>
        <w:t>Journal of International Criminal Justice (2004) p. 43.</w:t>
        <w:br/>
        <w:br/>
        <w:t>[149].      Cf., e.g., A. Cassese, "Y a-t-il un conflit insurmontable  entre</w:t>
        <w:br/>
        <w:t>souveraineté  des  États  et  justice  pénale  internationale?",  in  Crimes</w:t>
        <w:br/>
        <w:t>internationaux et juridictions  internationales  (eds.  A.  Cassese  and  M.</w:t>
        <w:br/>
        <w:t>Delmas-Marty), Paris, PUF, 2002, pp. 15-29;  and  cf.,  generally,  [Various</w:t>
        <w:br/>
        <w:t>Authors], La Criminalización de la Barbarie: La  Corte  Penal  Internacional</w:t>
        <w:br/>
        <w:t>(ed. J.A. Carrillo Salcedo), Madrid, Consejo  General  del  Poder  Judicial,</w:t>
        <w:br/>
        <w:t>2000, pp. 17-504.</w:t>
        <w:br/>
        <w:br/>
        <w:t>[150].      Cf. también, v.g., mis  Votos  Razonados  en  los  casos  de  la</w:t>
        <w:br/>
        <w:t>Masacre de Mapiripán (2005) y de  las  Masacres  de  Ituango  (2006),  ambos</w:t>
        <w:br/>
        <w:t>atinentes a Colombia.</w:t>
        <w:br/>
        <w:br/>
        <w:t>[151].       A.A.   Cançado   Trindade,   "Complementarity   between   State</w:t>
        <w:br/>
        <w:t>Responsibility and Individual Responsibility...", op. cit.  supra  n.  (27),</w:t>
        <w:br/>
        <w:t>pp. 253-269.</w:t>
        <w:br/>
        <w:br/>
        <w:t>[152].      Cf., en ese  sentido,  v.g.,  M.Ch.  Bassiouni,  Crimes  against</w:t>
        <w:br/>
        <w:t>Humanity in International Criminal Law, 2nd. rev. ed.,  The  Hague,  Kluwer,</w:t>
        <w:br/>
        <w:t>1999, pp. 252, 254-257. Es este el entendimiento subyacente a la  Convención</w:t>
        <w:br/>
        <w:t>de Naciones Unidas contra la  Tortura,  que  criminaliza,  bajo  el  Derecho</w:t>
        <w:br/>
        <w:t>Internacional, la conducta de agentes del poder estatal; ibid.,  p.  263,  y</w:t>
        <w:br/>
        <w:t>cf. p. 277.</w:t>
        <w:br/>
        <w:br/>
        <w:t>[153].      M.Ch. Bassiouni, op. cit. supra n. (40), pp. 227 y 289.</w:t>
        <w:br/>
        <w:br/>
        <w:t>[154].      Y. Jurovics, Réflexions  sur  la  spécificité  du  crime  contre</w:t>
        <w:br/>
        <w:t>l'humanité, Paris, LGDJ, 2002, pp. 21-23, 40,  52-53  y  66-67.   Y  cf.  E.</w:t>
        <w:br/>
        <w:t>Staub, The Roots  of  Evil  –  The  Origins  of  Genocide  and  Other  Group</w:t>
        <w:br/>
        <w:t>Violence, Cambridge, University Press, 2005 [reprint], pp. 119, 121 y 264.</w:t>
        <w:br/>
        <w:br/>
        <w:t>[155].       Sobre  la  jurisprudencia  internacional  contemporánea   sobre</w:t>
        <w:br/>
        <w:t>crímenes contra la humanidad,  cf.  J.R.W.D.  Jones,  The  Practice  of  the</w:t>
        <w:br/>
        <w:t>International Criminal Tribunals for the Former Yugoslavia and  Rwanda,  2a.</w:t>
        <w:br/>
        <w:t>ed., Ardsley/N.Y., Transnational Publs., 2000, pp. 103-120 y  490-494;  L.J.</w:t>
        <w:br/>
        <w:t>van den Herik, The Contribution of the Rwanda Tribunal  to  the  Development</w:t>
        <w:br/>
        <w:t>of International Law, Leiden, Nijhoff, 2005, pp. 151-198.</w:t>
        <w:br/>
        <w:br/>
        <w:t>[156].       Ibid., pp. 93, 183, 192, 199, 228, 278-279, 310, 329-331,  335,</w:t>
        <w:br/>
        <w:t>360 y 375.</w:t>
        <w:br/>
        <w:br/>
        <w:t>[157].      Cf. ibid., pp. 375-377, 403, 405-407, 441 y 447-448.</w:t>
        <w:br/>
        <w:br/>
        <w:t>[158].       M.Ch. Bassiouni, Crimes against Humanity..., op. cit. supra  n.</w:t>
        <w:br/>
        <w:t>(40), pp. 106 y 118.</w:t>
        <w:br/>
        <w:br/>
        <w:t>[159].        Cf.,   al   respecto,   v.g.,   D.   Thiam,    "Responsabilité</w:t>
        <w:br/>
        <w:t>internationale de l'individu en matière criminelle",  in  International  Law</w:t>
        <w:br/>
        <w:t>on the Eve of the Twenty-First Century - Views from  the  International  Law</w:t>
        <w:br/>
        <w:t>Commission / Le droit international à l'aube du XXe siècle -  Réflexions  de</w:t>
        <w:br/>
        <w:t>codificateurs, N.Y., U.N., 1997, pp. 329-337.</w:t>
        <w:br/>
        <w:br/>
        <w:t>[160].       Cf., e.g., inter alia, Ph. Sands (ed.), From Nuremberg  to  The</w:t>
        <w:br/>
        <w:t>Hague - The Future of International Criminal Justice, Cambridge,  University</w:t>
        <w:br/>
        <w:t>Press, 2003, pp. 32-33.</w:t>
        <w:br/>
        <w:br/>
        <w:t>[161].      A. Boccia Paz, M.H. López, A.V. Pecci y  M.G.  Giménez,  En  los</w:t>
        <w:br/>
        <w:t>Sótanos de los Generales - Los  Documentos  Ocultos  del  Operativo  Cóndor,</w:t>
        <w:br/>
        <w:t>Asunción, Expolibro/Servilibro, 2002, pp. 295-296.  Los  datos  estadísticos</w:t>
        <w:br/>
        <w:t>no son todavía definitivos, estimándose en más de  30  mil  latinoamericanos</w:t>
        <w:br/>
        <w:t>los asesinados en el marco de la operación  Cóndor;  ibid.,  p.  83.  Y  cf.</w:t>
        <w:br/>
        <w:t>también, v.g., N.C. Mariano, op. cit. infra n. (52) pp. 18-19.</w:t>
        <w:br/>
        <w:br/>
        <w:t>[162].      Además, el involucramiento del  "servicio  de  inteligencia"  de</w:t>
        <w:br/>
        <w:t>los Estados Unidos en dicha Operación encuéntrase  hoy  comprobado,  con  la</w:t>
        <w:br/>
        <w:t>desclasificación de parte de  los  documentos  (no  todos)  de  los  Estados</w:t>
        <w:br/>
        <w:t>Unidos sobre Cóndor, en junio de 1999; Cóndor fue un componente de  una  más</w:t>
        <w:br/>
        <w:t>amplia estrategia suya  de  "contra-insurgencia"  para  impedir  movimientos</w:t>
        <w:br/>
        <w:t>sociales en pro de cambios políticos o económico-sociales en la  región;  J.</w:t>
        <w:br/>
        <w:t>Patrice McSherry, Predatory States..., op. cit. infra n.  (51),  pp.  XVIII-</w:t>
        <w:br/>
        <w:t>XIX, 241, 249-250 y 252-253; y cf. J. Dinges, Operación Cóndor..., op.  cit.</w:t>
        <w:br/>
        <w:t>supra n. (16), p. 22. El FBI estaba perfectamente enterado de  todo  lo  que</w:t>
        <w:br/>
        <w:t>se pasaba a mediados de la década de setenta en los  países  del  Cono  Sur,</w:t>
        <w:br/>
        <w:t>como señalado en el párrafo 61.8  de  la  presente  Sentencia  de  la  Corte</w:t>
        <w:br/>
        <w:t>Interamericana.</w:t>
        <w:br/>
        <w:br/>
        <w:t>[163].      J. Patrice McSherry, Predatory States  -  Operation  Condor  and</w:t>
        <w:br/>
        <w:t>Covert War in Latin America, Lanham, Rowman &amp; Littlefield Publs., 2005,  pp.</w:t>
        <w:br/>
        <w:t>4-5, 7-11, 21-23 y 242-243.</w:t>
        <w:br/>
        <w:br/>
        <w:t>[164].      N.C. Mariano, Operación Cóndor -  Terrorismo  de  Estado  en  el</w:t>
        <w:br/>
        <w:t>Cono Sur, Buenos Aires, Ed. Lohlé Lumen, 1998, pp. 73, 87, 62 y 95.</w:t>
        <w:br/>
        <w:br/>
        <w:t>[165].       N.C. Mariano, op. cit. supra n. (52), p. 45.</w:t>
        <w:br/>
        <w:br/>
        <w:t>[166].       Ibid., pp. 30-31.</w:t>
        <w:br/>
        <w:br/>
        <w:t>[167].      A. Boccia Paz, M.H. López, A.V. Pecci y M.G. Giménez,  op.  cit.</w:t>
        <w:br/>
        <w:t>supra n. (56), p. 205; y cf. J. Dinges, Operación Cóndor..., op. cit.  infra</w:t>
        <w:br/>
        <w:t>n. (16), p. 305.</w:t>
        <w:br/>
        <w:br/>
        <w:t>[168].      A. Boccia Paz, M.A. González y R. Palau Aguilar, Es  Mi  Informe</w:t>
        <w:br/>
        <w:t>- Los Archivos Secretos de la Policía  de  Stroessner,  4a.  ed.,  Asunción,</w:t>
        <w:br/>
        <w:t>CDE, 1994, p. 30.</w:t>
        <w:br/>
        <w:br/>
        <w:t>[169].       Cf.  D.  Marty  (rapporteur),  "Alleged  Secret  Detentions  in</w:t>
        <w:br/>
        <w:t>Council  of  Europe  Member   States",   Strasbourg,   Council   of   Europe</w:t>
        <w:br/>
        <w:t>Parliamentary Assembly/Committee on Legal Affairs  and  Human  Rights,  doc.</w:t>
        <w:br/>
        <w:t>AS/Jur(2006)03.rev.,  del  22.01.2006,  pp.  1-25;  D.  Marty  (rapporteur),</w:t>
        <w:br/>
        <w:t>"Alleged Secret Detentions  and  Unlawful  Inter-State  Transfers  Involving</w:t>
        <w:br/>
        <w:t>Council  of  Europe  Member   States",   Strasbourg,   Council   of   Europe</w:t>
        <w:br/>
        <w:t>Parliamentary Assembly/Committee on Legal Affairs  and  Human  Rights,  doc.</w:t>
        <w:br/>
        <w:t>AS/Jur(2006)16-II, del 07.06.2006, pp. 1-71 (circulación limitada).</w:t>
        <w:br/>
        <w:br/>
        <w:t>[170].      Cf. J. Patrice McSherry, Predatory States..., op. cit. supra  n.</w:t>
        <w:br/>
        <w:t>(51), pp. XXI, 247-249 y 254; y cf.  J.  Dinges,  Operación  Cóndor...,  op.</w:t>
        <w:br/>
        <w:t>cit. supra n. (16), p. 22.</w:t>
        <w:br/>
        <w:br/>
        <w:t>[171].      European Parliament, doc. A6-0213/2006, pp. 1-6.</w:t>
        <w:br/>
        <w:br/>
        <w:t>[172].       Preámbulo, considerandum C.</w:t>
        <w:br/>
        <w:br/>
        <w:t>[173].      Además de esta resolución del Parlamento Europeo, el  Secretario</w:t>
        <w:br/>
        <w:t>General del Consejo de Europa  presentó  recomendaciones  -  a  la  luz  del</w:t>
        <w:br/>
        <w:t>artículo 52 de la Convención Europea de Derechos Humanos - en  sus  Informes</w:t>
        <w:br/>
        <w:t>recientes a los gobiernos de Estados  europeos,  sobre  noticias  sugiriendo</w:t>
        <w:br/>
        <w:t>que "individuals, notably  persons  suspected  of  involvement  in  acts  of</w:t>
        <w:br/>
        <w:t>terrorism, may  have  been  arrested  and  detained,  or  transported  while</w:t>
        <w:br/>
        <w:t>deprived of their liberty, by or at the  instigation  of  foreign  agencies,</w:t>
        <w:br/>
        <w:t>with the active or passive co-operation of States Parties to the  Convention</w:t>
        <w:br/>
        <w:t>or by States Parties  themselves  at  their  own  initiative,  without  such</w:t>
        <w:br/>
        <w:t>deprivation of liberty having been acknowledged";  cf.  Council  of  Europe,</w:t>
        <w:br/>
        <w:t>doc. SG/Inf(2006)5, del  28.02.2006,  pp.  1-15;  Council  of  Europe,  doc.</w:t>
        <w:br/>
        <w:t>SG/Inf(2006)13, del 14.06.2006, pp. 1-8.</w:t>
        <w:br/>
        <w:br/>
        <w:t>[174].      Cf., al  respecto,  A.A.  Cançado  Trindade,  A  Humanização  do</w:t>
        <w:br/>
        <w:t>Direito Internacional, Belo Horizonte/Brasil, Edit. Del Rey,  2006,  pp.  3-</w:t>
        <w:br/>
        <w:t>106 y 385-409.</w:t>
        <w:br/>
        <w:br/>
        <w:t>[175].      R.P. Sertillanges, Le  problème  du  mal  -  l'histoire,  Paris,</w:t>
        <w:br/>
        <w:t>Aubier, 1948, p. 5.</w:t>
        <w:br/>
        <w:br/>
        <w:t>[176].      Cf., muy recientemente, v.g.: United  Nations/Committee  against</w:t>
        <w:br/>
        <w:t>Torture, Consideration of Reports Submitted by States Parties under  Article</w:t>
        <w:br/>
        <w:t>19  of  the  Convention  -  United  States  of  America:   Conclusions   and</w:t>
        <w:br/>
        <w:t>Recommendations of the Committee against Torture, documento  CAT/C/USA/CO/2,</w:t>
        <w:br/>
        <w:t>del  18.05.2006,  pp.  1-11;  Council  of  Europe/Parliamentary  Assembly  -</w:t>
        <w:br/>
        <w:t>Committee on Legal Affairs and Human Rights, Alleged  Secret  Detentions  in</w:t>
        <w:br/>
        <w:t>Council  of  Europe  Member  States  -  Memorandum  (rapporteur  D.  Marty),</w:t>
        <w:br/>
        <w:t>documento  AS/JUR/2006/03.rev,  del  22.01.2006,  pp.   1-25;   Council   of</w:t>
        <w:br/>
        <w:t>Europe/Parliamentary  Assembly  -  Committee  on  Legal  Affairs  and  Human</w:t>
        <w:br/>
        <w:t>Rights,  Alleged  Secret  Detentions  and  Unlawful  Inter-State   Transfers</w:t>
        <w:br/>
        <w:t>Involving Council of Europe Member States - Report  (rapporteur  D.  Marty),</w:t>
        <w:br/>
        <w:t>documento AS/JUR/2006/16/Part II, del 07.06.2006, pp. 1-71.</w:t>
        <w:br/>
        <w:br/>
        <w:t>[177].       Un  término  inadecuadamente   utilizado,   con   consecuencias</w:t>
        <w:br/>
        <w:t>nefastas.</w:t>
        <w:br/>
        <w:br/>
        <w:t>[178].       Santi Romano, L'ordre juridique (trad. 2a. ed., reed.),  Paris,</w:t>
        <w:br/>
        <w:t>Dalloz, 2002, p. 16.</w:t>
        <w:br/>
        <w:br/>
        <w:t>[179].      La capacidad humana tanto de promover el bien  como  cometer  el</w:t>
        <w:br/>
        <w:t>mal no ha cesado de atraer la atención del pensamiento humano a la largo  de</w:t>
        <w:br/>
        <w:t>los siglos; cf. F. Alberoni, Las Razones del Bien y del Mal, México,  Gedisa</w:t>
        <w:br/>
        <w:t>Edit., 1988, pp. 9-196; A.-D. Sertillanges, Le problème du mal..., op.  cit.</w:t>
        <w:br/>
        <w:t>supra n. (60), pp. 5-412.</w:t>
        <w:br/>
        <w:br/>
        <w:t>[180].      Como me permití señalar en mi Voto Concurrente de un día  antes,</w:t>
        <w:br/>
        <w:t>en la Opinión  Consultiva  n.  18  de  la  Corte  Interamericana,  sobre  la</w:t>
        <w:br/>
        <w:t>Condición  Jurídica  y  Derechos  de  los  Migrantes   Indocumentados   (del</w:t>
        <w:br/>
        <w:t>17.09.2203), párr. 89.</w:t>
        <w:br/>
        <w:br/>
        <w:t>[181].      Sobre estos lazos de solidaridad, cf. mis Votos Razonados en  el</w:t>
        <w:br/>
        <w:t>caso  Bámaca  Velásquez   versus   Guatemala   (Sentencias   de   la   Corte</w:t>
        <w:br/>
        <w:t>Interamericana sobre [pic]ADuv•š¥·K     L    œ     ¥</w:t>
        <w:br/>
        <w:t>©</w:t>
        <w:br/>
        <w:t>Â</w:t>
        <w:br/>
        <w:t>Ä</w:t>
        <w:br/>
        <w:br/>
        <w:t xml:space="preserve"> |</w:t>
        <w:br/>
        <w:t>¸</w:t>
        <w:br/>
        <w:t>º</w:t>
        <w:br/>
        <w:t>N</w:t>
        <w:br/>
        <w:t>õ</w:t>
        <w:br/>
        <w:t>[182]#*BI~ì?¤    ÷ëàë×Ë÷Ä¼ÄµÄel fondo, del 25.11.2000, y sobre</w:t>
        <w:br/>
        <w:t>reparaciones, del 22.02.2002).</w:t>
        <w:br/>
        <w:br/>
        <w:t>[183].      Y cf. párrs. 60-62 del mismo Voto Razonado.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