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    CASO Vélez Loor vs. Panamá</w:t>
        <w:br/>
        <w:br/>
        <w:br/>
        <w:br/>
        <w:br/>
        <w:t xml:space="preserve">                    SENTENCIA DE 23 DE NOVIEMBRE DE 2010</w:t>
        <w:br/>
        <w:t xml:space="preserve">          (Excepciones Preliminares, Fondo, Reparaciones y Costas)</w:t>
        <w:br/>
        <w:br/>
        <w:br/>
        <w:br/>
        <w:t>En el caso Vélez Loor,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 30,  32,  38.6,  56.2,  58,  59  y  61  del</w:t>
        <w:br/>
        <w:t>Reglamento de la Corte[1] (en adelante “el Reglamento”), dicta  la  presente</w:t>
        <w:br/>
        <w:t>Sentencia que se estructura en el siguiente orden:</w:t>
        <w:br/>
        <w:br/>
        <w:br/>
        <w:br/>
        <w:t>|I.  INTRODUCCIÓN DE LA CAUSA Y OBJETO DE LA CONTROVERSIA  |párrs. 1-6   |</w:t>
        <w:br/>
        <w:t>|II.  PROCEDIMIENTO ANTE LA CORTE                          |párrs. 7-12  |</w:t>
        <w:br/>
        <w:t>|III.  EXCEPCIONES PRELIMINARES                            |párr.  13    |</w:t>
        <w:br/>
        <w:t>|Falta de agotamiento de los recursos de la jurisdicción   |párrs. 14-28 |</w:t>
        <w:br/>
        <w:t>|interna                                                   |             |</w:t>
        <w:br/>
        <w:t>|Falta de competencia de la Corte ratione materiae para    |párrs. 29-36 |</w:t>
        <w:br/>
        <w:t>|conocer de un alegado incumplimiento de la Convención     |             |</w:t>
        <w:br/>
        <w:t>|Interamericana para Prevenir y Sancionar la Tortura       |             |</w:t>
        <w:br/>
        <w:t>|IV.  ASUNTOS PREVIOS                                      |párr.  37    |</w:t>
        <w:br/>
        <w:t>|Inadmisibilidad ratione materiae de nuevas pretensiones   |párrs. 38-51 |</w:t>
        <w:br/>
        <w:t>|por parte de las representantes                           |             |</w:t>
        <w:br/>
        <w:t>|La legitimación de CEJIL para obrar en representación de  |párrs. 52-56 |</w:t>
        <w:br/>
        <w:t>|la presunta víctima respecto de las supuestas violaciones |             |</w:t>
        <w:br/>
        <w:t>|de las obligaciones contenidas en la Convención contra la |             |</w:t>
        <w:br/>
        <w:t>|Tortura                                                   |             |</w:t>
        <w:br/>
        <w:t>|V.  COMPETENCIA                                           |párr.  57    |</w:t>
        <w:br/>
        <w:t>|VI. RECONOCIMIENTO PARCIAL DE RESPONSABILIDAD             |párrs. 58-70 |</w:t>
        <w:br/>
        <w:t>|INTERNACIONAL                                             |             |</w:t>
        <w:br/>
        <w:t>|VII. PRUEBA                                               |párr.  71    |</w:t>
        <w:br/>
        <w:t>|1.  Prueba documental, testimonial y pericial             |párrs. 72-73 |</w:t>
        <w:br/>
        <w:t>|2.  Admisión de la prueba documental                      |párrs. 74-80 |</w:t>
        <w:br/>
        <w:t>|Admisión de las declaraciones de la presunta víctima, de  |párrs. 81-89 |</w:t>
        <w:br/>
        <w:t>|la prueba testimonial y pericial                          |             |</w:t>
        <w:br/>
        <w:t>|VIII. FONDO                                               |párr.  90    |</w:t>
        <w:br/>
        <w:t>|VIII-1. derecho a la libertad personal, garantíaS         |párrs. 91-101|</w:t>
        <w:br/>
        <w:t>|judiciales, principio de legalidad y PROTECCIÓN JUDICIAL  |             |</w:t>
        <w:br/>
        <w:t>|en relación con las obligaciones de respetar y garantizar |             |</w:t>
        <w:br/>
        <w:t>|los derechos y el deber de adoptar disposiciones de       |             |</w:t>
        <w:br/>
        <w:t>|derecho interno                                           |             |</w:t>
        <w:br/>
        <w:t>|a)  Aprehensión inicial por la Policía de Tupiza el 11 de |párrs.       |</w:t>
        <w:br/>
        <w:t>|noviembre de 2002                                         |102-111      |</w:t>
        <w:br/>
        <w:t>|b)  Orden de detención 1430 de 12 de noviembre de 2002    |párrs.       |</w:t>
        <w:br/>
        <w:t>|                                                          |112-118      |</w:t>
        <w:br/>
        <w:t>|c)  Recursos efectivos para cuestionar la legalidad de la |párrs.       |</w:t>
        <w:br/>
        <w:t>|detención                                                 |119-139      |</w:t>
        <w:br/>
        <w:t>|d)  Procedimiento ante la Dirección Nacional de Migración |párrs.       |</w:t>
        <w:br/>
        <w:t>|y Naturalización entre el 12 de noviembre y el 6 de       |140-148      |</w:t>
        <w:br/>
        <w:t>|diciembre de 2002                                         |             |</w:t>
        <w:br/>
        <w:t>|e)  Derecho a la información y acceso efectivo a la       |párrs.       |</w:t>
        <w:br/>
        <w:t>|asistencia consular                                       |149-160      |</w:t>
        <w:br/>
        <w:t>|f)  Privación de libertad en aplicación del artículo 67   |párrs.       |</w:t>
        <w:br/>
        <w:t>|del Decreto Ley 16 de 1960                                |161-172      |</w:t>
        <w:br/>
        <w:t>|g)  Notificación de la Resolución 7306 de 6 de diciembre  |párrs.       |</w:t>
        <w:br/>
        <w:t>|de 2002, y recursos respecto del fallo sancionatorio      |173-181      |</w:t>
        <w:br/>
        <w:t>|h)  Ilegalidad del lugar de reclusión de extranjeros      |párrs.       |</w:t>
        <w:br/>
        <w:t>|sancionados en aplicación del Decreto Ley 16 de 1960      |182-188      |</w:t>
        <w:br/>
        <w:t>|i)  Conclusión                                            |párrs.       |</w:t>
        <w:br/>
        <w:t>|                                                          |189-191      |</w:t>
        <w:br/>
        <w:t>|Precisiones sobre el artículo 2 de la Convención Americana|párrs.       |</w:t>
        <w:br/>
        <w:t>|                                                          |192-195      |</w:t>
        <w:br/>
        <w:t>|VIII-2. derecho a la integridad personal en relación con  |párrs.       |</w:t>
        <w:br/>
        <w:t>|LAS obligaciOnES de respetar Y GARANTIZAR los derechos y  |196-205      |</w:t>
        <w:br/>
        <w:t>|lAS OBLIGACIONES CONTENIDAS EN LA CONVENCIÓN              |             |</w:t>
        <w:br/>
        <w:t>|INTERAMERICANA PARA PREVENIR Y SANCIONAR LA TORTURA       |             |</w:t>
        <w:br/>
        <w:t>|Necesidad de que las personas detenidas por su situación  |párrs.       |</w:t>
        <w:br/>
        <w:t>|migratoria permanezcan en lugares distintos a los         |206-210      |</w:t>
        <w:br/>
        <w:t>|destinados a las personas acusadas o condenadas por la    |             |</w:t>
        <w:br/>
        <w:t>|comisión de delitos penales                               |             |</w:t>
        <w:br/>
        <w:t>|Condiciones de detención en la Cárcel Pública de La Palma |párr.  211   |</w:t>
        <w:br/>
        <w:t>|y en el Centro Penitenciario La Joyita                    |             |</w:t>
        <w:br/>
        <w:t>|1)  Suministro de agua en La Joyita                       |párrs.       |</w:t>
        <w:br/>
        <w:t>|                                                          |212-217      |</w:t>
        <w:br/>
        <w:t>|2)  Asistencia médica                                     |párrs.       |</w:t>
        <w:br/>
        <w:t>|                                                          |218-227      |</w:t>
        <w:br/>
        <w:t>|Deber de iniciar de oficio y de inmediato una             |párrs.       |</w:t>
        <w:br/>
        <w:t>|investigación respecto de los alegados actos de tortura   |228-245      |</w:t>
        <w:br/>
        <w:t>|VIII-3. NO DISCRIMINACIÓN E IGUAL PROTECCIÓN ANTE LA LEY  |párrs.       |</w:t>
        <w:br/>
        <w:t>|                                                          |246-254      |</w:t>
        <w:br/>
        <w:t>|IX. REPARACIONES                                          |párrs.       |</w:t>
        <w:br/>
        <w:t>|                                                          |255-258      |</w:t>
        <w:br/>
        <w:t>|A.  Parte Lesionada                                       |párr.  259   |</w:t>
        <w:br/>
        <w:t>|Medidas de rehabilitación, de satisfacción, obligación de |párrs.       |</w:t>
        <w:br/>
        <w:t>|investigar y garantías de no repetición                   |260-261      |</w:t>
        <w:br/>
        <w:t>|1.  Medidas de rehabilitación                             |párrs.       |</w:t>
        <w:br/>
        <w:t>|                                                          |262-264      |</w:t>
        <w:br/>
        <w:t>|2.  Medidas de Satisfacción                               |párrs.       |</w:t>
        <w:br/>
        <w:t>|                                                          |265-266      |</w:t>
        <w:br/>
        <w:t>|3. Obligación de investigar los alegados actos de         |párrs.       |</w:t>
        <w:br/>
        <w:t>|tortura y otras afectaciones cometidas en perjuicio       |267-270      |</w:t>
        <w:br/>
        <w:t>|del señor Vélez Loor e identificar, juzgar y, en su       |             |</w:t>
        <w:br/>
        <w:t>|caso, sancionar a los responsables                        |             |</w:t>
        <w:br/>
        <w:t>|4. Garantías de no repetición                             |párrs.       |</w:t>
        <w:br/>
        <w:t>|                                                          |271-298      |</w:t>
        <w:br/>
        <w:t>|C.  Indemnizaciones compensatorias                        |             |</w:t>
        <w:br/>
        <w:t>|1. Daño material                                          |párrs.       |</w:t>
        <w:br/>
        <w:t>|                                                          |299-307      |</w:t>
        <w:br/>
        <w:t>|2. Daño inmaterial                                        |párrs.       |</w:t>
        <w:br/>
        <w:t>|                                                          |308-314      |</w:t>
        <w:br/>
        <w:t>|D.  Costas y Gastos                                       |párrs.       |</w:t>
        <w:br/>
        <w:t>|                                                          |315-320      |</w:t>
        <w:br/>
        <w:t>|E.  Modalidad de cumplimiento de los pagos ordenados      |párrs.       |</w:t>
        <w:br/>
        <w:t>|                                                          |321-326      |</w:t>
        <w:br/>
        <w:t>|X. PUNTOS RESOLUTIVOS                                     |párr.  327   |</w:t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8 DE  OCTUBRE  DE  2009  LA  COMISIÓN  INTERAMERICANA  DE  DERECHOS</w:t>
        <w:br/>
        <w:t>HUMANOS  (EN  ADELANTE  “LA  COMISIÓN”  O  “LA   COMISIÓN   INTERAMERICANA”)</w:t>
        <w:br/>
        <w:t>PRESENTÓ, DE CONFORMIDAD CON LOS ARTÍCULOS 51 Y 61  DE  LA  CONVENCIÓN,  UNA</w:t>
        <w:br/>
        <w:t>DEMANDA CONTRA LA REPÚBLICA DE PANAMÁ (EN ADELANTE “EL ESTADO”  O  “PANAMÁ”)</w:t>
        <w:br/>
        <w:t>EN RELACIÓN CON EL CASO 12.581,  JESÚS  TRANQUILINO  VÉLEZ  LOOR,  ORIGINADO</w:t>
        <w:br/>
        <w:t>MEDIANTE PETICIÓN RECIBIDA EN LA  COMISIÓN  EL  10  DE  FEBRERO  DE  2004  Y</w:t>
        <w:br/>
        <w:t>REGISTRADA BAJO EL NO. P-92/04. EL  17  DE  MARZO  DE  2005  EL  SEÑOR  JOSÉ</w:t>
        <w:br/>
        <w:t>VILLAGRÁN SE CONSTITUYÓ COMO ABOGADO DEL PETICIONARIO. EL 21 DE  OCTUBRE  DE</w:t>
        <w:br/>
        <w:t>2006 LA COMISIÓN DECLARÓ ADMISIBLE LA  PETICIÓN  MEDIANTE  LA  ADOPCIÓN  DEL</w:t>
        <w:br/>
        <w:t>INFORME DE ADMISIBILIDAD NO. 95/06. EL 25 DE MAYO DE  2007  EL  SEÑOR  VÉLEZ</w:t>
        <w:br/>
        <w:t>LOOR CAMBIÓ SU REPRESENTACIÓN LEGAL AL CENTRO POR LA JUSTICIA Y  EL  DERECHO</w:t>
        <w:br/>
        <w:t>INTERNACIONAL (EN ADELANTE “CEJIL”). EL 27 DE  MARZO  DE  2009  LA  COMISIÓN</w:t>
        <w:br/>
        <w:t>APROBÓ EL INFORME DE FONDO NO. 37/09[2], EN LOS TÉRMINOS DEL ARTÍCULO 50  DE</w:t>
        <w:br/>
        <w:t>LA CONVENCIÓN. EL 8 DE ABRIL DE 2009  SE  NOTIFICÓ  AL  ESTADO  EL  REFERIDO</w:t>
        <w:br/>
        <w:t>INFORME Y SE LE CONCEDIÓ UN PLAZO DE DOS MESES PARA QUE INFORMARA SOBRE  LAS</w:t>
        <w:br/>
        <w:t>MEDIDAS  ADOPTADAS  PARA  DAR  CUMPLIMIENTO  A  LAS  RECOMENDACIONES  DE  LA</w:t>
        <w:br/>
        <w:t>COMISIÓN[3].  DESPUÉS  DE  CONSIDERAR  QUE  PANAMÁ  NO  HABÍA  ADOPTADO  SUS</w:t>
        <w:br/>
        <w:t>RECOMENDACIONES,  LA  COMISIÓN  DECIDIÓ  SOMETER  EL  PRESENTE  CASO  A   LA</w:t>
        <w:br/>
        <w:t>JURISDICCIÓN DE LA CORTE.  LA  COMISIÓN  DESIGNÓ  AL  SEÑOR  PAOLO  CAROZZA,</w:t>
        <w:br/>
        <w:t>ENTONCES MIEMBRO DE LA COMISIÓN, Y A SU SECRETARIO  EJECUTIVO,  SANTIAGO  A.</w:t>
        <w:br/>
        <w:t>CANTON, COMO DELEGADOS, Y A LAS SEÑORAS  ELIZABETH  ABI-MERSHED,  SECRETARIA</w:t>
        <w:br/>
        <w:t>EJECUTIVA ADJUNTA, SILVIA SERRANO GUZMÁN E ISABEL MADARIAGA Y AL SEÑOR  MARK</w:t>
        <w:br/>
        <w:t>FLEMING, COMO ASESORES LEGALES.</w:t>
        <w:br/>
        <w:br/>
        <w:t>2.    La demanda se relaciona con la alegada detención en Panamá  del  señor</w:t>
        <w:br/>
        <w:t>Jesús Tranquilino Vélez Loor, de nacionalidad ecuatoriana,  y  su  posterior</w:t>
        <w:br/>
        <w:t>procesamiento por delitos relacionados con su situación migratoria, sin  las</w:t>
        <w:br/>
        <w:t>debidas garantías y sin la posibilidad de ser oído y de ejercer  su  derecho</w:t>
        <w:br/>
        <w:t>de defensa; la alegada falta de investigación de las  denuncias  de  tortura</w:t>
        <w:br/>
        <w:t>presentadas por el señor Vélez Loor ante  autoridades  panameñas,  así  como</w:t>
        <w:br/>
        <w:t>con las supuestas condiciones inhumanas de detención  a  las  cuales  habría</w:t>
        <w:br/>
        <w:t>estado sometido en diferentes  centros  penitenciarios  panameños  desde  el</w:t>
        <w:br/>
        <w:t>momento de su privación de libertad el 11 de noviembre  de  2002,  hasta  su</w:t>
        <w:br/>
        <w:t>deportación a la República del Ecuador el 10 de septiembre de 2003.</w:t>
        <w:br/>
        <w:br/>
        <w:t>3.    La Comisión solicitó a la Corte que declarara  al  Estado  responsable</w:t>
        <w:br/>
        <w:t>por la violación de los artículos 5 (derecho a la  integridad  personal),  7</w:t>
        <w:br/>
        <w:t>(derecho a la libertad personal), 8 (garantías judiciales) y 25  (protección</w:t>
        <w:br/>
        <w:t>judicial), en relación con las obligaciones establecidas  en  los  artículos</w:t>
        <w:br/>
        <w:t>1.1 y 2 de la Convención Americana, así como de los artículos 1, 6  y  8  de</w:t>
        <w:br/>
        <w:t>la Convención Interamericana  para  Prevenir  y  Sancionar  la  Tortura  (en</w:t>
        <w:br/>
        <w:t>adelante también “Convención contra la  Tortura”),  todos  en  perjuicio  de</w:t>
        <w:br/>
        <w:t>Jesús Tranquilino Vélez Loor. Por último, la Comisión solicitó  al  Tribunal</w:t>
        <w:br/>
        <w:t>que ordenara al Estado la adopción de  varias  medidas  de  reparación,  así</w:t>
        <w:br/>
        <w:t>como el pago de las costas y gastos.</w:t>
        <w:br/>
        <w:br/>
        <w:t>4.    El 9 de enero de 2010 las señoras Viviana Krsticevic, Alejandra  Nuño,</w:t>
        <w:br/>
        <w:t>Gisela De León y Marcela Martino, de CEJIL,  organización  representante  de</w:t>
        <w:br/>
        <w:t>la presunta víctima (en adelante “las representantes”), presentaron ante  la</w:t>
        <w:br/>
        <w:t>Corte su escrito de solicitudes, argumentos y pruebas, en los  términos  del</w:t>
        <w:br/>
        <w:t>artículo 24 del Reglamento. Las representantes  sostuvieron  que  el  Estado</w:t>
        <w:br/>
        <w:t>era responsable por la violación de los  mismos  derechos  alegados  por  la</w:t>
        <w:br/>
        <w:t>Comisión,  aunque  relacionadas  con  los  artículos  24,  1.1  y  2  de  la</w:t>
        <w:br/>
        <w:t>Convención. Además, alegaron la violación del artículo 2  de  la  Convención</w:t>
        <w:br/>
        <w:t>contra la Tortura. Finalmente,  solicitaron  a  la  Corte  que  ordenara  al</w:t>
        <w:br/>
        <w:t>Estado que adoptase determinadas medidas de reparación.</w:t>
        <w:br/>
        <w:br/>
        <w:t>5.     El  23  de  abril  de  2010[4]  el  Estado  presentó  su  escrito  de</w:t>
        <w:br/>
        <w:t>contestación a  la  demanda  y  observaciones  al  escrito  de  solicitudes,</w:t>
        <w:br/>
        <w:t>argumentos y pruebas. En dicho escrito el Estado interpuso  dos  excepciones</w:t>
        <w:br/>
        <w:t>preliminares relacionadas con la demanda de la Comisión, a saber, (i)  falta</w:t>
        <w:br/>
        <w:t>de agotamiento de los recursos de la jurisdicción interna y  (ii)  falta  de</w:t>
        <w:br/>
        <w:t>competencia de  la  Corte  ratione  materiae  para  conocer  de  un  alegado</w:t>
        <w:br/>
        <w:t>incumplimiento de la Convención Interamericana para Prevenir y Sancionar  la</w:t>
        <w:br/>
        <w:t>Tortura (infra  Capítulo  III).  Asimismo,  al  presentar  observaciones  de</w:t>
        <w:br/>
        <w:t>manera separada sobre el escrito de las representantes,  el  Estado  planteó</w:t>
        <w:br/>
        <w:t>las  siguientes  cuestiones,  que  denominó  como   asuntos   previos:   (i)</w:t>
        <w:br/>
        <w:t>inadmisibilidad ratione materiae de nuevas pretensiones  por  parte  de  las</w:t>
        <w:br/>
        <w:t>representantes, y (ii) legitimación de CEJIL para  obrar  en  representación</w:t>
        <w:br/>
        <w:t>de la  presunta  víctima  respecto  de  las  supuestas  violaciones  de  las</w:t>
        <w:br/>
        <w:t>obligaciones contenidas en la Convención contra la Tortura  (infra  Capítulo</w:t>
        <w:br/>
        <w:t>IV). En dicho escrito el Estado expresó además su  oposición  y  negativa  a</w:t>
        <w:br/>
        <w:t>determinadas solicitudes de la Comisión y las representantes, y  realizó  un</w:t>
        <w:br/>
        <w:t>reconocimiento parcial  de  responsabilidad  internacional  (infra  Capítulo</w:t>
        <w:br/>
        <w:t>VI). El Estado solicitó a  la  Corte  que  declarase  que  Panamá  no  tenía</w:t>
        <w:br/>
        <w:t>obligación  de  reparar  daños  y  costas  sino  por  las  violaciones   que</w:t>
        <w:br/>
        <w:t>expresamente había declarado aceptar. El 11 de diciembre de 2009  el  Estado</w:t>
        <w:br/>
        <w:t>nombró a la señora Iana  Quadri  de  Ballard  como  su  Agente  y  al  señor</w:t>
        <w:br/>
        <w:t>Vladimir Franco Sousa como su Agente Alterno.</w:t>
        <w:br/>
        <w:br/>
        <w:t>6.    El 30 de junio de 2010 las representantes  y  la  Comisión  remitieron</w:t>
        <w:br/>
        <w:t>sus  alegatos   escritos   sobre   las   excepciones   preliminares   y   el</w:t>
        <w:br/>
        <w:t>reconocimiento parcial  de  responsabilidad  efectuado  por  el  Estado,  de</w:t>
        <w:br/>
        <w:t>conformidad con el artículo 38.4 del Reglamento.</w:t>
        <w:br/>
        <w:br/>
        <w:t xml:space="preserve">                                     II</w:t>
        <w:br/>
        <w:t xml:space="preserve">                         PROCEDIMIENTO ANTE LA CORTE</w:t>
        <w:br/>
        <w:br/>
        <w:t>7.    La demanda fue notificada al Estado el 11 de noviembre  de  2000  y  a</w:t>
        <w:br/>
        <w:t>las representantes el 9 de noviembre de 2009.</w:t>
        <w:br/>
        <w:br/>
        <w:t>8.    Mediante Resolución de 30 de julio de  2010[5]  el  Presidente  de  la</w:t>
        <w:br/>
        <w:t>Corte ordenó recibir  las  declaraciones  rendidas  ante  fedatario  público</w:t>
        <w:br/>
        <w:t>(affidávit) por siete testigos y un perito, y convocó a  las  partes  a  una</w:t>
        <w:br/>
        <w:t>audiencia pública para escuchar la declaración de la presunta  víctima,  una</w:t>
        <w:br/>
        <w:t>testigo y tres peritos propuestos por la Comisión, las representantes  y  el</w:t>
        <w:br/>
        <w:t>Estado, así como los alegatos orales de las  partes  sobre  las  excepciones</w:t>
        <w:br/>
        <w:t>preliminares y eventuales fondo, reparaciones y costas.  Asimismo,  mediante</w:t>
        <w:br/>
        <w:t>Resolución de 10 de agosto de 2010[6] el  Presidente,  en  ejercicio  de  la</w:t>
        <w:br/>
        <w:t>facultad que le otorga el artículo  50.3  del  Reglamento,  dispuso  que  el</w:t>
        <w:br/>
        <w:t>perito Arturo Hoyos Phillips rindiera su dictamen  pericial  ante  fedatario</w:t>
        <w:br/>
        <w:t>público (affidávit).</w:t>
        <w:br/>
        <w:br/>
        <w:t>9.    El 13  y  15  de  agosto  de  2010  las  representantes  y  el  Estado</w:t>
        <w:br/>
        <w:t>remitieron las declaraciones rendidas  ante  fedatario  público.  El  24  de</w:t>
        <w:br/>
        <w:t>agosto de 2010 las partes presentaron sus observaciones a las  declaraciones</w:t>
        <w:br/>
        <w:t>transmitidas.</w:t>
        <w:br/>
        <w:br/>
        <w:t>10.   La audiencia pública fue celebrada los días 25 y 26 de agosto de  2010</w:t>
        <w:br/>
        <w:t>en la sede del Tribunal[7].</w:t>
        <w:br/>
        <w:br/>
        <w:t>11.   El 30 de septiembre de 2010  la  Comisión,  las  representantes  y  el</w:t>
        <w:br/>
        <w:t>Estado presentaron sus alegatos finales escritos. El 3 de noviembre de  2010</w:t>
        <w:br/>
        <w:t>el Estado y las representantes remitieron sus observaciones a los  anexos  a</w:t>
        <w:br/>
        <w:t>los alegatos finales escritos presentados por  la  otra  parte,  y  mediante</w:t>
        <w:br/>
        <w:t>escrito recibido el 4 de noviembre de 2010, la Comisión  manifestó  que  “no</w:t>
        <w:br/>
        <w:t>t[enía] observaciones que formular”.</w:t>
        <w:br/>
        <w:br/>
        <w:t>12.   El Tribunal recibió un escrito presentado por la  Clínica  de  Interés</w:t>
        <w:br/>
        <w:t>Público de la Universidad Sergio Arboleda (Colombia), en calidad  de  amicus</w:t>
        <w:br/>
        <w:t>curiae[8],  sobre  los  temas  de  discriminación,   tortura,   libertad   y</w:t>
        <w:br/>
        <w:t>condiciones carcelarias.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13.   Atendiendo a lo dispuesto en el artículo 38.6, en concordancia con  lo</w:t>
        <w:br/>
        <w:t>previsto en los artículos 56.2 y 58, todos de  su  Reglamento,  el  Tribunal</w:t>
        <w:br/>
        <w:t>analizará las excepciones preliminares interpuestas, en el entendido de  que</w:t>
        <w:br/>
        <w:t>no podrán limitar, contradecir  o  vaciar  de  contenido  el  reconocimiento</w:t>
        <w:br/>
        <w:t>parcial de responsabilidad realizado por el Estado (infra Capítulo  VI).  De</w:t>
        <w:br/>
        <w:t>este modo, la Corte procede a analizar  los  alegatos  presentados  por  las</w:t>
        <w:br/>
        <w:t>partes.</w:t>
        <w:br/>
        <w:br/>
        <w:t xml:space="preserve">      1.    Falta de agotamiento de los recursos de la jurisdicción interna</w:t>
        <w:br/>
        <w:br/>
        <w:t xml:space="preserve">            a)   Argumentos de las partes</w:t>
        <w:br/>
        <w:br/>
        <w:t xml:space="preserve">      i.    Argumentos del Estado</w:t>
        <w:br/>
        <w:br/>
        <w:t>14.   El Estado solicitó a este Tribunal que rechazara la demanda  promovida</w:t>
        <w:br/>
        <w:t>por la Comisión in limine litis, expresando los  siguientes  argumentos:  el</w:t>
        <w:br/>
        <w:t>peticionario nunca recurrió  a  los  mecanismos  disponibles  dentro  de  la</w:t>
        <w:br/>
        <w:t>jurisdicción interna  para  reclamar  sus  derechos  de  libertad  personal,</w:t>
        <w:br/>
        <w:t>garantías judiciales y protección judicial; el  peticionario  no  agotó  los</w:t>
        <w:br/>
        <w:t>recursos existentes en la jurisdicción interna para reclamar  su  derecho  a</w:t>
        <w:br/>
        <w:t>que se realizara  una  investigación  respecto  de  los  alegados  actos  de</w:t>
        <w:br/>
        <w:t>tortura cometidos en  su  contra;  la  Comisión  aplicó  incorrectamente  la</w:t>
        <w:br/>
        <w:t>excepción contenida en el artículo  46.2(b)  de  la  Convención;  el  Estado</w:t>
        <w:br/>
        <w:t>advirtió el incumplimiento del requisito de agotamiento de los  recursos  de</w:t>
        <w:br/>
        <w:t>la jurisdicción interna desde sus primeras comunicaciones a la  Comisión,  y</w:t>
        <w:br/>
        <w:t>la Comisión afectó el equilibrio procesal y el  derecho  a  la  defensa  del</w:t>
        <w:br/>
        <w:t>Estado pues no le indicó claramente el objetivo de  la  audiencia  celebrada</w:t>
        <w:br/>
        <w:t>el 13 de marzo de 2006; algunos de los motivos de hecho considerados  en  el</w:t>
        <w:br/>
        <w:t>informe de admisibilidad  fueron  aportados  por  el  peticionario  sin  ser</w:t>
        <w:br/>
        <w:t>transmitidos al Estado violando  la  oportunidad  de  contradecirlos,  y  el</w:t>
        <w:br/>
        <w:t>párrafo 46 del  informe  de  admisibilidad  comporta  una  clara  “falta  de</w:t>
        <w:br/>
        <w:t>coincidencia entre los hechos descritos como sustento del informe y los  que</w:t>
        <w:br/>
        <w:t>[…] llevaron a la Comisión a determinar el mérito de  la  aplicación  de  la</w:t>
        <w:br/>
        <w:t>excepción”.</w:t>
        <w:br/>
        <w:br/>
        <w:t>15.   En particular, el Estado alegó que la  falta  de  agotamiento  de  los</w:t>
        <w:br/>
        <w:t>recursos internos se refiere a aquellos relacionados con: (a) la  Resolución</w:t>
        <w:br/>
        <w:t>7306, de 6 de diciembre de  2002,  emitida  por  la  Dirección  Nacional  de</w:t>
        <w:br/>
        <w:t>Migración y Naturalización del Ministerio de Gobierno y Justicia  de  Panamá</w:t>
        <w:br/>
        <w:t>(en adelante “Dirección Nacional de Migración”), por la cual  se  ordenó  la</w:t>
        <w:br/>
        <w:t>aplicación de la sanción de detención  a  la  presunta  víctima,  y  (b)  la</w:t>
        <w:br/>
        <w:t>denuncia e investigación de los alegados actos de tortura  cometidos  en  su</w:t>
        <w:br/>
        <w:t>contra. En cuanto a la Resolución 7306,  de  6  de  diciembre  de  2002,  el</w:t>
        <w:br/>
        <w:t>Estado mencionó que los recursos existentes en la legislación  panameña,  en</w:t>
        <w:br/>
        <w:t>la época de los hechos, para la revisión de dicho acto administrativo,  eran</w:t>
        <w:br/>
        <w:t>los recursos de Reconsideración y  de  Apelación,  el  recurso  de  Revisión</w:t>
        <w:br/>
        <w:t>Administrativa, el recurso de Protección de los Derechos Humanos, la  acción</w:t>
        <w:br/>
        <w:t>de Amparo de Garantías Constitucionales y la acción  de  Hábeas  Corpus.  En</w:t>
        <w:br/>
        <w:t>opinión del Estado, todos los  recursos  mencionados  estaban  en  vigencia,</w:t>
        <w:br/>
        <w:t>eran efectivos para el ejercicio del derecho de tutela  judicial  y  estaban</w:t>
        <w:br/>
        <w:t>al alcance de ser accionados por el peticionario. Respecto  a  los  alegados</w:t>
        <w:br/>
        <w:t>actos de tortura, el Estado sostuvo que el señor  Vélez  Loor  no  interpuso</w:t>
        <w:br/>
        <w:t>denuncia o queja al respecto, a pesar de que habría tenido acceso  a  medios</w:t>
        <w:br/>
        <w:t>y oportunidades para hacerlo.</w:t>
        <w:br/>
        <w:br/>
        <w:t>16.   Asimismo, en cuanto al momento procesal oportuno,  el  Estado  refirió</w:t>
        <w:br/>
        <w:t>que las advertencias de incumplimiento del requisito de agotamiento  de  los</w:t>
        <w:br/>
        <w:t>recursos  internos  fueron   realizadas   en   las   primeras   etapas   del</w:t>
        <w:br/>
        <w:t>procedimiento ante la Comisión y que dado  que  “nunca  dejó  de  aducir  la</w:t>
        <w:br/>
        <w:t>falta de agotamiento de los recursos de  la  jurisdicción  interna,  […]  no</w:t>
        <w:br/>
        <w:t>puede alegarse que exista una renuncia tácita al derecho que le asiste  para</w:t>
        <w:br/>
        <w:t>interponer […] esta excepción”.</w:t>
        <w:br/>
        <w:br/>
        <w:t xml:space="preserve">      ii.   Argumentos de la Comisión</w:t>
        <w:br/>
        <w:br/>
        <w:t>17.   La Comisión alegó la extemporaneidad de los argumentos del Estado.  Al</w:t>
        <w:br/>
        <w:t>respecto, sostuvo que si bien en la primera respuesta  de  Panamá  de  6  de</w:t>
        <w:br/>
        <w:t>marzo de 2006, aparece una referencia  final  al  artículo  46.1  a)  de  la</w:t>
        <w:br/>
        <w:t>Convención, “el Estado no presentó argumento alguno dirigido a sustentar  la</w:t>
        <w:br/>
        <w:t>falta de agotamiento de los recursos internos en  el  caso  concreto,  ni  a</w:t>
        <w:br/>
        <w:t>explicar cuáles recursos estaban disponibles y podían  considerarse  idóneos</w:t>
        <w:br/>
        <w:t>y efectivos  frente  a  los  hechos  alegados  en  la  petición”.  Asimismo,</w:t>
        <w:br/>
        <w:t>advirtió que en la audiencia celebrada el 13 de  marzo  de  2006  el  Estado</w:t>
        <w:br/>
        <w:t>“mencionó aisladamente algunos recursos  o  ‘mecanismos’  a  los  cuales  la</w:t>
        <w:br/>
        <w:t>[presunta] víctima p[udo]  haber  acudido”,  sin  embargo,  “ante  la  Corte</w:t>
        <w:br/>
        <w:t>Interamericana [presentó] un listado de recursos más amplio y con  un  grado</w:t>
        <w:br/>
        <w:t>de especificidad que no puede considerarse equivalente  al  presentado  ante</w:t>
        <w:br/>
        <w:t>la [Comisión]”.</w:t>
        <w:br/>
        <w:br/>
        <w:t xml:space="preserve">      iii.  Argumentos de las representantes</w:t>
        <w:br/>
        <w:br/>
        <w:t>18.   Por su parte, las representantes alegaron  que  “[c]on  excepción  del</w:t>
        <w:br/>
        <w:t>recurso de h[á]beas corpus, el  Estado  no  alegó  la  existencia  de  [los]</w:t>
        <w:br/>
        <w:t>recursos [mencionados en la contestación de  la  demanda]  en  la  etapa  de</w:t>
        <w:br/>
        <w:t>admisibilidad en el proceso  ante  la  Comisión  Interamericana”.  Asimismo,</w:t>
        <w:br/>
        <w:t>sostuvieron “respecto a los malos tratos y  actos  de  tortura  de  los  que</w:t>
        <w:br/>
        <w:t>[supuestamente] fue víctima el señor Vélez, [que] el Estado no se  refi[rió]</w:t>
        <w:br/>
        <w:t>expresamente a cu[á]les recursos habrían sido idóneos y accesibles”.</w:t>
        <w:br/>
        <w:br/>
        <w:t xml:space="preserve">            b)   Determinación de la Corte</w:t>
        <w:br/>
        <w:br/>
        <w:t>19.   La Corte evaluará, conforme a su jurisprudencia,  si  en  el  presente</w:t>
        <w:br/>
        <w:t>caso se verifican los presupuestos formales y materiales  para  que  proceda</w:t>
        <w:br/>
        <w:t>una excepción preliminar de falta de agotamiento de los  recursos  internos.</w:t>
        <w:br/>
        <w:t>En cuanto  a  los  presupuestos  formales,  en  el  entendido  de  que  esta</w:t>
        <w:br/>
        <w:t>excepción es una defensa disponible para el Estado,  el  Tribunal  analizará</w:t>
        <w:br/>
        <w:t>en primer  lugar  las  cuestiones  propiamente  procesales,  tales  como  el</w:t>
        <w:br/>
        <w:t>momento procesal en que la excepción  ha  sido  planteada  (si  fue  alegada</w:t>
        <w:br/>
        <w:t>oportunamente); los hechos respecto de los cuales se planteó, y si la  parte</w:t>
        <w:br/>
        <w:t>interesada  ha  señalado  que  la  decisión  de  admisibilidad  se  basó  en</w:t>
        <w:br/>
        <w:t>informaciones erróneas o en alguna afectación  de  su  derecho  de  defensa.</w:t>
        <w:br/>
        <w:t>Respecto de los presupuestos materiales,  corresponde  observar  si  se  han</w:t>
        <w:br/>
        <w:t>interpuesto y agotado los recursos de la jurisdicción  interna,  conforme  a</w:t>
        <w:br/>
        <w:t>los  principios  del  Derecho  Internacional  generalmente  reconocidos,  en</w:t>
        <w:br/>
        <w:t>particular, si el Estado que presenta esta  excepción  ha  especificado  los</w:t>
        <w:br/>
        <w:t>recursos internos que aún no se han agotado, y será  preciso  demostrar  que</w:t>
        <w:br/>
        <w:t>estos recursos se  encontraban  disponibles  y  eran  adecuados,  idóneos  y</w:t>
        <w:br/>
        <w:t>efectivos. Todo  ello,  debido  a  que  por  tratarse  de  una  cuestión  de</w:t>
        <w:br/>
        <w:t>admisibilidad  de  una  petición  ante  el  Sistema  Interamericano,   deben</w:t>
        <w:br/>
        <w:t>verificarse los presupuestos de esa regla según  sea  alegado,  si  bien  el</w:t>
        <w:br/>
        <w:t>análisis de los  presupuestos  formales  prevalece  sobre  los  de  carácter</w:t>
        <w:br/>
        <w:t>material y, en determinadas ocasiones, estos últimos pueden  tener  relación</w:t>
        <w:br/>
        <w:t>con el fondo del asunto[9].</w:t>
        <w:br/>
        <w:br/>
        <w:t>20.   Constituye jurisprudencia  reiterada  de  este  Tribunal[10]  que  una</w:t>
        <w:br/>
        <w:t>objeción al ejercicio de la jurisdicción de la Corte basada en  la  supuesta</w:t>
        <w:br/>
        <w:t>falta de agotamiento de los recursos internos  debe  ser  presentada  en  el</w:t>
        <w:br/>
        <w:t>momento procesal oportuno,  esto  es,  en  la  etapa  de  admisibilidad  del</w:t>
        <w:br/>
        <w:t>procedimiento ante la Comisión; de lo contrario, el Estado habrá perdido  la</w:t>
        <w:br/>
        <w:t>posibilidad de presentar esa defensa ante este Tribunal.</w:t>
        <w:br/>
        <w:br/>
        <w:t>21.   Del expediente ante este Tribunal surge que,  durante  el  trámite  de</w:t>
        <w:br/>
        <w:t>admisibilidad ante la Comisión, el Estado no fue claro ni  explícito  en  la</w:t>
        <w:br/>
        <w:t>invocación  de  la  excepción  de  falta  de  agotamiento  de  los  recursos</w:t>
        <w:br/>
        <w:t>internos, pues no hizo referencia  al  listado  detallado  de  recursos  que</w:t>
        <w:br/>
        <w:t>mencionó por primera vez en la contestación de la demanda (supra párr.  15).</w:t>
        <w:br/>
        <w:t>Sobre este punto, el propio Estado aceptó que  en  su  primera  comunicación</w:t>
        <w:br/>
        <w:t>ante la Comisión de 6 de marzo de 2006 solo invocó  la  norma  del  artículo</w:t>
        <w:br/>
        <w:t>46.1 de la Convención  “sin  una  descripción  exhaustiva  de  los  recursos</w:t>
        <w:br/>
        <w:t>disponibles y no agotados en este caso [en] particular”. De igual forma,  el</w:t>
        <w:br/>
        <w:t>Estado reconoció que “[s]i bien,  la  información  proporcionada  en  [dicho</w:t>
        <w:br/>
        <w:t>escrito y en la audiencia de 13 de marzo de 2006 ante la  Comisión]  no  era</w:t>
        <w:br/>
        <w:t>una lista exhaustiva de los recursos disponibles en la época,  [si]  era  en</w:t>
        <w:br/>
        <w:t>efecto suficiente como para que la Comisión conociera de  la  existencia  de</w:t>
        <w:br/>
        <w:t>recursos  judiciales   no   utilizados,   ni   agotados,   por   parte   del</w:t>
        <w:br/>
        <w:t>peticionario”.</w:t>
        <w:br/>
        <w:br/>
        <w:t>22.   En cuanto a los alegatos de presunta afectación al derecho de  defensa</w:t>
        <w:br/>
        <w:t>del Estado, la Corte  ha  afirmado  que  la  Comisión  Interamericana  tiene</w:t>
        <w:br/>
        <w:t>autonomía e independencia en el  ejercicio  de  su  mandato  conforme  a  lo</w:t>
        <w:br/>
        <w:t>establecido por  la  Convención  Americana[11]  y,  particularmente,  en  el</w:t>
        <w:br/>
        <w:t>ejercicio de las funciones que le competen en el procedimiento  relativo  al</w:t>
        <w:br/>
        <w:t>trámite de peticiones individuales dispuesto por los artículos 44  a  51  de</w:t>
        <w:br/>
        <w:t>la Convención[12]. No obstante, dentro de las atribuciones de  la  Corte  se</w:t>
        <w:br/>
        <w:t>encuentra la de efectuar el control de legalidad de las  actuaciones  de  la</w:t>
        <w:br/>
        <w:t>Comisión  en  lo  referente  al  trámite  de  asuntos  que  estén  bajo   el</w:t>
        <w:br/>
        <w:t>conocimiento de la propia Corte[13]. Esto no supone  necesariamente  revisar</w:t>
        <w:br/>
        <w:t>el procedimiento llevado a cabo ante la  Comisión,  salvo  en  caso  de  que</w:t>
        <w:br/>
        <w:t>exista un error grave que vulnere el derecho de defensa de  las  partes[14].</w:t>
        <w:br/>
        <w:t>Por último, la parte que afirma que una actuación de la Comisión durante  el</w:t>
        <w:br/>
        <w:t>procedimiento ante la misma ha sido llevada de  manera  irregular  afectando</w:t>
        <w:br/>
        <w:t>su derecho de defensa debe demostrar efectivamente  tal  perjuicio[15].  Por</w:t>
        <w:br/>
        <w:t>ello, a este respecto, no resulta suficiente una  queja  o  discrepancia  de</w:t>
        <w:br/>
        <w:t>criterios en relación a lo actuado por la Comisión Interamericana[16].</w:t>
        <w:br/>
        <w:br/>
        <w:t>23.   Sobre este aspecto, la Comisión argumentó  que  “a  pesar  de  que  el</w:t>
        <w:br/>
        <w:t>Estado indic[ó] no haber tenido conocimiento de la materia que se  debatiría</w:t>
        <w:br/>
        <w:t>en la audiencia, en el transcurso de la misma presentó  argumentos  respecto</w:t>
        <w:br/>
        <w:t>de la admisibilidad de la petición”, habiendo  constituido  dicha  audiencia</w:t>
        <w:br/>
        <w:t>una oportunidad procesal adicional  a  las  otorgadas  por  la  Comisión  al</w:t>
        <w:br/>
        <w:t>Estado para presentar todos  sus  argumentos  sobre  admisibilidad.  Por  su</w:t>
        <w:br/>
        <w:t>parte, las representantes no presentaron alegatos específicos al respecto.</w:t>
        <w:br/>
        <w:br/>
        <w:t>24.   Vale recordar que no corresponde a la  Corte,  ni  correspondía  a  la</w:t>
        <w:br/>
        <w:t>Comisión, identificar ex officio cuáles son los recursos internos a  agotar,</w:t>
        <w:br/>
        <w:t>sino que  incumbe  al  Estado  el  señalamiento  oportuno  de  los  recursos</w:t>
        <w:br/>
        <w:t>internos que deben agotarse y de  su  efectividad.  Tampoco  compete  a  los</w:t>
        <w:br/>
        <w:t>órganos internacionales subsanar la falta de precisión de los  alegatos  del</w:t>
        <w:br/>
        <w:t>Estado[17], que a pesar de que contó con varias oportunidades procesales  no</w:t>
        <w:br/>
        <w:t>interpuso debidamente la excepción de agotamiento de recursos internos.</w:t>
        <w:br/>
        <w:br/>
        <w:t>25.   De otra parte, tomando en  cuenta  las  características  del  presente</w:t>
        <w:br/>
        <w:t>asunto y los argumentos expuestos por las partes al respecto, este  Tribunal</w:t>
        <w:br/>
        <w:t>considera que el análisis preliminar de la  disponibilidad  y/o  efectividad</w:t>
        <w:br/>
        <w:t>de la acción de hábeas corpus,  de  las  investigaciones  de  los  supuestos</w:t>
        <w:br/>
        <w:t>hechos de tortura,  o  de  la  asistencia  consular  en  las  circunstancias</w:t>
        <w:br/>
        <w:t>particulares del caso, implicaría una  evaluación  de  las  actuaciones  del</w:t>
        <w:br/>
        <w:t>Estado en relación  con  sus  obligaciones  de  respetar  y  garantizar  los</w:t>
        <w:br/>
        <w:t>derechos reconocidos en los instrumentos internacionales cuya  violación  se</w:t>
        <w:br/>
        <w:t>alega, cuestión que no debe  examinarse  con  carácter  preliminar  sino  al</w:t>
        <w:br/>
        <w:t>examinar el fondo de la controversia.</w:t>
        <w:br/>
        <w:br/>
        <w:t>26.   En consecuencia, el  Tribunal  entiende  que  no  se  ha  afectado  el</w:t>
        <w:br/>
        <w:t>derecho a la defensa del Estado, y que,  consiguientemente,  no  hay  motivo</w:t>
        <w:br/>
        <w:t>alguno para apartarse de lo decidido por la  Comisión  en  el  procedimiento</w:t>
        <w:br/>
        <w:t>ante ella. Por ende, la falta de especificidad por parte del  Estado  en  el</w:t>
        <w:br/>
        <w:t>momento procesal  oportuno  ante  la  Comisión,  respecto  de  los  recursos</w:t>
        <w:br/>
        <w:t>internos adecuados que alegadamente no  se  habrían  agotado,  así  como  la</w:t>
        <w:br/>
        <w:t>falta de argumentación sobre su  disponibilidad,  idoneidad  y  efectividad,</w:t>
        <w:br/>
        <w:t>hacen que el planteamiento al respecto ante esta Corte sea extemporáneo.</w:t>
        <w:br/>
        <w:br/>
        <w:t>27.    Por  último,  es  menester  resaltar  que  el   Estado   realizó   un</w:t>
        <w:br/>
        <w:t>reconocimiento parcial  de  responsabilidad  internacional  (infra  Capítulo</w:t>
        <w:br/>
        <w:t>VI), en el cual especificó y admitió  que  el  contenido  de  la  Resolución</w:t>
        <w:br/>
        <w:t>7306, de 6 de diciembre de 2002, no fue notificado al  señor  Vélez  Loor  y</w:t>
        <w:br/>
        <w:t>que el proceso que llevó a la sanción de dos años de prisión  fue  realizado</w:t>
        <w:br/>
        <w:t>sin garantía del derecho a la defensa. A este respecto, el  Tribunal  estima</w:t>
        <w:br/>
        <w:t>que la interposición de la excepción preliminar de falta de  agotamiento  de</w:t>
        <w:br/>
        <w:t>los  recursos  resulta  en  este   caso   incompatible   con   el   referido</w:t>
        <w:br/>
        <w:t>reconocimiento[18],  en  el  entendido  de  que  la  notificación  de  dicha</w:t>
        <w:br/>
        <w:t>decisión constituía un prerrequisito para ejercer algunos  de  los  recursos</w:t>
        <w:br/>
        <w:t>mencionados por el Estado en su contestación[19] y que la falta de  garantía</w:t>
        <w:br/>
        <w:t>del debido proceso legal para accionar los  recursos  constituye  un  factor</w:t>
        <w:br/>
        <w:t>habilitante de la jurisdicción del sistema internacional de protección.</w:t>
        <w:br/>
        <w:br/>
        <w:t>28.    Consecuentemente,  en   virtud   de   los   razonamientos   expuestos</w:t>
        <w:br/>
        <w:t>anteriormente,  la  Corte  desestima   la   primera   excepción   preliminar</w:t>
        <w:br/>
        <w:t>interpuesta por el Estado.</w:t>
        <w:br/>
        <w:br/>
        <w:t xml:space="preserve">      2.    Falta de competencia de la Corte ratione materiae  para  conocer</w:t>
        <w:br/>
        <w:t xml:space="preserve">      de un alegado incumplimiento  de  la  Convención  Interamericana  para</w:t>
        <w:br/>
        <w:t xml:space="preserve">      Prevenir y Sancionar la Tortura</w:t>
        <w:br/>
        <w:br/>
        <w:br/>
        <w:t xml:space="preserve">            a)   Argumentos de las partes</w:t>
        <w:br/>
        <w:br/>
        <w:t xml:space="preserve">      i.    Argumentos del Estado</w:t>
        <w:br/>
        <w:br/>
        <w:t>29.   El Estado solicitó que se declarara inadmisible la demanda  presentada</w:t>
        <w:br/>
        <w:t>por la Comisión, en razón de la “falta de competencia de la Corte  […]  para</w:t>
        <w:br/>
        <w:t>conocer sobre el alegado  incumplimiento  de  la  obligación  de  investigar</w:t>
        <w:br/>
        <w:t>establecida en [la Convención contra la Tortura], en función  del  contenido</w:t>
        <w:br/>
        <w:t>de los artículos 33 y 62 de la Convención Americana sobre Derechos  Humanos,</w:t>
        <w:br/>
        <w:t>que expresamente limitan la competencia de la Corte a  la  interpretación  o</w:t>
        <w:br/>
        <w:t>aplicación de esta [última]”. En  ese  sentido,  el  Estado  alegó  que  “no</w:t>
        <w:br/>
        <w:t>podría pretenderse que el reconocimiento de competencia hecho por el  Estado</w:t>
        <w:br/>
        <w:t>panameño respecto de la Convención Americana […], pueda aplicarse  para  […]</w:t>
        <w:br/>
        <w:t>otorgar competencia a la Corte respecto de la  aplicación  e  interpretación</w:t>
        <w:br/>
        <w:t>de la Convención [contra la Tortura], sin que tal pretensión constituya  una</w:t>
        <w:br/>
        <w:t>actuación contraria al principio de consentimiento”.  De  la  misma  manera,</w:t>
        <w:br/>
        <w:t>señaló  que  este  Tribunal  no  tiene  competencia   para   conocer   sobre</w:t>
        <w:br/>
        <w:t>violaciones a  las  obligaciones  contenidas  en  la  Convención  contra  la</w:t>
        <w:br/>
        <w:t>Tortura en este caso ya que el Estado, además de dar su consentimiento  para</w:t>
        <w:br/>
        <w:t>obligarse por dicho instrumento, debe manifestar y aceptar de forma  expresa</w:t>
        <w:br/>
        <w:t>la competencia para que la Corte Interamericana pueda aplicar e  interpretar</w:t>
        <w:br/>
        <w:t>su contenido. Finalmente, el Estado argumentó que la  Corte  tiene  limitada</w:t>
        <w:br/>
        <w:t>su competencia respecto de instrumentos internacionales que “no le  conceden</w:t>
        <w:br/>
        <w:t>expresamente la facultad para determinar la compatibilidad de  los  actos  y</w:t>
        <w:br/>
        <w:t>de las normas de los Estados, como es el caso de la  [Convención  contra  la</w:t>
        <w:br/>
        <w:t>Tortura]”.</w:t>
        <w:br/>
        <w:br/>
        <w:t>30.   Para el caso de que se rechazara la excepción, el  Estado  solicitó  a</w:t>
        <w:br/>
        <w:t>la Corte que desarrollara de una manera más amplia su jurisprudencia  de  la</w:t>
        <w:br/>
        <w:t>última década respecto de este asunto, dado que su criterio “se sustenta  en</w:t>
        <w:br/>
        <w:t>causas de hecho  que  resultan  insuficientes  para  determinar,  con  total</w:t>
        <w:br/>
        <w:t>certeza,  el  alcance  de  esta   jurisdicción   hacia   la   aplicación   e</w:t>
        <w:br/>
        <w:t>interpretación de la [Convención contra la Tortura]”.</w:t>
        <w:br/>
        <w:br/>
        <w:t xml:space="preserve">      ii.   Argumentos de la Comisión y las representantes</w:t>
        <w:br/>
        <w:br/>
        <w:t>31.   La Comisión recordó que, tanto dicho  órgano  como  la  Corte,  habían</w:t>
        <w:br/>
        <w:t>determinado la existencia de violaciones a los artículos 1,  6  y  8  de  la</w:t>
        <w:br/>
        <w:t>Convención contra la Tortura, bajo el entendido de  que  el  inciso  tercero</w:t>
        <w:br/>
        <w:t>del artículo 8 de la misma incorpora una  cláusula  general  de  competencia</w:t>
        <w:br/>
        <w:t>aceptada por  los  Estados  al  momento  de  ratificar  o  adherirse  a  tal</w:t>
        <w:br/>
        <w:t>instrumento. De tal modo, no existían, según la Comisión, motivos  para  que</w:t>
        <w:br/>
        <w:t>la Corte se apartara de su criterio  reiterado,  el  cual  se  encuentra  de</w:t>
        <w:br/>
        <w:t>conformidad con el derecho internacional. Por su parte,  las  representantes</w:t>
        <w:br/>
        <w:t>solicitaron que “de conformidad con [la] jurisprudencia consolidada  [de  la</w:t>
        <w:br/>
        <w:t>Corte] en la materia, [se] declar[ara] sin  lugar  la  excepción  preliminar</w:t>
        <w:br/>
        <w:t>interpuesta por el Estado de Panamá”.</w:t>
        <w:br/>
        <w:br/>
        <w:t xml:space="preserve">            b)   Determinación de la Corte</w:t>
        <w:br/>
        <w:br/>
        <w:t>32.   Resulta pertinente recordar  que,  ante  el  argumento  formulado  por</w:t>
        <w:br/>
        <w:t>algunos Estados de que cada tratado interamericano requiere una  declaración</w:t>
        <w:br/>
        <w:t>específica de otorgamiento de competencia  a  la  Corte,  este  Tribunal  ha</w:t>
        <w:br/>
        <w:t>determinado que ésta puede ejercer su competencia  contenciosa  respecto  de</w:t>
        <w:br/>
        <w:t>instrumentos interamericanos distintos de la  Convención  Americana,  cuando</w:t>
        <w:br/>
        <w:t>se trata de instrumentos que establecen un sistema de peticiones  objeto  de</w:t>
        <w:br/>
        <w:t>supervisión internacional en el ámbito  regional[20].  Así,  la  declaración</w:t>
        <w:br/>
        <w:t>especial de aceptación de la competencia contenciosa de la  Corte  según  la</w:t>
        <w:br/>
        <w:t>Convención Americana y de  conformidad  con  el  artículo  62  de  la  misma</w:t>
        <w:br/>
        <w:t>permite que el Tribunal conozca tanto de violaciones a  la  Convención  como</w:t>
        <w:br/>
        <w:t>de otros instrumentos interamericanos que le otorguen competencia[21].</w:t>
        <w:br/>
        <w:br/>
        <w:t>33.   Si bien el artículo 8  de  la  Convención  contra  la  Tortura[22]  no</w:t>
        <w:br/>
        <w:t>menciona explícitamente a la  Corte  Interamericana,  este  Tribunal  se  ha</w:t>
        <w:br/>
        <w:t>referido  a  su  propia  competencia  para  interpretar  y   aplicar   dicha</w:t>
        <w:br/>
        <w:t>Convención, en base a un medio de interpretación  complementario,  como  son</w:t>
        <w:br/>
        <w:t>los   trabajos   preparatorios,   ante   la   posible   ambigüedad   de   la</w:t>
        <w:br/>
        <w:t>disposición[23]. De este modo, en su Sentencia en el Caso Villagrán  Morales</w:t>
        <w:br/>
        <w:t>y otros vs. Guatemala, el Tribunal se refirió a la razón histórica de  dicho</w:t>
        <w:br/>
        <w:t>artículo, esto es, que al  momento  de  redactar  la  Convención  contra  la</w:t>
        <w:br/>
        <w:t>Tortura todavía existían algunos países miembros de la Organización  de  los</w:t>
        <w:br/>
        <w:t>Estados Americanos que no eran Partes en la Convención Americana,  e  indicó</w:t>
        <w:br/>
        <w:t>que “[c]on una cláusula general [de competencia, que no  hiciera  referencia</w:t>
        <w:br/>
        <w:t>expresa y exclusiva a la Corte Interamericana,] se abrió la  posibilidad  de</w:t>
        <w:br/>
        <w:t>que ratifiquen o se adhieran a la Convención  contra  la  Tortura  el  mayor</w:t>
        <w:br/>
        <w:t>número de Estados. Lo que se consideró importante[, en aquel entonces,]  fue</w:t>
        <w:br/>
        <w:t>atribuir la competencia para aplicar la Convención contra la  Tortura  a  un</w:t>
        <w:br/>
        <w:t>órgano internacional, ya se trate de una comisión, un comité o  un  tribunal</w:t>
        <w:br/>
        <w:t>existente o de uno que se cree en el futuro”[24].</w:t>
        <w:br/>
        <w:br/>
        <w:t>34.   Sobre este punto, es necesario recalcar que el sistema  de  protección</w:t>
        <w:br/>
        <w:t>internacional debe ser entendido como una integralidad,  principio  recogido</w:t>
        <w:br/>
        <w:t>en el artículo 29 de la Convención Americana, el cual  impone  un  marco  de</w:t>
        <w:br/>
        <w:t>protección que siempre da preferencia a la interpretación o a la  norma  que</w:t>
        <w:br/>
        <w:t>más favorezca los  derechos  de  la  persona  humana,  objetivo  angular  de</w:t>
        <w:br/>
        <w:t>protección de todo el Sistema Interamericano. En este sentido,  la  adopción</w:t>
        <w:br/>
        <w:t>de una interpretación restrictiva en cuanto al alcance de la competencia  de</w:t>
        <w:br/>
        <w:t>este Tribunal no sólo iría contra el objeto y fin  de  la  Convención,  sino</w:t>
        <w:br/>
        <w:t>que además afectaría el efecto útil del tratado mismo y de  la  garantía  de</w:t>
        <w:br/>
        <w:t>protección que establece,  con  consecuencias  negativas  para  la  presunta</w:t>
        <w:br/>
        <w:t>víctima en el ejercicio de su derecho de acceso a la justicia[25].</w:t>
        <w:br/>
        <w:br/>
        <w:t>35.   En razón de  las  anteriores  consideraciones,  la  Corte  reitera  su</w:t>
        <w:br/>
        <w:t>jurisprudencia constante[26]  en  el  sentido  de  que  es  competente  para</w:t>
        <w:br/>
        <w:t>interpretar y  aplicar  la  Convención  contra  la  Tortura  y  declarar  la</w:t>
        <w:br/>
        <w:t>responsabilidad de un Estado que haya dado su consentimiento para  obligarse</w:t>
        <w:br/>
        <w:t>por esta Convención y haya aceptado, además,  la  competencia  de  la  Corte</w:t>
        <w:br/>
        <w:t>Interamericana de Derechos Humanos. Bajo este entendido, el Tribunal  ya  ha</w:t>
        <w:br/>
        <w:t>tenido oportunidad de aplicar la Convención contra la Tortura y declarar  la</w:t>
        <w:br/>
        <w:t>responsabilidad de diversos Estados en virtud de su violación[27]. Dado  que</w:t>
        <w:br/>
        <w:t>Panamá es Parte en la Convención  contra  la  Tortura  y  ha  reconocido  la</w:t>
        <w:br/>
        <w:t>competencia contenciosa de este Tribunal (infra Capítulo V), la Corte  tiene</w:t>
        <w:br/>
        <w:t>competencia ratione  materiae  para  pronunciarse  en  este  caso  sobre  la</w:t>
        <w:br/>
        <w:t>alegada responsabilidad del Estado por violación  a  dicho  instrumento,  el</w:t>
        <w:br/>
        <w:t>cual se encontraba en vigencia cuando ocurrieron los hechos.</w:t>
        <w:br/>
        <w:br/>
        <w:t>36.   Por los argumentos expuestos anteriormente, el Tribunal  desestima  la</w:t>
        <w:br/>
        <w:t>segunda excepción preliminar interpuesta por el Estado.</w:t>
        <w:br/>
        <w:br/>
        <w:t xml:space="preserve">                                     IV</w:t>
        <w:br/>
        <w:t xml:space="preserve">                               ASUNTOS PREVIOS</w:t>
        <w:br/>
        <w:br/>
        <w:t>37.   A continuación, la Corte se referirá a las dos cuestiones que  planteó</w:t>
        <w:br/>
        <w:t>el Estado, atribuyéndoles el carácter de asuntos previos,  en  relación  con</w:t>
        <w:br/>
        <w:t>el escrito de solicitudes y argumentos de las representantes.</w:t>
        <w:br/>
        <w:br/>
        <w:t xml:space="preserve">      1.    Inadmisibilidad ratione  materiae  de  nuevas  pretensiones  por</w:t>
        <w:br/>
        <w:t xml:space="preserve">      parte de las representantes</w:t>
        <w:br/>
        <w:br/>
        <w:br/>
        <w:t xml:space="preserve">           a)    Argumentos de las partes</w:t>
        <w:br/>
        <w:br/>
        <w:br/>
        <w:t xml:space="preserve">            i.    Argumentos del Estado</w:t>
        <w:br/>
        <w:br/>
        <w:br/>
        <w:t>38.   El Estado alegó que  el  escrito  presentado  por  las  representantes</w:t>
        <w:br/>
        <w:t>“busca  introducir  en  este  proceso  nuevas  pretensiones  que  no   están</w:t>
        <w:br/>
        <w:t>incluidas  en  la  demanda  presentada  por  la  Comisión  [y   que   estas]</w:t>
        <w:br/>
        <w:t>pretensiones nuevas varían y alteran el alcance del presente caso”,  por  lo</w:t>
        <w:br/>
        <w:t>que no deben de  ser  admitidas  por  la  Corte  como  objeto  del  presente</w:t>
        <w:br/>
        <w:t>litigio.</w:t>
        <w:br/>
        <w:br/>
        <w:t>39.   Las pretensiones que el Estado considera que  fueron  introducidas  en</w:t>
        <w:br/>
        <w:t>el presente proceso por las representantes  se  refieren,  a  juicio  de  la</w:t>
        <w:br/>
        <w:t>Corte, tanto a hechos como a derechos,  a  saber:  los  supuestos  actos  de</w:t>
        <w:br/>
        <w:t>tortura, la alegada violación de los artículos 2 de la Convención contra  la</w:t>
        <w:br/>
        <w:t>Tortura y 24 de la Convención Americana, y la  alegada  responsabilidad  del</w:t>
        <w:br/>
        <w:t>Estado  por  no  haber  tipificado  adecuadamente  la  tortura,  las  cuales</w:t>
        <w:br/>
        <w:t>solicitó no sean admitidas por este Tribunal.</w:t>
        <w:br/>
        <w:br/>
        <w:t>40.   El  argumento  del  Estado  se  refiere  a  las  afirmaciones  de  las</w:t>
        <w:br/>
        <w:t>representantes de que, mientras  estuvo  bajo  la  custodia  del  Estado  en</w:t>
        <w:br/>
        <w:t>Panamá,  el  señor  Vélez  Loor  sufrió  malos  tratos,  abusos  sexuales  y</w:t>
        <w:br/>
        <w:t>torturas. Específicamente,  las  representantes  sostuvieron  que  el  señor</w:t>
        <w:br/>
        <w:t>Vélez Loor “fue víctima de múltiples  vejámenes  y  malos  tratos,  mientras</w:t>
        <w:br/>
        <w:t>permaneció bajo la custodia de las autoridades panameñas, los  cuales  deben</w:t>
        <w:br/>
        <w:t>ser considerados como tortura”. Al respecto, indicaron que el 1 de junio  de</w:t>
        <w:br/>
        <w:t>2003, luego de hacer una huelga de hambre y  suturarse  la  boca,  el  señor</w:t>
        <w:br/>
        <w:t>Vélez fue trasladado al  Pabellón  12  de  máxima  seguridad  en  el  Centro</w:t>
        <w:br/>
        <w:t>Penitenciario  La  Joyita,  en  donde,  “lo   golpearon”,   derramaron   gas</w:t>
        <w:br/>
        <w:t>lacrimógeno en la cara y ojos, “rociaron polvo de  gas  lacrimógeno  en  sus</w:t>
        <w:br/>
        <w:t>genitales” y “fue violado sexualmente por  un  policía  que  le  ingresó  un</w:t>
        <w:br/>
        <w:t>lápiz con polvo de gas lacrimógeno en el ano”.</w:t>
        <w:br/>
        <w:br/>
        <w:t xml:space="preserve">            ii.   Respuesta a los argumentos del Estado</w:t>
        <w:br/>
        <w:br/>
        <w:t>41.   Las representantes alegaron que dentro  de  su  escrito  desarrollaron</w:t>
        <w:br/>
        <w:t>ampliamente  los  hechos  y  las  pretensiones  de  derecho  y  reparaciones</w:t>
        <w:br/>
        <w:t>propuestas, guiándose por el marco fáctico establecido en la demanda  de  la</w:t>
        <w:br/>
        <w:t>Comisión,  sin  plantear  hechos  distintos  y  limitándose  a  explicar   o</w:t>
        <w:br/>
        <w:t>contextualizar las violaciones alegadas, por lo que  solicitaron  que  dicho</w:t>
        <w:br/>
        <w:t>asunto previo sea desestimado. Asimismo, especificaron que  “la  descripción</w:t>
        <w:br/>
        <w:t>de los actos de tortura sufridos por el  señor  Jesús  Vélez  Loor  mientras</w:t>
        <w:br/>
        <w:t>estuvo bajo la custodia de  las  autoridades  panameñas  no  hacen  más  que</w:t>
        <w:br/>
        <w:t>desarrollar los hechos expuestos por la Comisión en su escrito de  demanda[,</w:t>
        <w:br/>
        <w:t>y] forman parte integral de éste”. Así, consideraron que  corresponde  a  la</w:t>
        <w:br/>
        <w:t>Corte, en virtud de la mayor prueba allegada, valorar y pronunciarse  acerca</w:t>
        <w:br/>
        <w:t>de la responsabilidad del Estado por los  alegados  actos  de  tortura.  Del</w:t>
        <w:br/>
        <w:t>mismo modo, las representantes sostuvieron que si bien la Comisión  no  hizo</w:t>
        <w:br/>
        <w:t>referencia a  “la  violación  del  derecho  a  la  integridad  personal  por</w:t>
        <w:br/>
        <w:t>tortura”, “[la] Corte ha reconocido  expresamente  que  [las  representantes</w:t>
        <w:br/>
        <w:t>pueden introducir nuevas pretensiones]”.</w:t>
        <w:br/>
        <w:br/>
        <w:t>42.   La Comisión no presentó consideraciones específicas  relacionadas  con</w:t>
        <w:br/>
        <w:t>este tema.</w:t>
        <w:br/>
        <w:br/>
        <w:t xml:space="preserve">           b)    Determinación de la Corte</w:t>
        <w:br/>
        <w:br/>
        <w:t>43.   Es jurisprudencia reiterada de la Corte que la presunta  víctima,  sus</w:t>
        <w:br/>
        <w:t>familiares  o  representantes  en  los  procesos  contenciosos   ante   este</w:t>
        <w:br/>
        <w:t>Tribunal, pueden invocar la violación de otros derechos distintos a  los  ya</w:t>
        <w:br/>
        <w:t>comprendidos en la demanda, mientras no  aleguen  hechos  nuevos  a  los  ya</w:t>
        <w:br/>
        <w:t>contenidos  en  ella[28],  misma  que  constituye  el  marco   fáctico   del</w:t>
        <w:br/>
        <w:t>proceso[29]. A su vez, la  presunta  víctima  o  sus  representantes  pueden</w:t>
        <w:br/>
        <w:t>referirse  a  hechos  que  permitan  explicar,  contextualizar,  aclarar   o</w:t>
        <w:br/>
        <w:t>desestimar los que han sido mencionados en la demanda, o bien,  responder  a</w:t>
        <w:br/>
        <w:t>las pretensiones del demandante[30], en función  de  lo  que  aleguen  y  la</w:t>
        <w:br/>
        <w:t>prueba que aporten. Esta posibilidad tiene el propósito  de  hacer  efectiva</w:t>
        <w:br/>
        <w:t>la facultad procesal de locus standi in judicio que se les  reconoce  en  el</w:t>
        <w:br/>
        <w:t>Reglamento del Tribunal, sin desvirtuar por ello los límites  convencionales</w:t>
        <w:br/>
        <w:t>a su participación y al ejercicio de la  competencia  de  la  Corte,  ni  un</w:t>
        <w:br/>
        <w:t>menoscabo o vulneración para el derecho de defensa del Estado[31],  el  cual</w:t>
        <w:br/>
        <w:t>cuenta con las oportunidades procesales para responder a los alegatos de  la</w:t>
        <w:br/>
        <w:t>Comisión y de las representantes en todas las etapas  del  proceso.  Además,</w:t>
        <w:br/>
        <w:t>hechos  que  se  califican  como  supervinientes  podrán  ser  remitidos  al</w:t>
        <w:br/>
        <w:t>Tribunal  en  cualquier  estado  del  proceso  antes  del  dictado   de   la</w:t>
        <w:br/>
        <w:t>sentencia[32]. En definitiva, corresponde a la Corte decidir  en  cada  caso</w:t>
        <w:br/>
        <w:t>acerca de la procedencia de alegatos de  tal  naturaleza  en  resguardo  del</w:t>
        <w:br/>
        <w:t>equilibrio procesal de las partes[33].</w:t>
        <w:br/>
        <w:br/>
        <w:t>44.    A  la  luz  de  los  criterios  expuestos,  corresponde  al  Tribunal</w:t>
        <w:br/>
        <w:t>determinar si los hechos que se alega deben ser calificados como tortura  se</w:t>
        <w:br/>
        <w:t>encuentran dentro del marco  fáctico  establecido  por  la  Comisión  en  su</w:t>
        <w:br/>
        <w:t>demanda.</w:t>
        <w:br/>
        <w:br/>
        <w:t>45.   El Tribunal advierte que, en el Informe de  Admisibilidad  No.  95/06,</w:t>
        <w:br/>
        <w:t>la Comisión Interamericana consideró que en el caso  del  señor  Vélez  Loor</w:t>
        <w:br/>
        <w:t>los presuntos hechos de tortura descritos en la petición y  la  inexistencia</w:t>
        <w:br/>
        <w:t>de información sobre investigaciones y sanciones  penales  en  relación  con</w:t>
        <w:br/>
        <w:t>estos hechos caracterizaban una posible violación de los artículos  5,  8  y</w:t>
        <w:br/>
        <w:t>25 de la Convención Americana, y 1,  6  y  8  de  la  Convención  contra  la</w:t>
        <w:br/>
        <w:t>Tortura[34]. Al analizar los hechos traídos a su conocimiento como  posibles</w:t>
        <w:br/>
        <w:t>actos de tortura, la Comisión estimó  en  el  Informe  de  Fondo  No.  37/09</w:t>
        <w:br/>
        <w:t>adoptado en este caso, que no contaba “con suficientes  pruebas  de  que  el</w:t>
        <w:br/>
        <w:t>señor Vélez Loor fue torturado durante el tiempo que  estuvo  bajo  custodia</w:t>
        <w:br/>
        <w:t>panameña”[35], sin embargo,  atribuyó  responsabilidad  al  Estado  “por  no</w:t>
        <w:br/>
        <w:t>emprender una investigación contemporánea adecuada sobre las alegaciones  de</w:t>
        <w:br/>
        <w:t>tortura del señor Vélez Loor”[36].</w:t>
        <w:br/>
        <w:br/>
        <w:t>46.   En su demanda ante esta Corte, la Comisión se  refirió  únicamente  de</w:t>
        <w:br/>
        <w:t>manera general a las  denuncias  de  tortura  realizadas  en  el  marco  del</w:t>
        <w:br/>
        <w:t>presente caso, pero sin hacer  una  relación  de  los  hechos  o  actos  que</w:t>
        <w:br/>
        <w:t>constituirían tortura ni ningún tipo de  alusión  a  las  circunstancias  de</w:t>
        <w:br/>
        <w:t>modo, tiempo y lugar en que éstas ocurrieron.  Asimismo,  se  refirió  a  un</w:t>
        <w:br/>
        <w:t>examen médico y psicológico realizado al señor  Vélez  Loor  en  Bolivia  en</w:t>
        <w:br/>
        <w:t>junio de 2008, y advirtió que el mismo concuerda en algunos de sus  aspectos</w:t>
        <w:br/>
        <w:t>con las denuncias de tortura presentadas por  el  señor  Vélez  Loor  en  el</w:t>
        <w:br/>
        <w:t>marco de otra petición contra  Ecuador,  que  también  se  tramita  ante  la</w:t>
        <w:br/>
        <w:t>Comisión.</w:t>
        <w:br/>
        <w:br/>
        <w:t>47.   Las representantes, en su escrito de solicitudes y  argumentos,  y  la</w:t>
        <w:br/>
        <w:t>presunta  víctima,  en  su  declaración  ante  esta  Corte,  se   refirieron</w:t>
        <w:br/>
        <w:t>detalladamente a hechos que constituirían los alegados actos de tortura.  El</w:t>
        <w:br/>
        <w:t>Tribunal estima que estos hechos no pueden considerarse  autónomamente  como</w:t>
        <w:br/>
        <w:t>constitutivos de violación en tanto no están en la  demanda  presentada  por</w:t>
        <w:br/>
        <w:t>la Comisión; no obstante, la información aportada por las  representantes  y</w:t>
        <w:br/>
        <w:t>la propia presunta víctima respecto de los  alegados  actos  de  tortura  en</w:t>
        <w:br/>
        <w:t>cuanto  al  modo,  tiempo  y  lugar  en  que  estos  habrían   ocurrido   es</w:t>
        <w:br/>
        <w:t>complementaria al marco fáctico de  la  demanda,  en  cuanto  aclara  hechos</w:t>
        <w:br/>
        <w:t>sobre los que recaería el deber de  investigar  (supra  párr.  43).  Por  lo</w:t>
        <w:br/>
        <w:t>tanto, la Corte hará alusión a los hechos que constituirían  tortura,  según</w:t>
        <w:br/>
        <w:t>las representantes de la presunta  víctima,  únicamente  con  el  objeto  de</w:t>
        <w:br/>
        <w:t>proceder al análisis de la alegada obligación  de  investigar  estos  actos,</w:t>
        <w:br/>
        <w:t>incluida por la Comisión en su demanda.</w:t>
        <w:br/>
        <w:br/>
        <w:t>48.   En consecuencia, de conformidad con  el  marco  fáctico  del  presente</w:t>
        <w:br/>
        <w:t>caso,  no  es  viable  analizar  como  una  violación  autónoma  los  hechos</w:t>
        <w:br/>
        <w:t>presentados como tortura en relación con los artículos 5.2 de la  Convención</w:t>
        <w:br/>
        <w:t>Americana y 2 de la Convención contra la Tortura. Sin embargo, estos  hechos</w:t>
        <w:br/>
        <w:t>serán tomados en cuenta, en tanto dan  contenido  al  deber  del  Estado  de</w:t>
        <w:br/>
        <w:t>iniciar  de  oficio  y  de  inmediato  una  investigación  respecto  de  los</w:t>
        <w:br/>
        <w:t>supuestos actos de tortura.</w:t>
        <w:br/>
        <w:br/>
        <w:t>49.   Sin perjuicio de ello, al analizar los hechos de la demanda  relativos</w:t>
        <w:br/>
        <w:t>a las condiciones bajo las cuales se desarrolló  la  privación  de  libertad</w:t>
        <w:br/>
        <w:t>del señor Vélez Loor, el Tribunal podrá pronunciarse  sobre  otros  aspectos</w:t>
        <w:br/>
        <w:t>jurídicos referidos a la integridad personal establecida en  el  artículo  5</w:t>
        <w:br/>
        <w:t>de la Convención.</w:t>
        <w:br/>
        <w:br/>
        <w:t>50.   En cuanto a los argumentos de las representantes relacionados  con  la</w:t>
        <w:br/>
        <w:t>alegada violación del artículo 24 de la Convención  Americana,  el  Tribunal</w:t>
        <w:br/>
        <w:t>considera que, en el estado de evolución actual del  sistema  de  protección</w:t>
        <w:br/>
        <w:t>de derechos humanos, está dentro de la facultad de la representación  de  la</w:t>
        <w:br/>
        <w:t>presunta víctima incorporar pretensiones jurídicas diferentes a  las  de  la</w:t>
        <w:br/>
        <w:t>Comisión, siempre que sea sobre la base fáctica de la  demanda.  Además,  el</w:t>
        <w:br/>
        <w:t>Estado ha contado con todas las oportunidades procesales para presentar  sus</w:t>
        <w:br/>
        <w:t>argumentos  de  defensa  en  cuanto   a   dichas   solicitudes   ante   este</w:t>
        <w:br/>
        <w:t>Tribunal[37].  Por lo tanto, dichos alegatos serán examinados por  la  Corte</w:t>
        <w:br/>
        <w:t>en el fondo de la presente Sentencia (infra Capítulo VIII-3).</w:t>
        <w:br/>
        <w:br/>
        <w:t>51.   Por lo tanto, este  Tribunal  acepta  parcialmente  el  primer  asunto</w:t>
        <w:br/>
        <w:t>previo al proceso interpuesto por el Estado.</w:t>
        <w:br/>
        <w:br/>
        <w:t xml:space="preserve">      2.    La legitimación de CEJIL para  obrar  en  representación  de  la</w:t>
        <w:br/>
        <w:t xml:space="preserve">      presunta  víctima  respecto  de  las  supuestas  violaciones  de   las</w:t>
        <w:br/>
        <w:t xml:space="preserve">      obligaciones contenidas en la Convención contra la Tortura</w:t>
        <w:br/>
        <w:br/>
        <w:t>52.   El Estado alegó que  CEJIL  carece  de  legitimación  “para  obrar  en</w:t>
        <w:br/>
        <w:t>[esta] etapa […] en representación de la presunta víctima  […]  respecto  de</w:t>
        <w:br/>
        <w:t>las alegadas violaciones de las obligaciones contenidas  en  la  [Convención</w:t>
        <w:br/>
        <w:t>contra la Tortura]”, en virtud de que el poder otorgado por el  señor  Vélez</w:t>
        <w:br/>
        <w:t>Loor los faculta para “ejercer su representación […]  únicamente  en  cuanto</w:t>
        <w:br/>
        <w:t>se refiere a la […]  violación  de  ‘algunos  derechos  contemplados  en  la</w:t>
        <w:br/>
        <w:t>Convención Interamericana de Derechos Humanos (sic)’ no así para ejercer  su</w:t>
        <w:br/>
        <w:t>representación  en  cuanto  se   refiera   a   presuntas   violaciones   […]</w:t>
        <w:br/>
        <w:t>contenid[a]s en otras Convenciones Internacionales”.</w:t>
        <w:br/>
        <w:br/>
        <w:t>53.   Las representantes argumentaron que el poder otorgado reúne todas  las</w:t>
        <w:br/>
        <w:t>formalidades que la Corte previamente ha establecido como  indispensables  y</w:t>
        <w:br/>
        <w:t>que refleje de “manera inequívoca [la voluntad de la  presunta  víctima]  de</w:t>
        <w:br/>
        <w:t>que CEJIL realice todos los actos  y  gestiones  relativos  al  proceso  […]</w:t>
        <w:br/>
        <w:t>seguido en contra del Estado […] ‘velando por la  correcta  tramitación  del</w:t>
        <w:br/>
        <w:t>caso mencionado’”, por lo que el mismo es válido y efectivo  en  relación  a</w:t>
        <w:br/>
        <w:t>todas las gestiones y actuaciones pertinentes en el marco de  este  proceso.</w:t>
        <w:br/>
        <w:t>Por su  parte,  la  Comisión  no  presentó  consideraciones  específicas  al</w:t>
        <w:br/>
        <w:t>respecto.</w:t>
        <w:br/>
        <w:br/>
        <w:t>54.   Anteriormente, la Corte ha señalado que no es  indispensable  que  los</w:t>
        <w:br/>
        <w:t>poderes otorgados por las presuntas víctimas para ser  representadas  en  el</w:t>
        <w:br/>
        <w:t>proceso ante el Tribunal cumplan  las  mismas  formalidades  que  regula  el</w:t>
        <w:br/>
        <w:t>derecho interno del  Estado  demandado[38].  Además,  si  bien  la  práctica</w:t>
        <w:br/>
        <w:t>constante de esta Corte con respecto a las reglas de representación ha  sido</w:t>
        <w:br/>
        <w:t>flexible, existen ciertos límites al aceptar los instrumentos  constitutivos</w:t>
        <w:br/>
        <w:t>que están dados por el objeto útil  de  la  representación  misma.  Primero,</w:t>
        <w:br/>
        <w:t>dichos instrumentos deben identificar de  manera  unívoca  al  poderdante  y</w:t>
        <w:br/>
        <w:t>reflejar una manifestación de  voluntad  libre  de  vicios.  Deben,  además,</w:t>
        <w:br/>
        <w:t>individualizar con claridad al apoderado y, por último,  deben  señalar  con</w:t>
        <w:br/>
        <w:t>precisión el objeto de la representación. Los instrumentos que  cumplan  con</w:t>
        <w:br/>
        <w:t>los requisitos mencionados son válidos y adquieren plena efectividad al  ser</w:t>
        <w:br/>
        <w:t>presentados ante el Tribunal[39].</w:t>
        <w:br/>
        <w:br/>
        <w:t>55.   La Corte verifica que no existe  en  el  poder  especial  conferido  a</w:t>
        <w:br/>
        <w:t>CEJIL[40] limitación expresa sobre los artículos que  podrían  ser  alegados</w:t>
        <w:br/>
        <w:t>por las representantes en el  procedimiento  ante  esta  Corte,  ya  que  la</w:t>
        <w:br/>
        <w:t>mención sobre la Convención Americana fue realizada en forma genérica, y  no</w:t>
        <w:br/>
        <w:t>se desprende de la redacción  del  referido  instrumento  una  intención  de</w:t>
        <w:br/>
        <w:t>limitar la función o capacidad de las representantes en  su  actuación  ante</w:t>
        <w:br/>
        <w:t>este Tribunal. Todo  lo  contrario,  en  dicho  poder  se  expresa  que  los</w:t>
        <w:br/>
        <w:t>apoderados   deben   “velar   por   la   correcta   tramitación   del   caso</w:t>
        <w:br/>
        <w:t>[señalado]”[41], en virtud de  lo  cual  la  Corte  entiende  que  gozan  de</w:t>
        <w:br/>
        <w:t>amplitud para formular las alegaciones que en derecho estimen pertinentes  o</w:t>
        <w:br/>
        <w:t>procedentes en el caso en concreto.</w:t>
        <w:br/>
        <w:br/>
        <w:t>56.   En razón de lo anterior, la Corte considera que  se  ha  señalado  con</w:t>
        <w:br/>
        <w:t>precisión  el  objeto  del  poder,  cumpliendo  los  requisitos  previamente</w:t>
        <w:br/>
        <w:t>establecidos por este Tribunal y que el poder otorgado a las  representantes</w:t>
        <w:br/>
        <w:t>no tiene dentro de su objeto ninguna limitación que  les  impida  alegar  la</w:t>
        <w:br/>
        <w:t>violación de ciertos artículos de la Convención contra la Tortura ante  este</w:t>
        <w:br/>
        <w:t>Tribunal, por lo que se desestima la segunda cuestión previa.</w:t>
        <w:br/>
        <w:br/>
        <w:t xml:space="preserve">                                      V</w:t>
        <w:br/>
        <w:t xml:space="preserve">                                 COMPETENCIA</w:t>
        <w:br/>
        <w:br/>
        <w:t>57.   La Corte es competente para conocer el presente caso, en los  términos</w:t>
        <w:br/>
        <w:t>del artículo 62.3  de  la  Convención.  El  Estado  de  Panamá  ratificó  la</w:t>
        <w:br/>
        <w:t>Convención Americana el 22 de junio de 1978, la cual entró en vigencia  para</w:t>
        <w:br/>
        <w:t>el Estado el 18 de julio de 1978, y el 9 de mayo  de  1990  reconoció  “como</w:t>
        <w:br/>
        <w:t>obligatoria de pleno derecho la competencia de la  Corte  Interamericana  de</w:t>
        <w:br/>
        <w:t>Derechos Humanos sobre todos los  casos  relativos  a  la  interpretación  o</w:t>
        <w:br/>
        <w:t>aplicación de la Convención Americana […]”.  Asimismo, el 28  de  agosto  de</w:t>
        <w:br/>
        <w:t>1991 Panamá  depositó  el  instrumento  de  ratificación  de  la  Convención</w:t>
        <w:br/>
        <w:t>Interamericana para Prevenir y  Sancionar  la  Tortura,  la  cual  entró  en</w:t>
        <w:br/>
        <w:t>vigencia para el Estado el 28 de septiembre de 1991.</w:t>
        <w:br/>
        <w:br/>
        <w:t xml:space="preserve">                                     VI</w:t>
        <w:br/>
        <w:t xml:space="preserve">           RECONOCIMIENTO PARCIAL DE RESPONSABILIDAD INTERNACIONAL</w:t>
        <w:br/>
        <w:br/>
        <w:t>58.   En el presente caso el Estado realizó  un  reconocimiento  parcial  de</w:t>
        <w:br/>
        <w:t>los hechos y de su responsabilidad internacional por varias de las  alegadas</w:t>
        <w:br/>
        <w:t>violaciones a  los  derechos  reconocidos  en  la  Convención.  Así,  en  su</w:t>
        <w:br/>
        <w:t>contestación a la demanda el Estado asumió parcialmente su responsabilidad:</w:t>
        <w:br/>
        <w:br/>
        <w:t xml:space="preserve">    • Por la violación del derecho a la libertad personal, consagrado en los</w:t>
        <w:br/>
        <w:t xml:space="preserve">      artículos 7.1, 7.3, 7.4, y 7.5 de la Convención, en  relación  con  el</w:t>
        <w:br/>
        <w:t xml:space="preserve">      artículo  1.1  del  mismo  instrumento,  respecto   al   señor   Jesús</w:t>
        <w:br/>
        <w:t xml:space="preserve">      Tranquilino Vélez Loor, en los siguientes términos:</w:t>
        <w:br/>
        <w:br/>
        <w:t xml:space="preserve">   i) La violación del artículo 7.1 de la Convención en virtud de  no  haber</w:t>
        <w:br/>
        <w:t xml:space="preserve">      observado parcialmente el cumplimiento de las garantías contenidas  en</w:t>
        <w:br/>
        <w:t xml:space="preserve">      el artículo 7.3, 7.4, 7.5 y  7.6  de  la  Convención  respecto  de  la</w:t>
        <w:br/>
        <w:t xml:space="preserve">      detención ordenada por la Resolución 7306, de 6 de diciembre de 2002;</w:t>
        <w:br/>
        <w:br/>
        <w:t xml:space="preserve">  ii) La violación del artículo 7.3 de la Convención en virtud de  no  haber</w:t>
        <w:br/>
        <w:t xml:space="preserve">      notificado al señor Vélez Loor el contenido de la Resolución 7306,  de</w:t>
        <w:br/>
        <w:t xml:space="preserve">      6 de diciembre de 2002, emitida por la Dirección Nacional de Migración</w:t>
        <w:br/>
        <w:t xml:space="preserve">      y Naturalización;</w:t>
        <w:br/>
        <w:br/>
        <w:t xml:space="preserve"> iii) La violación del artículo 7.4 de la Convención en virtud de  no  haber</w:t>
        <w:br/>
        <w:t xml:space="preserve">      realizado la notificación formal de los cargos que serían considerados</w:t>
        <w:br/>
        <w:t xml:space="preserve">      por la Dirección  Nacional  de  Migración  y  Naturalización  para  la</w:t>
        <w:br/>
        <w:t xml:space="preserve">      aplicación de la sanción de dos años de prisión, y</w:t>
        <w:br/>
        <w:br/>
        <w:t xml:space="preserve">  iv) La violación del artículo 7.5 de la Convención en virtud de  no  haber</w:t>
        <w:br/>
        <w:t xml:space="preserve">      presentado al señor Vélez Loor ante el  funcionario  de  la  Dirección</w:t>
        <w:br/>
        <w:t xml:space="preserve">      Nacional  de  Migración  y  Naturalización  para  los  efectos  de  la</w:t>
        <w:br/>
        <w:t xml:space="preserve">      determinación de su responsabilidad por la alegada  violación  de  los</w:t>
        <w:br/>
        <w:t xml:space="preserve">      términos de su deportación ordenada en enero de 2002.</w:t>
        <w:br/>
        <w:br/>
        <w:t xml:space="preserve">    • Por la violación del derecho a la integridad personal,  consagrado  en</w:t>
        <w:br/>
        <w:t xml:space="preserve">      el artículo 5.1 y 5.2 de la Convención, en relación  con  el  artículo</w:t>
        <w:br/>
        <w:t xml:space="preserve">      1.1 del mismo instrumento, respecto al señor Jesús  Tranquilino  Vélez</w:t>
        <w:br/>
        <w:t xml:space="preserve">      Loor, en cuanto a las condiciones de detención limitadas a la época de</w:t>
        <w:br/>
        <w:t xml:space="preserve">      los hechos, excluyendo específicamente los  alegados  malos  tratos  y</w:t>
        <w:br/>
        <w:t xml:space="preserve">      actos de tortura, así como la alegada falta de atención médica durante</w:t>
        <w:br/>
        <w:t xml:space="preserve">      su detención en Panamá.</w:t>
        <w:br/>
        <w:br/>
        <w:br/>
        <w:t xml:space="preserve">    • Parcialmente por la violación del derecho a las garantías  judiciales,</w:t>
        <w:br/>
        <w:t xml:space="preserve">      consagradas en los artículos 8.1 y 8.2 en sus incisos b), c), d) y  f)</w:t>
        <w:br/>
        <w:t xml:space="preserve">      y 25 de la Convención, en relación  con  el  artículo  1.1  del  mismo</w:t>
        <w:br/>
        <w:t xml:space="preserve">      instrumento, respecto de la aplicación de la sanción de  dos  años  de</w:t>
        <w:br/>
        <w:t xml:space="preserve">      prisión ordenada mediante la Resolución 7306, de  6  de  diciembre  de</w:t>
        <w:br/>
        <w:t xml:space="preserve">      2002, emitida por la Dirección Nacional de Migración y Naturalización.</w:t>
        <w:br/>
        <w:br/>
        <w:br/>
        <w:br/>
        <w:t>59.   Durante la audiencia pública, el Estado reiteró su aceptación  parcial</w:t>
        <w:br/>
        <w:t>de responsabilidad,  precisó  los  extremos  reconocidos  en  cuanto  a  las</w:t>
        <w:br/>
        <w:t>condiciones  de  detención,  y  especificó  que  tal  reconocimiento  no  se</w:t>
        <w:br/>
        <w:t>extiende (i) al artículo 2 de la Convención Americana en la  medida  que  el</w:t>
        <w:br/>
        <w:t>ordenamiento  jurídico  interno  panameño  establece   los   mecanismos   de</w:t>
        <w:br/>
        <w:t>protección suficientes como para garantizar la  libertad  personal,  (ii)  a</w:t>
        <w:br/>
        <w:t>los alegados actos de tortura referidos por las representantes,  y  (iii)  a</w:t>
        <w:br/>
        <w:t>la alegada violación del derecho a  recurrir  el  fallo  contemplado  en  el</w:t>
        <w:br/>
        <w:t>literal h del artículo 8.2 de la Convención.</w:t>
        <w:br/>
        <w:br/>
        <w:t>60.   En sus alegatos finales escritos, el Estado reiteró que  “mantiene  el</w:t>
        <w:br/>
        <w:t>reconocimiento parcial de responsabilidad”,</w:t>
        <w:br/>
        <w:br/>
        <w:t xml:space="preserve">    •  En  cuanto  al  derecho  a  la  libertad   personal,   “acept[ó]   la</w:t>
        <w:br/>
        <w:t xml:space="preserve">      responsabilidad por la  aplicación  de  la  sanción  prevista  por  el</w:t>
        <w:br/>
        <w:t xml:space="preserve">      artículo 67 del Decreto Ley 16 de 1960 […], sin  que  en  el  presente</w:t>
        <w:br/>
        <w:t xml:space="preserve">      caso, se hubiera garantizado al señor Vélez la posibilidad de preparar</w:t>
        <w:br/>
        <w:t xml:space="preserve">      su defensa antes de la aplicación de  dicha  sanción.  Esta  actuación</w:t>
        <w:br/>
        <w:t xml:space="preserve">      resultó  en  la  violación  de  los  derechos  de  libertad  personal,</w:t>
        <w:br/>
        <w:t xml:space="preserve">      consagrados en  los  artículos  7.1,  7.3,  7.4,  7.5,  y  7.6  de  la</w:t>
        <w:br/>
        <w:t xml:space="preserve">      [Convención Americana] en relación con la obligación general contenida</w:t>
        <w:br/>
        <w:t xml:space="preserve">      en el artículo 1.1. de la [misma]”.</w:t>
        <w:br/>
        <w:br/>
        <w:br/>
        <w:t xml:space="preserve">    • Respecto del artículo 7.1 de la Convención  Americana,  “manifestó  su</w:t>
        <w:br/>
        <w:t xml:space="preserve">      aceptación de responsabilidad por  el  incumplimiento  parcial  de  la</w:t>
        <w:br/>
        <w:t xml:space="preserve">      obligación contenida en el artículo 1.1 de la misma Convención, en  la</w:t>
        <w:br/>
        <w:t xml:space="preserve">      medida que la detención ordenada por la Resolución de 6 de  diciembre,</w:t>
        <w:br/>
        <w:t xml:space="preserve">      atendió de manera parcial las garantías contenidas  en  los  artículos</w:t>
        <w:br/>
        <w:t xml:space="preserve">      7.3, 7.4 y 7.5, lo que  constituye  a  su  vez  incumplimiento  de  la</w:t>
        <w:br/>
        <w:t xml:space="preserve">      obligación general de respeto a las normas de la Convención”.</w:t>
        <w:br/>
        <w:br/>
        <w:br/>
        <w:t xml:space="preserve">    • En cuanto al artículo 7.3 de la  Convención  Americana,  “[e]l  Estado</w:t>
        <w:br/>
        <w:t xml:space="preserve">      acept[ó], respecto de la Resolución 7306, la  responsabilidad  por  la</w:t>
        <w:br/>
        <w:t xml:space="preserve">      violación del derecho consagrado en el artículo  7.3  en  relación  al</w:t>
        <w:br/>
        <w:t xml:space="preserve">      artículo 1.1 de la  Convención  en  vista  del  incumplimiento  de  la</w:t>
        <w:br/>
        <w:t xml:space="preserve">      obligación de haber notificado de manera inmediata al señor Vélez Loor</w:t>
        <w:br/>
        <w:t xml:space="preserve">      de las causas de la privación de libertad a  la  que  fue  sometido  a</w:t>
        <w:br/>
        <w:t xml:space="preserve">      partir de la emisión de la mencionada Resolución 7306[,] el día  6  de</w:t>
        <w:br/>
        <w:t xml:space="preserve">      diciembre de 2002”.</w:t>
        <w:br/>
        <w:br/>
        <w:br/>
        <w:t xml:space="preserve">    • En relación con el artículo 7.4 de la Convención Americana, el  Estado</w:t>
        <w:br/>
        <w:t xml:space="preserve">      manifestó que “[a] pesar de que es  cierto  que  las  causas  por  las</w:t>
        <w:br/>
        <w:t xml:space="preserve">      cuales  se  impuso  la  sanción  en   referencia   fueron   informadas</w:t>
        <w:br/>
        <w:t xml:space="preserve">      verbalmente al señor Vélez, desde el momento de su arresto y, a  pesar</w:t>
        <w:br/>
        <w:t xml:space="preserve">      de que el señor había sido deportado el mes de  enero  del  mismo  año</w:t>
        <w:br/>
        <w:t xml:space="preserve">      2002 con apercibimiento de la imposición de la sanción contenida en el</w:t>
        <w:br/>
        <w:t xml:space="preserve">      artículo 67 del [Decreto Ley] 16, el Estado admit[ió] que, a la luz de</w:t>
        <w:br/>
        <w:t xml:space="preserve">      su ordenamiento jurídico interno  y  a  la  luz  de  sus  obligaciones</w:t>
        <w:br/>
        <w:t xml:space="preserve">      internacionales, tales  actuaciones  no  resultaban  suficientes  para</w:t>
        <w:br/>
        <w:t xml:space="preserve">      cumplir adecuadamente la obligación  de  notificación  formal  de  los</w:t>
        <w:br/>
        <w:t xml:space="preserve">      cargos específicos que serían considerados por la [Dirección  Nacional</w:t>
        <w:br/>
        <w:t xml:space="preserve">      de Migración] y por los  cuales  Jesús  Vélez  podría  ser  sancionado</w:t>
        <w:br/>
        <w:t xml:space="preserve">      conforme  al  Decreto  Ley  16[.  En  tal  sentido  advirtió  que  l]a</w:t>
        <w:br/>
        <w:t xml:space="preserve">      notificación formal por escrito, de los cargos  que  enfrentaba  Vélez</w:t>
        <w:br/>
        <w:t xml:space="preserve">      Loor no consta”.</w:t>
        <w:br/>
        <w:br/>
        <w:br/>
        <w:t xml:space="preserve">    • Respecto al derecho a la integridad personal, “[e]l Estado asum[ió] su</w:t>
        <w:br/>
        <w:t xml:space="preserve">      responsabilidad por no haber garantizado al señor Vélez condiciones de</w:t>
        <w:br/>
        <w:t xml:space="preserve">      detención adecuadas, en la medida que las  condiciones  generales  que</w:t>
        <w:br/>
        <w:t xml:space="preserve">      presentaban  los  centros  penitenciarios  del  Sistema  Penitenciario</w:t>
        <w:br/>
        <w:t xml:space="preserve">      Nacional de Panamá, en los que estuvo ingresado durante su  detención,</w:t>
        <w:br/>
        <w:t xml:space="preserve">      (La Palma y la Joyita) no cumplían los estándares  para  garantizar  y</w:t>
        <w:br/>
        <w:t xml:space="preserve">      preservar el derecho a la Integridad personal, lo que result[ó] en  la</w:t>
        <w:br/>
        <w:t xml:space="preserve">      violación de los artículos 5.1 y 5.2 de la [Convención Americana]”.</w:t>
        <w:br/>
        <w:br/>
        <w:br/>
        <w:t xml:space="preserve">    • El Estado aceptó “la responsabilidad por la violación  del  derecho  a</w:t>
        <w:br/>
        <w:t xml:space="preserve">      las garantías judiciales y a la protección judicial  señalada  en  los</w:t>
        <w:br/>
        <w:t xml:space="preserve">      artículos 8.1, 8.2, y 25 de la Convención Americana y en relación  con</w:t>
        <w:br/>
        <w:t xml:space="preserve">      el artículo 1.1 del mismo instrumento respecto de la aplicación de  la</w:t>
        <w:br/>
        <w:t xml:space="preserve">      sanción de detención por un período de 2 años ordenada  en  contra  de</w:t>
        <w:br/>
        <w:t xml:space="preserve">      Jesús Vélez mediante Resolución No.  7306[,]  de  6  de  diciembre  de</w:t>
        <w:br/>
        <w:t xml:space="preserve">      2002”. Señaló que “[l]a emisión de la Resolución No. 7306[,]  a  pesar</w:t>
        <w:br/>
        <w:t xml:space="preserve">      de ser formalmente un acto administrativo, estaba obligado a atender y</w:t>
        <w:br/>
        <w:t xml:space="preserve">      ofrecer en efecto las garantías procesales inherentes a  los  procesos</w:t>
        <w:br/>
        <w:t xml:space="preserve">      penales,  en  la  medida  que  su  aplicación  afectaba   el   derecho</w:t>
        <w:br/>
        <w:t xml:space="preserve">      fundamental de libertad. No consta evidencia de que en  este  caso  se</w:t>
        <w:br/>
        <w:t xml:space="preserve">      haya cumplido  adecuadamente  con  esta  obligación  en  la  etapa  de</w:t>
        <w:br/>
        <w:t xml:space="preserve">      sustanciación del proceso administrativo dentro del cual se  determinó</w:t>
        <w:br/>
        <w:t xml:space="preserve">      la sanción aplicada. [Así, l]a aplicación de la sanción  privativa  de</w:t>
        <w:br/>
        <w:t xml:space="preserve">      libertad,  fue  decidida  inoída  parte  […].  La  omisión   descrita,</w:t>
        <w:br/>
        <w:t xml:space="preserve">      igualmente resulta en una violación de las garantías  contempladas  en</w:t>
        <w:br/>
        <w:t xml:space="preserve">      el  numeral  2  del  artículo  8”.  Por  tanto,  el  Estado  “acept[ó]</w:t>
        <w:br/>
        <w:t xml:space="preserve">      responsabilidad por la  violación  del  artículo  8.1  y  8.2  en  sus</w:t>
        <w:br/>
        <w:t xml:space="preserve">      literales (b), (c), (d) y (f) en relación con el artículo  1.1  de  la</w:t>
        <w:br/>
        <w:t xml:space="preserve">      Convención [A]mericana, toda  vez  que  no  existió  una  comunicación</w:t>
        <w:br/>
        <w:t xml:space="preserve">      formal escrita, y detallada al inculpado sobre la acusación  formulada</w:t>
        <w:br/>
        <w:t xml:space="preserve">      en su contra; no se concedió al señor Vélez el tiempo  ni  los  medios</w:t>
        <w:br/>
        <w:t xml:space="preserve">      adecuados para la preparación de su defensa; el  señor  Vélez  no  fue</w:t>
        <w:br/>
        <w:t xml:space="preserve">      asistido por un defensor, ni se  le  permitió  su  derecho  a  defensa</w:t>
        <w:br/>
        <w:t xml:space="preserve">      durante la sustanciación del proceso administrativo que resulto en  la</w:t>
        <w:br/>
        <w:t xml:space="preserve">      privación de su libertad”.</w:t>
        <w:br/>
        <w:br/>
        <w:t>61.   La Comisión valoró el reconocimiento realizado  por  el  Estado,  pero</w:t>
        <w:br/>
        <w:t>observó que “algunos extremos  el  lenguaje  utilizado  […]  reviste  cierta</w:t>
        <w:br/>
        <w:t>ambigüedad que  dificulta  una  determinación  inequívoca  del  alcance  del</w:t>
        <w:br/>
        <w:t>reconocimiento de responsabilidad”, por lo que solicitó a este Tribunal  que</w:t>
        <w:br/>
        <w:t>realizara  una  “descripción  pormenorizada  de  los  hechos  y   [de]   las</w:t>
        <w:br/>
        <w:t>[alegadas] violaciones de derechos humanos ocurridas, en atención al  efecto</w:t>
        <w:br/>
        <w:t>reparador de [la presente sentencia] a favor de la [presunta]  víctima,  así</w:t>
        <w:br/>
        <w:t>como de su contribución a la no repetición de hechos similares”.</w:t>
        <w:br/>
        <w:br/>
        <w:t>62.     Las   representantes   sostuvieron   que   “el   reconocimiento   de</w:t>
        <w:br/>
        <w:t>responsabilidad presentado por el Estado panameño  es  sumamente  confuso  y</w:t>
        <w:br/>
        <w:t>ambiguo”, ya que se limita a señalar los artículos que  considera  violados,</w:t>
        <w:br/>
        <w:t>sin establecer claramente cuáles fueron  los  hechos  que  generaron  dichas</w:t>
        <w:br/>
        <w:t>violaciones o hace referencia a causales distintas a  las  alegadas  por  la</w:t>
        <w:br/>
        <w:t>Comisión   y   las   representantes.   Asimismo,   resaltaron   determinadas</w:t>
        <w:br/>
        <w:t>contradicciones que surgen de los  argumentos  estatales.  En  consecuencia,</w:t>
        <w:br/>
        <w:t>manifestaron que la falta  de  claridad  de  las  manifestaciones  estatales</w:t>
        <w:br/>
        <w:t>impide   establecer   el   verdadero   alcance   del    reconocimiento    de</w:t>
        <w:br/>
        <w:t>responsabilidad realizado, por lo que solicitaron a la  Corte  que  “examine</w:t>
        <w:br/>
        <w:t>la totalidad de hechos, pretensiones y solicitudes que son  objeto  de  esta</w:t>
        <w:br/>
        <w:t>controversia”.</w:t>
        <w:br/>
        <w:br/>
        <w:t>63.   De conformidad con los artículos 56.2 y 58 del  Reglamento[42],  y  en</w:t>
        <w:br/>
        <w:t>ejercicio de sus  poderes  de  tutela  judicial  internacional  de  derechos</w:t>
        <w:br/>
        <w:t>humanos, cuestión de orden público internacional que trasciende la  voluntad</w:t>
        <w:br/>
        <w:t>de las partes, concierne al Tribunal velar porque los actos de  allanamiento</w:t>
        <w:br/>
        <w:t>resulten  aceptables  para  los  fines  que   busca   cumplir   el   sistema</w:t>
        <w:br/>
        <w:t>interamericano.  En  esta  tarea  no  se  limita  únicamente  a   constatar,</w:t>
        <w:br/>
        <w:t>registrar o tomar nota del reconocimiento  efectuado  por  el  Estado,  o  a</w:t>
        <w:br/>
        <w:t>verificar las condiciones formales de los mencionados actos,  sino 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partes[43], de  manera  tal</w:t>
        <w:br/>
        <w:t>que pueda  precisar,  en  cuanto  sea  posible  y  en  el  ejercicio  de  su</w:t>
        <w:br/>
        <w:t>competencia, la verdad de lo acontecido.</w:t>
        <w:br/>
        <w:br/>
        <w:t>64.   La  Corte  observa  que  el  Estado  no  precisó  de  manera  clara  y</w:t>
        <w:br/>
        <w:t>específica los hechos de la demanda que dan  sustento  a  su  reconocimiento</w:t>
        <w:br/>
        <w:t>parcial de responsabilidad.  No  obstante,  sí  se  verifica  que  se  opuso</w:t>
        <w:br/>
        <w:t>explícitamente a determinados hechos mencionados en la demanda[44].  Por  lo</w:t>
        <w:br/>
        <w:t>tanto, al haberse allanado a las alegadas violaciones de los artículos  7.1,</w:t>
        <w:br/>
        <w:t>7.3, 7.4, 7.5, 5.1, 5.2, 8.1, y 8.2  b),  c),  d)  y  f)  de  la  Convención</w:t>
        <w:br/>
        <w:t>Americana, en relación con la obligación establecida en el artículo  1.1  de</w:t>
        <w:br/>
        <w:t>la misma, este Tribunal  entiende  que  Panamá  también  ha  reconocido  los</w:t>
        <w:br/>
        <w:t>hechos que, según la demanda —marco fáctico  de  este  proceso—,  configuran</w:t>
        <w:br/>
        <w:t>esas violaciones, con excepción de los mencionados anteriormente.</w:t>
        <w:br/>
        <w:br/>
        <w:t>65.    En  consecuencia,  el  Tribunal  decide  aceptar  el   reconocimiento</w:t>
        <w:br/>
        <w:t>formulado por el Estado y calificarlo como una admisión parcial de hechos  y</w:t>
        <w:br/>
        <w:t>allanamiento parcial a las pretensiones de derecho contenidos en la  demanda</w:t>
        <w:br/>
        <w:t>de la Comisión Interamericana.</w:t>
        <w:br/>
        <w:br/>
        <w:t>66.   Respecto del artículo 25 de la Convención, la Corte  entiende  que  no</w:t>
        <w:br/>
        <w:t>se  desprende  del  allanamiento  del  Estado  el  alcance  preciso  de   su</w:t>
        <w:br/>
        <w:t>reconocimiento[45], puesto que el propio Estado manifestó  que  subsiste  la</w:t>
        <w:br/>
        <w:t>controversia respecto  al  derecho  a  recurrir  ante  un  juez  o  tribunal</w:t>
        <w:br/>
        <w:t>competente a fin de que este  decida  sin  demora  sobre  la  legalidad  del</w:t>
        <w:br/>
        <w:t>arresto o detención (artículo 7.6); al derecho a recurrir del fallo ante  el</w:t>
        <w:br/>
        <w:t>juez o tribunal superior (artículo 8.2.h), y  al  derecho  a  la  protección</w:t>
        <w:br/>
        <w:t>judicial (artículo 25), todos de la Convención Americana.</w:t>
        <w:br/>
        <w:br/>
        <w:t>67.   En definitiva, el Tribunal advierte que se  mantiene  la  controversia</w:t>
        <w:br/>
        <w:t>entre las partes en cuanto a la alegada violación:</w:t>
        <w:br/>
        <w:br/>
        <w:t xml:space="preserve">    • de los artículos 7.2 y 7.5 de la Convención Americana  respecto  a  la</w:t>
        <w:br/>
        <w:t xml:space="preserve">      detención  inicial  por  no  haber  puesto  al  señor  Vélez  Loor   a</w:t>
        <w:br/>
        <w:t xml:space="preserve">      disposición de algún  juez  o  autoridad  legalmente  autorizada  para</w:t>
        <w:br/>
        <w:t xml:space="preserve">      ejercer funciones judiciales y por no haberle notificado  por  escrito</w:t>
        <w:br/>
        <w:t xml:space="preserve">      las condiciones para salir del país;</w:t>
        <w:br/>
        <w:t xml:space="preserve">    • del artículo 7.3 de la Convención Americana respecto  a  la  orden  de</w:t>
        <w:br/>
        <w:t xml:space="preserve">      detención 1430, de 12 de noviembre de 2002;</w:t>
        <w:br/>
        <w:t xml:space="preserve">    • del artículo 7.3 de la Convención Americana  respecto  de  la  sanción</w:t>
        <w:br/>
        <w:t xml:space="preserve">      ordenada mediante Resolución 7306, de 6 de diciembre de 2002;</w:t>
        <w:br/>
        <w:t xml:space="preserve">    •  del  artículo  7.4  de  la  Convención  Americana  en  cuanto  a   la</w:t>
        <w:br/>
        <w:t xml:space="preserve">      notificación al señor Vélez Loor del derecho a la asistencia consular;</w:t>
        <w:br/>
        <w:t xml:space="preserve">    • de los artículos 7.6 y 25 de  la  Convención  Americana  respecto  del</w:t>
        <w:br/>
        <w:t xml:space="preserve">      derecho a recurrir ante un  juez  que  revisara  la  legalidad  de  la</w:t>
        <w:br/>
        <w:t xml:space="preserve">      detención del señor Vélez Loor;</w:t>
        <w:br/>
        <w:t xml:space="preserve">    • de los artículos 8.2.h y 25 de la Convención Americana  en  cuanto  al</w:t>
        <w:br/>
        <w:t xml:space="preserve">      derecho a recurrir del fallo;</w:t>
        <w:br/>
        <w:t xml:space="preserve">    • del artículo 8.2.e de la  Convención  Americana  en  relación  con  la</w:t>
        <w:br/>
        <w:t xml:space="preserve">      asistencia letrada, así como en cuanto a la información y acceso a  la</w:t>
        <w:br/>
        <w:t xml:space="preserve">      asistencia del Consulado de Ecuador;</w:t>
        <w:br/>
        <w:t xml:space="preserve">    • del artículo 25 de la Convención Americana en cuanto al derecho  a  la</w:t>
        <w:br/>
        <w:t xml:space="preserve">      protección judicial;</w:t>
        <w:br/>
        <w:t xml:space="preserve">    • del artículo 5.1 y 5.2 de la Convención  Americana  en  cuanto  a  las</w:t>
        <w:br/>
        <w:t xml:space="preserve">      condiciones de privación de libertad relacionadas con la alegada falta</w:t>
        <w:br/>
        <w:t xml:space="preserve">      de atención médica durante la detención del señor Vélez Loor en Panamá</w:t>
        <w:br/>
        <w:t xml:space="preserve">      y el suministro de agua potable en el Centro Penitenciario La Joyita;</w:t>
        <w:br/>
        <w:t xml:space="preserve">    • de la  obligación  de  garantizar  el  artículo  5  de  la  Convención</w:t>
        <w:br/>
        <w:t xml:space="preserve">      Americana, así como de los artículos 1, 6 y 8 de la Convención  contra</w:t>
        <w:br/>
        <w:t xml:space="preserve">      la  Tortura,  por  no  haber  emprendido  una  investigación  seria  y</w:t>
        <w:br/>
        <w:t xml:space="preserve">      diligente de las denuncias de tortura efectuadas por  el  señor  Vélez</w:t>
        <w:br/>
        <w:t xml:space="preserve">      Loor;</w:t>
        <w:br/>
        <w:t xml:space="preserve">    • del artículo 2 de la Convención Americana  por  no  armonizar  su  ley</w:t>
        <w:br/>
        <w:t xml:space="preserve">      interna con los artículos 7, 8 y 25 de la Convención en la  aplicación</w:t>
        <w:br/>
        <w:t xml:space="preserve">      del Decreto Ley 16 de 30 de junio de 1960;</w:t>
        <w:br/>
        <w:t xml:space="preserve">    • de los artículos 24, 1.1 y 2 de la Convención Americana en cuanto a la</w:t>
        <w:br/>
        <w:t xml:space="preserve">      violación del principio de igualdad y no discriminación, y</w:t>
        <w:br/>
        <w:t xml:space="preserve">    • de los artículos 2 de la Convención  Americana  y  1,  6  y  8  de  la</w:t>
        <w:br/>
        <w:t xml:space="preserve">      Convención contra la Tortura por  la  alegada  falta  de  tipificación</w:t>
        <w:br/>
        <w:t xml:space="preserve">      adecuada del delito de tortura.</w:t>
        <w:br/>
        <w:br/>
        <w:t>68.   Respecto de las pretensiones sobre reparaciones, el  Estado  reconoció</w:t>
        <w:br/>
        <w:t>la determinación de la presunta víctima, aceptó  su  deber  de  reparar  las</w:t>
        <w:br/>
        <w:t>violaciones reconocidas por la vulneración de los derechos a  la  integridad</w:t>
        <w:br/>
        <w:t>personal, libertad personal, garantías  judiciales  y  protección  judicial,</w:t>
        <w:br/>
        <w:t>establecidos en los artículos 5, 7, 8  y  25  de  la  Convención,  e  indicó</w:t>
        <w:br/>
        <w:t>algunas medidas que ha realizado o que ofrece  realizar,  las  cuales  serán</w:t>
        <w:br/>
        <w:t>analizadas en el capítulo oportuno. No obstante, se opuso a  que  se  ordene</w:t>
        <w:br/>
        <w:t>al Estado panameño adelantar una investigación seria y diligente  sobre  las</w:t>
        <w:br/>
        <w:t>denuncias  de  tortura  supuestamente  cometidas  bajo  su  jurisdicción  en</w:t>
        <w:br/>
        <w:t>perjuicio del señor Vélez Loor; garantizar que  la  legislación  interna  en</w:t>
        <w:br/>
        <w:t>materia migratoria y  su  aplicación  sean  compatibles  con  las  garantías</w:t>
        <w:br/>
        <w:t>mínimas establecidas en los artículos 7 y  8  de  la  Convención  Americana;</w:t>
        <w:br/>
        <w:t>adoptar las medidas tendientes a  asegurar  que  los  centros  de  detención</w:t>
        <w:br/>
        <w:t>panameños cumplan con estándares mínimos compatibles con un trato  humano  y</w:t>
        <w:br/>
        <w:t>que permitan a las personas privadas  de  libertad  tener  una  vida  digna;</w:t>
        <w:br/>
        <w:t>adoptar  medidas  para  que  las  autoridades  panameñas  conozcan   y   den</w:t>
        <w:br/>
        <w:t>cumplimiento a su obligación de iniciar investigaciones  de  oficio  siempre</w:t>
        <w:br/>
        <w:t>que exista denuncia o razón fundada para creer que se ha cometido  un  hecho</w:t>
        <w:br/>
        <w:t>de tortura bajo su jurisdicción, y  pagar  la  totalidad  de  las  costas  y</w:t>
        <w:br/>
        <w:t>gastos legales incurridos en  la  tramitación  del  presente  caso  ante  la</w:t>
        <w:br/>
        <w:t>Comisión  y  Corte  Interamericanas.  Por  su  parte,  la  Comisión  y   las</w:t>
        <w:br/>
        <w:t>representantes cuestionaron  algunos  alcances  de  los  resultados  que  el</w:t>
        <w:br/>
        <w:t>Estado invoca, por lo que subsiste  la  controversia  en  relación  con  las</w:t>
        <w:br/>
        <w:t>otras formas de  reparación  solicitadas  por  ellas.  Consecuentemente,  el</w:t>
        <w:br/>
        <w:t>Tribunal resolverá lo conducente.</w:t>
        <w:br/>
        <w:br/>
        <w:t>69.   En el presente caso, el Tribunal estima que  la  admisión  parcial  de</w:t>
        <w:br/>
        <w:t>hechos y el allanamiento respecto de algunas pretensiones de  derecho  y  de</w:t>
        <w:br/>
        <w:t>reparaciones  efectuados  por  el  Estado,  constituyen   una   contribución</w:t>
        <w:br/>
        <w:t>positiva al desarrollo de este proceso y a la  vigencia  de  los  principios</w:t>
        <w:br/>
        <w:t>que inspiran la  Convención[46],  y  en  parte  a  la  satisfacción  de  las</w:t>
        <w:br/>
        <w:t>necesidades de  reparación  de  las  víctimas  de  violaciones  de  derechos</w:t>
        <w:br/>
        <w:t>humanos.</w:t>
        <w:br/>
        <w:br/>
        <w:t>70.   Sin perjuicio de ello, la Corte considera que es necesario  determinar</w:t>
        <w:br/>
        <w:t>los hechos y  todos  los  elementos  subsistentes  del  fondo  y  eventuales</w:t>
        <w:br/>
        <w:t>reparaciones, así como las correspondientes consecuencias, a  los  fines  de</w:t>
        <w:br/>
        <w:t>la jurisdicción interamericana sobre derechos humanos[47].</w:t>
        <w:br/>
        <w:br/>
        <w:t xml:space="preserve">                                     VII</w:t>
        <w:br/>
        <w:t xml:space="preserve">                                   PRUEBA</w:t>
        <w:br/>
        <w:br/>
        <w:t>71.   CON BASE  EN  LO  ESTABLECIDO  EN  LOS  ARTÍCULOS  46,  47  Y  49  DEL</w:t>
        <w:br/>
        <w:t>REGLAMENTO, ASÍ COMO  EN  SU  JURISPRUDENCIA  RELATIVA  A  LA  PRUEBA  Y  SU</w:t>
        <w:br/>
        <w:t>APRECIACIÓN[48], LA CORTE PROCEDERÁ A  EXAMINAR  LOS  ELEMENTOS  PROBATORIOS</w:t>
        <w:br/>
        <w:t>REMITIDOS  POR  LAS  PARTES  EN  DIVERSAS  OPORTUNIDADES   PROCESALES,   LAS</w:t>
        <w:br/>
        <w:t>DECLARACIONES RENDIDAS MEDIANTE  AFFIDÁVIT  Y  LAS  RECIBIDAS  EN  AUDIENCIA</w:t>
        <w:br/>
        <w:t>PÚBLICA, ASÍ COMO  LAS  PRUEBAS  PARA  MEJOR  RESOLVER  SOLICITADAS  POR  EL</w:t>
        <w:br/>
        <w:t>TRIBUNAL. PARA ELLO, EL TRIBUNAL SE ATENDRÁ A  LOS  PRINCIPIOS  DE  LA  SANA</w:t>
        <w:br/>
        <w:t>CRÍTICA, DENTRO DEL MARCO NORMATIVO CORRESPONDIENTE[49].</w:t>
        <w:br/>
        <w:br/>
        <w:t xml:space="preserve">      1.    Prueba documental, testimonial y pericial</w:t>
        <w:br/>
        <w:br/>
        <w:t>72.   Fueron recibidas las declaraciones  rendidas  ante  fedatario  público</w:t>
        <w:br/>
        <w:t>(affidávit) por los siguientes testigos y peritos[50]:</w:t>
        <w:br/>
        <w:br/>
        <w:t xml:space="preserve">   1) Leoncio Raúl Ochoa Tapia, testigo propuesto  por  las  representantes,</w:t>
        <w:br/>
        <w:t xml:space="preserve">      quien declaró sobre los hechos que le constan respecto de  la  alegada</w:t>
        <w:br/>
        <w:t xml:space="preserve">      detención del señor Jesús Vélez Loor; el trato que la presunta víctima</w:t>
        <w:br/>
        <w:t xml:space="preserve">      habría recibido por parte de  las  autoridades  panameñas  durante  su</w:t>
        <w:br/>
        <w:t xml:space="preserve">      alegada detención en la Cárcel de  La  Palma,  y  las  condiciones  de</w:t>
        <w:br/>
        <w:t xml:space="preserve">      detención a las que el señor Vélez Loor habría estado sometido  en  la</w:t>
        <w:br/>
        <w:t xml:space="preserve">      Cárcel de La Palma.</w:t>
        <w:br/>
        <w:br/>
        <w:br/>
        <w:t xml:space="preserve">   2)  Sharon  Irasema   Díaz   Rodríguez,   testigo   propuesta   por   las</w:t>
        <w:br/>
        <w:t xml:space="preserve">      representantes, quien declaró sobre las condiciones carcelarias en  la</w:t>
        <w:br/>
        <w:t xml:space="preserve">      República de Panamá, y en particular, en la Cárcel de La Palma y en el</w:t>
        <w:br/>
        <w:t xml:space="preserve">      Complejo Penitenciario de La Joya-La Joyita, tanto en la época de  los</w:t>
        <w:br/>
        <w:t xml:space="preserve">      hechos como en el presente; causas identificadas por la Defensoría del</w:t>
        <w:br/>
        <w:t xml:space="preserve">      Pueblo de Panamá en  relación  con  las  alegadas  violaciones  a  los</w:t>
        <w:br/>
        <w:t xml:space="preserve">      derechos humanos en las cárceles panameñas, y propuestas por parte  de</w:t>
        <w:br/>
        <w:t xml:space="preserve">      la Defensoría del Pueblo de Panamá para abordar estos aspectos.</w:t>
        <w:br/>
        <w:br/>
        <w:br/>
        <w:t xml:space="preserve">   3) Ricardo Julio Vargas Davis, testigo propuesto  por  el  Estado,  quien</w:t>
        <w:br/>
        <w:t xml:space="preserve">      declaró sobre las atribuciones legales de la Defensoría del Pueblo del</w:t>
        <w:br/>
        <w:t xml:space="preserve">      Estado de Panamá, sus  funciones,  el  carácter  constitucional  y  el</w:t>
        <w:br/>
        <w:t xml:space="preserve">      alcance de  las  mismas,  y  los  procedimientos  y  gestiones  de  la</w:t>
        <w:br/>
        <w:t xml:space="preserve">      Defensoría del Pueblo  de  Panamá  en  relación  con  los  hechos  del</w:t>
        <w:br/>
        <w:t xml:space="preserve">      presente caso.</w:t>
        <w:br/>
        <w:br/>
        <w:br/>
        <w:t xml:space="preserve">   4) Luis Adolfo Corró Fernández, testigo propuesto por  el  Estado,  quien</w:t>
        <w:br/>
        <w:t xml:space="preserve">      declaró sobre el proceso que llevó a la modificación del  Decreto  Ley</w:t>
        <w:br/>
        <w:t xml:space="preserve">      16 de 1960, y el procedimiento de consulta y discusión de la Ley 3  de</w:t>
        <w:br/>
        <w:t xml:space="preserve">      2008.</w:t>
        <w:br/>
        <w:br/>
        <w:br/>
        <w:t xml:space="preserve">   5) Alfredo Castillero Hoyos,  testigo  propuesto  por  el  Estado,  quien</w:t>
        <w:br/>
        <w:t xml:space="preserve">      declaró sobre las políticas públicas del  Estado  de  Panamá  para  la</w:t>
        <w:br/>
        <w:t xml:space="preserve">      defensa de los derechos humanos, y planes  ejecutados  por  el  Estado</w:t>
        <w:br/>
        <w:t xml:space="preserve">      para la regularización migratoria en Panamá.</w:t>
        <w:br/>
        <w:br/>
        <w:br/>
        <w:t xml:space="preserve">   6) Carlos Benigno González Gómez, testigo propuesto por el Estado,  quien</w:t>
        <w:br/>
        <w:t xml:space="preserve">      declaró  sobre  los  procedimientos  de  deportación  y   notificación</w:t>
        <w:br/>
        <w:t xml:space="preserve">      consular  en  Panamá,  y  las  alegadas  gestiones   de   notificación</w:t>
        <w:br/>
        <w:t xml:space="preserve">      realizadas en el caso del  señor  Vélez  Loor  ante  el  consulado  de</w:t>
        <w:br/>
        <w:t xml:space="preserve">      Ecuador en Panamá.</w:t>
        <w:br/>
        <w:br/>
        <w:br/>
        <w:t xml:space="preserve">   7) Roxana Méndez de Obarrio,  testigo  propuesta  por  el  Estado,  quien</w:t>
        <w:br/>
        <w:t xml:space="preserve">      declaró  sobre  la   reestructuración   administrativa   del   antiguo</w:t>
        <w:br/>
        <w:t xml:space="preserve">      Ministerio de Gobierno y Justicia en virtud de la emisión de la Ley 19</w:t>
        <w:br/>
        <w:t xml:space="preserve">      de 3 de mayo de 2010 y su relación con las condiciones de detención de</w:t>
        <w:br/>
        <w:t xml:space="preserve">      las personas privadas de libertad en las instalaciones de la Cárcel La</w:t>
        <w:br/>
        <w:t xml:space="preserve">      Palma y La Joya-La Joyita.</w:t>
        <w:br/>
        <w:br/>
        <w:br/>
        <w:t xml:space="preserve">   8) Andrés Gautier Hirsch, psicólogo-psicoterapeuta, perito propuesto  por</w:t>
        <w:br/>
        <w:t xml:space="preserve">      las representantes,  quien  rindió  un  dictamen  pericial  sobre  los</w:t>
        <w:br/>
        <w:t xml:space="preserve">      resultados psicológicos obtenidos del peritaje realizado a la presunta</w:t>
        <w:br/>
        <w:t xml:space="preserve">      víctima; las secuelas que  el  señor  Vélez  Loor  presentaría  en  la</w:t>
        <w:br/>
        <w:t xml:space="preserve">      actualidad como consecuencia de los hechos materia del presente  caso,</w:t>
        <w:br/>
        <w:t xml:space="preserve">      y las medidas necesarias para reparar las alegadas violaciones.</w:t>
        <w:br/>
        <w:br/>
        <w:br/>
        <w:t xml:space="preserve">   9) Arturo Hoyos Phillips, ex Presidente de la Corte Suprema  de  Justicia</w:t>
        <w:br/>
        <w:t xml:space="preserve">      de la República de Panamá (1994-2000), perito propuesto por el Estado,</w:t>
        <w:br/>
        <w:t xml:space="preserve">      quien  rindió  un  dictamen  pericial  sobre   la   jurisprudencia   y</w:t>
        <w:br/>
        <w:t xml:space="preserve">      antecedentes de la justicia panameña en materia de protección  de  los</w:t>
        <w:br/>
        <w:t xml:space="preserve">      derechos humanos, y medios de defensa  vigentes  a  la  época  de  los</w:t>
        <w:br/>
        <w:t xml:space="preserve">      hechos en Panamá relacionadas con los hechos del caso.</w:t>
        <w:br/>
        <w:br/>
        <w:t>73.   Además, la Corte escuchó en audiencia  pública  las  declaraciones  de</w:t>
        <w:br/>
        <w:t>las siguientes personas:</w:t>
        <w:br/>
        <w:br/>
        <w:t xml:space="preserve">   1) Jesús Tranquilino  Vélez  Loor,  presunta  víctima  propuesta  por  la</w:t>
        <w:br/>
        <w:t xml:space="preserve">      Comisión  y  las  representantes,  quien  declaró  sobre  los   hechos</w:t>
        <w:br/>
        <w:t xml:space="preserve">      relacionados con su alegada detención en  el  Estado  de  Panamá;  las</w:t>
        <w:br/>
        <w:t xml:space="preserve">      condiciones de detención a las que habría estado sometido en la Cárcel</w:t>
        <w:br/>
        <w:t xml:space="preserve">      de La Palma y el Centro Penitenciario  La  Joya-Joyita;  las  alegadas</w:t>
        <w:br/>
        <w:t xml:space="preserve">      afectaciones a su integridad personal o a otros  derechos  durante  su</w:t>
        <w:br/>
        <w:t xml:space="preserve">      detención en Panamá; las gestiones que habría realizado para lograr su</w:t>
        <w:br/>
        <w:t xml:space="preserve">      repatriación y para impulsar se investigasen los actos alegados, entre</w:t>
        <w:br/>
        <w:t xml:space="preserve">      ellos, los alegados malos tratos y actos de tortura, y la forma en que</w:t>
        <w:br/>
        <w:t xml:space="preserve">      el Estado debería reparar las violaciones alegadas.</w:t>
        <w:br/>
        <w:br/>
        <w:br/>
        <w:t xml:space="preserve">   2) María Cristina González Batista,  testigo  propuesta  por  el  Estado,</w:t>
        <w:br/>
        <w:t xml:space="preserve">      quien declaró sobre la aplicación  de  la  ley  migratoria  en  Panamá</w:t>
        <w:br/>
        <w:t xml:space="preserve">      vigente en la época de los hechos; la legislación  migratoria  vigente</w:t>
        <w:br/>
        <w:t xml:space="preserve">      actualmente en Panamá; las modificaciones que en materia de protección</w:t>
        <w:br/>
        <w:t xml:space="preserve">      a los derechos humanos contempla actualmente la norma.</w:t>
        <w:br/>
        <w:br/>
        <w:br/>
        <w:t xml:space="preserve">   3) Gabriela Elena Rodríguez Pizarro, ex Relatora Especial de las Naciones</w:t>
        <w:br/>
        <w:t xml:space="preserve">      Unidas para los Derechos de los Migrantes y actual Jefa de  Misión  de</w:t>
        <w:br/>
        <w:t xml:space="preserve">      la Organización Internacional para las Migraciones,  perito  propuesta</w:t>
        <w:br/>
        <w:t xml:space="preserve">      por la Comisión, quien rindió un dictamen pericial sobre las garantías</w:t>
        <w:br/>
        <w:t xml:space="preserve">      mínimas que de acuerdo a los estándares  internacionales  de  derechos</w:t>
        <w:br/>
        <w:t xml:space="preserve">      humanos deben regir en  todo  proceso  penal  o  de  otra  índole  que</w:t>
        <w:br/>
        <w:t xml:space="preserve">      involucre la determinación del estatus migratorio de una persona o que</w:t>
        <w:br/>
        <w:t xml:space="preserve">      pueda resultar en una sanción como consecuencia de dicho estatus.</w:t>
        <w:br/>
        <w:br/>
        <w:br/>
        <w:t xml:space="preserve">   4)  Marcelo  Flores   Torrico,   médico,   perito   propuesto   por   las</w:t>
        <w:br/>
        <w:t xml:space="preserve">      representantes, quien rindió un dictamen pericial sobre los resultados</w:t>
        <w:br/>
        <w:t xml:space="preserve">      médicos obtenidos del peritaje realizado a la  presunta  víctima;  las</w:t>
        <w:br/>
        <w:t xml:space="preserve">      secuelas que el señor Vélez Loor presentaría  en  la  actualidad  como</w:t>
        <w:br/>
        <w:t xml:space="preserve">      consecuencia de los hechos materia del presente caso,  y  las  medidas</w:t>
        <w:br/>
        <w:t xml:space="preserve">      necesarias para reparar las alegadas violaciones.</w:t>
        <w:br/>
        <w:br/>
        <w:br/>
        <w:t xml:space="preserve">      2.    Admisión de la prueba documental</w:t>
        <w:br/>
        <w:br/>
        <w:t>74.   En este caso, como en otros, el Tribunal admite  el  valor  probatorio</w:t>
        <w:br/>
        <w:t>de aquellos documentos presentados  oportunamente  por  las  partes  que  no</w:t>
        <w:br/>
        <w:t>fueron controvertidos ni objetados, y cuya autenticidad  no  fue  puesta  en</w:t>
        <w:br/>
        <w:t>duda[51].</w:t>
        <w:br/>
        <w:br/>
        <w:t>75.   El Estado objetó la utilización como prueba  “de  las  investigaciones</w:t>
        <w:br/>
        <w:t>independientes, informes de la Defensoría  del  Pueblo[,  con  excepción  de</w:t>
        <w:br/>
        <w:t>aquellos que contienen información estadística correspondiente  a  los  años</w:t>
        <w:br/>
        <w:t>2002-2003,] e informes de organizaciones que han  monitoreado  la  situación</w:t>
        <w:br/>
        <w:t>en las cárceles[, en particular los anexos 24[52],  27[53]  y  32[54]  a  la</w:t>
        <w:br/>
        <w:t>demanda,] ya que en su totalidad fueron confeccionados  cinco  años  después</w:t>
        <w:br/>
        <w:t>de la finalización de  la  detención  del  [s]eñor  Vélez  Loor  en  centros</w:t>
        <w:br/>
        <w:t>penitenciarios panameños”, y a su criterio carecen  de  valor  probatorio  y</w:t>
        <w:br/>
        <w:t>sólo pueden ser consideradas  respecto  de  su  valor  investigativo  en  un</w:t>
        <w:br/>
        <w:t>contexto general. El Estado se refirió  específicamente  al  Informe  de  la</w:t>
        <w:br/>
        <w:t>Clínica Internacional de Derechos  Humanos  de  la  Universidad  de  Harvard</w:t>
        <w:br/>
        <w:t>denominado “Del Portón para Acá se Acaban los Derechos  Humanos:  Injusticia</w:t>
        <w:br/>
        <w:t>y Desigualdad en las Cárceles Panameñas”, publicado en  marzo  de  2008;  al</w:t>
        <w:br/>
        <w:t>“Informe alternativo sobre la situación de los Derechos Humanos  en  Panamá”</w:t>
        <w:br/>
        <w:t>de la Red de Derechos Humanos/Panamá,  presentado  a  la  Oficina  del  Alto</w:t>
        <w:br/>
        <w:t>Comisionado de las Naciones Unidas para los Derechos  Humanos  en  marzo  de</w:t>
        <w:br/>
        <w:t>2008; al Peritaje Médico Psicológico realizado  a  Jesús  Tranquilino  Vélez</w:t>
        <w:br/>
        <w:t>Loor en el mes de julio de 2008, y  a  las  comunicaciones  de  la  Comisión</w:t>
        <w:br/>
        <w:t>Interamericana  relacionadas  con  una  solicitud  de   medidas   cautelares</w:t>
        <w:br/>
        <w:t>fechadas en  el  mes  de  enero  de  2008.  Asimismo,  Panamá  no  consideró</w:t>
        <w:br/>
        <w:t>pertinentes las referencias a trámites realizados por el peticionario en  el</w:t>
        <w:br/>
        <w:t>Estado de Ecuador y ante autoridades de ese país para sustentar  acusaciones</w:t>
        <w:br/>
        <w:t>en contra de Panamá. Al respecto, la Corte toma nota  de  las  observaciones</w:t>
        <w:br/>
        <w:t>del Estado, y decide admitir dichos documentos  y  oportunamente  valorarlos</w:t>
        <w:br/>
        <w:t>en lo pertinente, tomando en cuenta el conjunto del acervo  probatorio,  las</w:t>
        <w:br/>
        <w:t>observaciones del Estado y las reglas de la sana crítica.</w:t>
        <w:br/>
        <w:br/>
        <w:t>76.   En cuanto a las notas de  prensa  remitidas  por  la  Comisión  y  las</w:t>
        <w:br/>
        <w:t>representantes, este Tribunal  ha  considerado  que  podrán  ser  apreciadas</w:t>
        <w:br/>
        <w:t>cuando recojan hechos públicos y notorios o  declaraciones  de  funcionarios</w:t>
        <w:br/>
        <w:t>del Estado, o cuando corroboren aspectos relacionados con  el  caso[55].  La</w:t>
        <w:br/>
        <w:t>Corte constató que en algunos de esos documentos no puede  leerse  la  fecha</w:t>
        <w:br/>
        <w:t>de publicación. No obstante, ninguna de las partes objetó  tales  documentos</w:t>
        <w:br/>
        <w:t>por este hecho ni cuestionó su autenticidad. En  consecuencia,  el  Tribunal</w:t>
        <w:br/>
        <w:t>decide admitir los documentos que se  encuentren  completos  o  que  por  lo</w:t>
        <w:br/>
        <w:t>menos permitan constatar su fuente y fecha de publicación,  y  los  valorará</w:t>
        <w:br/>
        <w:t>tomando en cuenta el conjunto del acervo probatorio,  las  observaciones  de</w:t>
        <w:br/>
        <w:t>las partes y las reglas de la sana crítica.</w:t>
        <w:br/>
        <w:br/>
        <w:t>77.   Asimismo, el Tribunal agrega otros documentos  al  acervo  probatorio,</w:t>
        <w:br/>
        <w:t>en aplicación del artículo 47.1 del  Reglamento,  por  considerarlos  útiles</w:t>
        <w:br/>
        <w:t>para la resolución del presente caso[56].</w:t>
        <w:br/>
        <w:br/>
        <w:t>78.   Asimismo, junto con sus alegatos a las  excepciones  preliminares,  la</w:t>
        <w:br/>
        <w:t>Comisión adjuntó un disco compacto con la grabación de la audiencia  llevada</w:t>
        <w:br/>
        <w:t>a cabo ante dicho órgano el 13 de marzo de 2006. Además, el  Estado  remitió</w:t>
        <w:br/>
        <w:t>con su lista definitiva de declarantes copia de la Ley 19 de 3  de  mayo  de</w:t>
        <w:br/>
        <w:t>2010 atinente al Régimen de Organización del Ministerio de Gobierno.  En  el</w:t>
        <w:br/>
        <w:t>transcurso de la audiencia pública el perito Flores Torrico, quien  presentó</w:t>
        <w:br/>
        <w:t>su informe pericial,  entregó  copias  de  su  peritaje  las  cuales  fueron</w:t>
        <w:br/>
        <w:t>distribuidas a las partes. Por considerarlos útiles para la  resolución  del</w:t>
        <w:br/>
        <w:t>presente caso, de  conformidad  con  los  artículos  46.2,  46.3  y  47  del</w:t>
        <w:br/>
        <w:t>Reglamento,  el  Tribunal  decide  incorporar  estas   pruebas   al   acervo</w:t>
        <w:br/>
        <w:t>probatorio del presente caso.</w:t>
        <w:br/>
        <w:br/>
        <w:t>79.    Finalmente,  las  representantes  y  el  Estado  remitieron  diversos</w:t>
        <w:br/>
        <w:t>documentos como prueba, los cuales habían sido solicitados por  el  Tribunal</w:t>
        <w:br/>
        <w:t>con fundamento en lo dispuesto en el artículo  47.2  del  Reglamento  de  la</w:t>
        <w:br/>
        <w:t>Corte[57], por lo cual  también  los  incorpora  y  serán  valoradas  en  lo</w:t>
        <w:br/>
        <w:t>pertinente teniendo  en  cuenta  el  conjunto  del  acervo  probatorio,  las</w:t>
        <w:br/>
        <w:t>observaciones de las partes y las reglas de la sana crítica.</w:t>
        <w:br/>
        <w:br/>
        <w:t>80.   En cuanto a los documentos  remitidos  por  las  representantes  sobre</w:t>
        <w:br/>
        <w:t>costas y gastos, el Tribunal sólo considerará  aquellos  aportados  con  los</w:t>
        <w:br/>
        <w:t>alegatos finales escritos que se refieran a las nuevas costas  y  gastos  en</w:t>
        <w:br/>
        <w:t>que haya incurrido con ocasión del procedimiento ante esta Corte, es  decir,</w:t>
        <w:br/>
        <w:t>aquellos  realizados  con  posterioridad  al  escrito   de   solicitudes   y</w:t>
        <w:br/>
        <w:t>argumentos.</w:t>
        <w:br/>
        <w:br/>
        <w:t xml:space="preserve">      3.    Admisión de las declaraciones de  la  presunta  víctima,  de  la</w:t>
        <w:br/>
        <w:t xml:space="preserve">      prueba testimonial y pericial</w:t>
        <w:br/>
        <w:br/>
        <w:t>81.   La Corte valorará  los  testimonios  y  dictámenes  rendidos  por  los</w:t>
        <w:br/>
        <w:t>testigos y peritos en audiencia pública y  mediante  declaraciones  juradas,</w:t>
        <w:br/>
        <w:t>en cuanto se ajusten al objeto definido por el Presidente en  la  Resolución</w:t>
        <w:br/>
        <w:t>que ordenó recibirlos y al objeto del presente caso, tomando en  cuenta  las</w:t>
        <w:br/>
        <w:t>observaciones de las partes.</w:t>
        <w:br/>
        <w:br/>
        <w:t>82.   En cuanto a la declaración de la presunta víctima, ésta es útil en  la</w:t>
        <w:br/>
        <w:t>medida en que puede proporcionar mayor información sobre las  violaciones  y</w:t>
        <w:br/>
        <w:t>sus consecuencias[58]. No obstante, por  tener  un  interés  directo  en  el</w:t>
        <w:br/>
        <w:t>presente  caso  será  valorada  dentro  del  conjunto  de  las  pruebas  del</w:t>
        <w:br/>
        <w:t>proceso[59].</w:t>
        <w:br/>
        <w:br/>
        <w:t>83.   La Corte observa que las representantes y el  Estado  presentaron  sus</w:t>
        <w:br/>
        <w:t>observaciones a los affidávits el 24 de agosto de 2010.  Por  su  parte,  en</w:t>
        <w:br/>
        <w:t>esa misma fecha  la  Comisión  manifestó  que  no  tenía  observaciones  que</w:t>
        <w:br/>
        <w:t>presentar a las declaraciones juradas remitidas.</w:t>
        <w:br/>
        <w:br/>
        <w:t>84.   En cuanto a la declaración testimonial de  la  señora  Sharon  Irasema</w:t>
        <w:br/>
        <w:t>Díaz, el Estado señaló que “más allá de referirse a hechos  que  le  consten</w:t>
        <w:br/>
        <w:t>por propia apreciación y sobre los que tenga conocimiento en función de  sus</w:t>
        <w:br/>
        <w:t>responsabilidades, la declaración rendida contiene una serie de opiniones  y</w:t>
        <w:br/>
        <w:t>consideraciones que, más que a una declaración testimonial,  corresponderían</w:t>
        <w:br/>
        <w:t>a una declaración pericial ya que corresponden  a  opiniones  derivadas  del</w:t>
        <w:br/>
        <w:t>especial saber o experiencia del declarante”.</w:t>
        <w:br/>
        <w:br/>
        <w:t>85.   Por su parte, las representantes señalaron que “al momento de  valorar</w:t>
        <w:br/>
        <w:t>las declaraciones de los testigos Carlos  Benigno  González  Gómez,  Alfredo</w:t>
        <w:br/>
        <w:t>Castillero Hoyos y Roxana Méndez[, la Corte] debe tomar en  cuenta  que  son</w:t>
        <w:br/>
        <w:t>funcionarios públicos”. Además, indicaron que  la  declaración  del  testigo</w:t>
        <w:br/>
        <w:t>Luis Adolfo Corró Fernández “no  guarda  ninguna  relación  con  los  hechos</w:t>
        <w:br/>
        <w:t>establecidos en la demanda y […]  tampoco aporta elementos  relevantes  para</w:t>
        <w:br/>
        <w:t>la determinación o alcance de las medidas de  reparación  que  eventualmente</w:t>
        <w:br/>
        <w:t>ordenará la […] Corte, en virtud de que versa sobre diversas iniciativas  de</w:t>
        <w:br/>
        <w:t>reforma de la normativa migratoria que en su mayoría nunca  se  aprobaron  y</w:t>
        <w:br/>
        <w:t>por  consiguiente  no  llegaron  a  ser  parte  del  ordenamiento   jurídico</w:t>
        <w:br/>
        <w:t>panameño”. En cuanto a la declaración del testigo Alfredo Castillero  Hoyos,</w:t>
        <w:br/>
        <w:t>observaron que “la inmensa mayoría de los asuntos expuestos por  el  testigo</w:t>
        <w:br/>
        <w:t>no tienen vinculación alguna con los hechos del caso, tanto en cuanto a  las</w:t>
        <w:br/>
        <w:t>violaciones cometidas, como  a  aspectos  que  podrían  haber  ilustrado  al</w:t>
        <w:br/>
        <w:t>Tribunal acerca del  alcance  de  las  reparaciones  que  debería  ordenar”.</w:t>
        <w:br/>
        <w:t>Asimismo, indicaron que el testigo Carlos  Benigno  González  Gómez  realizó</w:t>
        <w:br/>
        <w:t>consideraciones que excedieron el objeto fijado, “al referirse  no  solo  al</w:t>
        <w:br/>
        <w:t>proceso de deportación del señor  Vélez  Loor  en  enero  de  2002,  sino  a</w:t>
        <w:br/>
        <w:t>gestiones realizadas por el Consulado [d]e Ecuador en Panamá,  cuando  debía</w:t>
        <w:br/>
        <w:t>ceñirse únicamente a las supuestas gestiones  de  notificación  realizadas”.</w:t>
        <w:br/>
        <w:t>Finalmente, en relación con la declaración de la testigo  Roxana  Méndez  de</w:t>
        <w:br/>
        <w:t>Obarrio, señalaron que la misma “no guarda[ba] relación con las  condiciones</w:t>
        <w:br/>
        <w:t>de detención en los centros en los que estuvo privado de libertad  el  señor</w:t>
        <w:br/>
        <w:t>Vélez Loor”.</w:t>
        <w:br/>
        <w:br/>
        <w:t>86.   Al respecto, la Corte toma nota  de  las  objeciones  y  observaciones</w:t>
        <w:br/>
        <w:t>presentadas por el Estado y las representantes, sin embargo,  considera  que</w:t>
        <w:br/>
        <w:t>dichos planteamientos se refieren a cuestiones de valor probatorio y  no  de</w:t>
        <w:br/>
        <w:t>admisibilidad de  la  prueba[60].  En  consecuencia,  la  Corte  admite  las</w:t>
        <w:br/>
        <w:t>declaraciones mencionadas, sin perjuicio de  que  su  valor  probatorio  sea</w:t>
        <w:br/>
        <w:t>considerado únicamente respecto de aquello que efectivamente  se  ajuste  al</w:t>
        <w:br/>
        <w:t>objeto delimitado oportunamente por el Presidente de la Corte  (supra  párr.</w:t>
        <w:br/>
        <w:t>8), teniendo en cuenta el conjunto del acervo probatorio, las  observaciones</w:t>
        <w:br/>
        <w:t>de las partes y las reglas de la sana crítica.</w:t>
        <w:br/>
        <w:br/>
        <w:t>87.   Con relación al dictamen rendido por  el  perito  Gautier  Hirsch,  el</w:t>
        <w:br/>
        <w:t>Estado señaló que la prueba pericial ofrecida es improcedente y como tal  no</w:t>
        <w:br/>
        <w:t>debe ser admitida, en razón de que “[l]a demanda interpuesta en  contra  del</w:t>
        <w:br/>
        <w:t>Estado no inclu[ía] una acusación por la comisión de  actos  de  tortura  en</w:t>
        <w:br/>
        <w:t>contra del [s]eñor Vélez Loor”. Asimismo, indicó que dicho informe  pericial</w:t>
        <w:br/>
        <w:t>“constitu[ía] una ampliación de la  prueba  originalmente  aportada  por  la</w:t>
        <w:br/>
        <w:t>Comisión Interamericana, prueba que  en  su  momento  fue  objetada  por  el</w:t>
        <w:br/>
        <w:t>Estado en la medida que no existe  correlación  que  permita  determinar  de</w:t>
        <w:br/>
        <w:t>manera inequívoca que las patologías  y  secuelas  físicas  que  presentaría</w:t>
        <w:br/>
        <w:t>Jesús Vélez[,] correspond[ían]  efectivamente  a  situaciones  ocurridas  en</w:t>
        <w:br/>
        <w:t>Panamá y o  que  pu[dieran]  considerarse  responsabilidad  de  agentes  del</w:t>
        <w:br/>
        <w:t>Estado panameño”. Finalmente, el  Estado  señaló  que  “[e]l  perito  en  su</w:t>
        <w:br/>
        <w:t>informe hace referencia a hechos que no le constan y que no  se  derivan  de</w:t>
        <w:br/>
        <w:t>su especial  conocimiento,  como  es  el  caso  de  la  descripción  de  las</w:t>
        <w:br/>
        <w:t>condiciones de vida del señor Vélez, que la  justicia  nacional  no  le  dio</w:t>
        <w:br/>
        <w:t>resultados positivos, etc. [H]echos  que  en  todo  caso  solo  podrían  ser</w:t>
        <w:br/>
        <w:t>referidos  a  través  de  una  declaración  testimonial  en  la  medida  que</w:t>
        <w:br/>
        <w:t>corresponden a hechos conocidos por propia percepción y no se derivan de  un</w:t>
        <w:br/>
        <w:t>especial conocimiento o experiencia”.</w:t>
        <w:br/>
        <w:br/>
        <w:t>88.    Respecto  al  dictamen  del  perito  ofrecido  por  el  Estado  Hoyos</w:t>
        <w:br/>
        <w:t>Phillips, las representantes indicaron  que  el  contenido  de  su  peritaje</w:t>
        <w:br/>
        <w:t>excedía el objeto fijado por el Presidente de la Corte, en el entendido  que</w:t>
        <w:br/>
        <w:t>el perito abordó en “reiteradas ocasiones los hechos del caso e  incluso  se</w:t>
        <w:br/>
        <w:t>refi[rió] específicamente a las resoluciones por las que se  sancionó  a  la</w:t>
        <w:br/>
        <w:t>[presunta]  víctima  e  incluso  termin[ó]  su  peritaje  con   conclusiones</w:t>
        <w:br/>
        <w:t>específicas  sobre  los  recursos  que  a  su  juicio  tuvo  al  alcance  la</w:t>
        <w:br/>
        <w:t>[presunta] víctima”. Asimismo, señalaron que el dictamen  “hac[ía]  evidente</w:t>
        <w:br/>
        <w:t>que el perito no  conocía  todos  los  hechos  del  caso,  a  pesar  de  que</w:t>
        <w:br/>
        <w:t>insist[ía] en hacer referencia a ellos sin explicación alguna de qué y  cómo</w:t>
        <w:br/>
        <w:t>le consta[ba] lo que afirma[ba]”. Finalmente, advirtieron  que  el  dictamen</w:t>
        <w:br/>
        <w:t>“es muy superficial y no proporciona  a  [la]  Corte  información  relevante</w:t>
        <w:br/>
        <w:t>para que […] pueda valorar la idoneidad y efectividad de los recursos a  los</w:t>
        <w:br/>
        <w:t>que hace referencia”.</w:t>
        <w:br/>
        <w:br/>
        <w:t>89.   El Tribunal considera pertinente  señalar  que  a  diferencia  de  los</w:t>
        <w:br/>
        <w:t>testigos,  quienes  deben  evitar  dar  opiniones  personales,  los  peritos</w:t>
        <w:br/>
        <w:t>proporcionan opiniones técnicas o personales en cuanto se relacionen con  su</w:t>
        <w:br/>
        <w:t>especial saber o experiencia. Además, los peritos se pueden referir tanto  a</w:t>
        <w:br/>
        <w:t>puntos específicos de la litis como a cualquier  otro  punto  relevante  del</w:t>
        <w:br/>
        <w:t>litigio, siempre y cuando se circunscriban al objeto  para  el  cual  fueron</w:t>
        <w:br/>
        <w:t>convocados[61] y sus conclusiones estén suficientemente fundadas.  La  Corte</w:t>
        <w:br/>
        <w:t>observa que el Estado impugnó la declaración del  perito  ofrecido  por  las</w:t>
        <w:br/>
        <w:t>representantes Gautier  Hirsch,  en  razón  de  que  en  su  declaración  se</w:t>
        <w:br/>
        <w:t>presentaban hechos que no se encontraban en la base fáctica de la demanda  e</w:t>
        <w:br/>
        <w:t>indicó que dicho informe constituía una ampliación a la prueba aportada  por</w:t>
        <w:br/>
        <w:t>la Comisión y que  el  perito  realizó  referencias  de  hechos  que  no  le</w:t>
        <w:br/>
        <w:t>constaban y que no se derivaban de su especial conocimiento. Por  su  parte,</w:t>
        <w:br/>
        <w:t>las representantes manifestaron que el  contenido  del  peritaje  del  señor</w:t>
        <w:br/>
        <w:t>Hoyos Phillips excedía el objeto fijado por el Presidente de  la  Corte.  En</w:t>
        <w:br/>
        <w:t>el apartado correspondiente de la  Sentencia,  este  Tribunal  apreciará  el</w:t>
        <w:br/>
        <w:t>contenido de los dictámenes de los peritos en cuanto se  ajusten  al  objeto</w:t>
        <w:br/>
        <w:t>que fueron definidos oportunamente por el  Presidente  del  Tribunal  (supra</w:t>
        <w:br/>
        <w:t>párr. 8), de conformidad con el objeto del litigio, teniendo  en  cuenta  el</w:t>
        <w:br/>
        <w:t>conjunto del acervo probatorio,  las  observaciones  de  las  partes  y  las</w:t>
        <w:br/>
        <w:t>reglas de la sana crítica.</w:t>
        <w:br/>
        <w:br/>
        <w:t xml:space="preserve">                                    VIII</w:t>
        <w:br/>
        <w:t xml:space="preserve">                                    FONDO</w:t>
        <w:br/>
        <w:br/>
        <w:t>90.   Habiendo resuelto las excepciones preliminares (supra Capítulo III)  y</w:t>
        <w:br/>
        <w:t>las dos cuestiones planteadas por el  Estado  como  asuntos  previos  (supra</w:t>
        <w:br/>
        <w:t>Capítulo IV), así como observado los términos del reconocimiento parcial  de</w:t>
        <w:br/>
        <w:t>responsabilidad internacional efectuado por el Estado, el  Tribunal  pasa  a</w:t>
        <w:br/>
        <w:t>considerar y resolver el fondo de la controversia.</w:t>
        <w:br/>
        <w:br/>
        <w:t xml:space="preserve">                                   VIII-1</w:t>
        <w:br/>
        <w:t xml:space="preserve">     derecho a la libertad personal, garantías judiciales, principio de</w:t>
        <w:br/>
        <w:t xml:space="preserve">     legalidad y PROTECCIÓN JUDICIAL en relación con las obligaciones de</w:t>
        <w:br/>
        <w:t xml:space="preserve">  respetar y garantizar los derechos y el deber de adoptar disposiciones de</w:t>
        <w:br/>
        <w:t xml:space="preserve">                               derecho interno</w:t>
        <w:br/>
        <w:br/>
        <w:t>91.    Una  vez  establecido  el  alcance  del  reconocimiento  parcial   de</w:t>
        <w:br/>
        <w:t>responsabilidad realizado por el Estado (supra  Capítulo  VI),  el  Tribunal</w:t>
        <w:br/>
        <w:t>procede a evaluar los aspectos sobre los  cuales  subsiste  la  controversia</w:t>
        <w:br/>
        <w:t>respecto a los artículos 7[62], 8[63] y 25[64] de la  Convención  Americana,</w:t>
        <w:br/>
        <w:t>en relación con los artículos 1.1[65] y 2[66] de  la  Convención  Americana,</w:t>
        <w:br/>
        <w:t>de acuerdo a los hechos del presente caso, las  pruebas  presentadas  y  los</w:t>
        <w:br/>
        <w:t>alegatos de las partes.</w:t>
        <w:br/>
        <w:br/>
        <w:t>92.   Es un hecho no controvertido que  el  señor  Jesús  Tranquilino  Vélez</w:t>
        <w:br/>
        <w:t>Loor, de nacionalidad ecuatoriana, fue retenido en  el  Puesto  Policial  de</w:t>
        <w:br/>
        <w:t>Tupiza, en la Provincia del Darién, República de Panamá, el 11 de  noviembre</w:t>
        <w:br/>
        <w:t>de 2002, por “no  portar  la  documentación  necesaria  para  permanecer  en</w:t>
        <w:br/>
        <w:t>[dicho] país”[67]. La zona en la cual fue aprehendido el  señor  Vélez  Loor</w:t>
        <w:br/>
        <w:t>es un área de frontera y selvática. La falta de autoridades de migración  en</w:t>
        <w:br/>
        <w:t>la zona hace que los controles migratorios  estén  a  cargo  de  la  Policía</w:t>
        <w:br/>
        <w:t>Nacional[68]. Ese día,  el  encargado  del  Puesto  de  la  Nueva  Esperanza</w:t>
        <w:br/>
        <w:t>realizó un informe de novedad dirigido al Director de la  Zona  Policial  de</w:t>
        <w:br/>
        <w:t>Darién[69], comunicando “la captura de  dos  (2)  extranjeros”  a  las  2:13</w:t>
        <w:br/>
        <w:t>horas de ese día, entre ellos el señor Vélez Loor.</w:t>
        <w:br/>
        <w:br/>
        <w:t>93.   El señor Vélez Loor fue, según consta en el oficio No. ZPD/SDIIP  192-</w:t>
        <w:br/>
        <w:t>02, “remitido” a la Dirección de Migración y Naturalización de Darién el  12</w:t>
        <w:br/>
        <w:t>de noviembre de 2002[70]. En el poblado de Metetí se rellenó  un  formulario</w:t>
        <w:br/>
        <w:t>de migración denominado de  “filiación”  con  información  del  señor  Vélez</w:t>
        <w:br/>
        <w:t>Loor[71]  y,  posteriormente,  la  Directora   Nacional   de   Migración   y</w:t>
        <w:br/>
        <w:t>Naturalización  del  Ministerio  de  Gobierno  y   Justicia   (en   adelante</w:t>
        <w:br/>
        <w:t>“Directora Nacional de Migración”) dictó la orden de detención  1430[72],  y</w:t>
        <w:br/>
        <w:t>el señor Vélez Loor fue trasladado a la Cárcel Pública de  La  Palma,  según</w:t>
        <w:br/>
        <w:t>consta, ya que “la Dirección Nacional de Migración no c[ontaba]  con  celdas</w:t>
        <w:br/>
        <w:t>especiales para ubicar a los indocumentados”[73].</w:t>
        <w:br/>
        <w:br/>
        <w:t>94.   Mediante resolución 7306, el 6  de  diciembre  de  2002  la  Directora</w:t>
        <w:br/>
        <w:t>Nacional de Migración, luego de constatar que  el  señor  Vélez  Loor  había</w:t>
        <w:br/>
        <w:t>sido deportado previamente  de  la  República  de  Panamá  a  través  de  la</w:t>
        <w:br/>
        <w:t>resolución 6425 de 18 de septiembre de 1996, por encontrarse “ilegal” en  el</w:t>
        <w:br/>
        <w:t>territorio nacional[74], resolvió imponerle “la pena  de  dos  (2)  años  de</w:t>
        <w:br/>
        <w:t>prisión en uno de los Centros Penitenciarios  del  País”  por  haber  “hecho</w:t>
        <w:br/>
        <w:t>caso omiso de las advertencias […]  sobre  el  impedimento  de  entrada  que</w:t>
        <w:br/>
        <w:t>exist[ía] contra él” y, en consecuencia, haber infringido las  disposiciones</w:t>
        <w:br/>
        <w:t>del Decreto Ley Número 16 sobre Migración,  de  30  de  junio  de  1960  (en</w:t>
        <w:br/>
        <w:t>adelante “Decreto Ley 16 de 1960”  o  “Decreto  Ley  16”)[75].  La  referida</w:t>
        <w:br/>
        <w:t>resolución no fue notificada al señor Vélez Loor (supra  párr.  60  e  infra</w:t>
        <w:br/>
        <w:t>párr. 175). Con posterioridad el señor Vélez Loor fue trasladado  al  Centro</w:t>
        <w:br/>
        <w:t>Penitenciario La Joyita[76].</w:t>
        <w:br/>
        <w:br/>
        <w:t>95.   El 8 de  septiembre  de  2003  la  Directora  Nacional  de  Migración,</w:t>
        <w:br/>
        <w:t>mediante resolución 8230, resolvió dejar sin  efecto  la  pena  impuesta  al</w:t>
        <w:br/>
        <w:t>señor Vélez Loor, ya que presentó un pasaje para abandonar  el  país[77],  y</w:t>
        <w:br/>
        <w:t>al día siguiente fue trasladado del Centro  Penitenciario  La  Joyita  hacia</w:t>
        <w:br/>
        <w:t>las instalaciones de  la  Dirección  Nacional  de  Migración  en  Ciudad  de</w:t>
        <w:br/>
        <w:t>Panamá[78]. El 10 de septiembre de 2003 el señor Vélez  Loor  fue  deportado</w:t>
        <w:br/>
        <w:t>hacia la República del Ecuador[79].</w:t>
        <w:br/>
        <w:br/>
        <w:t>96.   La norma que dio fundamento a la privación de la  libertad  del  señor</w:t>
        <w:br/>
        <w:t>Vélez  Loor  era  el  Decreto  Ley  16  de  30  de  julio  de   1960   sobre</w:t>
        <w:br/>
        <w:t>Migración[80], el cual fue derogado mediante el  artículo  141  del  Decreto</w:t>
        <w:br/>
        <w:t>Ley No. 3 de 22 de febrero de 2008[81]. Esto es,  con  posterioridad  a  los</w:t>
        <w:br/>
        <w:t>hechos que motivaron el presente caso, se introdujeron reformas en el  marco</w:t>
        <w:br/>
        <w:t>normativo panameño en materia migratoria. Sin embargo,  corresponde  que  el</w:t>
        <w:br/>
        <w:t>Tribunal se pronuncie sobre la ley migratoria que estaba vigente  en  Panamá</w:t>
        <w:br/>
        <w:t>a la fecha en que sucedieron los hechos del presente caso y fue aplicada  al</w:t>
        <w:br/>
        <w:t>señor Vélez Loor en relación con las obligaciones que incumben a  Panamá  en</w:t>
        <w:br/>
        <w:t>virtud de la Convención Americana.</w:t>
        <w:br/>
        <w:br/>
        <w:t>97.   Este Tribunal ya ha manifestado que, en el ejercicio  de  su  facultad</w:t>
        <w:br/>
        <w:t>de  fijar  políticas  migratorias[82],   los   Estados   pueden   establecer</w:t>
        <w:br/>
        <w:t>mecanismos de control de  ingreso  a  su  territorio  y  salida  de  él  con</w:t>
        <w:br/>
        <w:t>respecto a personas  que  no  sean  nacionales  suyas,  siempre  que  dichas</w:t>
        <w:br/>
        <w:t>políticas sean compatibles con las normas  de  protección  de  los  derechos</w:t>
        <w:br/>
        <w:t>humanos establecidas en la Convención Americana[83]. En efecto, si bien  los</w:t>
        <w:br/>
        <w:t>Estados guardan un ámbito de discrecionalidad al  determinar  sus  políticas</w:t>
        <w:br/>
        <w:t>migratorias, los objetivos perseguidos por las  mismas  deben  respetar  los</w:t>
        <w:br/>
        <w:t>derechos humanos de las personas migrantes[84].</w:t>
        <w:br/>
        <w:br/>
        <w:t>98.   En este sentido, la Corte  ha  establecido  que  de  las  obligaciones</w:t>
        <w:br/>
        <w:t>generales  de  respetar  y  garantizar   los   derechos,   derivan   deberes</w:t>
        <w:br/>
        <w:t>especiales, determinables en función  de  las  particulares  necesidades  de</w:t>
        <w:br/>
        <w:t>protección del sujeto de derecho, ya sea por su condición personal o por  la</w:t>
        <w:br/>
        <w:t>situación  específica  en  que  se  encuentre[85].  A  este  respecto,   los</w:t>
        <w:br/>
        <w:t>migrantes indocumentados o en situación  irregular  han  sido  identificados</w:t>
        <w:br/>
        <w:t>como un  grupo  en  situación  de  vulnerabilidad[86],  pues  “son  los  más</w:t>
        <w:br/>
        <w:t>expuestos a las violaciones potenciales o  reales  de  sus  derechos”[87]  y</w:t>
        <w:br/>
        <w:t>sufren, a consecuencia de su situación, un nivel  elevado  de  desprotección</w:t>
        <w:br/>
        <w:t>de sus derechos y “diferencias en el acceso  […]  a  los  recursos  públicos</w:t>
        <w:br/>
        <w:t>administrados  por  el   Estado   [con   relación   a   los   nacionales   o</w:t>
        <w:br/>
        <w:t>residentes]”[88]. Evidentemente, esta condición de  vulnerabilidad  conlleva</w:t>
        <w:br/>
        <w:t>“una dimensión ideológica y se presenta en  un  contexto  histórico  que  es</w:t>
        <w:br/>
        <w:t>distinto  para  cada  Estado,  y  es  mantenida  por  situaciones  de   jure</w:t>
        <w:br/>
        <w:t>(desigualdades entre nacionales y extranjeros  en  las  leyes)  y  de  facto</w:t>
        <w:br/>
        <w:t>(desigualdades  estructurales)”[89].  Del   mismo   modo,   los   prejuicios</w:t>
        <w:br/>
        <w:t>culturales  acerca  de  los  migrantes  permiten  la  reproducción  de   las</w:t>
        <w:br/>
        <w:t>condiciones de vulnerabilidad, dificultando la integración de los  migrantes</w:t>
        <w:br/>
        <w:t>a la sociedad[90]. Finalmente, es de notar que las violaciones  de  derechos</w:t>
        <w:br/>
        <w:t>humanos cometidas  en  contra  de  los  migrantes  quedan  muchas  veces  en</w:t>
        <w:br/>
        <w:t>impunidad debido, inter alia, a la existencia  de  factores  culturales  que</w:t>
        <w:br/>
        <w:t>justifican estos hechos, a la falta de acceso a las estructuras de poder  en</w:t>
        <w:br/>
        <w:t>una sociedad determinada, y a impedimentos normativos y fácticos que  tornan</w:t>
        <w:br/>
        <w:t>ilusorios un efectivo acceso a la justicia[91].</w:t>
        <w:br/>
        <w:br/>
        <w:t>99.   En aplicación del principio del efecto útil y de  las  necesidades  de</w:t>
        <w:br/>
        <w:t>protección   en   casos   de   personas   y   grupos   en    situación    de</w:t>
        <w:br/>
        <w:t>vulnerabilidad[92], este  Tribunal  interpretará  y  dará  contenido  a  los</w:t>
        <w:br/>
        <w:t>derechos reconocidos en la Convención,  de  acuerdo  con  la  evolución  del</w:t>
        <w:br/>
        <w:t>corpus juris internacional existente en relación con  los  derechos  humanos</w:t>
        <w:br/>
        <w:t>de los migrantes, tomando  en  cuenta  que  la  comunidad  internacional  ha</w:t>
        <w:br/>
        <w:t>reconocido la necesidad de adoptar medidas  especiales  para  garantizar  la</w:t>
        <w:br/>
        <w:t>protección de los derechos humanos de este grupo[93].</w:t>
        <w:br/>
        <w:br/>
        <w:t>100.  Esto no significa que no se pueda iniciar  acción  alguna  contra  las</w:t>
        <w:br/>
        <w:t>personas migrantes que no cumplan  con  el  ordenamiento  jurídico  estatal,</w:t>
        <w:br/>
        <w:t>sino que  al  adoptar  las  medidas  que  correspondan,  los  Estados  deben</w:t>
        <w:br/>
        <w:t>respetar sus derechos humanos y  garantizar  su  ejercicio  y  goce  a  toda</w:t>
        <w:br/>
        <w:t>persona que se encuentre bajo su  jurisdicción,  sin  discriminación  alguna</w:t>
        <w:br/>
        <w:t>por su regular o irregular estancia, nacionalidad, raza, género o  cualquier</w:t>
        <w:br/>
        <w:t>otra causa[94]. De igual forma, la evolución  de  este  ámbito  del  derecho</w:t>
        <w:br/>
        <w:t>internacional ha  desarrollado  ciertos  límites  a  la  aplicación  de  las</w:t>
        <w:br/>
        <w:t>políticas migratorias que imponen un apego  estricto  a  las  garantías  del</w:t>
        <w:br/>
        <w:t>debido proceso y al respeto de la dignidad humana[95],  cualquiera  que  sea</w:t>
        <w:br/>
        <w:t>la condición jurídica del migrante.</w:t>
        <w:br/>
        <w:br/>
        <w:t>101.  En razón de lo anterior, la Corte  considera  pertinente  realizar  un</w:t>
        <w:br/>
        <w:t>análisis diferenciado en relación con los actos y momentos diversos  en  los</w:t>
        <w:br/>
        <w:t>cuales la libertad  personal  del  señor  Vélez  Loor  fue  restringida,  de</w:t>
        <w:br/>
        <w:t>acuerdo a los alegatos presentados por las partes  y  sobre  los  cuales  el</w:t>
        <w:br/>
        <w:t>Estado no ha aceptado su responsabilidad internacional. En tal  sentido,  la</w:t>
        <w:br/>
        <w:t>Corte se referirá a las siguientes cuestiones: a)  aprehensión  inicial  por</w:t>
        <w:br/>
        <w:t>la Policía de Tupiza el 11 de noviembre de 2002; b) orden de detención  1430</w:t>
        <w:br/>
        <w:t>de 12 de noviembre  de  2002;  c)  recursos  efectivos  para  cuestionar  la</w:t>
        <w:br/>
        <w:t>legalidad de la detención; d) procedimiento ante la  Dirección  Nacional  de</w:t>
        <w:br/>
        <w:t>Migración y Naturalización entre el 12 de noviembre y el 6 de  diciembre  de</w:t>
        <w:br/>
        <w:t>2002; e) derecho  a  la  información  y  acceso  efectivo  a  la  asistencia</w:t>
        <w:br/>
        <w:t>consular; f) privación  de  libertad  en  aplicación  del  artículo  67  del</w:t>
        <w:br/>
        <w:t>Decreto Ley 16 de 1960; g) notificación  de  la  Resolución  7306  de  6  de</w:t>
        <w:br/>
        <w:t>diciembre de 2002,  y  recursos  respecto  del  fallo  sancionatorio,  y  h)</w:t>
        <w:br/>
        <w:t>ilegalidad del lugar de reclusión de extranjeros sancionados  en  aplicación</w:t>
        <w:br/>
        <w:t>del Decreto Ley 16 de 1960.</w:t>
        <w:br/>
        <w:br/>
        <w:t xml:space="preserve">      a) Aprehensión inicial por la Policía de Tupiza el 11 de noviembre  de</w:t>
        <w:br/>
        <w:t xml:space="preserve">      2002</w:t>
        <w:br/>
        <w:br/>
        <w:br/>
        <w:t>102.  Las representantes alegaron que, en virtud de que  nunca  se  puso  al</w:t>
        <w:br/>
        <w:t>señor Vélez Loor en presencia de la Directora Nacional de Migración y  nunca</w:t>
        <w:br/>
        <w:t>se le notificaron por escrito  las  condiciones  para  salir  del  país,  la</w:t>
        <w:br/>
        <w:t>detención no fue legal y, por consiguiente, fue contraria  al  artículo  7.2</w:t>
        <w:br/>
        <w:t>la Convención. Asimismo, sostuvieron que  el  señor  Vélez  Loor  nunca  fue</w:t>
        <w:br/>
        <w:t>llevado ante un juez que  pudiese  ejercer  control  sobre  los  términos  y</w:t>
        <w:br/>
        <w:t>condiciones  de  su  detención.  Por  tanto,  solicitaron  a  la  Corte  que</w:t>
        <w:br/>
        <w:t>declarase que el señor Vélez Loor no fue presentado ante un juez  competente</w:t>
        <w:br/>
        <w:t>con posterioridad a su detención y que no se  ejerció  un  efectivo  control</w:t>
        <w:br/>
        <w:t>judicial sobre la detención practicada en violación del artículo 7.5  de  la</w:t>
        <w:br/>
        <w:t>Convención.</w:t>
        <w:br/>
        <w:br/>
        <w:t>103.  En esta línea, la Comisión sostuvo que “[a]unque el señor  Vélez  Loor</w:t>
        <w:br/>
        <w:t>hubiera sido puesto a disposición de la Dirección Nacional  de  Migración  y</w:t>
        <w:br/>
        <w:t>Naturalización,  la  violación  del  artículo  7.5  de  la   Convención   se</w:t>
        <w:br/>
        <w:t>mantendría incólume  debido  a  que  dicha  autoridad  no  reviste  carácter</w:t>
        <w:br/>
        <w:t>judicial ni cumple funciones judiciales”, y que durante los diez  meses  que</w:t>
        <w:br/>
        <w:t>el señor Vélez Loor permaneció detenido bajo custodia  del  Estado  panameño</w:t>
        <w:br/>
        <w:t>nunca fue  puesto  a  disposición  de  algún  juez  o  autoridad  legalmente</w:t>
        <w:br/>
        <w:t>autorizada para ejercer  funciones  judiciales,  por  lo  que  la  detención</w:t>
        <w:br/>
        <w:t>administrativa dictada el 12 de noviembre  de  2002  no  contó  con  control</w:t>
        <w:br/>
        <w:t>judicial alguno.</w:t>
        <w:br/>
        <w:br/>
        <w:t>104.   El  Estado  controvirtió  estos  alegatos  argumentando  que  al  día</w:t>
        <w:br/>
        <w:t>siguiente de su detención el señor Vélez Loor fue físicamente  presentado  a</w:t>
        <w:br/>
        <w:t>la autoridad migratoria competente para  la  verificación  de  su  condición</w:t>
        <w:br/>
        <w:t>migratoria, y para la aplicación de las medidas legales correspondientes,  y</w:t>
        <w:br/>
        <w:t>que en ese momento le fueron expuestas las causas de  su  detención,  y  fue</w:t>
        <w:br/>
        <w:t>oído por el funcionario de la Dirección Nacional de  Migración  a  cargo  de</w:t>
        <w:br/>
        <w:t>las  oficinas  de  esa  institución  en  Metetí,   el   cual   comprobó   el</w:t>
        <w:br/>
        <w:t>incumplimiento de requisitos legales para el ingreso del señor Vélez Loor  a</w:t>
        <w:br/>
        <w:t>Panamá.</w:t>
        <w:br/>
        <w:br/>
        <w:t>105.  Anteriormente el Tribunal ha resaltado, en relación  con  el  artículo</w:t>
        <w:br/>
        <w:t>7.5 de la Convención, que corresponde al juzgador  garantizar  los  derechos</w:t>
        <w:br/>
        <w:t>del detenido, autorizar la adopción de medidas  cautelares  o  de  coerción,</w:t>
        <w:br/>
        <w:t>cuando sea estrictamente necesario y procurar, en general, que se  trate  al</w:t>
        <w:br/>
        <w:t>inculpado de manera consecuente con la  presunción  de  inocencia[96],  como</w:t>
        <w:br/>
        <w:t>una garantía tendiente  a  evitar  la  arbitrariedad  o  ilegalidad  de  las</w:t>
        <w:br/>
        <w:t>detenciones[97], así como  a  garantizar  el  derecho  a  la  vida  y  a  la</w:t>
        <w:br/>
        <w:t>integridad personal[98].</w:t>
        <w:br/>
        <w:br/>
        <w:t>106.  En  casos  previos,  el  Tribunal  se  ha  referido,  entre  otros,  a</w:t>
        <w:br/>
        <w:t>privaciones de libertad llevadas a cabo en  el  marco  de  procesos  penales</w:t>
        <w:br/>
        <w:t>ante el fuero ordinario[99] o militar[100],  como  medida  cautelar  y  como</w:t>
        <w:br/>
        <w:t>medida punitiva[101], a  detenciones  colectivas  y  programadas[102],  y  a</w:t>
        <w:br/>
        <w:t>aquellas realizadas fuera de toda legalidad,  las  cuales  constituyeron  el</w:t>
        <w:br/>
        <w:t>primer  acto  para  perpetrar  una  ejecución   extrajudicial[103]   o   una</w:t>
        <w:br/>
        <w:t>desaparición forzada[104]. En el presente caso, es de notar que  el  titular</w:t>
        <w:br/>
        <w:t>de derechos es una persona extranjera, quien fue detenida a raíz de  que  no</w:t>
        <w:br/>
        <w:t>se  encontraba  autorizada  a  ingresar  y  a  permanecer  en   Panamá,   de</w:t>
        <w:br/>
        <w:t>conformidad con las leyes de ese Estado. Es decir, las medidas  restrictivas</w:t>
        <w:br/>
        <w:t>de la libertad personal aplicadas al señor  Vélez  Loor  no  se  encontraban</w:t>
        <w:br/>
        <w:t>relacionadas con la comisión de un delito penal, sino que  respondían  a  su</w:t>
        <w:br/>
        <w:t>situación migratoria irregular derivada del ingreso a Panamá  por  una  zona</w:t>
        <w:br/>
        <w:t>no autorizada, sin contar con los documentos necesarios y en  infracción  de</w:t>
        <w:br/>
        <w:t>una orden previa de deportación. Del mismo modo, la Corte estima  pertinente</w:t>
        <w:br/>
        <w:t>precisar que, de la prueba y de los alegatos de las partes, no se  desprende</w:t>
        <w:br/>
        <w:t>que  el   señor   Vélez   Loor   solicitara   una   medida   de   protección</w:t>
        <w:br/>
        <w:t>internacional[105], ni que ostentara algún otro estatus  respecto  del  cual</w:t>
        <w:br/>
        <w:t>podrían  ser  aplicables  como  lex  specialis  otras  ramas   del   derecho</w:t>
        <w:br/>
        <w:t>internacional.</w:t>
        <w:br/>
        <w:br/>
        <w:t>107.  A diferencia del Convenio Europeo para la Protección de  los  Derechos</w:t>
        <w:br/>
        <w:t>Humanos y de las Libertades Fundamentales[106], la Convención  Americana  no</w:t>
        <w:br/>
        <w:t>establece una limitación al ejercicio  de  la  garantía  establecida  en  el</w:t>
        <w:br/>
        <w:t>artículo 7.5 de la Convención en base a las causas o circunstancias por  las</w:t>
        <w:br/>
        <w:t>que la persona  es  retenida  o  detenida.  Por  lo  tanto,  en  virtud  del</w:t>
        <w:br/>
        <w:t>principio pro persona, esta garantía debe ser satisfecha siempre que  exista</w:t>
        <w:br/>
        <w:t>una retención o una detención  de  una  persona  a  causa  de  su  situación</w:t>
        <w:br/>
        <w:t>migratoria, conforme a los principios  de  control  judicial  e  inmediación</w:t>
        <w:br/>
        <w:t>procesal[107]. Para que constituya un verdadero mecanismo de control  frente</w:t>
        <w:br/>
        <w:t>a detenciones ilegales o arbitrarias, la revisión judicial  debe  realizarse</w:t>
        <w:br/>
        <w:t>sin demora y en forma tal que garantice el cumplimiento de la ley y el  goce</w:t>
        <w:br/>
        <w:t>efectivo de los  derechos  del  detenido,  tomando  en  cuenta  la  especial</w:t>
        <w:br/>
        <w:t>vulnerabilidad de aquél[108].  De  igual  forma,  el  Grupo  de  Trabajo  de</w:t>
        <w:br/>
        <w:t>Naciones Unidas sobre la Detención Arbitraria  estableció  que  “[t]odo  […]</w:t>
        <w:br/>
        <w:t>inmigrante retenido deberá comparecer cuanto  antes  ante  un  juez  u  otra</w:t>
        <w:br/>
        <w:t>autoridad”[109].</w:t>
        <w:br/>
        <w:br/>
        <w:t>108.  Este Tribunal considera que, para satisfacer la  garantía  establecida</w:t>
        <w:br/>
        <w:t>en el artículo 7.5 de la Convención en materia  migratoria,  la  legislación</w:t>
        <w:br/>
        <w:t>interna debe asegurar que el funcionario autorizado por la ley para  ejercer</w:t>
        <w:br/>
        <w:t>funciones jurisdiccionales cumpla con las características  de  imparcialidad</w:t>
        <w:br/>
        <w:t>e independencia que deben  regir  a  todo  órgano  encargado  de  determinar</w:t>
        <w:br/>
        <w:t>derechos y obligaciones de las personas. En este sentido, el Tribunal ya  ha</w:t>
        <w:br/>
        <w:t>establecido que dichas características no  solo  deben  corresponder  a  los</w:t>
        <w:br/>
        <w:t>órganos estrictamente  jurisdiccionales,  sino  que  las  disposiciones  del</w:t>
        <w:br/>
        <w:t>artículo 8.1 de la  Convención  se  aplican  también  a  las  decisiones  de</w:t>
        <w:br/>
        <w:t>órganos administrativos[110]. Toda vez que en  relación  con  esta  garantía</w:t>
        <w:br/>
        <w:t>corresponde  al  funcionario  la  tarea  de  prevenir  o  hacer  cesar   las</w:t>
        <w:br/>
        <w:t>detenciones  ilegales  o  arbitrarias[111],  es  imprescindible  que   dicho</w:t>
        <w:br/>
        <w:t>funcionario esté facultado para  poner  en  libertad  a  la  persona  si  su</w:t>
        <w:br/>
        <w:t>detención es ilegal o arbitraria.</w:t>
        <w:br/>
        <w:br/>
        <w:t>109.  El tribunal nota que el Decreto Ley  16  de  1960  establecía  que  el</w:t>
        <w:br/>
        <w:t>extranjero será puesto a órdenes del Director del Departamento de  Migración</w:t>
        <w:br/>
        <w:t>del Ministerio de Gobierno y Justicia[112]. Según surge de los hechos  y  la</w:t>
        <w:br/>
        <w:t>prueba del caso, el señor Vélez Loor, tras su  aprehensión  en  Tupiza,  fue</w:t>
        <w:br/>
        <w:t>“remitido” o puesto a órdenes de la Dirección de Migración y  Naturalización</w:t>
        <w:br/>
        <w:t>de Darién por la Policía Nacional de la zona del Darién a través del  oficio</w:t>
        <w:br/>
        <w:t>No. ZPD/SDIIP  192-02[113].  La  Corte  entiende  que  poner  a  órdenes  no</w:t>
        <w:br/>
        <w:t>necesariamente equivale a poner en  presencia  del  Director  de  Migración.</w:t>
        <w:br/>
        <w:t>Ciertamente, como ya ha sido establecido, para satisfacer la  exigencia  del</w:t>
        <w:br/>
        <w:t>artículo 7.5 de “ser llevado” sin demora ante un  juez  u  otro  funcionario</w:t>
        <w:br/>
        <w:t>autorizado por la ley para ejercer funciones judiciales,  el  detenido  debe</w:t>
        <w:br/>
        <w:t>comparecer personalmente ante la autoridad  competente,  la  cual  debe  oír</w:t>
        <w:br/>
        <w:t>personalmente al detenido y valorar todas  las  explicaciones  que  éste  le</w:t>
        <w:br/>
        <w:t>proporcione, para decidir si procede la liberación o el mantenimiento de  la</w:t>
        <w:br/>
        <w:t>privación de libertad[114].</w:t>
        <w:br/>
        <w:br/>
        <w:t>110.  Por otra parte, la Corte observa que, una vez que el señor Vélez  Loor</w:t>
        <w:br/>
        <w:t>fue trasladado al poblado de Metetí se rellenó un  formulario  de  migración</w:t>
        <w:br/>
        <w:t>denominado de “filiación”, con los datos personales y las  razones  por  las</w:t>
        <w:br/>
        <w:t>que se encontraba en Panamá[115]. De este acto no se advierte  que  se  haya</w:t>
        <w:br/>
        <w:t>notificado  por  escrito  al  señor  Vélez  Loor  de  las  alternativas  que</w:t>
        <w:br/>
        <w:t>establecía el referido Decreto Ley, de conformidad con el  artículo  58  del</w:t>
        <w:br/>
        <w:t>mismo, en cuanto a la obligación que tenía de  legalizar  su  permanencia  o</w:t>
        <w:br/>
        <w:t>abandonar el país por sus propios medios, dentro de  un  término  prudencial</w:t>
        <w:br/>
        <w:t>que no podía ser menor de tres (3)  días  ni  mayor  de  treinta  (30),  sin</w:t>
        <w:br/>
        <w:t>perjuicio de las otras  sanciones  establecidas.  Tampoco  se  desprende  el</w:t>
        <w:br/>
        <w:t>cargo del funcionario que inscribió el  documento  y,  en  consecuencia,  si</w:t>
        <w:br/>
        <w:t>habría valorado todas las explicaciones que el señor Vélez  Loor  estaba  en</w:t>
        <w:br/>
        <w:t>condiciones de proporcionar a fin de decidir si procedía la liberación o  el</w:t>
        <w:br/>
        <w:t>mantenimiento de  la  privación  de  libertad  o  si  tenía  propiamente  la</w:t>
        <w:br/>
        <w:t>facultad de decidir sobre la continuidad de la  detención  o  su  puesta  en</w:t>
        <w:br/>
        <w:t>libertad.</w:t>
        <w:br/>
        <w:br/>
        <w:t>111.  En razón de las consideraciones expuestas, el Tribunal  considera  que</w:t>
        <w:br/>
        <w:t>el Estado no ha aportado elementos suficientes que  demuestren  que  cumplió</w:t>
        <w:br/>
        <w:t>con las previsiones establecidas en el artículo 7.5 de la Convención.</w:t>
        <w:br/>
        <w:br/>
        <w:t xml:space="preserve">      b)    Orden de detención 1430 de 12 de noviembre de 2002</w:t>
        <w:br/>
        <w:br/>
        <w:t>112.  La Comisión  planteó  que  la  detención  del  señor  Vélez  Loor  fue</w:t>
        <w:br/>
        <w:t>arbitraria, desde que se dictó el auto de detención de 12  de  noviembre  de</w:t>
        <w:br/>
        <w:t>2002 hasta que se efectivizó su deportación el 10 de septiembre de  2003.  A</w:t>
        <w:br/>
        <w:t>criterio de la Comisión, la detención  únicamente  es  permisible  sobre  la</w:t>
        <w:br/>
        <w:t>base de una evaluación individualizada y para dar cumplimiento a un  interés</w:t>
        <w:br/>
        <w:t>legítimo estatal, “como asegurar la comparecencia de una persona al  trámite</w:t>
        <w:br/>
        <w:t>de determinación de estatus migratorio  y  posible  deportación”.  Asimismo,</w:t>
        <w:br/>
        <w:t>sostuvo que el argumento de la “amenaza  para  la  seguridad  pública”  sólo</w:t>
        <w:br/>
        <w:t>podría fundarse bajo “circunstancias excepcionales  en  las  cuales  existan</w:t>
        <w:br/>
        <w:t>serios indicios del riesgo que representa  una  persona”.  Al  respecto,  la</w:t>
        <w:br/>
        <w:t>Comisión señaló que no consta en la decisión de  12  de  noviembre  de  2002</w:t>
        <w:br/>
        <w:t>referencia alguna a “la situación individualizada de la [presunta]  víctima,</w:t>
        <w:br/>
        <w:t>a las razones por las cuales procedía la detención y no  otra  medida  menos</w:t>
        <w:br/>
        <w:t>lesiva, ni a los motivos por los cuales el señor Jesús Vélez Loor  implicaba</w:t>
        <w:br/>
        <w:t>un riesgo para la seguridad o el orden público [por  lo  que]  la  detención</w:t>
        <w:br/>
        <w:t>resultó arbitraria”. La única motivación de la  misma  fue  indicar  que  el</w:t>
        <w:br/>
        <w:t>señor Vélez Loor se encontraba “ilegal” por razones de  “seguridad  y  orden</w:t>
        <w:br/>
        <w:t>público”.</w:t>
        <w:br/>
        <w:br/>
        <w:t>113.  El  Estado  señaló  que  la  orden  de  detención  tenía  un  carácter</w:t>
        <w:br/>
        <w:t>preventivo y fue emitida  mientras  la  autoridad  migratoria  examinaba  el</w:t>
        <w:br/>
        <w:t>caso. Alegó que el goce del derecho a la libertad personal del  señor  Vélez</w:t>
        <w:br/>
        <w:t>fue suspendido con arreglo a las  formas  prescritas  por  la  ley,  por  un</w:t>
        <w:br/>
        <w:t>motivo previsto en ella previamente, fue ordenado por autoridad  competente,</w:t>
        <w:br/>
        <w:t>no  fue  arbitrario,  fue  informado  de  las  razones  de  su  detención  y</w:t>
        <w:br/>
        <w:t>presentado ante el funcionario autorizado.</w:t>
        <w:br/>
        <w:br/>
        <w:t>114.  El Tribunal observa que en la orden de  detención  1430  (supra  párr.</w:t>
        <w:br/>
        <w:t>93) se menciona que el señor Vélez Loor había sido puesto a  órdenes  de  la</w:t>
        <w:br/>
        <w:t>Dirección Nacional de Migración “[p]or haber sido detenido toda vez  que  el</w:t>
        <w:br/>
        <w:t>mismo no porta[ba] sus documentos legales para permanecer en  el  territorio</w:t>
        <w:br/>
        <w:t>nacional y tener impedimento de entrada al  territorio  nacional”[116].  Con</w:t>
        <w:br/>
        <w:t>base en estas consideraciones es que se resuelve ordenar la  detención  “por</w:t>
        <w:br/>
        <w:t>razón de encontrarse ilegal y razones de seguridad y orden  público,  en  el</w:t>
        <w:br/>
        <w:t>territorio nacional a fin de que  le  sean  aplicadas  cualesquiera  de  las</w:t>
        <w:br/>
        <w:t>medidas establecidas en el Decreto Ley No. 16 de 1960”[117].</w:t>
        <w:br/>
        <w:br/>
        <w:t>115.  La Corte verifica que la autoridad migratoria que emitió  la  referida</w:t>
        <w:br/>
        <w:t>orden  de  detención,  y  que  estaba  autorizada  para  ello,  listó   como</w:t>
        <w:br/>
        <w:t>fundamento jurídico para establecer la procedencia de  dicha  medida  varios</w:t>
        <w:br/>
        <w:t>artículos del Decreto Ley No. 16[118]. Al respecto, la Corte  nota  que  las</w:t>
        <w:br/>
        <w:t>normas citadas como fundamento de la orden  de  detención  disponían,  inter</w:t>
        <w:br/>
        <w:t>alia, lo siguiente: 1) el Ministro de Gobierno y  Justicia  podrá  negar  la</w:t>
        <w:br/>
        <w:t>entrada al país o el tránsito por el mismo a  cualquier  extranjero  que  se</w:t>
        <w:br/>
        <w:t>encuentre residiendo en él, siempre que ello  sea  necesario  o  conveniente</w:t>
        <w:br/>
        <w:t>por razones de seguridad, de salubridad o de orden  público  (artículo  36);</w:t>
        <w:br/>
        <w:t>2) queda prohibida la inmigración al país de los  extranjeros  que  hubieren</w:t>
        <w:br/>
        <w:t>sido deportados de la República de Panamá (artículo 37, literal f);  3)  los</w:t>
        <w:br/>
        <w:t>funcionarios de migración  tendrán  facultad  para  aprehender  a  cualquier</w:t>
        <w:br/>
        <w:t>extranjero que,  en  su  presencia  o  a  su  vista,  pretenda  ingresar  al</w:t>
        <w:br/>
        <w:t>territorio de la República violando los preceptos  del  Decreto  Ley  o  que</w:t>
        <w:br/>
        <w:t>fuere sorprendido en el territorio nacional sin documentos que acrediten  su</w:t>
        <w:br/>
        <w:t>entrada legal, residencia o permanencia en el país, de conformidad  con  los</w:t>
        <w:br/>
        <w:t>requisitos  legales,  quien  será  puesto  a  órdenes   del   Director   del</w:t>
        <w:br/>
        <w:t>Departamento de Migración del Ministerio de Gobierno y  Justicia  dentro  de</w:t>
        <w:br/>
        <w:t>las veinticuatro (24) horas siguientes (artículo  60);  4)  los  extranjeros</w:t>
        <w:br/>
        <w:t>transeúntes o inmigrantes que suministren datos falsos,  a  fin  de  obtener</w:t>
        <w:br/>
        <w:t>los beneficios del presente Decreto Ley, serán obligados a  salir  del  país</w:t>
        <w:br/>
        <w:t>inmediatamente que sea comprobado dicho delito  (artículo  61);  5)  si  los</w:t>
        <w:br/>
        <w:t>extranjeros no  pudieran  presentar  los  documentos  que  deban  portar  de</w:t>
        <w:br/>
        <w:t>conformidad con el  Decreto  Ley  por  justa  causa,  se  deberá  dar  aviso</w:t>
        <w:br/>
        <w:t>inmediato al Director  del  Departamento  de  Migración  del  Ministerio  de</w:t>
        <w:br/>
        <w:t>Gobierno y Justicia y ponerlos a sus órdenes para  los  fines  consiguientes</w:t>
        <w:br/>
        <w:t>(artículo 62); 6) los extranjeros que hubieren llegado  al  país  sin  haber</w:t>
        <w:br/>
        <w:t>llenado los requisitos legales de ingreso o que permanecieren  en  el  mismo</w:t>
        <w:br/>
        <w:t>después de vencer sus visas  serán  puestos  a  órdenes  del  Ministerio  de</w:t>
        <w:br/>
        <w:t>Gobierno y Justicia para ser deportados o para  tomar,  respecto  de  ellos,</w:t>
        <w:br/>
        <w:t>cualquier otra medida que sea de lugar (artículo  65,  primer  párrafo);  7)</w:t>
        <w:br/>
        <w:t>los  extranjeros  condenados  a  la  deportación  que  eludan   esta   pena,</w:t>
        <w:br/>
        <w:t>permaneciendo en el país clandestinamente, o  la  burlen  regresando  a  él,</w:t>
        <w:br/>
        <w:t>serán dedicados a trabajos agrícolas en la Colonia Penal de Coiba,  por  dos</w:t>
        <w:br/>
        <w:t>(2) años, y obligados a salir del país al cumplirse este  término  (artículo</w:t>
        <w:br/>
        <w:t>67), y 8) el Director del Departamento de Migración  despachará  y  decidirá</w:t>
        <w:br/>
        <w:t>en primera instancia los asuntos relacionados con la  migración  en  general</w:t>
        <w:br/>
        <w:t>(artículo 85).</w:t>
        <w:br/>
        <w:br/>
        <w:t>116.  Aún cuando la detención se produzca por razones de “seguridad y  orden</w:t>
        <w:br/>
        <w:t>público” (supra párr. 114), ésta debe cumplir con todas  las  garantías  del</w:t>
        <w:br/>
        <w:t>artículo 7 de la Convención. De este modo, no surge en  forma  clara  de  la</w:t>
        <w:br/>
        <w:t>resolución adoptada por la Directora  Nacional  de  Migración  cuál  era  el</w:t>
        <w:br/>
        <w:t>fundamento jurídico razonado y objetivo sobre la procedencia y necesidad  de</w:t>
        <w:br/>
        <w:t>dicha  medida.  El  mero  listado  de  todas  las  normas  que  podrían  ser</w:t>
        <w:br/>
        <w:t>aplicables no satisface el requisito de motivación  suficiente  que  permita</w:t>
        <w:br/>
        <w:t>evaluar si la medida resulta compatible con  la  Convención  Americana[119].</w:t>
        <w:br/>
        <w:t>Al  respecto,  la  Corte  ha  establecido  en  su  jurisprudencia  que   son</w:t>
        <w:br/>
        <w:t>arbitrarias las decisiones que  adopten  los  órganos  internos  que  puedan</w:t>
        <w:br/>
        <w:t>afectar derechos humanos, tal como el derecho a la  libertad  personal,  que</w:t>
        <w:br/>
        <w:t>no se encuentren debidamente fundamentadas[120].</w:t>
        <w:br/>
        <w:br/>
        <w:t>117.  De la misma  forma,  no  surge  de  las  normas  invocadas  ni  de  la</w:t>
        <w:br/>
        <w:t>resolución adoptada que se  estableciera  un  plazo  de  duración  de  dicha</w:t>
        <w:br/>
        <w:t>medida. Sobre este aspecto, el Grupo de Trabajo sobre  Detención  Arbitraria</w:t>
        <w:br/>
        <w:t>ha establecido que en caso de detención de  una  persona  por  su  situación</w:t>
        <w:br/>
        <w:t>migratoria irregular “[l]a ley deberá prever un plazo  máximo  de  retención</w:t>
        <w:br/>
        <w:t>que  en  ningún  caso  podrá  ser   indefinido   ni   tener   una   duración</w:t>
        <w:br/>
        <w:t>excesiva”[121]. En definitiva, no existían límites claros a  las  facultades</w:t>
        <w:br/>
        <w:t>de  actuación  de  la  autoridad  administrativa   lo   cual   favorece   la</w:t>
        <w:br/>
        <w:t>prolongación   indebida   de   la   detención    de    personas    migrantes</w:t>
        <w:br/>
        <w:t>transformándolas en una medida punitiva.</w:t>
        <w:br/>
        <w:br/>
        <w:t>118.  Consecuentemente, el Tribunal considera  que  la  orden  de  detención</w:t>
        <w:br/>
        <w:t>emitida  en  el  presente  caso  era  arbitraria,  pues  no   contenía   los</w:t>
        <w:br/>
        <w:t>fundamentos que acreditaran y motivaran  su  necesidad,  de  acuerdo  a  los</w:t>
        <w:br/>
        <w:t>hechos del caso y las circunstancias particulares del señor Vélez Loor.  Por</w:t>
        <w:br/>
        <w:t>el contrario, pareciera que la orden de detención de personas  migrantes  en</w:t>
        <w:br/>
        <w:t>situación irregular  procedía  de  manera  automática  tras  la  aprehensión</w:t>
        <w:br/>
        <w:t>inicial, sin consideración de las circunstancias individualizadas[122].  Por</w:t>
        <w:br/>
        <w:t>ello, el Tribunal considera que el  Estado  violó  el  artículo  7.3  de  la</w:t>
        <w:br/>
        <w:t>Convención, en relación con el artículo 1.1 de la misma,  en  perjuicio  del</w:t>
        <w:br/>
        <w:t>señor Vélez Loor, al haberlo privado de su libertad por  el  término  de  25</w:t>
        <w:br/>
        <w:t>días con base en una orden arbitraria.</w:t>
        <w:br/>
        <w:br/>
        <w:t xml:space="preserve">      c)    Recursos efectivos para cuestionar la legalidad de la detención</w:t>
        <w:br/>
        <w:br/>
        <w:t>119.  La Comisión sostuvo que si bien  existían  formalmente  recursos  para</w:t>
        <w:br/>
        <w:t>impugnar la legalidad  de  la  detención,  “los  mismos  no  fueron  puestos</w:t>
        <w:br/>
        <w:t>efectivamente a disposición  de  la  [presunta]  víctima”,  ya  que  en  las</w:t>
        <w:br/>
        <w:t>circunstancias de desinformación, falta de control judicial  y  ausencia  de</w:t>
        <w:br/>
        <w:t>garantías procesales, el señor Vélez Loor estuvo impedido de  interponer  un</w:t>
        <w:br/>
        <w:t>recurso de hábeas corpus por sus propios medios.</w:t>
        <w:br/>
        <w:br/>
        <w:t>120.  Las representantes alegaron  que,  si  bien  la  legislación  panameña</w:t>
        <w:br/>
        <w:t>prevé  la  posibilidad  de  presentar  un  recurso  de  hábeas  corpus  para</w:t>
        <w:br/>
        <w:t>cuestionar la legalidad de la detención,  en  el  presente  caso,  el  señor</w:t>
        <w:br/>
        <w:t>Vélez Loor “nunca tuvo la posibilidad material de hacerlo”, debido a que  se</w:t>
        <w:br/>
        <w:t>trataba de un migrante en situación irregular, por lo que se  encontraba  en</w:t>
        <w:br/>
        <w:t>un estado de especial vulnerabilidad. Además, alegaron que la  violación  de</w:t>
        <w:br/>
        <w:t>diversas  garantías  procesales  impidió  que  tuviera  acceso  al   recurso</w:t>
        <w:br/>
        <w:t>judicial correspondiente, pues: (i) nunca se le notificó el proceso  que  se</w:t>
        <w:br/>
        <w:t>seguía en su contra, (ii) no se le brindó asistencia letrada,  (iii)  no  se</w:t>
        <w:br/>
        <w:t>le informó acerca de sus derechos, y (iv) todo el  tiempo  que  la  presunta</w:t>
        <w:br/>
        <w:t>víctima se encontró en el Estado panameño permaneció  bajo  la  custodia  de</w:t>
        <w:br/>
        <w:t>autoridades  estatales  y  nunca  fue  puesta  en  presencia  de   autoridad</w:t>
        <w:br/>
        <w:t>judicial. Según las representantes, todas estas omisiones impidieron que  la</w:t>
        <w:br/>
        <w:t>presunta víctima tuviera  la  posibilidad  de  tener  acceso  a  un  recurso</w:t>
        <w:br/>
        <w:t>judicial  efectivo  para  cuestionar  la  legalidad  de  su  detención.   En</w:t>
        <w:br/>
        <w:t>consecuencia, consideraron que el Estado es responsable por la violación  de</w:t>
        <w:br/>
        <w:t>los artículos 7.6 y 25 de la Convención.</w:t>
        <w:br/>
        <w:br/>
        <w:t>121.  El Estado sostuvo que el ordenamiento jurídico nacional,  que  presume</w:t>
        <w:br/>
        <w:t>la legalidad de la actuación de la administración, también disponía  de  una</w:t>
        <w:br/>
        <w:t>amplia gama de recursos en vigencia y al alcance de  ser  ejercidos  por  el</w:t>
        <w:br/>
        <w:t>señor Vélez, con la asistencia legal proporcionada por el  Estado  a  través</w:t>
        <w:br/>
        <w:t>de la Defensoría del Pueblo de Panamá o bien, a través de la asistencia  del</w:t>
        <w:br/>
        <w:t>Consulado de Ecuador que estaba al tanto de la situación de su  connacional.</w:t>
        <w:br/>
        <w:t>No obstante ello, el  señor  Vélez  Loor  no  solicitó  asistencia  para  la</w:t>
        <w:br/>
        <w:t>revisión de la  legalidad  de  lo  actuado  por  la  Dirección  Nacional  de</w:t>
        <w:br/>
        <w:t>Migración, ni realizó ninguna acción encaminada  a  activar  alguno  de  los</w:t>
        <w:br/>
        <w:t>medios de control jurisdiccional a su disposición. Asimismo,  se  refirió  a</w:t>
        <w:br/>
        <w:t>la ausencia de formalismo y  a  la  efectividad  del  hábeas  corpus  contra</w:t>
        <w:br/>
        <w:t>detenciones dictadas por la Dirección Nacional de Migración  del  Ministerio</w:t>
        <w:br/>
        <w:t>de Gobierno y Justicia.</w:t>
        <w:br/>
        <w:br/>
        <w:t>122.  Según se observa, el Estado se ha opuesto a cualquier  declaración  de</w:t>
        <w:br/>
        <w:t>que ha violado los artículos 7.6, 8.2.h y 25 de la Convención (supra  párrs.</w:t>
        <w:br/>
        <w:t>59 y  66),  por  no  existir  al  momento  de  los  hechos  recursos  en  la</w:t>
        <w:br/>
        <w:t>jurisdicción interna adecuados y efectivos para revisar la legalidad  de  la</w:t>
        <w:br/>
        <w:t>detención del señor Vélez Loor. Sobre este  punto,  la  Corte  nota  que  el</w:t>
        <w:br/>
        <w:t>Estado basó su posición en  la  revisión  de  la  legalidad  de  la  sanción</w:t>
        <w:br/>
        <w:t>privativa de la libertad ordenada por la Resolución 7306, de 6 de  diciembre</w:t>
        <w:br/>
        <w:t>de 2002, mas no hizo mención a la detención impuesta mediante  la  orden  de</w:t>
        <w:br/>
        <w:t>detención 1430, de 12 de noviembre de 2002.</w:t>
        <w:br/>
        <w:br/>
        <w:t>123.  A este respecto, la Corte recuerda que los artículos 7.6, 8.2.h  y  25</w:t>
        <w:br/>
        <w:t>de la Convención abarcan diferentes ámbitos de protección. En este  acápite,</w:t>
        <w:br/>
        <w:t>el  Tribunal  analizará  si  el  Estado  otorgó  al  señor  Vélez  Loor   la</w:t>
        <w:br/>
        <w:t>posibilidad de recurrir ante un juez o tribunal competente,  a  fin  de  que</w:t>
        <w:br/>
        <w:t>éste decidiera, sin demora, sobre la legalidad de su arresto o detención  y,</w:t>
        <w:br/>
        <w:t>si fueran ilegales, ordenara su libertad, conforme el  artículo  7.6  de  la</w:t>
        <w:br/>
        <w:t>Convención. Además, la Corte observa  que  si  bien  la  Comisión  alegó  la</w:t>
        <w:br/>
        <w:t>violación del artículo 7.6 de la Convención  de  manera  independiente,  las</w:t>
        <w:br/>
        <w:t>representantes solicitaron que se declarara la violación de dicha  norma  en</w:t>
        <w:br/>
        <w:t>conjunto con el artículo 25 de la Convención por  estos  mismos  hechos.  En</w:t>
        <w:br/>
        <w:t>razón de que el artículo 7.6 de la Convención tiene  un  contenido  jurídico</w:t>
        <w:br/>
        <w:t>propio y el principio de efectividad  (effet  utile)  es  transversal  a  la</w:t>
        <w:br/>
        <w:t>protección debida de todos los derechos reconocidos en ese  instrumento,  el</w:t>
        <w:br/>
        <w:t>Tribunal considera innecesario analizar aquella disposición en relación  con</w:t>
        <w:br/>
        <w:t>el artículo 25 de la Convención[123]. La posibilidad de recurrir la  sanción</w:t>
        <w:br/>
        <w:t>impuesta mediante resolución 7306 será analizada en  el  apartado  g)  infra</w:t>
        <w:br/>
        <w:t>(párrs. 173 a 181).</w:t>
        <w:br/>
        <w:br/>
        <w:t>124.  En efecto, como ha sido mencionado, el artículo 7.6 de  la  Convención</w:t>
        <w:br/>
        <w:t>tiene un contenido jurídico  propio,  que  consiste  en  tutelar  de  manera</w:t>
        <w:br/>
        <w:t>directa la libertad personal  o  física,  por  medio  del  mandato  judicial</w:t>
        <w:br/>
        <w:t>dirigido a las autoridades  correspondientes  a  fin  de  que  se  lleve  al</w:t>
        <w:br/>
        <w:t>detenido a la presencia del juez para que éste pueda examinar  la  legalidad</w:t>
        <w:br/>
        <w:t>de la privación y, en su caso, decretar su libertad[124].</w:t>
        <w:br/>
        <w:br/>
        <w:t>125.  En primer lugar, la Corte observa que, de acuerdo con el  artículo  86</w:t>
        <w:br/>
        <w:t>del Decreto Ley 16 de 1960,  todas  las  resoluciones  del  Departamento  de</w:t>
        <w:br/>
        <w:t>Migración del Ministerio de Gobierno  y  Justicia  quedaban  sujetas  a  los</w:t>
        <w:br/>
        <w:t>siguientes recursos administrativos:  1)  el  de  reconsideración,  ante  el</w:t>
        <w:br/>
        <w:t>Director del Departamento de  Migración,  y  2)  el  de  apelación,  que  se</w:t>
        <w:br/>
        <w:t>surtirá ante el Ministro de Gobierno y Justicia[125].</w:t>
        <w:br/>
        <w:br/>
        <w:t>126.  El artículo  7.6  de  la  Convención  es  claro  al  disponer  que  la</w:t>
        <w:br/>
        <w:t>autoridad que debe decidir la legalidad del “arresto o detención”  debe  ser</w:t>
        <w:br/>
        <w:t>“un juez o tribunal”. Con  ello  la  Convención  está  resguardando  que  el</w:t>
        <w:br/>
        <w:t>control de la privación de la libertad debe ser judicial. Dado que  en  este</w:t>
        <w:br/>
        <w:t>caso la detención fue ordenada por una autoridad  administrativa  el  12  de</w:t>
        <w:br/>
        <w:t>noviembre de 2002, el Tribunal estima que la revisión por parte de  un  juez</w:t>
        <w:br/>
        <w:t>o tribunal es un requisito fundamental para garantizar un  adecuado  control</w:t>
        <w:br/>
        <w:t>y escrutinio  de  los  actos  de  la  administración  que  afectan  derechos</w:t>
        <w:br/>
        <w:t>fundamentales.</w:t>
        <w:br/>
        <w:br/>
        <w:t>127.  Al respecto, la Corte considera que  tanto  el  Director  Nacional  de</w:t>
        <w:br/>
        <w:t>Migración como el Ministro de Gobierno y Justicia,  aún  cuando  puedan  ser</w:t>
        <w:br/>
        <w:t>competentes por ley, no constituyen una  autoridad  judicial  y,  por  ende,</w:t>
        <w:br/>
        <w:t>ninguno de los dos recursos disponibles en la  vía  gubernativa  satisfacían</w:t>
        <w:br/>
        <w:t>las exigencias del artículo 7.6 de la Convención. Por  su  parte,  cualquier</w:t>
        <w:br/>
        <w:t>otro recurso en la vía gubernativa o que requiriera previamente  agotar  los</w:t>
        <w:br/>
        <w:t>referidos  recursos  disponibles  por  la   vía   gubernativa[126]   tampoco</w:t>
        <w:br/>
        <w:t>garantizaba el control jurisdiccional directo de los  actos  administrativos</w:t>
        <w:br/>
        <w:t>pues dependía del agotamiento de aquélla.</w:t>
        <w:br/>
        <w:br/>
        <w:t>128.  Por otra parte, la Corte advierte que existía en Panamá  en  la  época</w:t>
        <w:br/>
        <w:t>de  los  hechos  un  recurso  jurisdiccional  que  permitía  específicamente</w:t>
        <w:br/>
        <w:t>revisar la legalidad de una privación de libertad,  que  era  la  acción  de</w:t>
        <w:br/>
        <w:t>hábeas corpus, prevista en el artículo 23 de la Constitución  Nacional[127].</w:t>
        <w:br/>
        <w:t>Además, el  Tribunal  observa  que  existía  el  recurso  de  protección  de</w:t>
        <w:br/>
        <w:t>derechos humanos en vía  contencioso-administrativa  de  competencia  de  la</w:t>
        <w:br/>
        <w:t>Sala III de la Corte  Suprema  de  Justicia  de  Panamá,  que  podría  haber</w:t>
        <w:br/>
        <w:t>servido para controlar  las  actuaciones  de  la  administración  pública  y</w:t>
        <w:br/>
        <w:t>proteger los derechos humanos, el cual no requería  del  agotamiento  de  la</w:t>
        <w:br/>
        <w:t>vía gubernativa[128].</w:t>
        <w:br/>
        <w:br/>
        <w:t>129.  Al respecto, la jurisprudencia de este Tribunal  ya  ha  referido  que</w:t>
        <w:br/>
        <w:t>estos recursos no solo deben existir formalmente en la legislación sino  que</w:t>
        <w:br/>
        <w:t>deben ser efectivos, esto es, cumplir con el objetivo de obtener sin  demora</w:t>
        <w:br/>
        <w:t>una decisión sobre la legalidad del arresto o de la detención[129].</w:t>
        <w:br/>
        <w:br/>
        <w:t>130.  Sobre este punto, la Comisión observó  que  entre  el  momento  de  la</w:t>
        <w:br/>
        <w:t>detención y la fecha en la cual se dispuso la condena a pena de prisión,  el</w:t>
        <w:br/>
        <w:t>señor Vélez Loor no “tuvo posibilidad  de  contar  con  un  defensor  de  su</w:t>
        <w:br/>
        <w:t>elección ni con un defensor público dispuesto por el Estado, en caso  de  no</w:t>
        <w:br/>
        <w:t>hacer uso de su derecho”. Del mismo modo,  las  representantes  manifestaron</w:t>
        <w:br/>
        <w:t>que, durante el tiempo que estuvo en los  centros  de  detención,  el  señor</w:t>
        <w:br/>
        <w:t>Vélez Loor “no pudo comunicarse  con  ninguna  persona”  y  que  “en  ningún</w:t>
        <w:br/>
        <w:t>momento contó con la asistencia legal para defenderse  o  para  impugnar  la</w:t>
        <w:br/>
        <w:t>condena que se le había impuesto”.</w:t>
        <w:br/>
        <w:br/>
        <w:t>131.  El Estado  sostuvo  que  el  señor  Vélez  Loor  “pudo  acceder  a  la</w:t>
        <w:br/>
        <w:t>asistencia proporcionada de manera gratuita por la Defensoría del Pueblo  en</w:t>
        <w:br/>
        <w:t>la República de Panamá [y, t]ambién, pudo haber accionado los mecanismos  de</w:t>
        <w:br/>
        <w:t>cooperación entre la Defensoría del Pueblo de Ecuador y  la  Defensoría  del</w:t>
        <w:br/>
        <w:t>Pueblo de Panamá, que existen y que son válidos”.  Asimismo,  el  Estado  se</w:t>
        <w:br/>
        <w:t>refirió “[al] acceso directo  que  podían  tener  los  propios  privados  de</w:t>
        <w:br/>
        <w:t>libertad al patrocinio legal gratuito que brinda en Panamá el  Instituto  de</w:t>
        <w:br/>
        <w:t>Defensa de Oficio”. Finalmente, se refirió al  acceso  al  auxilio  consular</w:t>
        <w:br/>
        <w:t>que habría tenido el señor Vélez Loor.</w:t>
        <w:br/>
        <w:br/>
        <w:t>132.  En este contexto, es de  resaltar  la  importancia  de  la  asistencia</w:t>
        <w:br/>
        <w:t>letrada en  casos  como  el  presente,  en  que  se  trata  de  una  persona</w:t>
        <w:br/>
        <w:t>extranjera, que puede no  conocer  el  sistema  legal  del  país  y  que  se</w:t>
        <w:br/>
        <w:t>encuentra  en  una  situación  agravada  de  vulnerabilidad  al  encontrarse</w:t>
        <w:br/>
        <w:t>privada de libertad, lo cual requiere que el Estado receptor tome en  cuenta</w:t>
        <w:br/>
        <w:t>las particularidades de su situación, para que goce de un acceso efectivo  a</w:t>
        <w:br/>
        <w:t>la justicia en términos igualitarios[130]. Así, el Tribunal  estima  que  la</w:t>
        <w:br/>
        <w:t>asistencia debe ser ejercida por  un  profesional  del  Derecho  para  poder</w:t>
        <w:br/>
        <w:t>satisfacer los requisitos de una defensa técnica a  través  de  la  cual  se</w:t>
        <w:br/>
        <w:t>asesore a la persona sometida a proceso, inter alia,  sobre  la  posibilidad</w:t>
        <w:br/>
        <w:t>de ejercer recursos contra actos que afecten derechos. Si el  derecho  a  la</w:t>
        <w:br/>
        <w:t>defensa surge desde el momento en que se ordena investigar a una  persona  o</w:t>
        <w:br/>
        <w:t>la  autoridad  dispone  o  ejecuta  actos   que   implican   afectación   de</w:t>
        <w:br/>
        <w:t>derechos[131],   la   persona   sometida   a   un   proceso   administrativo</w:t>
        <w:br/>
        <w:t>sancionatorio debe tener  acceso  a  la  defensa  técnica  desde  ese  mismo</w:t>
        <w:br/>
        <w:t>momento. Impedir a éste contar con la asistencia de su abogado  defensor  es</w:t>
        <w:br/>
        <w:t>limitar severamente el derecho a la defensa, lo que  ocasiona  desequilibrio</w:t>
        <w:br/>
        <w:t>procesal y deja al individuo  sin  tutela  frente  al  ejercicio  del  poder</w:t>
        <w:br/>
        <w:t>punitivo[132].</w:t>
        <w:br/>
        <w:br/>
        <w:t>133.  Sin perjuicio de las facultades que posee la Defensoría del Pueblo  de</w:t>
        <w:br/>
        <w:t>la República de Panamá[133], la Corte considera que la actuación  que  dicha</w:t>
        <w:br/>
        <w:t>institución pueda realizar, en  virtud  de  una  queja  o  denuncia  que  se</w:t>
        <w:br/>
        <w:t>realice en contra de una autoridad encargada de la  administración  pública,</w:t>
        <w:br/>
        <w:t>es claramente  distinta  con  la  obligación  estatal  de  proporcionar  una</w:t>
        <w:br/>
        <w:t>defensa adecuada a quien no  pudiera  defenderse  por  sí  mismo  o  nombrar</w:t>
        <w:br/>
        <w:t>defensor particular. Por  tanto,  el  ámbito  o  espectro  de  actuación  no</w:t>
        <w:br/>
        <w:t>satisface la garantía de un defensor proporcionado por  el  Estado  que,  en</w:t>
        <w:br/>
        <w:t>principio  y  para  efectos  convencionales,  debe  ejercer   asistencia   y</w:t>
        <w:br/>
        <w:t>representación legal amplia, desde las primeras  etapas  del  procedimiento,</w:t>
        <w:br/>
        <w:t>ya que de lo contrario la asistencia legal carece de idoneidad por su  falta</w:t>
        <w:br/>
        <w:t>de oportunidad. En especial, la Corte  resalta  que  la  asistencia  letrada</w:t>
        <w:br/>
        <w:t>suministrada por el Estado no puede ser confundida con la actividad  que  en</w:t>
        <w:br/>
        <w:t>el marco de sus funciones realiza la Defensoría del Pueblo[134]. En  efecto,</w:t>
        <w:br/>
        <w:t>ambas  pueden  complementarse,  pero  para  efectos   convencionales   están</w:t>
        <w:br/>
        <w:t>claramente diferenciadas.</w:t>
        <w:br/>
        <w:br/>
        <w:t>134.  Además es de resaltar que, mientras duró su  detención  en  la  Cárcel</w:t>
        <w:br/>
        <w:t>Pública de La Palma, el señor Vélez Loor no tuvo acceso a la Defensoría  del</w:t>
        <w:br/>
        <w:t>Pueblo, pues a la época de  los  hechos  esta  institución  no  contaba  con</w:t>
        <w:br/>
        <w:t>oficinas en aquella región de frontera[135].  Según  consta,  la  Defensoría</w:t>
        <w:br/>
        <w:t>del Pueblo tuvo conocimiento del caso del  señor  Vélez  Loor  recién  entre</w:t>
        <w:br/>
        <w:t>mayo y junio de 2003 en una  de  sus  visitas  al  centro  penitenciario  La</w:t>
        <w:br/>
        <w:t>Joyita[136].</w:t>
        <w:br/>
        <w:br/>
        <w:t>135.  Respecto a los mecanismos  de  cooperación  entre  la  Defensoría  del</w:t>
        <w:br/>
        <w:t>Pueblo de Ecuador y la Defensoría del Pueblo de  Panamá,  la  Corte  observa</w:t>
        <w:br/>
        <w:t>que el Estado no lo sustentó ni acompañó  prueba  que  permita  a  la  Corte</w:t>
        <w:br/>
        <w:t>pronunciarse al respecto, además de no ser la vía idónea para satisfacer  la</w:t>
        <w:br/>
        <w:t>garantía convencional (supra párr. 133).</w:t>
        <w:br/>
        <w:br/>
        <w:t>136.  En lo que se refiere al alegado acceso directo que podrían  tener  los</w:t>
        <w:br/>
        <w:t>propios privados de libertad al patrocinio  legal  gratuito  que  brinda  en</w:t>
        <w:br/>
        <w:t>Panamá el  Instituto  de  Defensa  de  Oficio,  del  acervo  probatorio  del</w:t>
        <w:br/>
        <w:t>presente caso no consta que se haya informado  al  señor  Vélez  Loor  sobre</w:t>
        <w:br/>
        <w:t>esta posibilidad ni  que  tuviera  acceso  comprobado  al  patrocinio  legal</w:t>
        <w:br/>
        <w:t>gratuito del Instituto de Defensa de Oficio ni de otro medio  de  asistencia</w:t>
        <w:br/>
        <w:t>legal gratuita proporcionado por el Estado. Además, de la prueba  presentada</w:t>
        <w:br/>
        <w:t>en este caso se desprende que para la época de la detención del señor  Vélez</w:t>
        <w:br/>
        <w:t>Loor la Dirección Nacional de Migración no contaba con defensores de  oficio</w:t>
        <w:br/>
        <w:t>para aquellas personas que carecían de  los  medios  económicos  para  poder</w:t>
        <w:br/>
        <w:t>asumir una defensa legal[137].</w:t>
        <w:br/>
        <w:br/>
        <w:t>137.  De otra parte, en su declaración Carlos Benigno González Gómez  indicó</w:t>
        <w:br/>
        <w:t>que, en la época de los hechos, “[l]a persona se mantenía  detenida  en  las</w:t>
        <w:br/>
        <w:t>instalaciones de la [Dirección  Nacional  de  Migración]  en  la  Ciudad  de</w:t>
        <w:br/>
        <w:t>Panamá,  donde  había  una  permanente  presencia   de   organizaciones   no</w:t>
        <w:br/>
        <w:t>gubernamentales que prestaban asistencia legal  a  migrantes  detenidos  […]</w:t>
        <w:br/>
        <w:t>Estas organizaciones tenían pleno  acceso  a  todos  los  detenidos  en  las</w:t>
        <w:br/>
        <w:t>instalaciones de  la  [referida  Dirección]”[138].  Al  respecto,  la  Corte</w:t>
        <w:br/>
        <w:t>observa que el señor Vélez Loor no permaneció detenido en las  instalaciones</w:t>
        <w:br/>
        <w:t>de la Dirección Nacional de  Migración  en  la  Ciudad  de  Panamá,  ya  que</w:t>
        <w:br/>
        <w:t>durante el tiempo que duró su privación de libertad estuvo bajo la  custodia</w:t>
        <w:br/>
        <w:t>del  Estado  en  centros  penitenciarios.  Además,  la  Corte  nota  que  la</w:t>
        <w:br/>
        <w:t>asistencia que puedan  prestar  las  organizaciones  no  gubernamentales  no</w:t>
        <w:br/>
        <w:t>sustituye la obligación del Estado  de  brindar  asistencia  legal  gratuita</w:t>
        <w:br/>
        <w:t>(infra párr. 146).</w:t>
        <w:br/>
        <w:br/>
        <w:t>138.  El punto relacionado con la asistencia consular  será  considerado  en</w:t>
        <w:br/>
        <w:t>el apartado e) infra (párrs. 149 a 160).</w:t>
        <w:br/>
        <w:br/>
        <w:t>139.  En definitiva, la sola existencia de los recursos no es suficiente  si</w:t>
        <w:br/>
        <w:t>no se prueba su efectividad. En este caso, el Estado no ha  demostrado  cómo</w:t>
        <w:br/>
        <w:t>en las circunstancias concretas en que se desarrolló la detención del  señor</w:t>
        <w:br/>
        <w:t>Vélez Loor en la Cárcel Pública de La Palma en  el  Darién,  estos  recursos</w:t>
        <w:br/>
        <w:t>eran efectivos,  teniendo  en  cuenta  el  hecho  de  que  era  una  persona</w:t>
        <w:br/>
        <w:t>extranjera detenida que no contó con asistencia legal y sin el  conocimiento</w:t>
        <w:br/>
        <w:t>de las personas o instituciones que  podrían  habérsela  proporcionado.  Por</w:t>
        <w:br/>
        <w:t>ello, el Tribunal considera que el  Estado  violó  el  artículo  7.6  de  la</w:t>
        <w:br/>
        <w:t>Convención, en relación con el  artículo  1.1  de  la  misma,  dado  que  no</w:t>
        <w:br/>
        <w:t>garantizó que el señor Vélez Loor pudiera ejercer los  recursos  disponibles</w:t>
        <w:br/>
        <w:t>para cuestionar la legalidad de su detención.</w:t>
        <w:br/>
        <w:br/>
        <w:t xml:space="preserve">      d)     Procedimiento  ante  la  Dirección  Nacional  de  Migración   y</w:t>
        <w:br/>
        <w:t xml:space="preserve">      Naturalización entre el 12 de noviembre y el 6 de diciembre de 2002</w:t>
        <w:br/>
        <w:br/>
        <w:t>140.  La Comisión y las representantes sostuvieron que la  sanción  impuesta</w:t>
        <w:br/>
        <w:t>al señor Vélez Loor era de naturaleza penal, por lo que  las  garantías  del</w:t>
        <w:br/>
        <w:t>debido proceso establecidas en el artículo  8  de  la  Convención  Americana</w:t>
        <w:br/>
        <w:t>debieron ser  respetadas  en  el  proceso  ante  la  Dirección  Nacional  de</w:t>
        <w:br/>
        <w:t>Migración. En forma coincidente, el Estado explicó que, ya para la época  de</w:t>
        <w:br/>
        <w:t>los hechos, la Corte Suprema de Justicia de  Panamá  había  establecido  que</w:t>
        <w:br/>
        <w:t>cualquier acto administrativo  que  afectara  derechos  fundamentales  debía</w:t>
        <w:br/>
        <w:t>atender y  ofrecer  al  afectado  las  garantías  propias  de  los  procesos</w:t>
        <w:br/>
        <w:t>judiciales. En consecuencia, “[l]a emisión de la Resolución No.  7306  de  6</w:t>
        <w:br/>
        <w:t>de diciembre de 2002, a pesar de ser  formalmente  un  acto  administrativo,</w:t>
        <w:br/>
        <w:t>estaba obligad[a] a atender y ofrecer en  efecto  las  garantías  procesales</w:t>
        <w:br/>
        <w:t>inherentes a los procesos penales, en la medida que su  aplicación  afectaba</w:t>
        <w:br/>
        <w:t>el derecho fundamental de libertad”, “lo que no ocurrió en este caso”.</w:t>
        <w:br/>
        <w:br/>
        <w:t>141.  Aún cuando la función jurisdiccional compete  eminentemente  al  Poder</w:t>
        <w:br/>
        <w:t>Judicial, en algunos Estados otros órganos o  autoridades  públicas  también</w:t>
        <w:br/>
        <w:t>ejercen en ciertos casos funciones de carácter materialmente  jurisdiccional</w:t>
        <w:br/>
        <w:t>y toman  decisiones,  como  la  del  presente  caso,  que  afectan  derechos</w:t>
        <w:br/>
        <w:t>fundamentales, como es la  libertad  personal  del  señor  Vélez  Loor.  Sin</w:t>
        <w:br/>
        <w:t>embargo, la actuación de la administración  en  casos  de  este  tipo  tiene</w:t>
        <w:br/>
        <w:t>límites infranqueables, entre los que ocupa un primerísimo lugar el  respeto</w:t>
        <w:br/>
        <w:t>de los derechos humanos, por lo que se torna necesario que su  actuación  se</w:t>
        <w:br/>
        <w:t>encuentre regulada[139].</w:t>
        <w:br/>
        <w:br/>
        <w:t>142.  Es por  ello  que  se  exige  que  cualquier  autoridad  pública,  sea</w:t>
        <w:br/>
        <w:t>administrativa, legislativa o judicial, cuyas decisiones puedan afectar  los</w:t>
        <w:br/>
        <w:t>derechos de las personas, adopte tales decisiones con pleno respeto  de  las</w:t>
        <w:br/>
        <w:t>garantías  del  debido  proceso  legal[140].  Así,  el  artículo  8  de   la</w:t>
        <w:br/>
        <w:t>Convención consagra los lineamientos del debido proceso legal, el cual  está</w:t>
        <w:br/>
        <w:t>compuesto  de  un  conjunto  de  requisitos  que  deben  observarse  en  las</w:t>
        <w:br/>
        <w:t>instancias procesales, a efectos de que las personas  estén  en  condiciones</w:t>
        <w:br/>
        <w:t>de defender adecuadamente sus derechos  ante  cualquier  tipo  de  acto  del</w:t>
        <w:br/>
        <w:t>Estado que pueda afectarlos[141]. Adicionalmente, la Corte  ha  interpretado</w:t>
        <w:br/>
        <w:t>que el elenco de garantías mínimas establecido en el numeral 2 del  artículo</w:t>
        <w:br/>
        <w:t>8 de la Convención se aplica  también  a  la  determinación  de  derechos  y</w:t>
        <w:br/>
        <w:t>obligaciones  de  orden  “civil,  laboral,  fiscal  o  de   cualquier   otro</w:t>
        <w:br/>
        <w:t>carácter”[142]. Por esta razón, no  puede  la  administración  dictar  actos</w:t>
        <w:br/>
        <w:t>administrativos sancionatorios sin otorgar también a las personas  sometidas</w:t>
        <w:br/>
        <w:t>a dichos procesos las referidas garantías mínimas,  las  cuales  se  aplican</w:t>
        <w:br/>
        <w:t>mutatis mutandis en lo que corresponda[143].</w:t>
        <w:br/>
        <w:br/>
        <w:t>143.  El debido proceso legal es un derecho que debe ser garantizado a  toda</w:t>
        <w:br/>
        <w:t>persona, independientemente de su estatus migratorio[144]. Esto implica  que</w:t>
        <w:br/>
        <w:t>el Estado debe garantizar que toda persona extranjera, aún cuando  fuere  un</w:t>
        <w:br/>
        <w:t>migrante en situación irregular, tenga la posibilidad  de  hacer  valer  sus</w:t>
        <w:br/>
        <w:t>derechos y defender sus intereses en forma  efectiva  y  en  condiciones  de</w:t>
        <w:br/>
        <w:t>igualdad procesal con otros justiciables[145].</w:t>
        <w:br/>
        <w:br/>
        <w:t>144.  Es un hecho reconocido que, dado que  no  existía  una  reglamentación</w:t>
        <w:br/>
        <w:t>específica del Decreto Ley  16  de  1960,  la  sustanciación  del  mismo  se</w:t>
        <w:br/>
        <w:t>realizaba a través del procedimiento establecido  en  la  Ley  38  de  2000,</w:t>
        <w:br/>
        <w:t>relativa a los procedimientos administrativos  en  general[146].  Es  decir,</w:t>
        <w:br/>
        <w:t>era  necesario  recurrir  a  normas  supletorias.  En   este   sentido,   el</w:t>
        <w:br/>
        <w:t>procedimiento que concluyó con  el  acto  administrativo  sancionatorio  que</w:t>
        <w:br/>
        <w:t>privó de la libertad al señor Vélez Loor no  sólo  se  decidió  sin  que  la</w:t>
        <w:br/>
        <w:t>parte fuese oída (supra párr. 60), sino que no brindaba  la  posibilidad  de</w:t>
        <w:br/>
        <w:t>ejercer el derecho de defensa, de  audiencia  ni  del  contradictorio,  como</w:t>
        <w:br/>
        <w:t>parte de las garantías del  debido  proceso  legal,  colocando  al  migrante</w:t>
        <w:br/>
        <w:t>retenido al total arbitrio del poder sancionatorio de la Dirección  Nacional</w:t>
        <w:br/>
        <w:t>de Migración. En efecto, el Estado “acept[ó] responsabilidad [dado]  que  no</w:t>
        <w:br/>
        <w:t>existió una comunicación formal escrita, y detallada al inculpado  sobre  la</w:t>
        <w:br/>
        <w:t>acusación formulada en su contra; no se concedió al señor  Vélez  el  tiempo</w:t>
        <w:br/>
        <w:t>ni los medios adecuados para la preparación de su defensa;  el  señor  Vélez</w:t>
        <w:br/>
        <w:t>no fue asistido por un defensor, ni se le  permitió  su  derecho  a  defensa</w:t>
        <w:br/>
        <w:t>durante la sustanciación  del  proceso  administrativo  que  resulto  en  la</w:t>
        <w:br/>
        <w:t>privación de su libertad”.</w:t>
        <w:br/>
        <w:br/>
        <w:t>145.  Además, la Corte ha sostenido que el derecho a la  defensa  obliga  al</w:t>
        <w:br/>
        <w:t>Estado a tratar al individuo en todo momento como un  verdadero  sujeto  del</w:t>
        <w:br/>
        <w:t>proceso, en el más amplio sentido de este concepto, y  no  simplemente  como</w:t>
        <w:br/>
        <w:t>objeto del mismo[147]. Los literales d) y e) del artículo 8.2 establecen  el</w:t>
        <w:br/>
        <w:t>derecho del inculpado de defenderse personalmente o de ser asistido  por  un</w:t>
        <w:br/>
        <w:t>defensor de  su  elección  y  que,  si  no  lo  hiciere,  tiene  el  derecho</w:t>
        <w:br/>
        <w:t>irrenunciable de ser asistido por un defensor proporcionado por  el  Estado,</w:t>
        <w:br/>
        <w:t>remunerado o no  según  la  legislación  interna.  A  este  respecto,  y  en</w:t>
        <w:br/>
        <w:t>relación con procedimientos que no  se  refieren  a  la  materia  penal,  el</w:t>
        <w:br/>
        <w:t>Tribunal  ha  señalado   previamente   que   “las   circunstancias   de   un</w:t>
        <w:br/>
        <w:t>procedimiento particular, su significación, su carácter y su contexto en  un</w:t>
        <w:br/>
        <w:t>sistema legal particular, son factores que fundamentan la  determinación  de</w:t>
        <w:br/>
        <w:t>si la representación legal es o no necesaria para el debido proceso”[148].</w:t>
        <w:br/>
        <w:br/>
        <w:t>146.  La Corte ha  considerado  que,  en  procedimientos  administrativos  o</w:t>
        <w:br/>
        <w:t>judiciales en los cuales se pueda  adoptar  una  decisión  que  implique  la</w:t>
        <w:br/>
        <w:t>deportación,  expulsión  o  privación  de  libertad,  la  prestación  de  un</w:t>
        <w:br/>
        <w:t>servicio público gratuito de defensa legal a favor  de  éstas  es  necesaria</w:t>
        <w:br/>
        <w:t>para  evitar  la  vulneración  del  derecho  a  las  garantías  del   debido</w:t>
        <w:br/>
        <w:t>proceso[149]. En efecto, en casos como el presente en  que  la  consecuencia</w:t>
        <w:br/>
        <w:t>del procedimiento migratorio podía ser  una  privación  de  la  libertad  de</w:t>
        <w:br/>
        <w:t>carácter punitivo, la asistencia jurídica gratuita se vuelve  un  imperativo</w:t>
        <w:br/>
        <w:t>del interés de la justicia[150].</w:t>
        <w:br/>
        <w:br/>
        <w:t>147.  En consecuencia, el Tribunal  considera  que  el  hecho  de  no  haber</w:t>
        <w:br/>
        <w:t>posibilitado el derecho de defensa  ante  la  instancia  administrativa  que</w:t>
        <w:br/>
        <w:t>resolvió la aplicación de la sanción privativa de libertad impacta  en  todo</w:t>
        <w:br/>
        <w:t>el proceso y trasciende la decisión de 6 de diciembre de 2002  en  razón  de</w:t>
        <w:br/>
        <w:t>que el proceso administrativo sancionatorio es uno  solo  a  través  de  sus</w:t>
        <w:br/>
        <w:t>diversas etapas[151], incluyendo la  tramitación  de  los  recursos  que  se</w:t>
        <w:br/>
        <w:t>interpongan contra la decisión adoptada.</w:t>
        <w:br/>
        <w:br/>
        <w:t>148.  Por consiguiente, la Corte considera que el Estado  de  Panamá  violó,</w:t>
        <w:br/>
        <w:t>en perjuicio del señor Vélez Loor, el derecho a ser  oído  contenido  en  el</w:t>
        <w:br/>
        <w:t>artículo 8.1 de la Convención y el derecho a contar con  asistencia  letrada</w:t>
        <w:br/>
        <w:t>contenido en el artículo 8.2.d) y 8.2.e) de la Convención, en  conexión  con</w:t>
        <w:br/>
        <w:t>el artículo 1.1 de la misma, en perjuicio del señor Vélez Loor.</w:t>
        <w:br/>
        <w:br/>
        <w:t xml:space="preserve">      e)    Derecho a la información  y  acceso  efectivo  a  la  asistencia</w:t>
        <w:br/>
        <w:t xml:space="preserve">      consular</w:t>
        <w:br/>
        <w:br/>
        <w:t>149.  La Comisión se refirió a las omisiones incurridas  por  el  Estado  de</w:t>
        <w:br/>
        <w:t>Panamá  que  “impidieron  el  acceso  a  asistencia  consular   adecuada   y</w:t>
        <w:br/>
        <w:t>oportuna”. Al respecto, argumentó que “el derecho a la  asistencia  consular</w:t>
        <w:br/>
        <w:t>implica que la persona detenida o sometida a proceso  sea  informada  de  su</w:t>
        <w:br/>
        <w:t>derecho de contactarse con el consulado y le sean proporcionados los  medios</w:t>
        <w:br/>
        <w:t>para ello”, lo cual  “no  ocurrió  en  el  presente  caso,  pues  el  Estado</w:t>
        <w:br/>
        <w:t>panameño decidió unilateralmente informar al  Estado  ecuatoriano  sobre  la</w:t>
        <w:br/>
        <w:t>situación, sin disponer medio alguno para que fuera  la  [presunta]  víctima</w:t>
        <w:br/>
        <w:t>quien entrara en contacto  con  su  consulado  y  solicitara  el  apoyo  que</w:t>
        <w:br/>
        <w:t>requería”. Asimismo, la Comisión advirtió que “no existe  prueba  alguna  de</w:t>
        <w:br/>
        <w:t>que el Estado de Ecuador haya sido informado oficialmente  del  proceso  que</w:t>
        <w:br/>
        <w:t>se seguía a la [presunta] víctima ni de la sanción penal que el mismo  podía</w:t>
        <w:br/>
        <w:t>acarrear”. Las representantes coincidieron con la Comisión  respecto  a  que</w:t>
        <w:br/>
        <w:t>“[e]l Estado tampoco informó a[l señor Vélez Loor] de su  derecho  a  contar</w:t>
        <w:br/>
        <w:t>con la asistencia consular”. Asimismo, alegaron que “el referido derecho  no</w:t>
        <w:br/>
        <w:t>se satisface con la sola notificación  por  parte  de  las  autoridades  del</w:t>
        <w:br/>
        <w:t>Estado que recibe”, ya que “es el individuo quien es el titular del  derecho</w:t>
        <w:br/>
        <w:t>de  información  y  notificación  consular,  por  lo  tanto,  Panamá   debió</w:t>
        <w:br/>
        <w:t>informarle sin demora al señor  Vélez  su  derecho  de  comunicarse  con  el</w:t>
        <w:br/>
        <w:t>consulado de su país, y además asegurar las  condiciones  para  que  pudiese</w:t>
        <w:br/>
        <w:t>hacerlo si lo hubiese decidido”.</w:t>
        <w:br/>
        <w:br/>
        <w:t>150.  El Estado señaló que el “Consulado de la  República  del  Ecuador  fue</w:t>
        <w:br/>
        <w:t>notificado telefónicamente por la Dirección Nacional de Migración […]  sobre</w:t>
        <w:br/>
        <w:t>la detención del [s]eñor Vélez Loor, el día 12 de noviembre de 2002”  y  que</w:t>
        <w:br/>
        <w:t>el señor Vélez Loor tuvo comprobado auxilio consular  de  su  país  “[d]esde</w:t>
        <w:br/>
        <w:t>inicios del mes de diciembre [de 2002]”. Asimismo,  el  Estado  sostuvo  que</w:t>
        <w:br/>
        <w:t>“en la época de los hechos, […] Panamá al igual que la gran mayoría  de  los</w:t>
        <w:br/>
        <w:t>países, aplicaba entonces un criterio estatista respecto de la  notificación</w:t>
        <w:br/>
        <w:t>consular[, por lo que] entendía el derecho de notificación consular como  un</w:t>
        <w:br/>
        <w:t>derecho del Estado de envío, no como un derecho del  individuo”.  Por  ello,</w:t>
        <w:br/>
        <w:t>el Estado considera que “[e]n el momento de la detención del señor Vélez  la</w:t>
        <w:br/>
        <w:t>notificación hecha al cónsul [de  Ecuador]  respecto  de  la  detención  del</w:t>
        <w:br/>
        <w:t>individuo era, de acuerdo a  los  estándares  internacionales  suficiente  y</w:t>
        <w:br/>
        <w:t>adecuada[, por tanto] la obligación contemplada por el  artículo  36  de  la</w:t>
        <w:br/>
        <w:t>Convención de Viena se había cumplido cabalmente”.</w:t>
        <w:br/>
        <w:br/>
        <w:t>151.  La Corte ya se  ha  pronunciado  sobre  el  derecho  a  la  asistencia</w:t>
        <w:br/>
        <w:t>consular en casos relativos a la privación de libertad de  una  persona  que</w:t>
        <w:br/>
        <w:t>no es nacional del país que le detiene.  En  el  año  1999,  en  la  opinión</w:t>
        <w:br/>
        <w:t>consultiva sobre El Derecho a la Información sobre  la  Asistencia  Consular</w:t>
        <w:br/>
        <w:t>en el Marco de las Garantías del Debido  Proceso  Legal,  la  Corte  declaró</w:t>
        <w:br/>
        <w:t>inequívocamente que el derecho del  detenido  extranjero  a  la  información</w:t>
        <w:br/>
        <w:t>sobre la asistencia consular, hallado en el artículo 36 de la Convención  de</w:t>
        <w:br/>
        <w:t>Viena sobre Relaciones Consulares (en adelante “la  Convención  de  Viena”),</w:t>
        <w:br/>
        <w:t>es un derecho individual y una garantía mínima protegida dentro del  sistema</w:t>
        <w:br/>
        <w:t>interamericano[152].   Este   principio   fue   reiterado   por   la   Corte</w:t>
        <w:br/>
        <w:t>Internacional  de  Justicia  en  el  caso  LaGrand  en  el  año   2001[153].</w:t>
        <w:br/>
        <w:t>Adicionalmente,   existían   también   instrumentos    internacionales    no</w:t>
        <w:br/>
        <w:t>vinculantes que  establecían  este  derecho[154].  En  consecuencia,  no  es</w:t>
        <w:br/>
        <w:t>cierto lo afirmado por el Estado que a la época de los hechos,  esto  es  el</w:t>
        <w:br/>
        <w:t>año 2002, la notificación al consulado era suficiente.</w:t>
        <w:br/>
        <w:br/>
        <w:t>152.  La Corte observa que los extranjeros detenidos en un  medio  social  y</w:t>
        <w:br/>
        <w:t>jurídico  diferente  de  los  suyos,  y  muchas  veces  con  un  idioma  que</w:t>
        <w:br/>
        <w:t>desconocen, experimentan una condición de particular vulnerabilidad, que  el</w:t>
        <w:br/>
        <w:t>derecho a la información sobre  la  asistencia  consular,  enmarcado  en  el</w:t>
        <w:br/>
        <w:t>universo conceptual de los derechos humanos, busca remediar de modo  tal  de</w:t>
        <w:br/>
        <w:t>asegurar que la persona extranjera detenida disfrute de un verdadero  acceso</w:t>
        <w:br/>
        <w:t>a la justicia, se beneficie de un debido proceso  legal  en  condiciones  de</w:t>
        <w:br/>
        <w:t>igualdad con quienes no afrontan esas desventajas, y goce de condiciones  de</w:t>
        <w:br/>
        <w:t>detención compatibles con el respeto debido a la dignidad de  las  personas.</w:t>
        <w:br/>
        <w:t>Para alcanzar sus objetivos,  el  proceso  debe  reconocer  y  resolver  los</w:t>
        <w:br/>
        <w:t>factores de desigualdad real de quienes son llevados ante  la  justicia.  Es</w:t>
        <w:br/>
        <w:t>así como se atiende el principio de igualdad ante la ley y los tribunales  y</w:t>
        <w:br/>
        <w:t>a la correlativa prohibición de discriminación. La presencia de  condiciones</w:t>
        <w:br/>
        <w:t>de  desigualdad  real  obliga  a  adoptar  medidas   de   compensación   que</w:t>
        <w:br/>
        <w:t>contribuyan a reducir o eliminar los obstáculos y deficiencias  que  impidan</w:t>
        <w:br/>
        <w:t>o reduzcan la defensa eficaz de los propios intereses[155].</w:t>
        <w:br/>
        <w:br/>
        <w:t>153.  Es así que desde la óptica de los  derechos  de  la  persona  detenida</w:t>
        <w:br/>
        <w:t>tres son los componentes esenciales del derecho debido al individuo  por  el</w:t>
        <w:br/>
        <w:t>Estado Parte[156]: 1) el derecho a ser notificado de sus  derechos  bajo  la</w:t>
        <w:br/>
        <w:t>Convención  de  Viena[157];  2)  el  derecho  de  acceso   efectivo   a   la</w:t>
        <w:br/>
        <w:t>comunicación con el funcionario consular, y 3) el derecho  a  la  asistencia</w:t>
        <w:br/>
        <w:t>misma.</w:t>
        <w:br/>
        <w:br/>
        <w:t>154.   Para  prevenir  detenciones  arbitrarias,   la   Corte   reitera   la</w:t>
        <w:br/>
        <w:t>importancia de que la persona detenida  sea  notificada  de  su  derecho  de</w:t>
        <w:br/>
        <w:t>establecer contacto  con  una  tercera  persona,  tal  como  el  funcionario</w:t>
        <w:br/>
        <w:t>consular, para informarle que se halla bajo custodia  del  Estado,  lo  cual</w:t>
        <w:br/>
        <w:t>debe realizarse en conjunto con sus obligaciones bajo el artículo 7.4 de  la</w:t>
        <w:br/>
        <w:t>Convención. Cuando la persona detenida no es nacional  del  Estado  bajo  el</w:t>
        <w:br/>
        <w:t>cual se haya en custodia, la notificación de su  derecho  a  contar  con  la</w:t>
        <w:br/>
        <w:t>asistencia consular se erige también en una garantía fundamental  de  acceso</w:t>
        <w:br/>
        <w:t>a la justicia y permite el ejercicio efectivo del derecho de  defensa,  pues</w:t>
        <w:br/>
        <w:t>el cónsul puede asistir al detenido en diversos actos de  defensa,  como  el</w:t>
        <w:br/>
        <w:t>otorgamiento o contratación de patrocinio letrado, la obtención  de  pruebas</w:t>
        <w:br/>
        <w:t>en el país de origen, la verificación de las condiciones en  que  se  ejerce</w:t>
        <w:br/>
        <w:t>la asistencia legal y  la  observación  de  la  situación  de  privación  de</w:t>
        <w:br/>
        <w:t>libertad[158].</w:t>
        <w:br/>
        <w:br/>
        <w:t>155.  El Tribunal pasa, seguidamente, a determinar si el Estado  informó  al</w:t>
        <w:br/>
        <w:t>señor Vélez Loor del derecho que le asistía. Del expediente obrante ante  la</w:t>
        <w:br/>
        <w:t>Corte no se desprende  elemento  probatorio  alguno  que  demuestre  que  el</w:t>
        <w:br/>
        <w:t>Estado haya notificado al señor Vélez Loor,  como  detenido  extranjero,  su</w:t>
        <w:br/>
        <w:t>derecho a comunicarse con un funcionario consular  de  su  país,  a  fin  de</w:t>
        <w:br/>
        <w:t>procurar la asistencia reconocida en el artículo 36.1.b de la Convención  de</w:t>
        <w:br/>
        <w:t>Viena sobre Relaciones Consulares. La Corte considera  que  correspondía  al</w:t>
        <w:br/>
        <w:t>Estado demostrar que en el  presente  caso  cumplió  con  la  obligación  de</w:t>
        <w:br/>
        <w:t>notificar al señor Vélez Loor  el  derecho  a  la  asistencia  consular  que</w:t>
        <w:br/>
        <w:t>asiste a todo extranjero detenido y no sólo a la Embajada de Ecuador.  Sobre</w:t>
        <w:br/>
        <w:t>esto, es importante resaltar que la Convención de Viena pone la decisión  de</w:t>
        <w:br/>
        <w:t>ser o no visitado por el funcionario consular en manos del detenido[159].</w:t>
        <w:br/>
        <w:br/>
        <w:t>156.  Ahora bien, todas las partes coinciden en  que  en  algún  momento  se</w:t>
        <w:br/>
        <w:t>informó a las autoridades consulares de Ecuador que el señor Vélez  Loor  se</w:t>
        <w:br/>
        <w:t>encontraba bajo custodia del Estado panameño (supra párrs. 149 y 150),  pero</w:t>
        <w:br/>
        <w:t>subsiste la controversia respecto de cuándo fue la fecha en  que  fue  hecha</w:t>
        <w:br/>
        <w:t>esta notificación al consulado. La prueba proporcionada no ha sido  conteste</w:t>
        <w:br/>
        <w:t>en cuanto a la fecha y el modo en que se puso en conocimiento del  Consulado</w:t>
        <w:br/>
        <w:t>del Ecuador en Panamá  que  el  señor  Vélez  Loor  se  encontraba  bajo  la</w:t>
        <w:br/>
        <w:t>custodia estatal[160]. Lo cierto es que al 5 de diciembre de 2002 la  misión</w:t>
        <w:br/>
        <w:t>consular  ecuatoriana  ya  había  iniciado   gestiones   para   obtener   la</w:t>
        <w:br/>
        <w:t>deportación del señor Vélez Loor[161]. Al  respecto,  el  señor  Vélez  Loor</w:t>
        <w:br/>
        <w:t>declaró que durante el tiempo que estuvo recluido en la  Cárcel  Pública  de</w:t>
        <w:br/>
        <w:t>La Palma  se  entrevistó  con  funcionarios  de  inmigración,  sin  embargo,</w:t>
        <w:br/>
        <w:t>manifestó que “nunca  tuv[o]  conocimiento”  de  las  gestiones  que  estaba</w:t>
        <w:br/>
        <w:t>realizando en diciembre de  2002  el  Consulado  ecuatoriano  en  su  favor.</w:t>
        <w:br/>
        <w:t>Asimismo, refirió que “nunca sup[o] cómo sucede la deportación”  y  que  "no</w:t>
        <w:br/>
        <w:t>s[abe] cuáles hayan sido las gestiones”[162].</w:t>
        <w:br/>
        <w:br/>
        <w:t>157.  Es pertinente recordar que el derecho  de  un  detenido  extranjero  a</w:t>
        <w:br/>
        <w:t>solicitar la ayuda del consulado de su país  ha  sido  considerado  como  un</w:t>
        <w:br/>
        <w:t>componente de las “garantías mínimas  para  brindar  a  los  extranjeros  la</w:t>
        <w:br/>
        <w:t>oportunidad de preparar adecuadamente su defensa”[163]. Es así que la  Corte</w:t>
        <w:br/>
        <w:t>ha destacado varios actos relacionados con la defensa en los que  el  cónsul</w:t>
        <w:br/>
        <w:t>puede  asistir  al  detenido  (supra  párr.  154)  y  su  importancia   para</w:t>
        <w:br/>
        <w:t>garantizar el cumplimiento del derecho a  “ser  asistido  por  un  defensor”</w:t>
        <w:br/>
        <w:t>bajo  el  artículo  8.2.d)  de  la  Convención.  De  modo  tal   que   “[l]a</w:t>
        <w:br/>
        <w:t>inobservancia u obstrucción de[l] derecho [del detenido]  a  la  información</w:t>
        <w:br/>
        <w:t>afecta las garantías judiciales”[164], y puede resultar en una violación  de</w:t>
        <w:br/>
        <w:t>las mismas.</w:t>
        <w:br/>
        <w:br/>
        <w:t>158.   En  cuanto  al  acceso  efectivo  a  la  comunicación  consular,   la</w:t>
        <w:br/>
        <w:t>Convención de Viena  dispone  que  al  detenido  se  le  debe  permitir:  1)</w:t>
        <w:br/>
        <w:t>comunicarse  libremente  con  los  funcionarios  consulares;  y  2)  recibir</w:t>
        <w:br/>
        <w:t>visitas  de  ellos[165].   Según   este   instrumento,   “los   funcionarios</w:t>
        <w:br/>
        <w:t>consulares tendrán derecho a visitar al nacional del Estado [y] a  organizar</w:t>
        <w:br/>
        <w:t>su defensa ante los tribunales”[166]. Es decir, el Estado receptor  no  debe</w:t>
        <w:br/>
        <w:t>obstruir la actuación del funcionario consular de brindar servicios  legales</w:t>
        <w:br/>
        <w:t>al detenido. Asimismo, el detenido tiene el derecho a la  asistencia  misma,</w:t>
        <w:br/>
        <w:t>lo cual impone al Estado del cual  el  detenido  es  nacional  el  deber  de</w:t>
        <w:br/>
        <w:t>proteger  los  derechos  de  sus  nacionales  en  el  extranjero   brindando</w:t>
        <w:br/>
        <w:t>protección consular. Las visitas de  los  funcionarios  consulares  deberían</w:t>
        <w:br/>
        <w:t>ser con miras a proveer  la  “protección  de  los  intereses”  del  detenido</w:t>
        <w:br/>
        <w:t>nacional,  particularmente  los  asociados  con   “su   defensa   ante   los</w:t>
        <w:br/>
        <w:t>tribunales”[167]. De esta manera, el derecho a la visita  consular  presenta</w:t>
        <w:br/>
        <w:t>un potencial para garantizar y dar efectividad a los derechos a la  libertad</w:t>
        <w:br/>
        <w:t>personal, la integridad personal y la defensa.</w:t>
        <w:br/>
        <w:br/>
        <w:t>159.  La Corte observa que, si bien el  señor  Vélez  Loor  tuvo  comprobada</w:t>
        <w:br/>
        <w:t>comunicación  con  funcionarios  consulares  de  Ecuador  en  el  Estado  de</w:t>
        <w:br/>
        <w:t>Panamá[168], el procedimiento administrativo que duró del  12  de  noviembre</w:t>
        <w:br/>
        <w:t>al 6 de diciembre de 2002, y que culminó con la  resolución  que  le  impuso</w:t>
        <w:br/>
        <w:t>una sanción de privación de la libertad, no le  proporcionó  la  posibilidad</w:t>
        <w:br/>
        <w:t>de ejercer el derecho de defensa, audiencia ni del contradictorio, ni  mucho</w:t>
        <w:br/>
        <w:t>menos garantizaba que dicho derecho pudiera  ejercerse  en  términos  reales</w:t>
        <w:br/>
        <w:t>(supra párr. 144). Es decir, si bien el señor  Vélez  Loor  recibió  visitas</w:t>
        <w:br/>
        <w:t>por parte de los funcionarios  consulares  en  el  Centro  Penitenciario  La</w:t>
        <w:br/>
        <w:t>Joyita con posterioridad a la imposición de la sanción[169], en  las  cuales</w:t>
        <w:br/>
        <w:t>se le entregaron útiles de aseo personal, dinero en efectivo y  medicinas  y</w:t>
        <w:br/>
        <w:t>se solicitó la intervención de médicos que verificasen  su  salud,  no  pudo</w:t>
        <w:br/>
        <w:t>ejercer su derecho a la  defensa  con  la  asistencia  consular  ya  que  el</w:t>
        <w:br/>
        <w:t>procedimiento administrativo sancionatorio no permitió  materializarla  como</w:t>
        <w:br/>
        <w:t>parte del debido proceso legal, pues se  decidió  sin  que  la  parte  fuese</w:t>
        <w:br/>
        <w:t>oída.</w:t>
        <w:br/>
        <w:br/>
        <w:t>160.  Por lo anteriormente expuesto, la Corte concluye que  en  el  presente</w:t>
        <w:br/>
        <w:t>caso la falta de  información  al  señor  Vélez  Loor  sobre  su  derecho  a</w:t>
        <w:br/>
        <w:t>comunicarse con el consulado de su país y la falta de acceso efectivo  a  la</w:t>
        <w:br/>
        <w:t>asistencia consular como un componente  del  derecho  a  la  defensa  y  del</w:t>
        <w:br/>
        <w:t>debido proceso, contravino los artículos 7.4, 8.1 y 8.2.d de  la  Convención</w:t>
        <w:br/>
        <w:t>Americana, en relación con el artículo 1.1 de la  misma,  en  perjuicio  del</w:t>
        <w:br/>
        <w:t>señor Vélez Loor.</w:t>
        <w:br/>
        <w:br/>
        <w:t xml:space="preserve">      f)    Privación de libertad en aplicación del artículo 67 del  Decreto</w:t>
        <w:br/>
        <w:t xml:space="preserve">      Ley 16 de 1960</w:t>
        <w:br/>
        <w:br/>
        <w:br/>
        <w:t>161.  Tanto la Comisión como las representantes alegaron  la  violación  del</w:t>
        <w:br/>
        <w:t>artículo 7.3 de la  Convención  por  la  sanción  de  dos  años  de  prisión</w:t>
        <w:br/>
        <w:t>impuesta al señor Vélez Loor mediante resolución 7306, que era  de  carácter</w:t>
        <w:br/>
        <w:t>penal. Por un lado, la Comisión  afirmó  que  “[s]i  bien  en  esta  segunda</w:t>
        <w:br/>
        <w:t>resolución se indicó  el  sustento  legal  de  la  pena  y  el  carácter  de</w:t>
        <w:br/>
        <w:t>reincidente del señor Vélez Loor, la sanción como tal resultó de un  proceso</w:t>
        <w:br/>
        <w:t>que desconoció abiertamente todas las garantías del debido proceso”. Por  su</w:t>
        <w:br/>
        <w:t>parte, las representantes alegaron que no es suficiente que  toda  causa  de</w:t>
        <w:br/>
        <w:t>privación o restricción al derecho a la libertad esté consagrada en la  ley,</w:t>
        <w:br/>
        <w:t>sino que es necesario que esa ley y su aplicación  respeten  que  la  medida</w:t>
        <w:br/>
        <w:t>tenga una finalidad compatible, sea idónea, sea  necesaria  y  proporcional,</w:t>
        <w:br/>
        <w:t>para que  la  detención  no  sea  considerada  como  arbitraria.  Según  las</w:t>
        <w:br/>
        <w:t>representantes, la sanción impuesta al señor Vélez  Loor  “no  sólo  no  era</w:t>
        <w:br/>
        <w:t>necesaria, sino que afectó severa y desproporcionadamente su  derecho  a  la</w:t>
        <w:br/>
        <w:t>libertad personal”, y la  resolución  7306,  a  través  de  la  cual  se  le</w:t>
        <w:br/>
        <w:t>condena,  no  contiene  motivación  alguna  que  permita   evaluar   si   la</w:t>
        <w:br/>
        <w:t>restricción cumple con las condiciones antes apuntadas.</w:t>
        <w:br/>
        <w:br/>
        <w:t>162.  Las representantes, además, hicieron hincapié en  lo  que  denominaron</w:t>
        <w:br/>
        <w:t>“[e]l fenómeno de la criminalización de las  personas  migrantes”,  del  que</w:t>
        <w:br/>
        <w:t>constituiría una manifestación la ley vigente en Panamá en la época  de  los</w:t>
        <w:br/>
        <w:t>hechos, ya que estipulaba la imposición de la  pena  de  prisión  a  quienes</w:t>
        <w:br/>
        <w:t>reincidieran en el ingreso ilegal al país.  Asimismo,  remarcaron  que  esta</w:t>
        <w:br/>
        <w:t>tendencia hacia la criminalización de los migrantes se  veía  reforzada  por</w:t>
        <w:br/>
        <w:t>“prácticas y discursos que aliment[aban] percepciones de que  los  migrantes</w:t>
        <w:br/>
        <w:t>[eran]  peligrosos,  que  est[aban  en  el]  origen  del  incremento  de  la</w:t>
        <w:br/>
        <w:t>inseguridad, que pon[ían] presión a los servicios del Estado y  que  por  lo</w:t>
        <w:br/>
        <w:t>tanto  constitu[ían]  un   peso   para   la   sociedad”.   Finalmente,   las</w:t>
        <w:br/>
        <w:t>representantes   alegaron   que   esta   norma   era   “discriminatoria    y</w:t>
        <w:br/>
        <w:t>estigmatizante, [pues] equiparaba al migrante  irregular  con  un  criminal,</w:t>
        <w:br/>
        <w:t>sin embargo, no le procuraba ninguna garantía del debido proceso”.</w:t>
        <w:br/>
        <w:br/>
        <w:t>163.  En este acápite la Corte se pronunciará sobre  si  los  Estados  están</w:t>
        <w:br/>
        <w:t>facultados para establecer una sanción de carácter punitivo en relación  con</w:t>
        <w:br/>
        <w:t>el incumplimiento de las leyes migratorias, como la sanción de dos  años  de</w:t>
        <w:br/>
        <w:t>duración prevista en el  artículo  67  del  Decreto  Ley  16  de  1960[170],</w:t>
        <w:br/>
        <w:t>aplicada en el presente caso.  Para  ello,  es  necesario  analizar  si  tal</w:t>
        <w:br/>
        <w:t>legislación interna era compatible  con  las  exigencias  de  la  Convención</w:t>
        <w:br/>
        <w:t>Americana.</w:t>
        <w:br/>
        <w:br/>
        <w:t>164.  El artículo 7.2  de  la  Convención  establece  que  la  privación  de</w:t>
        <w:br/>
        <w:t>libertad  únicamente  puede  proceder  en  base  a  las  causas  y  en   las</w:t>
        <w:br/>
        <w:t>condiciones fijadas de antemano por  las  Constituciones  Políticas  de  los</w:t>
        <w:br/>
        <w:t>Estados Partes o por las leyes dictadas  conforme  a  ellas.  Así,  bajo  el</w:t>
        <w:br/>
        <w:t>principio  de  tipicidad,  se  obliga  a  los  Estados  a  establecer,   tan</w:t>
        <w:br/>
        <w:t>concretamente  como  sea  posible  y   “de   antemano”,   las   “causas”   y</w:t>
        <w:br/>
        <w:t>“condiciones” de la privación de la libertad física[171].</w:t>
        <w:br/>
        <w:br/>
        <w:t>165.  Por su parte, el artículo 7.3 de la Convención establece que  “[n]adie</w:t>
        <w:br/>
        <w:t>puede ser sometido a detención o encarcelamiento arbitrarios”. La  Corte  ha</w:t>
        <w:br/>
        <w:t>establecido en otras oportunidades que</w:t>
        <w:br/>
        <w:br/>
        <w:t xml:space="preserve">    nadie puede ser sometido a detención o  encarcelamiento  por  causas  y</w:t>
        <w:br/>
        <w:t xml:space="preserve">    métodos  que  –aún  calificados  de  legales-  puedan  reputarse   como</w:t>
        <w:br/>
        <w:t xml:space="preserve">    incompatibles con el respeto a los derechos fundamentales del individuo</w:t>
        <w:br/>
        <w:t xml:space="preserve">    por ser, entre otras cosas, irrazonables, imprevisibles,  o  faltos  de</w:t>
        <w:br/>
        <w:t xml:space="preserve">    proporcionalidad[172].</w:t>
        <w:br/>
        <w:br/>
        <w:t>166.  En consecuencia, sin perjuicio de la legalidad de  una  detención,  es</w:t>
        <w:br/>
        <w:t>necesario en cada  caso  hacer  un  análisis  de  la  compatibilidad  de  la</w:t>
        <w:br/>
        <w:t>legislación con la Convención en el entendido que esa ley  y  su  aplicación</w:t>
        <w:br/>
        <w:t>deben respetar los requisitos que a continuación se detallan, a  efectos  de</w:t>
        <w:br/>
        <w:t>que la medida privativa de  libertad  no  sea  arbitraria[173]:  i)  que  la</w:t>
        <w:br/>
        <w:t>finalidad de las medidas que priven o restrinjan la libertad sea  compatible</w:t>
        <w:br/>
        <w:t>con la Convención; ii) que las  medidas  adoptadas  sean  las  idóneas  para</w:t>
        <w:br/>
        <w:t>cumplir con el fin perseguido; iii) que sean necesarias, en  el  sentido  de</w:t>
        <w:br/>
        <w:t>que sean absolutamente indispensables para conseguir el fin  deseado  y  que</w:t>
        <w:br/>
        <w:t>no exista una medida menos gravosa respecto  al  derecho  intervenido  entre</w:t>
        <w:br/>
        <w:t>todas aquellas que cuentan con la misma idoneidad para alcanzar el  objetivo</w:t>
        <w:br/>
        <w:t>propuesto, razón por la cual el Tribunal ha señalado que  el  derecho  a  la</w:t>
        <w:br/>
        <w:t>libertad  personal  supone   que   toda   limitación   a   éste   deba   ser</w:t>
        <w:br/>
        <w:t>excepcional[174],  y  iv)  que  sean  medidas  que  resulten   estrictamente</w:t>
        <w:br/>
        <w:t>proporcionales[175],  de  tal  forma  que  el  sacrificio  inherente  a   la</w:t>
        <w:br/>
        <w:t>restricción del derecho a la  libertad  no  resulte  exagerado  o  desmedido</w:t>
        <w:br/>
        <w:t>frente a las  ventajas  que  se  obtienen  mediante  tal  restricción  y  el</w:t>
        <w:br/>
        <w:t>cumplimiento  de  la  finalidad  perseguida.  Cualquier  restricción  a   la</w:t>
        <w:br/>
        <w:t>libertad que no contenga una motivación suficiente que  permita  evaluar  si</w:t>
        <w:br/>
        <w:t>se ajusta a las condiciones señaladas será arbitraria y, por tanto,  violará</w:t>
        <w:br/>
        <w:t>el artículo 7.3 de la Convención[176].</w:t>
        <w:br/>
        <w:br/>
        <w:t>167.  Es por ello  que,  en  el  presente  caso,  el  análisis  referido  se</w:t>
        <w:br/>
        <w:t>relaciona con  la  compatibilidad  de  medidas  privativas  de  libertad  de</w:t>
        <w:br/>
        <w:t>carácter punitivo para el control de los flujos migratorios,  en  particular</w:t>
        <w:br/>
        <w:t>de aquellos de  carácter  irregular,  con  la  Convención  Americana  y  así</w:t>
        <w:br/>
        <w:t>determinar el alcance de las obligaciones del Estado,  en  el  marco  de  la</w:t>
        <w:br/>
        <w:t>responsabilidad estatal que se genera por las violaciones  de  los  derechos</w:t>
        <w:br/>
        <w:t>reconocidos en dicho instrumento. Para ello, la Corte  procederá  a  evaluar</w:t>
        <w:br/>
        <w:t>si la medida privativa de libertad aplicada al señor Vélez Loor cumplió  con</w:t>
        <w:br/>
        <w:t>los requisitos mencionados de  estar  prevista  en  ley,  perseguir  un  fin</w:t>
        <w:br/>
        <w:t>legítimo y ser idónea, necesaria y proporcional. En principio,  el  Tribunal</w:t>
        <w:br/>
        <w:t>observa que la sanción de privación de  libertad  impuesta  al  señor  Vélez</w:t>
        <w:br/>
        <w:t>Loor mediante resolución 7306 (supra párr. 94) se basó  en  el  artículo  67</w:t>
        <w:br/>
        <w:t>del Decreto Ley 16, el cual fue dictado el  30  de  junio  de  1960  por  el</w:t>
        <w:br/>
        <w:t>Presidente de la República,  oído  el  concepto  favorable  del  Consejo  de</w:t>
        <w:br/>
        <w:t>Gabinete y previa aprobación de la Comisión  Legislativa  Permanente  de  la</w:t>
        <w:br/>
        <w:t>Asamblea General[177].  Ninguna  de  las  partes  cuestionó  si  esta  norma</w:t>
        <w:br/>
        <w:t>cumplía con el principio de reserva de ley, conforme  la  jurisprudencia  de</w:t>
        <w:br/>
        <w:t>este Tribunal[178], por lo que la Corte no cuenta con elementos  suficientes</w:t>
        <w:br/>
        <w:t>para pronunciarse al respecto.</w:t>
        <w:br/>
        <w:br/>
        <w:t xml:space="preserve">      Finalidad legítima e idoneidad de la medida</w:t>
        <w:br/>
        <w:br/>
        <w:t>168.  En cuanto a la posibilidad de establecer limitaciones o  restricciones</w:t>
        <w:br/>
        <w:t>al derecho a la libertad personal es necesario notar que, a  diferencia  del</w:t>
        <w:br/>
        <w:t>Convenio Europeo para la  Protección  de  los  Derechos  Humanos  y  de  las</w:t>
        <w:br/>
        <w:t>Libertades  Fundamentales[179],  la  Convención   Americana   no   establece</w:t>
        <w:br/>
        <w:t>explícita o taxativamente las  causas,  casos  o  circunstancias  que  serán</w:t>
        <w:br/>
        <w:t>consideradas legítimas  en  una  sociedad  democrática  para  habilitar  una</w:t>
        <w:br/>
        <w:t>medida privativa de libertad en la legislación interna.</w:t>
        <w:br/>
        <w:br/>
        <w:t>169.  Como ya fue establecido, los Estados tienen la facultad  de  controlar</w:t>
        <w:br/>
        <w:t>y regular el ingreso y permanencia de personas extranjeras en su  territorio</w:t>
        <w:br/>
        <w:t>(supra párr. 97), por lo que este puede ser un fin legítimo  acorde  con  la</w:t>
        <w:br/>
        <w:t>Convención. Es así que, la utilización de detenciones preventivas puede  ser</w:t>
        <w:br/>
        <w:t>idónea para regular y controlar  la  migración  irregular  a  los  fines  de</w:t>
        <w:br/>
        <w:t>asegurar la comparecencia  de  la  persona  al  proceso  migratorio  o  para</w:t>
        <w:br/>
        <w:t>garantizar la aplicación de una orden  de  deportación.  No  obstante,  y  a</w:t>
        <w:br/>
        <w:t>tenor de la opinión del Grupo de Trabajo sobre la Detención Arbitraria,  “la</w:t>
        <w:br/>
        <w:t>penalización de la entrada irregular en un país supera el  interés  legítimo</w:t>
        <w:br/>
        <w:t>de los Estados en controlar y regular la inmigración irregular y  puede  dar</w:t>
        <w:br/>
        <w:t>lugar a detenciones innecesarias”[180].  Del  mismo  modo,  la  Relatora  de</w:t>
        <w:br/>
        <w:t>Naciones Unidas sobre los derechos humanos de  los  migrantes  ha  sostenido</w:t>
        <w:br/>
        <w:t>que “[l]a detención de los migrantes con motivo de  su  condición  irregular</w:t>
        <w:br/>
        <w:t>no debería bajo ninguna circunstancia tener un carácter  punitivo”[181].  En</w:t>
        <w:br/>
        <w:t>el presente caso, la Corte considera que la finalidad de imponer una  medida</w:t>
        <w:br/>
        <w:t>punitiva al migrante que reingresara de manera irregular al  país  tras  una</w:t>
        <w:br/>
        <w:t>orden de deportación previa no constituye una finalidad legítima de  acuerdo</w:t>
        <w:br/>
        <w:t>a la Convención.</w:t>
        <w:br/>
        <w:br/>
        <w:t xml:space="preserve">      Necesidad de la medida</w:t>
        <w:br/>
        <w:br/>
        <w:t>170.  De otra parte, la Corte observa que la medida prevista en el  artículo</w:t>
        <w:br/>
        <w:t>67 del Decreto Ley 16 de 1960 era una  sanción  administrativa  de  carácter</w:t>
        <w:br/>
        <w:t>punitivo. Al respecto, la Corte ya ha dicho que es preciso tomar  en  cuenta</w:t>
        <w:br/>
        <w:t>que las sanciones administrativas son, como las penales, una  expresión  del</w:t>
        <w:br/>
        <w:t>poder punitivo del Estado y que tienen, en ocasiones, naturaleza  similar  a</w:t>
        <w:br/>
        <w:t>la de éstas[182]. En una sociedad democrática  el  poder  punitivo  sólo  se</w:t>
        <w:br/>
        <w:t>ejerce en  la  medida  estrictamente  necesaria  para  proteger  los  bienes</w:t>
        <w:br/>
        <w:t>jurídicos fundamentales de los ataques más graves que los dañen o pongan  en</w:t>
        <w:br/>
        <w:t>peligro. Lo contrario conduciría al ejercicio  abusivo  del  poder  punitivo</w:t>
        <w:br/>
        <w:t>del Estado[183]. En igual sentido, el Grupo de Trabajo  sobre  la  Detención</w:t>
        <w:br/>
        <w:t>Arbitraria sostuvo que el derecho a la  libertad  personal  “exige  que  los</w:t>
        <w:br/>
        <w:t>Estados recurran a la privación de libertad  sólo  en  tanto  sea  necesario</w:t>
        <w:br/>
        <w:t>para satisfacer una necesidad social apremiante y de forma  proporcionada  a</w:t>
        <w:br/>
        <w:t>esa necesidad”[184].</w:t>
        <w:br/>
        <w:br/>
        <w:t>171.  De  este  principio  se  colige  que  la  detención  de  personas  por</w:t>
        <w:br/>
        <w:t>incumplimiento de las leyes migratorias nunca debe ser con fines  punitivos.</w:t>
        <w:br/>
        <w:t>Así, las medidas privativas de libertad sólo deberán ser  utilizadas  cuando</w:t>
        <w:br/>
        <w:t>fuere necesario  y  proporcionado  en  el  caso  en  concreto  a  los  fines</w:t>
        <w:br/>
        <w:t>mencionados supra y únicamente durante el menor tiempo posible.  Para  ello,</w:t>
        <w:br/>
        <w:t>es  esencial  que  los  Estados  dispongan  de  un   catálogo   de   medidas</w:t>
        <w:br/>
        <w:t>alternativas[185], que puedan resultar efectivas para la consecución de  los</w:t>
        <w:br/>
        <w:t>fines  descritos.  En  consecuencia,   serán   arbitrarias   las   políticas</w:t>
        <w:br/>
        <w:t>migratorias cuyo eje central es la detención obligatoria  de  los  migrantes</w:t>
        <w:br/>
        <w:t>irregulares, sin que las autoridades competentes verifiquen en cada caso  en</w:t>
        <w:br/>
        <w:t>particular, y mediante una evaluación  individualizada,  la  posibilidad  de</w:t>
        <w:br/>
        <w:t>utilizar  medidas  menos  restrictivas  que  sean  efectivas  para  alcanzar</w:t>
        <w:br/>
        <w:t>aquellos fines[186].</w:t>
        <w:br/>
        <w:br/>
        <w:t>172.  En razón de las anteriores consideraciones, el Tribunal estima que  el</w:t>
        <w:br/>
        <w:t>artículo 67 del Decreto Ley 16 de 1960 no perseguía una  finalidad  legítima</w:t>
        <w:br/>
        <w:t>y era desproporcionado, pues establecía una  sanción  de  carácter  punitivo</w:t>
        <w:br/>
        <w:t>para los extranjeros que eludieran una orden de deportación  previa  y,  por</w:t>
        <w:br/>
        <w:t>ende, daba lugar a detenciones arbitrarias. En conclusión, la  privación  de</w:t>
        <w:br/>
        <w:t>libertad impuesta al señor Vélez Loor con base  en  dicha  norma  constituyó</w:t>
        <w:br/>
        <w:t>una violación al artículo 7.3 de la Convención, en relación con el  artículo</w:t>
        <w:br/>
        <w:t>1.1 de la misma.</w:t>
        <w:br/>
        <w:br/>
        <w:t xml:space="preserve">      g)    Notificación de la Resolución 7306 de 6 de diciembre de 2002,  y</w:t>
        <w:br/>
        <w:t xml:space="preserve">      recursos respecto del fallo sancionatorio</w:t>
        <w:br/>
        <w:br/>
        <w:t>173.  La Comisión argumentó, en primer lugar, que de conformidad con la  ley</w:t>
        <w:br/>
        <w:t>de migración vigente al momento de los hechos,  “no  existía  el  derecho  a</w:t>
        <w:br/>
        <w:t>apelar ante un órgano judicial que ofreciera garantías  de  independencia  e</w:t>
        <w:br/>
        <w:t>imparcialidad”; en segundo lugar, que  “la  sanción  penal  fue  impuesta  a</w:t>
        <w:br/>
        <w:t>través de un acto administrativo”, que en Panamá “tiene  una  presunción  de</w:t>
        <w:br/>
        <w:t>legalidad y sólo puede ser impugnado judicialmente  después  de  agotar  una</w:t>
        <w:br/>
        <w:t>serie de recursos administrativos y  por  causales  suficientes  que  logren</w:t>
        <w:br/>
        <w:t>desvirtuar la mencionada presunción”; en  tercer  lugar,  que  los  recursos</w:t>
        <w:br/>
        <w:t>señalados por el Estado “no pueden considerarse adecuados  para  obtener  la</w:t>
        <w:br/>
        <w:t>revisión integral de una sanción penal como  la  impuesta  a  la  [presunta]</w:t>
        <w:br/>
        <w:t>víctima, y finalmente, que por la falta de notificación y  asistencia  legal</w:t>
        <w:br/>
        <w:t>los recursos no estaban al alcance del señor Vélez Loor”.</w:t>
        <w:br/>
        <w:br/>
        <w:t>174.  Las representantes indicaron que “la legislación panameña  vigente  al</w:t>
        <w:br/>
        <w:t>momento de los hechos, no preveía la posibilidad  de  que  la  decisión  del</w:t>
        <w:br/>
        <w:t>Director General de Migración fuera revisada en  segunda  instancia  por  un</w:t>
        <w:br/>
        <w:t>juez o tribunal”. Asimismo, señalaron que la presunta víctima  tampoco  tuvo</w:t>
        <w:br/>
        <w:t>un acceso efectivo a los recursos establecidos en la Ley No. 16 de 1960,  al</w:t>
        <w:br/>
        <w:t>“no exist[ir] constancia de que la resolución  por  la  que  se  condenó  al</w:t>
        <w:br/>
        <w:t>señor Jesús Vélez Loor [se le]  notifica[ra]  formalmente”,  además  de  que</w:t>
        <w:br/>
        <w:t>“[é]sta no se encontraba fundamentada,  lo  que  le  impidió  cuestionar  su</w:t>
        <w:br/>
        <w:t>validez”.</w:t>
        <w:br/>
        <w:br/>
        <w:t>175.  El Estado reconoció el  “incumplimiento  de  la  obligación  de  haber</w:t>
        <w:br/>
        <w:t>notificado al señor Vélez Loor [del] contenido de la Resolución 7306  de  06</w:t>
        <w:br/>
        <w:t>de diciembre de 2002”, en la medida de  que  “no  existe  constancia  de  la</w:t>
        <w:br/>
        <w:t>realización de la diligencia de notificación exigida al amparo del  artículo</w:t>
        <w:br/>
        <w:t>22 de la Constitución Nacional”. No obstante, observó que la  misma  “estaba</w:t>
        <w:br/>
        <w:t>sujet[a]  a  una  serie  de  medidas  de   control   jurisdiccional   y   no</w:t>
        <w:br/>
        <w:t>jurisdiccional que podían haber sido ejercid[a]s por la presunta víctima  en</w:t>
        <w:br/>
        <w:t>cualquier momento a partir de [su] emisión […], sin  importar  la  falta  de</w:t>
        <w:br/>
        <w:t>notificación”, las cuales “no fueron ejercidas”, y que  por  su  “naturaleza</w:t>
        <w:br/>
        <w:t>administrativa, no cabía poner de manera oficiosa al  detenido  a  orden  de</w:t>
        <w:br/>
        <w:t>una autoridad jurisdiccional”. De otra  parte,  señaló  que  “[s]i  bien  el</w:t>
        <w:br/>
        <w:t>señor Vélez, vista la falta de notificación de este acto, no  pudo  recurrir</w:t>
        <w:br/>
        <w:t>por la  vía  gubernativa  contra  la  sanción  impuesta  por  la  [Dirección</w:t>
        <w:br/>
        <w:t>Nacional de Migración], tuvo la oportunidad  de  solicitar  la  nulidad  del</w:t>
        <w:br/>
        <w:t>mismo”. Asimismo, explicó que frente a la falta  de  notificación  del  acto</w:t>
        <w:br/>
        <w:t>administrativo “surgen  los  remedios  jurisdiccionales  contenidos  en  los</w:t>
        <w:br/>
        <w:t>recursos  de  plena  jurisdicción,  amparo,  hábeas  corpus  y  recursos  de</w:t>
        <w:br/>
        <w:t>protección de los Derechos Humanos”. De este modo, el Estado resaltó que  el</w:t>
        <w:br/>
        <w:t>seño Vélez Loor tenía la posibilidad de utilizar varias clases  de  acciones</w:t>
        <w:br/>
        <w:t>y recursos tanto gubernativos o administrativos, como jurisdiccionales y  no</w:t>
        <w:br/>
        <w:t>jurisdiccionales previstos en el  sistema  jurídico  panameño  que  existían</w:t>
        <w:br/>
        <w:t>desde antes de su aprehensión y sanción.</w:t>
        <w:br/>
        <w:br/>
        <w:t>176.  El Estado también  alegó  que  “durante  el  período  posterior  a  la</w:t>
        <w:br/>
        <w:t>emisión de la Resolución 7603 [el señor Vélez Loor] tuvo  comprobado  acceso</w:t>
        <w:br/>
        <w:t>a la Defensoría del Pueblo y a los funcionarios consulares de su país”,  por</w:t>
        <w:br/>
        <w:t>tanto, “durante su detención en el Centro La  Joya  [sic]  pudo  acceder,  a</w:t>
        <w:br/>
        <w:t>través de esta  institución,  a  los  mecanismos  jurisdiccionales  para  el</w:t>
        <w:br/>
        <w:t>control de las actuaciones administrativas que  la  legislación  interna  en</w:t>
        <w:br/>
        <w:t>vigencia ofrecía para la tutela de sus derechos”.</w:t>
        <w:br/>
        <w:br/>
        <w:t>177.   Según  lo  alegado  por  la  Comisión  y   las   representantes,   la</w:t>
        <w:br/>
        <w:t>controversia subsiste respecto  a  si  el  Estado  respetó  y  garantizó  el</w:t>
        <w:br/>
        <w:t>derecho a recurrir ante un juez o tribunal superior la  sanción  establecida</w:t>
        <w:br/>
        <w:t>mediante resolución 7306, de conformidad con los artículos 8.2.h y 25 de  la</w:t>
        <w:br/>
        <w:t>Convención Americana.</w:t>
        <w:br/>
        <w:br/>
        <w:t>178.  Al respecto, la Corte  considera  que  los  hechos  de  este  caso  se</w:t>
        <w:br/>
        <w:t>circunscriben al campo de aplicación del artículo 8.2.h  de  la  Convención,</w:t>
        <w:br/>
        <w:t>que consagra un tipo  específico  de  recurso  que  debe  ofrecerse  a  toda</w:t>
        <w:br/>
        <w:t>persona sancionada con una medida privativa de libertad,  como  garantía  de</w:t>
        <w:br/>
        <w:t>su derecho a la defensa,  y  estima  que  no  se  está  en  el  supuesto  de</w:t>
        <w:br/>
        <w:t>aplicación del artículo 25.1 de dicho  tratado.  La  indefensión  del  señor</w:t>
        <w:br/>
        <w:t>Vélez Loor se debió a la imposibilidad de recurrir del fallo  sancionatorio,</w:t>
        <w:br/>
        <w:t>hipótesis abarcada por el artículo 8.2.h en mención.</w:t>
        <w:br/>
        <w:br/>
        <w:t>179.  La jurisprudencia de esta Corte ha sido enfática  al  señalar  que  el</w:t>
        <w:br/>
        <w:t>derecho a impugnar el fallo busca proteger el  derecho  de  defensa,  en  la</w:t>
        <w:br/>
        <w:t>medida en que otorga la posibilidad de interponer  un  recurso  para  evitar</w:t>
        <w:br/>
        <w:t>que quede firme una decisión adoptada en  un  procedimiento  viciado  y  que</w:t>
        <w:br/>
        <w:t>contiene errores que ocasionarán un perjuicio indebido a los  intereses  del</w:t>
        <w:br/>
        <w:t>justiciable[187]. La  doble  conformidad  judicial,  expresada  mediante  la</w:t>
        <w:br/>
        <w:t>íntegra  revisión  del  fallo  condenatorio  o  sancionatorio,  confirma  el</w:t>
        <w:br/>
        <w:t>fundamento y otorga mayor credibilidad al acto jurisdiccional del Estado,  y</w:t>
        <w:br/>
        <w:t>al mismo  tiempo  brinda  mayor  seguridad  y  tutela  a  los  derechos  del</w:t>
        <w:br/>
        <w:t>condenado[188].  En  este  sentido,  el  derecho  a  recurrir   del   fallo,</w:t>
        <w:br/>
        <w:t>reconocido por la Convención, no se satisface con la mera existencia  de  un</w:t>
        <w:br/>
        <w:t>órgano de grado superior al que juzgó  y  emitió  el  fallo  condenatorio  o</w:t>
        <w:br/>
        <w:t>sancionatorio, ante el que la persona afectada tenga o pueda  tener  acceso.</w:t>
        <w:br/>
        <w:t>Para que haya  una  verdadera  revisión  de  la  sentencia,  en  el  sentido</w:t>
        <w:br/>
        <w:t>requerido por la Convención, es preciso que el tribunal superior  reúna  las</w:t>
        <w:br/>
        <w:t>características jurisdiccionales que lo  legitiman  para  conocer  del  caso</w:t>
        <w:br/>
        <w:t>concreto[189].  Sobre  este  punto,  si  bien  los  Estados  tienen   cierta</w:t>
        <w:br/>
        <w:t>discrecionalidad para  regular  el  ejercicio  de  ese  recurso,  no  pueden</w:t>
        <w:br/>
        <w:t>establecer restricciones o requisitos que infrinjan  la  esencia  misma  del</w:t>
        <w:br/>
        <w:t>derecho a recurrir del fallo. La posibilidad de “recurrir  del  fallo”  debe</w:t>
        <w:br/>
        <w:t>ser accesible, sin requerir mayores complejidades que tornen  ilusorio  este</w:t>
        <w:br/>
        <w:t>derecho[190].</w:t>
        <w:br/>
        <w:br/>
        <w:t>180.  En el presente caso, resulta inadmisible para  este  Tribunal  que  la</w:t>
        <w:br/>
        <w:t>resolución 7306 de  6  de  diciembre  de  2002,  emitida  por  la  Dirección</w:t>
        <w:br/>
        <w:t>Nacional de Migración, mediante la cual se privó de  la  libertad  por  casi</w:t>
        <w:br/>
        <w:t>diez meses al señor Vélez Loor, no hubiera  sido  notificada,  tal  como  lo</w:t>
        <w:br/>
        <w:t>reconoció el propio Estado (supra párr.  60).  La  Corte  encuentra  que  la</w:t>
        <w:br/>
        <w:t>falta de notificación es en  sí  misma  violatoria  del  artículo  8  de  la</w:t>
        <w:br/>
        <w:t>Convención, pues colocó al señor Vélez Loor en un  estado  de  incertidumbre</w:t>
        <w:br/>
        <w:t>respecto de su situación jurídica y tornó  impracticable  el  ejercicio  del</w:t>
        <w:br/>
        <w:t>derecho a recurrir  del  fallo  sancionatorio.  En  consecuencia,  la  Corte</w:t>
        <w:br/>
        <w:t>considera que este caso se enmarca en una situación de  impedimento  fáctico</w:t>
        <w:br/>
        <w:t>para asegurar un acceso  real  al  derecho  a  recurrir,  así  como  en  una</w:t>
        <w:br/>
        <w:t>ausencia de  garantías  e  inseguridad  jurídica,  por  lo  que  no  resulta</w:t>
        <w:br/>
        <w:t>pertinente entrar  a  analizar  los  recursos  mencionados  por  el  Estado.</w:t>
        <w:br/>
        <w:t>Tampoco es necesario analizar el alegato del Estado sobre la Defensoría  del</w:t>
        <w:br/>
        <w:t>Pueblo como recurso no jurisdiccional, pues ésta no satisface  la  exigencia</w:t>
        <w:br/>
        <w:t>de   un   órgano   revisor   de   grado   superior    con    características</w:t>
        <w:br/>
        <w:t>jurisdiccionales, así como  el  requisito  de  ser  un  recurso  amplio  que</w:t>
        <w:br/>
        <w:t>permitiera un  análisis  o  examen  comprensivo  e  integral  de  todas  las</w:t>
        <w:br/>
        <w:t>cuestiones debatidas y analizadas ante la autoridad que emitió el  acto  que</w:t>
        <w:br/>
        <w:t>se  impugna.  Por  ende,  no  es  un  recurso  al  que  las  personas  deban</w:t>
        <w:br/>
        <w:t>necesariamente acudir.</w:t>
        <w:br/>
        <w:br/>
        <w:t>181.  En razón de lo expuesto, el  Tribunal  declara  que  Panamá  violó  el</w:t>
        <w:br/>
        <w:t>derecho del  señor  Vélez  Loor  reconocido  en  el  artículo  8.2.h  de  la</w:t>
        <w:br/>
        <w:t>Convención, en relación con el artículo 1.1 de la misma.</w:t>
        <w:br/>
        <w:br/>
        <w:t xml:space="preserve">      h)    Ilegalidad del lugar de reclusión de extranjeros sancionados  en</w:t>
        <w:br/>
        <w:t xml:space="preserve">      aplicación del Decreto Ley 16 de 1960</w:t>
        <w:br/>
        <w:br/>
        <w:t>182.  El Estado sostuvo que “[l]a legalidad de la ubicación  de  extranjeros</w:t>
        <w:br/>
        <w:t>sancionados en aplicación del artículo 67 del Decreto  Ley  16  de  1960  en</w:t>
        <w:br/>
        <w:t>centros  del  sistema  penitenciario  nacional  se  sustentaba,  además  del</w:t>
        <w:br/>
        <w:t>contenido de la propia norma, en la interpretación que la Corte  Suprema  de</w:t>
        <w:br/>
        <w:t>Justicia había hecho respecto de la legalidad de tal medida”.</w:t>
        <w:br/>
        <w:br/>
        <w:t>183.   En  un  Estado  de   Derecho,   los   principios   de   legalidad   e</w:t>
        <w:br/>
        <w:t>irretroactividad presiden la actuación de todos los órganos del  Estado,  en</w:t>
        <w:br/>
        <w:t>sus respectivas  competencias,  particularmente  cuando  viene  al  caso  el</w:t>
        <w:br/>
        <w:t>ejercicio de su poder punitivo[191]. El Tribunal ya  ha  tenido  oportunidad</w:t>
        <w:br/>
        <w:t>de expedirse en cuanto a la aplicación del artículo 9 de la Convención a  la</w:t>
        <w:br/>
        <w:t>materia sancionatoria administrativa. A este respecto ha precisado  que  “en</w:t>
        <w:br/>
        <w:t>aras de la seguridad jurídica es indispensable que la  norma  punitiva,  sea</w:t>
        <w:br/>
        <w:t>penal o administrativa, exista y resulte conocida, o pueda serlo,  antes  de</w:t>
        <w:br/>
        <w:t>que ocurran la acción o la omisión que la contravienen  y  que  se  pretende</w:t>
        <w:br/>
        <w:t>sancionar. La calificación de un hecho como ilícito y  la  fijación  de  sus</w:t>
        <w:br/>
        <w:t>efectos jurídicos deben ser preexistentes a la conducta del  sujeto  al  que</w:t>
        <w:br/>
        <w:t>se considera  infractor.  De  lo  contrario,  los  particulares  no  podrían</w:t>
        <w:br/>
        <w:t>orientar su comportamiento conforme a un orden jurídico  vigente  y  cierto,</w:t>
        <w:br/>
        <w:t>en el que se expresan el reproche social y las consecuencias de éste.  Estos</w:t>
        <w:br/>
        <w:t>son los fundamentos de los principios de  legalidad  y  de  irretroactividad</w:t>
        <w:br/>
        <w:t>desfavorable de una norma punitiva”[192].</w:t>
        <w:br/>
        <w:br/>
        <w:t>184.  A pesar de que ni  la  Comisión  ni  las  representantes  alegaron  de</w:t>
        <w:br/>
        <w:t>manera expresa la  violación  del  artículo  9[193]  de  la  Convención  que</w:t>
        <w:br/>
        <w:t>consagra el principio de legalidad, ello no  impide  que  sea  aplicado  por</w:t>
        <w:br/>
        <w:t>esta Corte, debido a que dicho precepto constituye  uno  de  los  principios</w:t>
        <w:br/>
        <w:t>fundamentales en  un  Estado  de  Derecho  para  imponer  límites  al  poder</w:t>
        <w:br/>
        <w:t>punitivo del Estado, y sería aplicable en virtud de un principio general  de</w:t>
        <w:br/>
        <w:t>Derecho,  iura  novit  curia,  del  cual  se  ha  valido  reiteradamente  la</w:t>
        <w:br/>
        <w:t>jurisprudencia internacional en el sentido  de  que  el  juzgador  posee  la</w:t>
        <w:br/>
        <w:t>facultad, e inclusive el  deber,  de  aplicar  las  disposiciones  jurídicas</w:t>
        <w:br/>
        <w:t>pertinentes  en  una  causa,  aun  cuando  las  partes   no   las   invoquen</w:t>
        <w:br/>
        <w:t>expresamente[194]. Al respecto, el Tribunal estima que los  hechos  de  este</w:t>
        <w:br/>
        <w:t>caso, aceptados por el Estado y sobre  los  cuales  las  partes  han  tenido</w:t>
        <w:br/>
        <w:t>amplia posibilidad de hacer  referencia,  muestran  una  afectación  a  este</w:t>
        <w:br/>
        <w:t>principio en los términos que se exponen a continuación.</w:t>
        <w:br/>
        <w:br/>
        <w:t>185.  Como ha sido expuesto, el artículo 67  del  Decreto  Ley  16  de  1960</w:t>
        <w:br/>
        <w:t>establecía  que  “[l]os  extranjeros  condenados  a   la   deportación   que</w:t>
        <w:br/>
        <w:t>elud[ieran] esta pena, permaneciendo  en  el  país  clandestinamente,  o  la</w:t>
        <w:br/>
        <w:t>burl[aran] regresando a él, ser[ían] dedicados a trabajos  agrícolas  en  la</w:t>
        <w:br/>
        <w:t>Colonia Penal de Coiba, por dos (2) años, y obligados a salir  del  país  al</w:t>
        <w:br/>
        <w:t>cumplirse este término”. Al señor Vélez Loor se le impuso “la  pena  de  dos</w:t>
        <w:br/>
        <w:t>(2) años de prisión en uno  de  los  Centros  Penitenciarios  del  País”  al</w:t>
        <w:br/>
        <w:t>volver a entrar a Panamá luego de una  orden  de  deportación  (supra  párr.</w:t>
        <w:br/>
        <w:t>94). Si bien la Corte  ya  declaró  la  incompatibilidad  de  este  tipo  de</w:t>
        <w:br/>
        <w:t>medidas con la Convención (supra párrs. 161 a  172),  la  pena  impuesta  al</w:t>
        <w:br/>
        <w:t>señor Vélez tampoco  se  condecía  con  lo  establecido  en  la  legislación</w:t>
        <w:br/>
        <w:t>interna.</w:t>
        <w:br/>
        <w:br/>
        <w:t>186.  El Estado  defendió  la  legalidad  de  tal  actuación  invocando  una</w:t>
        <w:br/>
        <w:t>sentencia de la Corte Suprema de Justicia de Panamá de 26  de  diciembre  de</w:t>
        <w:br/>
        <w:t>2002 y  otros  antecedentes.  En  dicha  sentencia  se  estableció  que  “la</w:t>
        <w:br/>
        <w:t>aplicación   literal   del    precepto    indicado    resulta    inoperante,</w:t>
        <w:br/>
        <w:t>particularmente, en los  actuales  momentos  en  que,  a  nadie  escapa  los</w:t>
        <w:br/>
        <w:t>esfuerzo que se vienen realizando a nivel de los entes públicos  competentes</w:t>
        <w:br/>
        <w:t>para la reconversión de la isla de Coiba, de un Centro Penitenciario en  una</w:t>
        <w:br/>
        <w:t>(sic) sitio turístico, ecológico.  De  manera  que,  resulta  ilógico,  ante</w:t>
        <w:br/>
        <w:t>tales circunstancias, exigir a las  autoridades  migratorias  la  aplicación</w:t>
        <w:br/>
        <w:t>literal del artículo 67, antes referido, cuando materialmente  se  sabe  que</w:t>
        <w:br/>
        <w:t>ello resulta inaplicable […]. En consecuencia,  estima  el  Pleno  que,  una</w:t>
        <w:br/>
        <w:t>interpretación del artículo 67 comentado, más a tono con la realidad  actual</w:t>
        <w:br/>
        <w:t>y que haga efectiva su  aplicación,  lleva  a  establecer  que  la  pena  de</w:t>
        <w:br/>
        <w:t>prisión que  dicha  norma  faculta  a  la  autoridad  migratoria  imponer  a</w:t>
        <w:br/>
        <w:t>extranjeros deportados, que hayan incumplido con  el  mandato  que  conlleva</w:t>
        <w:br/>
        <w:t>dicha declaratoria, puede  cumplirse  en  centros  penitenciarios  del  país</w:t>
        <w:br/>
        <w:t>distintos a la Isla Penal de Coiba que exige la norma  examinada”[195].  Sin</w:t>
        <w:br/>
        <w:t>embargo, el Estado  especificó  que  tal  situación  cesó  a  partir  de  la</w:t>
        <w:br/>
        <w:t>derogación de la norma en referencia, por lo que actualmente la  sanción  de</w:t>
        <w:br/>
        <w:t>privación de libertad a los extranjeros que reincidan  en  la  violación  de</w:t>
        <w:br/>
        <w:t>órdenes de deportación está derogada.</w:t>
        <w:br/>
        <w:br/>
        <w:t>187.  El Estado aportó algunos otros fallos de la Corte Suprema de  Justicia</w:t>
        <w:br/>
        <w:t>de Panamá en los cuales se resolvió la  legalidad  de  disponer  una  medida</w:t>
        <w:br/>
        <w:t>como la aplicada al señor Vélez Loor[196]. No obstante, la Corte estima  que</w:t>
        <w:br/>
        <w:t>la aplicación de una pena o sanción administrativa  diferente  materialmente</w:t>
        <w:br/>
        <w:t>a la prevista en la ley contraviene el principio de legalidad, pues se  basa</w:t>
        <w:br/>
        <w:t>en interpretaciones extensivas de la ley penal.  En  el  presente  caso,  la</w:t>
        <w:br/>
        <w:t>Corte observa que la Dirección Nacional de Migración no proporcionó  ninguna</w:t>
        <w:br/>
        <w:t>motivación en su resolución 7306 sobre  los  fundamentos  para  aplicar  una</w:t>
        <w:br/>
        <w:t>pena en un establecimiento que no era el  previsto  en  la  referida  norma.</w:t>
        <w:br/>
        <w:t>Respecto a la compatibilidad de privar  de  libertad  a  personas  migrantes</w:t>
        <w:br/>
        <w:t>junto con acusados o condenados por delitos  penales  con  las  obligaciones</w:t>
        <w:br/>
        <w:t>internacionales, ver infra (párrs. 206 a 210).</w:t>
        <w:br/>
        <w:br/>
        <w:t>188.  Por las razones expuestas, la Corte considera  que  la  aplicación  de</w:t>
        <w:br/>
        <w:t>una sanción más gravosa a la prevista en el artículo 67 del Decreto  Ley  16</w:t>
        <w:br/>
        <w:t>de 1960 infringe el principio de legalidad  y  consiguientemente  contravino</w:t>
        <w:br/>
        <w:t>el artículo 9 de la Convención, en  relación  con  el  artículo  1.1  de  la</w:t>
        <w:br/>
        <w:t>misma, en perjuicio del señor Vélez Loor.</w:t>
        <w:br/>
        <w:br/>
        <w:t xml:space="preserve">      i)    Conclusión</w:t>
        <w:br/>
        <w:br/>
        <w:t>189.  Las partes han realizado diversos planteamientos en torno al  artículo</w:t>
        <w:br/>
        <w:t>7 de  la  Convención  Americana,  en  sus  diferentes  numerales.  Tanto  la</w:t>
        <w:br/>
        <w:t>Comisión como  el  Estado  coincidieron,  recogiendo  jurisprudencia  de  la</w:t>
        <w:br/>
        <w:t>Corte, en que cualquier violación de los numerales 2 al 7 del artículo 7  de</w:t>
        <w:br/>
        <w:t>la Convención  acarrea  necesariamente  la  violación  del  inciso  primero,</w:t>
        <w:br/>
        <w:t>puesto que la falta de respeto de las garantías de  la  persona  privada  de</w:t>
        <w:br/>
        <w:t>libertad, resulta en  la  falta  de  protección  del  propio  derecho  a  la</w:t>
        <w:br/>
        <w:t>libertad de esa persona.</w:t>
        <w:br/>
        <w:br/>
        <w:t>190.  A este respecto, la Corte ya ha notado que dicha norma  establece  una</w:t>
        <w:br/>
        <w:t>regulación general, y una regulación específica compuesta por una  serie  de</w:t>
        <w:br/>
        <w:t>garantías. En efecto, el artículo 7.1 de la  Convención  Americana  reconoce</w:t>
        <w:br/>
        <w:t>en términos generales que “[t]oda persona tiene derecho a la  libertad  y  a</w:t>
        <w:br/>
        <w:t>la seguridad personales”. Si bien este derecho puede ejercerse de  múltiples</w:t>
        <w:br/>
        <w:t>formas, la Convención Americana regula “los límites o restricciones  que  el</w:t>
        <w:br/>
        <w:t>Estado puede realizar”, a través de las diversas garantías  establecidas  en</w:t>
        <w:br/>
        <w:t>los diferentes numerales de dicha norma, los cuales deben  verificarse  para</w:t>
        <w:br/>
        <w:t>privar a alguien de su libertad en forma legítima[197].  Estas  protegen  el</w:t>
        <w:br/>
        <w:t>derecho: i) a no ser  privado  de  la  libertad  ilegalmente  (art.  7.2)  o</w:t>
        <w:br/>
        <w:t>arbitrariamente (art. 7.3), ii) a conocer las razones de la detención y  los</w:t>
        <w:br/>
        <w:t>cargos formulados en  contra  del  detenido  (art.  7.4),  iii)  al  control</w:t>
        <w:br/>
        <w:t>judicial de la privación de la libertad y la razonabilidad del plazo  de  la</w:t>
        <w:br/>
        <w:t>prisión preventiva (art. 7.5), iv) a impugnar la legalidad de  la  detención</w:t>
        <w:br/>
        <w:t>(art. 7.6), y v) a no ser detenido por deudas (art. 7.7).</w:t>
        <w:br/>
        <w:br/>
        <w:t>191.  Por las consideraciones expuestas anteriormente, y teniendo en  cuenta</w:t>
        <w:br/>
        <w:t>el reconocimiento de responsabilidad del Estado, el Tribunal declara que  el</w:t>
        <w:br/>
        <w:t>Estado violó el derecho reconocido en  el  artículo  7.3,  y  las  garantías</w:t>
        <w:br/>
        <w:t>contenidas en los artículos 7.4, 7.5 y 7.6 de  la  Convención  en  perjuicio</w:t>
        <w:br/>
        <w:t>del señor Vélez Loor, en relación con las  obligaciones  consagradas  en  el</w:t>
        <w:br/>
        <w:t>artículo 1.1 del mismo instrumento. Consecuentemente, se violó el derecho  a</w:t>
        <w:br/>
        <w:t>la libertad personal de la víctima contemplado en  el  artículo  7.1  de  la</w:t>
        <w:br/>
        <w:t>Convención, en relación con el deber de respeto establecido en  el  artículo</w:t>
        <w:br/>
        <w:t>1.1 de la misma. De igual modo, el Estado  violó  el  artículo  8.1,  8.2.b,</w:t>
        <w:br/>
        <w:t>8.2.c, 8.2.d, 8.2.e, 8.2.f y 8.2.h de la Convención Americana,  en  relación</w:t>
        <w:br/>
        <w:t>con las obligaciones reconocidas en el artículo 1.1 del  mismo  instrumento.</w:t>
        <w:br/>
        <w:t>Finalmente, el Estado violó el artículo 9 de  la  Convención  Americana,  en</w:t>
        <w:br/>
        <w:t>relación con la falta a su obligación de respeto contenida  en  el  artículo</w:t>
        <w:br/>
        <w:t>1.1 del mismo instrumento. Todo ello en perjuicio del señor Vélez Loor.</w:t>
        <w:br/>
        <w:br/>
        <w:t xml:space="preserve">      j)    Precisiones sobre el artículo 2 de la Convención Americana</w:t>
        <w:br/>
        <w:br/>
        <w:t>192.  La Comisión valoró positivamente la emisión del Decreto Ley No.  3  de</w:t>
        <w:br/>
        <w:t>22 de febrero de 2008, que elimina la pena de  prisión  por  ingreso  ilegal</w:t>
        <w:br/>
        <w:t>reincidente a Panamá, pero manifestó que el mismo “no resuelve la  violación</w:t>
        <w:br/>
        <w:t>del artículo 2”, debido a la aplicación en el caso del señor Vélez Loor  del</w:t>
        <w:br/>
        <w:t>Decreto Ley No. 16, de 30 de junio  de  1960,  y  la  consecuente  falta  de</w:t>
        <w:br/>
        <w:t>garantías procesales atendiendo a  su  condición  de  migrante.  Por  tanto,</w:t>
        <w:br/>
        <w:t>concluyó que el Estado “violó el artículo 2 por no armonizar su ley  interna</w:t>
        <w:br/>
        <w:t>con  los  derechos  consagrados  en  los  artículos  7,   8   y   25”.   Las</w:t>
        <w:br/>
        <w:t>representantes señalaron que el Estado violó el artículo 2 de la  Convención</w:t>
        <w:br/>
        <w:t>Americana  en  concordancia  con  el  incumplimiento  de  las   obligaciones</w:t>
        <w:br/>
        <w:t>contenidas en los artículos 5, 7, 8, 25 y 24 de la misma.</w:t>
        <w:br/>
        <w:br/>
        <w:t>193.   El  Estado  negó  la  violación  del  artículo  2  de  la  Convención</w:t>
        <w:br/>
        <w:t>Americana. Al respecto,  señaló  que  la  aplicación  del  artículo  67  del</w:t>
        <w:br/>
        <w:t>Decreto Ley 16 de 1960  estaba  sujeto  a  “disposiciones  suficientes  para</w:t>
        <w:br/>
        <w:t>garantizar  a  todas  las  personas  sujetas  a  la  jurisdicción  panameña,</w:t>
        <w:br/>
        <w:t>nacionales y extranjeras sin discriminación, el  disfrute  de  los  derechos</w:t>
        <w:br/>
        <w:t>establecidos en la Convención […], especialmente  aquellas  dirigidas  a  la</w:t>
        <w:br/>
        <w:t>protección de los derechos de  libertad  personal,  garantías  judiciales  y</w:t>
        <w:br/>
        <w:t>protección judicial”. Finalmente, el Estado expresó  que  “el  artículo  141</w:t>
        <w:br/>
        <w:t>del Decreto Ley 3 del 2008, estableció la derogación del  Decreto  [Ley]  16</w:t>
        <w:br/>
        <w:t>de 1960 y de cualquier otra norma que le  sea  contraria,  a  partir  de  su</w:t>
        <w:br/>
        <w:t>entrada en vigencia”, por lo que se produjo el fenómeno  de  sustracción  de</w:t>
        <w:br/>
        <w:t>la materia.</w:t>
        <w:br/>
        <w:br/>
        <w:t>194.  El artículo 2 de la Convención  establece  la  obligación  general  de</w:t>
        <w:br/>
        <w:t>cada Estado Parte de adecuar su derecho interno a las  disposiciones  de  la</w:t>
        <w:br/>
        <w:t>misma, para garantizar los derechos en ella  consagrados,  la  cual  implica</w:t>
        <w:br/>
        <w:t>que las medidas de derecho interno han de ser efectivas (principio de  effet</w:t>
        <w:br/>
        <w:t>utile)[198]. Si bien el artículo 2 de la Convención  no  define  cuáles  son</w:t>
        <w:br/>
        <w:t>las medidas pertinentes para la adecuación del derecho interno a  la  misma,</w:t>
        <w:br/>
        <w:t>la Corte ha interpretado que esta implica la  adopción  de  medidas  en  dos</w:t>
        <w:br/>
        <w:t>vertientes, a saber: i) la supresión de las normas y prácticas de  cualquier</w:t>
        <w:br/>
        <w:t>naturaleza  que  entrañen  violación  a  las  garantías  previstas   en   la</w:t>
        <w:br/>
        <w:t>Convención o que desconozcan los derechos allí  reconocidos  u  obstaculicen</w:t>
        <w:br/>
        <w:t>su ejercicio, y ii) la expedición de normas y  el  desarrollo  de  prácticas</w:t>
        <w:br/>
        <w:t>conducentes a la efectiva observancia de dichas garantías[199]. El  Tribunal</w:t>
        <w:br/>
        <w:t>ha entendido que la obligación de la primera vertiente se incumple  mientras</w:t>
        <w:br/>
        <w:t>la  norma  o  práctica  violatoria  de  la  Convención  se  mantenga  en  el</w:t>
        <w:br/>
        <w:t>ordenamiento   jurídico[200]   y,   por   ende,   se   satisface   con    la</w:t>
        <w:br/>
        <w:t>modificación[201], la derogación, o  de  algún  modo  anulación[202],  o  la</w:t>
        <w:br/>
        <w:t>reforma[203] de las normas o  prácticas  que  tengan  esos  alcances,  según</w:t>
        <w:br/>
        <w:t>corresponda[204].</w:t>
        <w:br/>
        <w:br/>
        <w:t>195.  Las reformas introducidas en el marco normativo  panameño  en  materia</w:t>
        <w:br/>
        <w:t>migratoria no anulan las violaciones cometidas en perjuicio del señor  Vélez</w:t>
        <w:br/>
        <w:t>Loor por la aplicación del Decreto Ley No. 16 de 1960  y  el  incumplimiento</w:t>
        <w:br/>
        <w:t>del  Estado  de   armonizar   dicha   legislación   con   sus   obligaciones</w:t>
        <w:br/>
        <w:t>internacionales a partir de  la  fecha  de  ratificación  de  la  Convención</w:t>
        <w:br/>
        <w:t>Americana (supra Capítulo V). Por ello, el Tribunal considera que el  Estado</w:t>
        <w:br/>
        <w:t>violó el  artículo  2  de  la  Convención  Americana  en  relación  con  los</w:t>
        <w:br/>
        <w:t>artículos 7 y 8  del  mismo  instrumento.  Las  reformas  mencionadas  serán</w:t>
        <w:br/>
        <w:t>consideradas a los fines pertinentes en el capítulo  correspondiente  a  las</w:t>
        <w:br/>
        <w:t>reparaciones (infra Capítulo IX).</w:t>
        <w:br/>
        <w:br/>
        <w:t xml:space="preserve">                                   VIII-2</w:t>
        <w:br/>
        <w:t xml:space="preserve">    derecho a la integridad personal en relación con LAS obligaciOnES de</w:t>
        <w:br/>
        <w:t xml:space="preserve">   respetar Y GARANTIZAR los derechos y lAS OBLIGACIONES CONTENIDAS EN LA</w:t>
        <w:br/>
        <w:t xml:space="preserve">       CONVENCIÓN INTERAMERICANA PARA PREVENIR Y SANCIONAR LA TORTURA</w:t>
        <w:br/>
        <w:br/>
        <w:t>196.  Los alegatos de la Comisión y las representantes, bajo el  artículo  5</w:t>
        <w:br/>
        <w:t>de la Convención Americana y la Convención contra la  Tortura,  se  refieren</w:t>
        <w:br/>
        <w:t>a: i) las condiciones carcelarias y ii)  la  obligación  de  investigar  los</w:t>
        <w:br/>
        <w:t>actos de tortura. Además, los alegados actos de tortura y la  obligación  de</w:t>
        <w:br/>
        <w:t>tipificar  la  tortura  como  delito,  traídos  a  este  proceso   por   las</w:t>
        <w:br/>
        <w:t>representantes, serán tomadas en cuenta en tanto complementan la  obligación</w:t>
        <w:br/>
        <w:t>de investigar los alegados actos de tortura (supra  párr.  47).  El  Estado,</w:t>
        <w:br/>
        <w:t>por su parte, reconoció su responsabilidad internacional  por  la  violación</w:t>
        <w:br/>
        <w:t>del derecho a la integridad personal contenido en los artículos  5.1  y  5.2</w:t>
        <w:br/>
        <w:t>de  la  Convención  Americana,  con  relación  al  artículo  1.1  del  mismo</w:t>
        <w:br/>
        <w:t>instrumento, únicamente en cuanto a determinadas condiciones de detención  a</w:t>
        <w:br/>
        <w:t>las que fue sometido el señor Vélez Loor durante su privación  de  libertad,</w:t>
        <w:br/>
        <w:t>con excepción de la obligación de brindar asistencia médica adecuada  y  del</w:t>
        <w:br/>
        <w:t>suministro de agua (supra párr. 67).</w:t>
        <w:br/>
        <w:br/>
        <w:t>197.  En efecto, el  Estado  “admit[ió]  que  las  graves  deficiencias  que</w:t>
        <w:br/>
        <w:t>afectan al sistema  [p]enitenciario  [n]acional,  afectan  negativamente  el</w:t>
        <w:br/>
        <w:t>derecho a la integridad de las personas privadas de libertad”. Al  respecto,</w:t>
        <w:br/>
        <w:t>hizo  especial  énfasis  “respecto  de  las  graves  deficiencias   físicas,</w:t>
        <w:br/>
        <w:t>estructurales  y  de  funcionamiento”,  las  cuales  contradicen  las  leyes</w:t>
        <w:br/>
        <w:t>internas,  así  como  los  estándares  internacionales  sobre  la   materia,</w:t>
        <w:br/>
        <w:t>adoptados por el país. Con relación a la Cárcel Pública de  La  Palma  y  al</w:t>
        <w:br/>
        <w:t>Complejo  La  Joya-La  Joyita,  “reconoc[ió]  la  existencia,  entre  otros,</w:t>
        <w:br/>
        <w:t>documentados por las  distintas  autoridades  panameñas  de  los  siguientes</w:t>
        <w:br/>
        <w:t>problemas:  deficiencias  estructurales  en  los   centros   de   detención,</w:t>
        <w:br/>
        <w:t>problemas en el suministro regular de  agua,  sobrepoblación  penitenciaria,</w:t>
        <w:br/>
        <w:t>deficiencia de los sistemas de clasificación de  las  personas  privadas  de</w:t>
        <w:br/>
        <w:t>libertad, deficiencias de los programas de resocialización y educación”.  El</w:t>
        <w:br/>
        <w:t>Estado también explicó que para remediar la situación de  sobrepoblación  en</w:t>
        <w:br/>
        <w:t>los centros penitenciarios del país  “ha  adoptado  medidas  con  efectos  a</w:t>
        <w:br/>
        <w:t>breve término y a mediano plazo”,  mismas  que  expuso  a  detalle.  En  tal</w:t>
        <w:br/>
        <w:t>sentido, aceptó la responsabilidad[205], limitada a la época de los  hechos,</w:t>
        <w:br/>
        <w:t>y se sometió a la decisión que la Corte disponga.</w:t>
        <w:br/>
        <w:br/>
        <w:t>198.  Esta Corte ha indicado que, de conformidad con el artículo 5.1  y  5.2</w:t>
        <w:br/>
        <w:t>de la Convención[206], toda persona privada  de  libertad  tiene  derecho  a</w:t>
        <w:br/>
        <w:t>vivir en condiciones de detención  compatibles  con  su  dignidad  personal.</w:t>
        <w:br/>
        <w:t>Como  responsable  de  los  establecimientos  de  detención,  el  Estado  se</w:t>
        <w:br/>
        <w:t>encuentra en una posición especial  de  garante  de  los  derechos  de  toda</w:t>
        <w:br/>
        <w:t>persona que se halle bajo  su  custodia[207].  Esto  implica  el  deber  del</w:t>
        <w:br/>
        <w:t>Estado  de  salvaguardar  la  salud  y  el  bienestar   de   los   reclusos,</w:t>
        <w:br/>
        <w:t>brindándoles, entre otras  cosas,  la  asistencia  médica  requerida,  y  de</w:t>
        <w:br/>
        <w:t>garantizar que la manera y el método de privación de libertad no excedan  el</w:t>
        <w:br/>
        <w:t>nivel inevitable de sufrimiento inherente a la detención[208]. Su  falta  de</w:t>
        <w:br/>
        <w:t>cumplimento puede resultar en una violación de la  prohibición  absoluta  de</w:t>
        <w:br/>
        <w:t>aplicar tratos o  penas  crueles,  inhumanos  o  degradantes[209].  En  este</w:t>
        <w:br/>
        <w:t>sentido,  los  Estados  no  pueden  invocar  privaciones   económicas   para</w:t>
        <w:br/>
        <w:t>justificar condiciones de  detención  que  no  cumplan  con  los  estándares</w:t>
        <w:br/>
        <w:t>mínimos internacionales en esta área y  no  respeten  la  dignidad  del  ser</w:t>
        <w:br/>
        <w:t>humano[210].</w:t>
        <w:br/>
        <w:br/>
        <w:t>199.  De la prueba presentada en este caso se desprende que en la  época  de</w:t>
        <w:br/>
        <w:t>los hechos de la detención del señor Vélez Loor  sólo  existía  un  albergue</w:t>
        <w:br/>
        <w:t>migratorio en todo el país, específicamente en la  Ciudad  de  Panamá,  para</w:t>
        <w:br/>
        <w:t>alojar a  las  personas  en  situación  migratoria  irregular,  mientras  se</w:t>
        <w:br/>
        <w:t>determinaba su situación y se definía si iban a ser  deportadas  o  no[211].</w:t>
        <w:br/>
        <w:t>Actualmente, Panamá cuenta con dos  albergues  migratorios,  los  cuales  se</w:t>
        <w:br/>
        <w:t>ubican  en  la  referida  ciudad  capital[212],  por  lo  que  las  personas</w:t>
        <w:br/>
        <w:t>retenidas en áreas fronterizas, sean migrantes  irregulares  o  personas  en</w:t>
        <w:br/>
        <w:t>busca  de  protección   internacional,   son   alojados   en   los   centros</w:t>
        <w:br/>
        <w:t>penitenciarios de las provincias o en las estaciones de  policía  hasta  que</w:t>
        <w:br/>
        <w:t>su traslado a los albergues del Servicio Nacional de Migración en la  Ciudad</w:t>
        <w:br/>
        <w:t>de Panamá se hace posible[213].</w:t>
        <w:br/>
        <w:br/>
        <w:t>200.  Así, al ser detenido en la Provincia del Darién, el señor  Vélez  Loor</w:t>
        <w:br/>
        <w:t>fue  remitido  junto  con  otras  cuatro  personas  más  de   nacionalidades</w:t>
        <w:br/>
        <w:t>extranjeras[214] a la Cárcel Pública de La Palma[215] (supra párr. 93),  que</w:t>
        <w:br/>
        <w:t>es el principal centro de reclusión de la  región[216].  El  testimonio  del</w:t>
        <w:br/>
        <w:t>señor Vélez Loor revela que durante su detención en La Palma  también  había</w:t>
        <w:br/>
        <w:t>“detenidos peruanos y  sus  esposas,  y  colombianos  […],  con  sus  niños,</w:t>
        <w:br/>
        <w:t>mujeres embarazadas, [y] una peruana  adolescente  embarazada”[217].  Dentro</w:t>
        <w:br/>
        <w:t>de las instalaciones se encontraban  tres  celdas  para  varones:  la  celda</w:t>
        <w:br/>
        <w:t>grande,  la  preventiva  y  la  cuadra,  que  eran  antiguos  depósitos   de</w:t>
        <w:br/>
        <w:t>materiales con ausencia de ventilación tanto natural  como  artificial[218].</w:t>
        <w:br/>
        <w:t>Asimismo, existía un cuarto para las mujeres que se  encontraban  recluidas,</w:t>
        <w:br/>
        <w:t>desprovisto de seguridad y de una separación  física[219].  Allí,  el  señor</w:t>
        <w:br/>
        <w:t>Vélez Loor estuvo detenido en la celda donde se alojaban a los  privados  de</w:t>
        <w:br/>
        <w:t>libertad  de  buen  comportamiento  y  a  los  ancianos[220],  la  cual   se</w:t>
        <w:br/>
        <w:t>encontraba próxima a  un  depósito  de  combustible[221].  En  este  recinto</w:t>
        <w:br/>
        <w:t>estuvo privado de libertad junto con personas detenidas por delitos[222].</w:t>
        <w:br/>
        <w:br/>
        <w:t>201.  Posteriormente, el 18 de diciembre de 2002 el  señor  Vélez  Loor  fue</w:t>
        <w:br/>
        <w:t>trasladado al Complejo Penitenciario La Joya-La Joyita[223],  donde  ingresó</w:t>
        <w:br/>
        <w:t>al  día  siguiente[224]  y  fue  recluido  en  el  Pabellón  6  del   Centro</w:t>
        <w:br/>
        <w:t>Penitenciario La Joyita, sección destinada a los  privados  de  libertad  de</w:t>
        <w:br/>
        <w:t>nacionalidad extranjera[225], donde también  compartió  celda  con  personas</w:t>
        <w:br/>
        <w:t>privadas de libertad por  delitos[226].  Este  centro  está  ubicado  en  el</w:t>
        <w:br/>
        <w:t>Corregimiento de Pacora, Ciudad de Panamá, y hoy en día se ha convertido  en</w:t>
        <w:br/>
        <w:t>el centro penitenciario más grande del país[227].</w:t>
        <w:br/>
        <w:br/>
        <w:t>202.  La Cárcel Pública de La Palma en el año 2003  mantenía  una  capacidad</w:t>
        <w:br/>
        <w:t>física para recluir 108 personas, tanto  mujeres  como  hombres[228].  Según</w:t>
        <w:br/>
        <w:t>datos oficiales del Sistema Penitenciario panameño[229], en el año  2002  su</w:t>
        <w:br/>
        <w:t>población total había llegado a 146 y en  2003  a  149.  Por  su  parte,  el</w:t>
        <w:br/>
        <w:t>Centro Penitenciario La Joyita en el año 2003 mantenía una capacidad  física</w:t>
        <w:br/>
        <w:t>para  albergar  1770  personas[230].  Según  datos  oficiales  del   Sistema</w:t>
        <w:br/>
        <w:t>Penitenciario panameño[231], en el año 2002 su población total  de  privados</w:t>
        <w:br/>
        <w:t>de libertad había llegado a 2430 detenidos y en el año 2003 a 2917.</w:t>
        <w:br/>
        <w:br/>
        <w:t>203.  Al haber sobrepasado los  límites  de  su  capacidad,  ambas  unidades</w:t>
        <w:br/>
        <w:t>penitenciarias se encontraban, al momento de los hechos, con  altos  índices</w:t>
        <w:br/>
        <w:t>de sobrepoblación. Aún más, dado que la densidad poblacional  era  mayor  al</w:t>
        <w:br/>
        <w:t>120% de su capacidad  de  alojamiento  oficialmente  prevista,  el  Tribunal</w:t>
        <w:br/>
        <w:t>considera que los niveles  de  sobrepoblación  habían  alcanzado  un  estado</w:t>
        <w:br/>
        <w:t>crítico. En consecuencia, durante el tiempo que el señor Vélez  Loor  estuvo</w:t>
        <w:br/>
        <w:t>recluido en La Palma y en La Joyita existían altos niveles  de  hacinamiento</w:t>
        <w:br/>
        <w:t>con una densidad poblacional de 135% y 164%, respectivamente.</w:t>
        <w:br/>
        <w:br/>
        <w:t>204.  Como ya  ha  destacado  este  Tribunal[232],  bajo  tal  situación  de</w:t>
        <w:br/>
        <w:t>hacinamiento se obstaculiza el normal desempeño de funciones  esenciales  en</w:t>
        <w:br/>
        <w:t>los centros, como la salud, el descanso, la  higiene,  la  alimentación,  la</w:t>
        <w:br/>
        <w:t>seguridad, el régimen de visitas, la educación, el trabajo, la recreación  y</w:t>
        <w:br/>
        <w:t>la  visita  íntima;  se  ocasiona   el   deterioro   generalizado   de   las</w:t>
        <w:br/>
        <w:t>instalaciones  físicas;  provoca  serios  problemas  de  convivencia,  y  se</w:t>
        <w:br/>
        <w:t>favorece la violencia intra-carcelaria. Todo ello en perjuicio tanto de  los</w:t>
        <w:br/>
        <w:t>reclusos  como  de   los   funcionarios   que   laboran   en   los   centros</w:t>
        <w:br/>
        <w:t>penitenciarios, debido a las condiciones difíciles y riesgosas  en  las  que</w:t>
        <w:br/>
        <w:t>desarrollan sus actividades diarias.</w:t>
        <w:br/>
        <w:br/>
        <w:t>205.  Dado que estos alegatos y  el  reconocimiento  se  refieren  a  hechos</w:t>
        <w:br/>
        <w:t>ocurridos mientras el señor Vélez Loor se encontraba bajo  la  custodia  del</w:t>
        <w:br/>
        <w:t>Estado panameño debido a  su  situación  migratoria  irregular,  privado  de</w:t>
        <w:br/>
        <w:t>libertad en centros penitenciarios del sistema nacional, el  Tribunal  habrá</w:t>
        <w:br/>
        <w:t>de referirse a continuación a la necesidad de  que  las  personas  detenidas</w:t>
        <w:br/>
        <w:t>por  su  situación  migratoria  permanezcan  en  lugares  distintos  a   los</w:t>
        <w:br/>
        <w:t>destinados a las personas acusadas o condenadas por la comisión  de  delitos</w:t>
        <w:br/>
        <w:t>penales, para posteriormente,  entrar  a  analizar  los  asuntos  sobre  los</w:t>
        <w:br/>
        <w:t>cuales subsiste la controversia.</w:t>
        <w:br/>
        <w:br/>
        <w:t xml:space="preserve">       a)   Necesidad de  que  las  personas  detenidas  por  su  situación</w:t>
        <w:br/>
        <w:t xml:space="preserve">       migratoria permanezcan en lugares distintos a los destinados  a  las</w:t>
        <w:br/>
        <w:t xml:space="preserve">       personas acusadas o condenadas por la comisión de delitos penales</w:t>
        <w:br/>
        <w:br/>
        <w:t>206.  Tanto la Comisión como las representantes argumentaron  la  obligación</w:t>
        <w:br/>
        <w:t>del Estado de separar a las personas que han cometido  infracciones  penales</w:t>
        <w:br/>
        <w:t>de aquellas que son detenidas  por  cuestiones  migratorias.  El  Estado  no</w:t>
        <w:br/>
        <w:t>realizó un alegato específico respecto a este  argumento,  pero  aceptó  “la</w:t>
        <w:br/>
        <w:t>existencia de una seria deficiencia en los sistemas de clasificación  de  la</w:t>
        <w:br/>
        <w:t>población de privados de libertad”. En lo que respecta  al  Pabellón  6  del</w:t>
        <w:br/>
        <w:t>Centro Penitenciario La Joyita donde estuvo recluido el  señor  Vélez  Loor,</w:t>
        <w:br/>
        <w:t>expresó que “es un pabellón [d]e seguridad media a baja donde eran  ubicadas</w:t>
        <w:br/>
        <w:t>personas privadas de libertad por las mismas causas que  el  señor  Vélez  y</w:t>
        <w:br/>
        <w:t>otras causas que excluían a detenidos co[n]siderados peligrosos”.  De  igual</w:t>
        <w:br/>
        <w:t>modo, alegó que  la  apertura  de  albergues  migratorios  de  la  Dirección</w:t>
        <w:br/>
        <w:t>Nacional de Migración, en donde únicamente se  alojan  migrantes,  garantiza</w:t>
        <w:br/>
        <w:t>la aludida separación.</w:t>
        <w:br/>
        <w:br/>
        <w:t>207.  Si bien la Corte ya se  ha  referido  a  la  situación  de  particular</w:t>
        <w:br/>
        <w:t>vulnerabilidad en que  suelen  encontrarse  las  personas  migrantes  (supra</w:t>
        <w:br/>
        <w:t>párr. 98), en este caso es importante resaltar cómo dicha vulnerabilidad  se</w:t>
        <w:br/>
        <w:t>ve incrementada cuando por causa de su sola situación  migratoria  irregular</w:t>
        <w:br/>
        <w:t>son privadas de libertad en centros penitenciarios en los que son  recluidas</w:t>
        <w:br/>
        <w:t>con personas procesadas y/o sancionadas por  la  comisión  de  delitos[233],</w:t>
        <w:br/>
        <w:t>como ocurrió en el presente caso. Dicha situación  hace  que  los  migrantes</w:t>
        <w:br/>
        <w:t>sean más propensos a sufrir tratos abusivos,  pues  conlleva  una  condición</w:t>
        <w:br/>
        <w:t>individual de facto de desprotección respecto del resto  de  los  detenidos.</w:t>
        <w:br/>
        <w:t>Así,  en  el  marco  de  sus  obligaciones  de  garantía  de  los   derechos</w:t>
        <w:br/>
        <w:t>reconocidos en la Convención, el Estado debe abstenerse de actuar de  manera</w:t>
        <w:br/>
        <w:t>tal que propicie, estimule, favorezca o profundice  esa  vulnerabilidad[234]</w:t>
        <w:br/>
        <w:t>y ha de adoptar, cuando sea  pertinente,  medidas  necesarias  y  razonables</w:t>
        <w:br/>
        <w:t>para prevenir o proteger los  derechos  de  quienes  se  encuentren  en  tal</w:t>
        <w:br/>
        <w:t>situación.</w:t>
        <w:br/>
        <w:br/>
        <w:t>208.  Por ello,  de  resultar  necesario  y  proporcionado  en  el  caso  en</w:t>
        <w:br/>
        <w:t>concreto,  los   migrantes   deben   ser   detenidos   en   establecimientos</w:t>
        <w:br/>
        <w:t>específicamente destinados a tal fin que sean acordes a su  situación  legal</w:t>
        <w:br/>
        <w:t>y no en prisiones comunes, cuya finalidad es incompatible con la  naturaleza</w:t>
        <w:br/>
        <w:t>de una posible detención de una  persona  por  su  situación  migratoria,  u</w:t>
        <w:br/>
        <w:t>otros lugares donde puedan estar junto con personas  acusadas  o  condenadas</w:t>
        <w:br/>
        <w:t>por delitos penales. Este principio de separación  atiende,  ciertamente,  a</w:t>
        <w:br/>
        <w:t>las diferentes finalidades de la privación de libertad.  En  efecto,  cuando</w:t>
        <w:br/>
        <w:t>se trata de personas que sufren condena, las  condiciones  de  privación  de</w:t>
        <w:br/>
        <w:t>libertad deben propender a la “finalidad esencial” de las  penas  privativas</w:t>
        <w:br/>
        <w:t>de la  libertad  que  es  “la  reforma  y  la  readaptación  social  de  los</w:t>
        <w:br/>
        <w:t>condenados”[235]. Cuando se trata de migrantes, la detención y privación  de</w:t>
        <w:br/>
        <w:t>libertad por su sola situación  migratoria  irregular,  debe  ser  utilizada</w:t>
        <w:br/>
        <w:t>cuando fuere necesario y proporcionado en el  caso  en  concreto,  solamente</w:t>
        <w:br/>
        <w:t>admisible durante el  menor  tiempo  posible  y  en  atención  a  los  fines</w:t>
        <w:br/>
        <w:t>legítimos referidos (supra párrs. 169 y 171). En efecto, para  la  época  de</w:t>
        <w:br/>
        <w:t>la detención del señor  Vélez  Loor  varios  organismos  internacionales  se</w:t>
        <w:br/>
        <w:t>habían pronunciado  sobre  la  necesaria  separación  de  aquellas  personas</w:t>
        <w:br/>
        <w:t>privadas de libertad por infracción  a  las  leyes  migratorias  de  quienes</w:t>
        <w:br/>
        <w:t>están detenidos, ya sea como  procesados  o  como  condenados,  por  delitos</w:t>
        <w:br/>
        <w:t>penales[236]. Por consiguiente, el Tribunal considera que los Estados  deben</w:t>
        <w:br/>
        <w:t>disponer de establecimientos públicos separados, específicamente  destinados</w:t>
        <w:br/>
        <w:t>a este  fin[237]  y,  en  caso  de  que  el  Estado  no  cuente  con  dichas</w:t>
        <w:br/>
        <w:t>facilidades, deberá disponer de otros lugares, los  cuales  en  ningún  caso</w:t>
        <w:br/>
        <w:t>podrán ser los centros penitenciarios[238].</w:t>
        <w:br/>
        <w:br/>
        <w:t>209.  Si bien la privación de libertad  trae  a  menudo,  como  consecuencia</w:t>
        <w:br/>
        <w:t>ineludible, la afectación del goce de  otros  derechos  humanos  además  del</w:t>
        <w:br/>
        <w:t>derecho a la libertad personal, en caso de  personas  privadas  de  libertad</w:t>
        <w:br/>
        <w:t>exclusivamente por cuestiones migratorias, los lugares  de  detención  deben</w:t>
        <w:br/>
        <w:t>encontrarse diseñados a los fines de garantizar  “condiciones  materiales  y</w:t>
        <w:br/>
        <w:t>un  régimen  adecuado  para  su  situación  legal,  y  cuyo  personal   esté</w:t>
        <w:br/>
        <w:t>debidamente cualificado”[239], evitando en lo posible la  desintegración  de</w:t>
        <w:br/>
        <w:t>los núcleos familiares. En consecuencia, el Estado está obligado  a  adoptar</w:t>
        <w:br/>
        <w:t>determinadas medidas positivas, concretas y orientadas, para  garantizar  no</w:t>
        <w:br/>
        <w:t>sólo el goce y ejercicio de aquellos derechos cuya  restricción  no  resulta</w:t>
        <w:br/>
        <w:t>un efecto colateral de la  situación  de  privación  de  la  libertad,  sino</w:t>
        <w:br/>
        <w:t>también para asegurar que la misma no genere un mayor riesgo  de  afectación</w:t>
        <w:br/>
        <w:t>a los derechos, a la integridad y al bienestar personal y  familiar  de  las</w:t>
        <w:br/>
        <w:t>personas migrantes.</w:t>
        <w:br/>
        <w:br/>
        <w:t>210.  La Corte considera que dado que el señor Vélez  Loor  fue  privado  de</w:t>
        <w:br/>
        <w:t>libertad en la Cárcel Pública de La Palma y, posteriormente,  en  el  Centro</w:t>
        <w:br/>
        <w:t>Penitenciario  La  Joyita,  centros  carcelarios  dependientes  del  sistema</w:t>
        <w:br/>
        <w:t>penitenciario nacional  en  los  cuales  fue  recluido  junto  con  personas</w:t>
        <w:br/>
        <w:t>procesadas y/o sancionadas por la comisión de delitos, el  Estado  violó  el</w:t>
        <w:br/>
        <w:t>artículo 5.1 y 5.2 de la Convención Americana, en relación con  el  artículo</w:t>
        <w:br/>
        <w:t>1.1 de dicho instrumento, en perjuicio del señor Vélez Loor.</w:t>
        <w:br/>
        <w:br/>
        <w:t xml:space="preserve">      b)    Condiciones de detención en la Cárcel Pública de La Palma  y  en</w:t>
        <w:br/>
        <w:t xml:space="preserve">      el Centro Penitenciario La Joyita</w:t>
        <w:br/>
        <w:br/>
        <w:t>211.  Habida cuenta del reconocimiento parcial de responsabilidad hecho  por</w:t>
        <w:br/>
        <w:t>el  Estado  (supra  Capítulo  VI),  subsiste  la  controversia   sobre   las</w:t>
        <w:br/>
        <w:t>cuestiones relacionadas con el suministro de agua en  La  Joyita  y  con  la</w:t>
        <w:br/>
        <w:t>atención médica brindada al señor  Vélez  Loor  en  dicho  recinto,  que  se</w:t>
        <w:br/>
        <w:t>examinarán a continuación.</w:t>
        <w:br/>
        <w:br/>
        <w:t xml:space="preserve">            1)   Suministro de agua en La Joyita</w:t>
        <w:br/>
        <w:br/>
        <w:t>212.  Respecto del Centro Penitenciario  La  Joyita,  la  Comisión  resaltó,</w:t>
        <w:br/>
        <w:t>entre otros, “las falencias en el acceso a servicios básicos como  la  falta</w:t>
        <w:br/>
        <w:t>de duchas, agua potable, y un sistema adecuado para disponer  la  basura  de</w:t>
        <w:br/>
        <w:t>los reclusos”. Las representantes  manifestaron  que  el  señor  Vélez  Loor</w:t>
        <w:br/>
        <w:t>estuvo detenido sin “suficiente agua para el consumo humano y  la  poca  que</w:t>
        <w:br/>
        <w:t>había era [de] mala calidad”, y que la ausencia de suministro de agua en  La</w:t>
        <w:br/>
        <w:t>Joyita se prolongó por dos semanas.</w:t>
        <w:br/>
        <w:br/>
        <w:t>213.  El Estado expresó que “[e]s fals[o] que  los  reclusos  habían  estado</w:t>
        <w:br/>
        <w:t>sin agua durante más de dos semanas [en La Joyita]”, ya  que  durante  dicho</w:t>
        <w:br/>
        <w:t>período se adoptaron medidas de urgencia para  garantizar  el  suministro  a</w:t>
        <w:br/>
        <w:t>través  del  “uso  de  camiones  cisternas”,  se  identificaron  las  causas</w:t>
        <w:br/>
        <w:t>inmediatas  del  problema  y  realizaron  los  correctivos  necesarios  para</w:t>
        <w:br/>
        <w:t>normalizar  el  referido  suministro.  En  este  sentido,  controvirtió  “la</w:t>
        <w:br/>
        <w:t>existencia de actuaciones dolosas en contra  de  las  personas  privadas  de</w:t>
        <w:br/>
        <w:t>libertad” y resaltó que “[r]esulta  tendenciosa  la  afirmación  de  que  el</w:t>
        <w:br/>
        <w:t>desabastecimiento de agua sea utilizado como una forma de castigo  hacia  la</w:t>
        <w:br/>
        <w:t>población de privados de libertad”.</w:t>
        <w:br/>
        <w:br/>
        <w:t>214.  De la prueba se desprende que, durante una visita  de  inspección  que</w:t>
        <w:br/>
        <w:t>realizó el personal del Programa de  Supervisión  de  los  Derechos  de  las</w:t>
        <w:br/>
        <w:t>Personas Privadas de Libertad de la Defensoría del Pueblo de  Panamá  el  23</w:t>
        <w:br/>
        <w:t>de junio de 2003, un grupo de internos del Centro  Penitenciario  La  Joyita</w:t>
        <w:br/>
        <w:t>denunció la falta de suministro de agua potable por un período  de  15  días</w:t>
        <w:br/>
        <w:t>en las instalaciones de dicho centro, lo cual habría ocasionado  cuadros  de</w:t>
        <w:br/>
        <w:t>deshidratación, diarrea y conjuntivitis en internos de  algunos  pabellones,</w:t>
        <w:br/>
        <w:t>así como el desbordamiento de aguas servidas. El  1  de  julio  de  2003  el</w:t>
        <w:br/>
        <w:t>Defensor del Pueblo  admitió  dicha  queja,  y  personal  de  la  Defensoría</w:t>
        <w:br/>
        <w:t>realizó nuevamente una visita, constatando que “el  lugar  aún  permane[cía]</w:t>
        <w:br/>
        <w:t>sin  agua  debido  a  un  problema  eléctrico  que   ha[bía]   afectado   el</w:t>
        <w:br/>
        <w:t>suministro”[240]. Las deficiencias y ausencia en el suministro de agua  para</w:t>
        <w:br/>
        <w:t>consumo humano, y su mala calidad, en el  Centro  Penitenciario  La  Joyita,</w:t>
        <w:br/>
        <w:t>han sido objeto de  estudio  y  pronunciamiento  también  por  parte  de  la</w:t>
        <w:br/>
        <w:t>Defensoría del Pueblo en el año 2004[241].</w:t>
        <w:br/>
        <w:br/>
        <w:t>215.  La Corte estima probado que en junio de 2003, mientras el señor  Vélez</w:t>
        <w:br/>
        <w:t>Loor se encontraba  recluido  en  el  Centro  Penitenciario  La  Joyita,  se</w:t>
        <w:br/>
        <w:t>produjo un problema en el suministro  de  agua  que  habría  afectado  a  la</w:t>
        <w:br/>
        <w:t>población carcelaria. La prueba allegada demuestra que las  deficiencias  en</w:t>
        <w:br/>
        <w:t>el suministro de agua potable en el Centro Penitenciario La Joyita han  sido</w:t>
        <w:br/>
        <w:t>una constante (supra párr. 197), y que en  el  año  2008  el  Estado  habría</w:t>
        <w:br/>
        <w:t>adoptado algunas medidas al respecto[242]. El Tribunal observa que la  falta</w:t>
        <w:br/>
        <w:t>de suministro de agua para el consumo humano es un  aspecto  particularmente</w:t>
        <w:br/>
        <w:t>importante de las condiciones de detención. En relación con  el  derecho  al</w:t>
        <w:br/>
        <w:t>agua potable, el Comité de Derechos Económicos,  Sociales  y  Culturales  de</w:t>
        <w:br/>
        <w:t>las Naciones Unidas  ha  señalado  que  los  Estados  Partes  deben  adoptar</w:t>
        <w:br/>
        <w:t>medidas para velar por que “[l]os presos y detenidos tengan agua  suficiente</w:t>
        <w:br/>
        <w:t>y salubre para atender a sus necesidades individuales  cotidianas,  teniendo</w:t>
        <w:br/>
        <w:t>en cuenta las prescripciones del derecho  internacional  humanitario  y  las</w:t>
        <w:br/>
        <w:t>Reglas mínimas para el tratamiento  de  los  reclusos”[243].  Asimismo,  las</w:t>
        <w:br/>
        <w:t>Reglas Mínimas establecen que “[s]e exigirá de los reclusos aseo personal  y</w:t>
        <w:br/>
        <w:t>a tal efecto dispondrán de agua y de los artículos  de  aseo  indispensables</w:t>
        <w:br/>
        <w:t>para su salud y limpieza”, así como que  “[t]odo  recluso  deberá  tener  la</w:t>
        <w:br/>
        <w:t>posibilidad de proveerse  de  agua  potable  cuando  la  necesite”[244].  En</w:t>
        <w:br/>
        <w:t>consecuencia, los Estados  deben  adoptar  medidas  para  velar  porque  las</w:t>
        <w:br/>
        <w:t>personas privadas de libertad tengan acceso  a  agua  suficiente  y  salubre</w:t>
        <w:br/>
        <w:t>para atender  sus  necesidades  individuales  cotidianas,  entre  ellas,  el</w:t>
        <w:br/>
        <w:t>consumo de agua potable  cuando  lo  requiera,  así  como  para  su  higiene</w:t>
        <w:br/>
        <w:t>personal[245].</w:t>
        <w:br/>
        <w:br/>
        <w:t>216.  El Tribunal considera que la ausencia de las condiciones  mínimas  que</w:t>
        <w:br/>
        <w:t>garanticen el suministro de agua potable dentro de un  centro  penitenciario</w:t>
        <w:br/>
        <w:t>constituye una falta grave del Estado a sus deberes de  garantía  hacia  las</w:t>
        <w:br/>
        <w:t>personas  que  se  encuentran  bajo  su   custodia,   toda   vez   que   las</w:t>
        <w:br/>
        <w:t>circunstancias propias del encierro impiden que  las  personas  privadas  de</w:t>
        <w:br/>
        <w:t>libertad satisfagan por cuenta propia una serie de necesidades  básicas  que</w:t>
        <w:br/>
        <w:t>son esenciales para el desarrollo de una  vida  digna[246],  tales  como  el</w:t>
        <w:br/>
        <w:t>acceso a agua suficiente y salubre.</w:t>
        <w:br/>
        <w:br/>
        <w:t>217.  Por lo demás, en cuanto a lo manifestado por el  Estado  (supra  párr.</w:t>
        <w:br/>
        <w:t>213), el Tribunal no  cuenta  con  elementos  suficientes  que  le  permitan</w:t>
        <w:br/>
        <w:t>determinar si esta práctica se utilizaba como método  de  castigo  hacia  la</w:t>
        <w:br/>
        <w:t>población reclusa.</w:t>
        <w:br/>
        <w:br/>
        <w:t xml:space="preserve">            2)   Asistencia médica</w:t>
        <w:br/>
        <w:br/>
        <w:t>218.  En cuanto a la  falta  de  asistencia  médica  adecuada,  la  Comisión</w:t>
        <w:br/>
        <w:t>sostuvo que “[l]a información disponible indica que durante su detención  en</w:t>
        <w:br/>
        <w:t>La Joya-Joyita, el señor Vélez Loor  recibió  atención  médica  básica,  sin</w:t>
        <w:br/>
        <w:t>embargo, no recibió atención especializada que  requería  en  virtud  de  la</w:t>
        <w:br/>
        <w:t>aparente fractura craneal que presentaba”. Por su parte, las  representantes</w:t>
        <w:br/>
        <w:t>manifestaron que no consta que el señor Vélez Loor haya sido sometido  a  un</w:t>
        <w:br/>
        <w:t>examen médico al momento de ser admitido en la Cárcel de La Palma  o  cuando</w:t>
        <w:br/>
        <w:t>fue trasladado al Complejo Penitenciario La Joya-La Joyita, y que el  Estado</w:t>
        <w:br/>
        <w:t>“en  ningún  momento  brindó  atención  médica  adecuada  y  completa  a  la</w:t>
        <w:br/>
        <w:t>[presunta] víctima”. En especial, se refirieron a la  falta  de  realización</w:t>
        <w:br/>
        <w:t>del único examen que se le prescribió, que era un CAT del cráneo.</w:t>
        <w:br/>
        <w:br/>
        <w:t>219.   El  Estado,  por  su  parte,  señaló  que  “el  señor  Vélez  recibió</w:t>
        <w:br/>
        <w:t>tratamiento  médico  oportuno  y  adecuado,  con  las  limitaciones  que  la</w:t>
        <w:br/>
        <w:t>condición que el centro penitenciario imponía en iguales términos  al  resto</w:t>
        <w:br/>
        <w:t>de las personas privadas de libertad recluidas en esa época en  el  Complejo</w:t>
        <w:br/>
        <w:t>La  Joya”.  Se  opuso  a  la  afirmación  hecha  por  la  Comisión   y   las</w:t>
        <w:br/>
        <w:t>representantes respecto de la ausencia de atención  médica  especializada  y</w:t>
        <w:br/>
        <w:t>se refirió con detalle a la actividad y atención  médica  registrada  en  el</w:t>
        <w:br/>
        <w:t>“expediente médico del señor Vélez” en la Clínica del Centro  La  Joya,  del</w:t>
        <w:br/>
        <w:t>cual surge que durante el período de protesta  fue  el  propio  señor  Vélez</w:t>
        <w:br/>
        <w:t>Loor quien se negó a aceptar la referida asistencia.</w:t>
        <w:br/>
        <w:br/>
        <w:t>220.   Este  Tribunal  ha  señalado  que  el  Estado  tiene  el   deber   de</w:t>
        <w:br/>
        <w:t>proporcionar  a  los  detenidos  revisión  médica  regular  y   atención   y</w:t>
        <w:br/>
        <w:t>tratamiento adecuados cuando así  se  requiera[247].  El  Principio  24  del</w:t>
        <w:br/>
        <w:t>Conjunto de Principios para la Protección de Todas las Personas Sometidas  a</w:t>
        <w:br/>
        <w:t>Cualquier Forma de Detención o Prisión determina que “[s]e ofrecerá  a  toda</w:t>
        <w:br/>
        <w:t>persona detenida o presa un examen médico apropiado con  la  menor  dilación</w:t>
        <w:br/>
        <w:t>posible después de su  ingreso  en  el  lugar  de  detención  o  prisión  y,</w:t>
        <w:br/>
        <w:t>posteriormente, esas personas recibirán atención y tratamiento  médico  cada</w:t>
        <w:br/>
        <w:t>vez  que   sea   necesario.   Esa   atención   y   ese   tratamiento   serán</w:t>
        <w:br/>
        <w:t>gratuitos”[248]. La atención por parte de un médico que  no  tenga  vínculos</w:t>
        <w:br/>
        <w:t>con  las  autoridades  penitenciarias  o  de  detención  es  una  importante</w:t>
        <w:br/>
        <w:t>salvaguardia en contra de la tortura y malos tratos, físicos o mentales,  de</w:t>
        <w:br/>
        <w:t>las personas privadas de libertad[249]. De otra parte, la falta de  atención</w:t>
        <w:br/>
        <w:t>médica adecuada podría considerarse en sí misma violatoria del artículo  5.1</w:t>
        <w:br/>
        <w:t>y 5.2 de la Convención dependiendo de las  circunstancias  concretas  de  la</w:t>
        <w:br/>
        <w:t>persona  en  particular,  el  tipo  de  dolencia  que   padece,   el   lapso</w:t>
        <w:br/>
        <w:t>transcurrido sin atención y sus efectos acumulativos[250].</w:t>
        <w:br/>
        <w:br/>
        <w:t>221.  Al respecto, la Corte observa que  del  expediente  médico  del  señor</w:t>
        <w:br/>
        <w:t>Vélez Loor se desprende, inter  alia,  que  el  20  de  marzo  de  2003  fue</w:t>
        <w:br/>
        <w:t>evaluado por cefaleas y mareos, producto de una fractura en  el  cráneo  con</w:t>
        <w:br/>
        <w:t>una antigüedad que el médico determinó de más o menos un año  y  medio,  por</w:t>
        <w:br/>
        <w:t>lo cual se le ordenó realizar un CAT del cráneo[251];  el  10  de  abril  de</w:t>
        <w:br/>
        <w:t>2003 el señor Vélez fue solicitado para evaluación médica negándose a  salir</w:t>
        <w:br/>
        <w:t>para ser atendido, pero el médico al revisar el expediente determinó que  el</w:t>
        <w:br/>
        <w:t>interno tenía un antecedente de fractura de cráneo expuesto  y  que  el  CAT</w:t>
        <w:br/>
        <w:t>cerebral no se había realizado, por  lo  cual  sugirió  descartar  trastorno</w:t>
        <w:br/>
        <w:t>encefálico con el CAT ordenado[252], y el 22  de  abril  de  2003  el  señor</w:t>
        <w:br/>
        <w:t>Vélez Loor fue evaluado por cefaleas  y  mareos,  producto  de  una  antigua</w:t>
        <w:br/>
        <w:t>fractura de cráneo y se le ordenó un CAT cerebral, que no se  pudo  realizar</w:t>
        <w:br/>
        <w:t>debido a su costo[253].</w:t>
        <w:br/>
        <w:br/>
        <w:t>222.  La Corte  observa  que,  a  pesar  de  sus  recurrentes  problemas  de</w:t>
        <w:br/>
        <w:t>cefaleas y mareos, y  la  necesidad  determinada  por  los  galenos  que  lo</w:t>
        <w:br/>
        <w:t>atendieron que debía  realizarse  un  CAT  cerebral,  dicho  estudio  no  se</w:t>
        <w:br/>
        <w:t>concretó y el señor  Vélez  Loor  no  recibió  atención  médica  adecuada  y</w:t>
        <w:br/>
        <w:t>oportuna  con  relación  a  esta  lesión,  lo   cual   pudo   haber   tenido</w:t>
        <w:br/>
        <w:t>consecuencias desfavorables en su estado de salud actual y es  contrario  al</w:t>
        <w:br/>
        <w:t>tratamiento digno debido. Según el perito Flores Torrico,  “tanto  el  dolor</w:t>
        <w:br/>
        <w:t>de cabeza, la cefalea, la visión borrosa, el lagrimeo que presenta el  señor</w:t>
        <w:br/>
        <w:t>Vélez Loor, el vértigo y los mareos pueden  perfectamente  relacionarse  con</w:t>
        <w:br/>
        <w:t>el golpe en la cabeza que recibió con un objeto contundente,  que  le  causó</w:t>
        <w:br/>
        <w:t>una herida y una cicatriz […] en la región frontoparietal derecha”[254].</w:t>
        <w:br/>
        <w:br/>
        <w:t>223.  La Corte encuentra probado, en  consecuencia,  que  los  servicios  de</w:t>
        <w:br/>
        <w:t>asistencia médica a los cuales  tuvo  acceso  el  señor  Vélez  Loor  no  se</w:t>
        <w:br/>
        <w:t>prestaron de manera oportuna,  adecuada  y  completa,  ya  que  la  aparente</w:t>
        <w:br/>
        <w:t>fractura   craneal   que   presentaba   permaneció   sin   atención   médica</w:t>
        <w:br/>
        <w:t>especializada ni medicación adecuada y tampoco fue debidamente tratada.</w:t>
        <w:br/>
        <w:br/>
        <w:t>224.  En definitiva, las  representantes  sostuvieron  que  las  condiciones</w:t>
        <w:br/>
        <w:t>carcelarias a las que estuvo sometido el  señor  Vélez  Loor  “constituyeron</w:t>
        <w:br/>
        <w:t>tratos crueles, inhumanos y degradantes”, ya que “[d]urante los  diez  meses</w:t>
        <w:br/>
        <w:t>que estuvo bajo la custodia  de  las  autoridades  panameñas  […]  vivió  en</w:t>
        <w:br/>
        <w:t>condiciones infrahumanas alejadas de todo respeto a su dignidad”.</w:t>
        <w:br/>
        <w:br/>
        <w:t>225.  La Corte valora la voluntad  política  del  Estado  para  mejorar  las</w:t>
        <w:br/>
        <w:t>condiciones de detención de las personas privadas de libertad y  su  sistema</w:t>
        <w:br/>
        <w:t>penitenciario[255]. El hecho es que el señor Vélez Loor, detenido  por  casi</w:t>
        <w:br/>
        <w:t>diez meses, estuvo sujeto a condiciones de detención que  no  respetaron  su</w:t>
        <w:br/>
        <w:t>integridad y dignidad inherente.</w:t>
        <w:br/>
        <w:br/>
        <w:t>226.  En relación con el alegado “contexto de violencia  y  denuncias  de</w:t>
        <w:br/>
        <w:t>abuso policial en los centros penitenciarios panameños, en  perjuicio  de</w:t>
        <w:br/>
        <w:t>una persona extranjera cuyas garantías habían  sido  negadas”,  la  Corte</w:t>
        <w:br/>
        <w:t>observa que las representantes no acompañaron prueba suficiente y variada</w:t>
        <w:br/>
        <w:t>que se refiera a la época de los hechos que permita a la Corte corroborar</w:t>
        <w:br/>
        <w:t>tal afirmación.</w:t>
        <w:br/>
        <w:br/>
        <w:t>227.  De acuerdo al reconocimiento del  Estado  y  la  prueba  recibida,  la</w:t>
        <w:br/>
        <w:t>Corte determina que las condiciones de detención en la Cárcel Pública de  La</w:t>
        <w:br/>
        <w:t>Palma, así como aquellas  en  el  Centro  Penitenciario  La  Joyita,  en  su</w:t>
        <w:br/>
        <w:t>conjunto constituyeron tratos crueles, inhumanos y degradantes contrarios  a</w:t>
        <w:br/>
        <w:t>la dignidad del ser humano y por lo  tanto,  configuran  una  violación  del</w:t>
        <w:br/>
        <w:t>artículo 5.1 y 5.2 de la Convención Americana, en relación con  el  artículo</w:t>
        <w:br/>
        <w:t>1.1 de dicho instrumento, en perjuicio del señor Vélez Loor.</w:t>
        <w:br/>
        <w:br/>
        <w:t xml:space="preserve">      c)    Deber de iniciar de oficio  y  de  inmediato  una  investigación</w:t>
        <w:br/>
        <w:t xml:space="preserve">      respecto de los alegados actos de tortura</w:t>
        <w:br/>
        <w:br/>
        <w:t>228.  Tanto la Comisión como las representantes  manifestaron  que,  después</w:t>
        <w:br/>
        <w:t>de ser deportado a su país, en enero de 2004 el señor Vélez Loor presentó  a</w:t>
        <w:br/>
        <w:t>través de su entonces abogado una denuncia ante la  Embajada  de  Panamá  en</w:t>
        <w:br/>
        <w:t>Quito, Ecuador, en la que alegaba haber sido objeto de  tortura  durante  el</w:t>
        <w:br/>
        <w:t>tiempo que estuvo bajo custodia panameña. Sin embargo, el  Estado  no  abrió</w:t>
        <w:br/>
        <w:t>ningún tipo de investigación penal sobre las referidas denuncias sino  hasta</w:t>
        <w:br/>
        <w:t>la notificación del informe de fondo emitido  por  la  Comisión.  Por  ello,</w:t>
        <w:br/>
        <w:t>consideraron  evidente  el  incumplimiento  del  Estado  de  Panamá  de   la</w:t>
        <w:br/>
        <w:t>obligación de investigar seriamente la  denuncia  sobre  posibles  actos  de</w:t>
        <w:br/>
        <w:t>tortura que ocurran bajo su jurisdicción.</w:t>
        <w:br/>
        <w:br/>
        <w:t>229.  El  Estado  resaltó  que  el  señor  Vélez  Loor  “nunca,  durante  su</w:t>
        <w:br/>
        <w:t>permanencia en el territorio de la  República  de  Panamá,  denunció  ningún</w:t>
        <w:br/>
        <w:t>acto de tortura cometido en su contra”. Asimismo, advirtió que  “el  día  30</w:t>
        <w:br/>
        <w:t>de marzo de 2003 el señor Vélez presentó a  la  Defensoría  del  Pueblo  una</w:t>
        <w:br/>
        <w:t>solicitud para lograr la  intermediación  de  dicha  institución  únicamente</w:t>
        <w:br/>
        <w:t>respecto de su deportación hacia Ecuador [y que en l]a queja  presentada  no</w:t>
        <w:br/>
        <w:t>consta  ninguna  referencia  ni  ninguna  denuncia  de  maltrato,   tortura,</w:t>
        <w:br/>
        <w:t>negación a la asistencia médica u otros, que según él, ocurrieron  desde  el</w:t>
        <w:br/>
        <w:t>día de su detención”. De este modo, “la primera noticia que las  autoridades</w:t>
        <w:br/>
        <w:t>del Estado panameño tuvieron  sobre  supuestos  actos  de  tortura  y  malos</w:t>
        <w:br/>
        <w:t>tratos en contra del señor Vélez fue recibida en la Embajada  de  Panamá  en</w:t>
        <w:br/>
        <w:t>el Ecuador, el 24 de enero de 2004”, y  sobre  la  cual  “inició  de  manera</w:t>
        <w:br/>
        <w:t>inmediata un  procedimiento  de  investigación  administrativa”,  pero  “los</w:t>
        <w:br/>
        <w:t>resultados  de  la  verificación  realizada  hacían  evidente  la  falta  de</w:t>
        <w:br/>
        <w:t>concordancia entre los hechos y  las  circunstancias  descritos  en  [dicha]</w:t>
        <w:br/>
        <w:t>comunicación […] y la información remitida  por  las  distintas  autoridades</w:t>
        <w:br/>
        <w:t>panameñas”. Así, “[e]l expediente de la queja presentada se mantuvo  abierto</w:t>
        <w:br/>
        <w:t>pero no se interpuso  una  denuncia  formal  sobre  los  hechos  ya  que  no</w:t>
        <w:br/>
        <w:t>existían elementos que permitieran sustentar  adecuadamente  tal  denuncia”.</w:t>
        <w:br/>
        <w:t>Finalmente,  el  Estado  se  refirió  a  la  existencia  y  avance  de   una</w:t>
        <w:br/>
        <w:t>investigación por parte del Ministerio Público iniciada en el mes  de  abril</w:t>
        <w:br/>
        <w:t>de  2009.  Al  respecto,  sostuvo  que  el  Estado  panameño  ha   realizado</w:t>
        <w:br/>
        <w:t>solicitudes continuas para lograr la declaración  inicial  del  señor  Vélez</w:t>
        <w:br/>
        <w:t>Loor pero que ésta no puede llevarse a cabo sin una cooperación directa  del</w:t>
        <w:br/>
        <w:t>mismo.</w:t>
        <w:br/>
        <w:br/>
        <w:t>230.  La Corte ha señalado que, de conformidad con el  artículo  1.1  de  la</w:t>
        <w:br/>
        <w:t>Convención Americana, la obligación de garantizar los  derechos  reconocidos</w:t>
        <w:br/>
        <w:t>en los artículos 5.1 y 5.2 de la Convención Americana implica el  deber  del</w:t>
        <w:br/>
        <w:t>Estado de investigar posibles actos  de  tortura  u  otros  tratos  crueles,</w:t>
        <w:br/>
        <w:t>inhumanos o degradantes[256]. Esta obligación de investigar se ve  reforzada</w:t>
        <w:br/>
        <w:t>por lo dispuesto en los artículos 1, 6  y  8  de  la  Convención  contra  la</w:t>
        <w:br/>
        <w:t>Tortura[257], que obligan al  Estado  a  “tomar[…]  medidas  efectivas  para</w:t>
        <w:br/>
        <w:t>prevenir y sancionar la tortura en el ámbito de su jurisdicción”,  así  como</w:t>
        <w:br/>
        <w:t>a “prevenir y sancionar […]  otros  tratos  o  penas  crueles,  inhumanos  o</w:t>
        <w:br/>
        <w:t>degradantes”. Además, de acuerdo con lo dispuesto en el artículo 8  de  esta</w:t>
        <w:br/>
        <w:t>Convención, los Estados Parte garantizarán</w:t>
        <w:br/>
        <w:br/>
        <w:t xml:space="preserve">      […] a toda persona que denuncie haber sido sometida a  tortura  en  el</w:t>
        <w:br/>
        <w:t xml:space="preserve">      ámbito de su jurisdicción el derecho  a  que  el  caso  sea  examinado</w:t>
        <w:br/>
        <w:t xml:space="preserve">      imparcialmente[, y]</w:t>
        <w:br/>
        <w:br/>
        <w:br/>
        <w:t xml:space="preserve">      [c]uando exista denuncia o razón fundada para creer que se ha cometido</w:t>
        <w:br/>
        <w:t xml:space="preserve">      un acto de tortura en el  ámbito  de  su  jurisdicción,  […]  que  sus</w:t>
        <w:br/>
        <w:t xml:space="preserve">      respectivas autoridades procederán de oficio y de inmediato a realizar</w:t>
        <w:br/>
        <w:t xml:space="preserve">      una investigación sobre el caso y a iniciar,  cuando  corresponda,  el</w:t>
        <w:br/>
        <w:t xml:space="preserve">      respectivo proceso penal[258].</w:t>
        <w:br/>
        <w:br/>
        <w:t>231.  Esta obligación de investigar se sustenta en información que la  Corte</w:t>
        <w:br/>
        <w:t>ha  conocido  mediante  el  escrito  de  solicitudes  y  argumentos  de  las</w:t>
        <w:br/>
        <w:t>representantes y  declaraciones  recibidas  en  audiencia  pública  ante  el</w:t>
        <w:br/>
        <w:t>Tribunal, así como a  través  de  información  que  en  su  oportunidad  fue</w:t>
        <w:br/>
        <w:t>presentada ante la Comisión y conocida por ésta[259].</w:t>
        <w:br/>
        <w:br/>
        <w:t>232.  Las representantes manifestaron que “desde el  primer  momento  de  su</w:t>
        <w:br/>
        <w:t>detención el señor Jesús Vélez Loor fue maltratado por  agentes  estatales”,</w:t>
        <w:br/>
        <w:t>y durante  los  diez  meses  que  estuvo  en  prisión  “fue  torturado  como</w:t>
        <w:br/>
        <w:t>represalia por reivindicar sus derechos”. Así, se refirieron con  detalle  a</w:t>
        <w:br/>
        <w:t>los presuntos actos constitutivos de “tortura y malos  tratos[,]  incluyendo</w:t>
        <w:br/>
        <w:t>la tortura sexual”, en los siguientes términos:</w:t>
        <w:br/>
        <w:br/>
        <w:t xml:space="preserve">      a) al momento de su detención  [el  11  de  noviembre  de  2002,]  los</w:t>
        <w:br/>
        <w:t xml:space="preserve">      agentes de la Policía Nacional de Panamá que lo detuvieron  realizaron</w:t>
        <w:br/>
        <w:t xml:space="preserve">      varios disparos que lo  obligaron  a  tirarse  al  suelo  boca  abajo.</w:t>
        <w:br/>
        <w:t xml:space="preserve">      Posteriormente, uno de los agentes puso su pie  sobre  la  cabeza  del</w:t>
        <w:br/>
        <w:t xml:space="preserve">      señor Vélez Loor  [y]  el  otro  se  paró  sobre  sus  manos  y  apoyó</w:t>
        <w:br/>
        <w:t xml:space="preserve">      fuertemente su bayoneta sobre la espalda  de  la  [presunta]  víctima,</w:t>
        <w:br/>
        <w:t xml:space="preserve">      amenazándolo con matarlo. Posteriormente, le esposaron las  manos,  le</w:t>
        <w:br/>
        <w:t xml:space="preserve">      pusieron grilletes en los pies y lo hicieron caminar  descalzo,  hasta</w:t>
        <w:br/>
        <w:t xml:space="preserve">      un  pequeño  cuartel,  donde  permaneció  esposado  a  un  poste   por</w:t>
        <w:br/>
        <w:t xml:space="preserve">      aproximadamente 8 horas.</w:t>
        <w:br/>
        <w:br/>
        <w:br/>
        <w:t xml:space="preserve">      b) en la Cárcel Pública de la Palma, el señor Jesús Vélez Loor y otros</w:t>
        <w:br/>
        <w:t xml:space="preserve">      migrantes en situación irregular iniciaron una huelga de hambre,  para</w:t>
        <w:br/>
        <w:t xml:space="preserve">      exigir su inmediata deportación. En represalia, la [presunta]  víctima</w:t>
        <w:br/>
        <w:t xml:space="preserve">      recibió, en sus palabras: “un golpe en mi espina dorsal, una rotura en</w:t>
        <w:br/>
        <w:t xml:space="preserve">      mi cabeza con un palo de madera en el cual  yo  pude  reconocer  a  mi</w:t>
        <w:br/>
        <w:t xml:space="preserve">      agresor policial”.</w:t>
        <w:br/>
        <w:br/>
        <w:br/>
        <w:t xml:space="preserve">      c) [en el Complejo La Joya-Joyita], sufrió una lesión  en  la  cadera,</w:t>
        <w:br/>
        <w:t xml:space="preserve">      producto de una caída de una  hamaca  debido  a  que  miembros  de  la</w:t>
        <w:br/>
        <w:t xml:space="preserve">      Policía ingresaron al Pabellón No. 6 lanzando bombas  lacrimógenas.  A</w:t>
        <w:br/>
        <w:t xml:space="preserve">      pesar de haber solicitado atención médica en reiteradas ocasiones  por</w:t>
        <w:br/>
        <w:t xml:space="preserve">      las lesiones que se le habían ocasionado  […]  no  se  le  proporcionó</w:t>
        <w:br/>
        <w:t xml:space="preserve">      [ésta]. Ante la falta de respuesta a sus solicitudes, el 1 de junio de</w:t>
        <w:br/>
        <w:t xml:space="preserve">      2003 el señor Vélez se cosió la boca e  inició  una  nueva  huelga  de</w:t>
        <w:br/>
        <w:t xml:space="preserve">      hambre en el Pabellón  6  de  La  Joyita  para  solicitar  que  se  le</w:t>
        <w:br/>
        <w:t xml:space="preserve">      atendiera. [En] castigo se le trasladó  al  Pabellón  12,  considerado</w:t>
        <w:br/>
        <w:t xml:space="preserve">      como de alta  seguridad[,  en  donde,  conforme  lo  señalado  por  la</w:t>
        <w:br/>
        <w:t xml:space="preserve">      presunta víctima:] “me sacaron la ropa y totalmente desnudo me tiraron</w:t>
        <w:br/>
        <w:t xml:space="preserve">      al suelo, empezaron a  garrotearme  con  el  garrote  policial  en  la</w:t>
        <w:br/>
        <w:t xml:space="preserve">      espalda, en las piernas y las plantas de  los  pies,  me  pateaban  la</w:t>
        <w:br/>
        <w:t xml:space="preserve">      cabeza y con la bota me raspaban la parte del cuero  cabelludo  de  mi</w:t>
        <w:br/>
        <w:t xml:space="preserve">      cabeza, mientras estaba boca  abajo,  después  me  alzaron  la  cabeza</w:t>
        <w:br/>
        <w:t xml:space="preserve">      derramándome gas lacrimógeno en la cara y ojos, no  podía  respirar  y</w:t>
        <w:br/>
        <w:t xml:space="preserve">      tuve que forzar los hilos que tenía mi boca para  poder  respirar  […]</w:t>
        <w:br/>
        <w:t xml:space="preserve">      después de esta larga tortura [un] Teniente  […]  me  encerró  en  una</w:t>
        <w:br/>
        <w:t xml:space="preserve">      pequeña celda llamada la Discoteca […] luego me tiraron  el  polvo  de</w:t>
        <w:br/>
        <w:t xml:space="preserve">      gas lacrimógeno en mi cuerpo y alrededor de la celda [el cual  produce</w:t>
        <w:br/>
        <w:t xml:space="preserve">      una] terrible sofocación […] pocas  horas  después  llegó  un  guardia</w:t>
        <w:br/>
        <w:t xml:space="preserve">      homosexual el cual me propuso […] que si tenía relación sexual con  él</w:t>
        <w:br/>
        <w:t xml:space="preserve">      me enviaría a otro  lugar  […]  y  por  haberme  negado  me  empezó  a</w:t>
        <w:br/>
        <w:t xml:space="preserve">      garrotear propinándome una tremenda paliza y sacó un envase  de  polvo</w:t>
        <w:br/>
        <w:t xml:space="preserve">      que no sé que era y me lo regó en la espalda y en mis partes  íntimas,</w:t>
        <w:br/>
        <w:t xml:space="preserve">      luego puso un poco en un papel y  con  un  lápiz  que  cargaba  en  el</w:t>
        <w:br/>
        <w:t xml:space="preserve">      bolsillo lo envolvió en el polvo y me introdujo por mi  ano  casi  dos</w:t>
        <w:br/>
        <w:t xml:space="preserve">      centímetros ese extraño material en la parte interior de mi recto  con</w:t>
        <w:br/>
        <w:t xml:space="preserve">      la parte del borrador del lápiz, ese polvo me ardía como fuego”.</w:t>
        <w:br/>
        <w:br/>
        <w:t>233.  Durante la audiencia pública el señor  Vélez  Loor  declaró  en  forma</w:t>
        <w:br/>
        <w:t>detallada que:</w:t>
        <w:br/>
        <w:br/>
        <w:t xml:space="preserve">      […a]l momento que fui detenido […] la policía abrió fuego con  fusiles</w:t>
        <w:br/>
        <w:t xml:space="preserve">      […], me obligaron a tirarme al piso, se acercaron, se pararon  en  mis</w:t>
        <w:br/>
        <w:t xml:space="preserve">      brazos, me hicieron abrir mis brazos en forma de cruz en el  piso,  se</w:t>
        <w:br/>
        <w:t xml:space="preserve">      pararon en mis manos  abiertas  sobre  la  palma  de  mi  mano,  y  me</w:t>
        <w:br/>
        <w:t xml:space="preserve">      despojaron de mis pertenencias. Posteriormente a eso, me  sacaron  mis</w:t>
        <w:br/>
        <w:t xml:space="preserve">      zapatos, mis calzados, me pusieron unos grilletes en mis brazos  y  en</w:t>
        <w:br/>
        <w:t xml:space="preserve">      mis pies y me obligaron  a  caminar  descalzo  […]  hasta  un  pequeño</w:t>
        <w:br/>
        <w:t xml:space="preserve">      cuartel de la población Nueva Esperanza de la  Provincia  del  Darién.</w:t>
        <w:br/>
        <w:t xml:space="preserve">      […] Lo que hicieron después [fue] colgarme de un poste […] de mi brazo</w:t>
        <w:br/>
        <w:t xml:space="preserve">      derecho donde yo permanecí casi ocho horas […].</w:t>
        <w:br/>
        <w:br/>
        <w:br/>
        <w:t xml:space="preserve">      [En la Cárcel Pública de La Palma,] todos los presos que  estaban  por</w:t>
        <w:br/>
        <w:t xml:space="preserve">      situación migratoria [tomaron la] decisión […  de]  hacer  una  huelga</w:t>
        <w:br/>
        <w:t xml:space="preserve">      pacífica, tomados de las manos hacia afuera  en  un  momento  que  nos</w:t>
        <w:br/>
        <w:t xml:space="preserve">      sacaron, [y]  en  eso  llega  un  montón  de  policías  y  empiezan  a</w:t>
        <w:br/>
        <w:t xml:space="preserve">      arrastrarnos de los pies, como estábamos agarrados empezaron a  darnos</w:t>
        <w:br/>
        <w:t xml:space="preserve">      garrotazos, palazos, […] y en esa golpiza  que  nos  dieron  a  mí  me</w:t>
        <w:br/>
        <w:t xml:space="preserve">      rompieron el cráneo […].</w:t>
        <w:br/>
        <w:br/>
        <w:t xml:space="preserve">      [En el marco de una huelga de hambre en  el  Centro  Penitenciario  La</w:t>
        <w:br/>
        <w:t xml:space="preserve">      Joyita] el 1 de junio [de 2003] me costuré mi boca […  en  respuesta,]</w:t>
        <w:br/>
        <w:t xml:space="preserve">      me llevaron al pabellón 12 de máxima seguridad, caminando, alejado  de</w:t>
        <w:br/>
        <w:t xml:space="preserve">      los demás pabellones […], entonces un policía […] dijo: ‘tráigame  ese</w:t>
        <w:br/>
        <w:t xml:space="preserve">      para acá, ¿por qué te has cosido la boca?’. Bueno, yo no hablaba  nada</w:t>
        <w:br/>
        <w:t xml:space="preserve">      porque tenía mi boca cosida, en ese momento me empiezan a regarme  gas</w:t>
        <w:br/>
        <w:t xml:space="preserve">      en mi cara, yo me veo obligado a forzar mis labios, se me  desgarraron</w:t>
        <w:br/>
        <w:t xml:space="preserve">      mis labios para poder respirar, y me sangré todo, y de allí  me  sacan</w:t>
        <w:br/>
        <w:t xml:space="preserve">      la ropa […] me dejaron desnudo y me pusieron mis esposas, […]  en  los</w:t>
        <w:br/>
        <w:t xml:space="preserve">      pies[, lo acostaron en el piso y] empiezan  a  caminar  en  una  forma</w:t>
        <w:br/>
        <w:t xml:space="preserve">      circular, primeramente dando golpes con unos  garrotes  gruesos  sobre</w:t>
        <w:br/>
        <w:t xml:space="preserve">      las plantas de los  pies,  y  al  regreso  venían  caminando  por  las</w:t>
        <w:br/>
        <w:t xml:space="preserve">      espaldas de los  detenidos  desnudos  y  destapando  botellas  de  gas</w:t>
        <w:br/>
        <w:t xml:space="preserve">      lacrimógeno y regándola en los cuerpos desnudos y tirándoles agua […],</w:t>
        <w:br/>
        <w:t xml:space="preserve">      era desesperante, era como fuego en la piel. De allí otra vez  rotaron</w:t>
        <w:br/>
        <w:t xml:space="preserve">      y lo hacían virar boca arriba y venían caminando por las barrigas  […]</w:t>
        <w:br/>
        <w:t xml:space="preserve">      De allí […], me llevaron a un cuartito que lo conocen  ‘la  discoteca’</w:t>
        <w:br/>
        <w:t xml:space="preserve">      [… y] me siguieron regando ese polvo […] de allí me encerraron  en  un</w:t>
        <w:br/>
        <w:t xml:space="preserve">      pabelloncito […] ahí me siguen  regando  gas,  viene  un  policía  con</w:t>
        <w:br/>
        <w:t xml:space="preserve">      burla, riéndose, y me  dice:  ‘¿ah  quieres  tener  sexo  conmigo?’  Y</w:t>
        <w:br/>
        <w:t xml:space="preserve">      riéndose, […], me golpea con sus botas, entonces, allí me inserta  con</w:t>
        <w:br/>
        <w:t xml:space="preserve">      un lápiz por el lado del borrador polvo por mi ano, y  me  da  patadas</w:t>
        <w:br/>
        <w:t xml:space="preserve">      […][260].</w:t>
        <w:br/>
        <w:br/>
        <w:t>234.  La Corte observa que, tras ser deportado a  la  República  de  Ecuador</w:t>
        <w:br/>
        <w:t>(supra párr. 95), el señor Vélez Loor denunció ante organismos estatales  de</w:t>
        <w:br/>
        <w:t>su país haber sido objeto de actos de torturas y malos tratos  tanto  en  la</w:t>
        <w:br/>
        <w:t>Cárcel Pública de La Palma como en el Centro Penitenciario  La  Joyita[261].</w:t>
        <w:br/>
        <w:t>Específicamente, dirigió una comunicación a la Comisión de Derechos  Humanos</w:t>
        <w:br/>
        <w:t>del Congreso Nacional del Ecuador el 15 de septiembre de 2003[262]  y  a  la</w:t>
        <w:br/>
        <w:t>Defensoría del Pueblo en Ecuador el 10 de noviembre de 2003[263].</w:t>
        <w:br/>
        <w:br/>
        <w:t>235.  Posteriormente, según afirma el Estado, el 24 de  enero  de  2004  fue</w:t>
        <w:br/>
        <w:t>presentado ante la Embajada de Panamá en Ecuador un  escrito  elaborado  por</w:t>
        <w:br/>
        <w:t>quien manifestó ser apoderado legal del señor Vélez Loor[264],  al  cual  se</w:t>
        <w:br/>
        <w:t>adjuntó la queja que habría sido presentada ante la  Defensoría  del  Pueblo</w:t>
        <w:br/>
        <w:t>de Ecuador (supra párr. 234). Las  partes  coinciden  en  que  esta  fue  la</w:t>
        <w:br/>
        <w:t>primera vez que se dio noticia a las autoridades del Estado de Panamá  sobre</w:t>
        <w:br/>
        <w:t>los alegados actos de tortura y malos tratos.  De  igual  forma,  el  15  de</w:t>
        <w:br/>
        <w:t>septiembre  de  2004  el  señor  Vélez  Loor  puso  en  conocimiento  de  la</w:t>
        <w:br/>
        <w:t>Cancillería de la República de Panamá[265] los hechos  ocurridos.  La  Corte</w:t>
        <w:br/>
        <w:t>ha constatado que en ambos escritos se dio noticia al Estado panameño  sobre</w:t>
        <w:br/>
        <w:t>los alegados actos de tortura y malos  tratos  ocurridos  en  Panamá,  tanto</w:t>
        <w:br/>
        <w:t>durante su detención en el Darién,  como  mientras  estuvo  recluido  en  la</w:t>
        <w:br/>
        <w:t>Cárcel Pública  de  La  Palma  y  en  el  Centro  Penitenciario  La  Joyita.</w:t>
        <w:br/>
        <w:t>Posteriormente, el 7 y 24 de octubre de 2004 el señor Vélez Loor envió a  la</w:t>
        <w:br/>
        <w:t>Dirección General de Política Exterior – Asuntos  Jurídicos  y  Tratados  de</w:t>
        <w:br/>
        <w:t>Panamá dos correos electrónicos[266].</w:t>
        <w:br/>
        <w:br/>
        <w:t>236.  La Corte observa que los escritos referidos fueron presentados por  el</w:t>
        <w:br/>
        <w:t>señor Vélez Loor ante el Estado de Panamá una vez que ya  no  se  encontraba</w:t>
        <w:br/>
        <w:t>bajo la custodia del mismo. Al  respecto,  es  indispensable  notar  que  la</w:t>
        <w:br/>
        <w:t>víctima suele abstenerse, por temor, de denunciar los hechos  de  tortura  o</w:t>
        <w:br/>
        <w:t>mal trato, sobre todo si se encuentra detenida en  el  mismo  recinto  donde</w:t>
        <w:br/>
        <w:t>estos ocurrieron[267]. Dada la situación  de  vulnerabilidad  e  indefensión</w:t>
        <w:br/>
        <w:t>que provocan  las  instituciones  como  las  cárceles,  cuyo  interior  está</w:t>
        <w:br/>
        <w:t>completamente fuera  del  escrutinio  público,  es  importante  resaltar  la</w:t>
        <w:br/>
        <w:t>necesidad de que se realicen  inspecciones  periódicas  de  los  centros  de</w:t>
        <w:br/>
        <w:t>detención[268], de garantizar la independencia  del  personal  médico  y  de</w:t>
        <w:br/>
        <w:t>salud encargado de examinar y prestar asistencia  a  los  detenidos[269],  y</w:t>
        <w:br/>
        <w:t>que éstos cuenten con  mecanismos  accesibles,  adecuados  y  eficaces  para</w:t>
        <w:br/>
        <w:t>hacer valer  sus  reclamos  y  presentar  quejas  durante  su  privación  de</w:t>
        <w:br/>
        <w:t>libertad[270].</w:t>
        <w:br/>
        <w:br/>
        <w:t>237.  De la prueba se desprende que, con posterioridad a la recepción de  la</w:t>
        <w:br/>
        <w:t>queja en la Embajada de Panamá (supra párr. 235), el 27 de enero de 2004  se</w:t>
        <w:br/>
        <w:t>remitió dicho escrito al Ministerio de Relaciones Exteriores de  Panamá[271]</w:t>
        <w:br/>
        <w:t>y el 10 de febrero de 2004 la  Dirección  General  de  Asuntos  Jurídicos  y</w:t>
        <w:br/>
        <w:t>Tratados del Ministerio de Relaciones Exteriores informó a la  Embajada  que</w:t>
        <w:br/>
        <w:t>se había solicitado información a la  Policía  Nacional  y  a  la  Dirección</w:t>
        <w:br/>
        <w:t>Nacional de Migración de Panamá[272], sobre “si  en  efecto  tuvo  lugar  en</w:t>
        <w:br/>
        <w:t>[Panamá] la detención y posterior deportación del  señor  Vélez  Loor”[273].</w:t>
        <w:br/>
        <w:t>En respuesta, el 17 de febrero y 30 de marzo de 2004 la  Dirección  Nacional</w:t>
        <w:br/>
        <w:t>de  Migración  y  la  Policía  Nacional  informaron,   respectivamente,   la</w:t>
        <w:br/>
        <w:t>situación migratoria del señor Vélez Loor en Panamá sin hacer  referencia  a</w:t>
        <w:br/>
        <w:t>los actos de tortura y malos tratos denunciados[274].</w:t>
        <w:br/>
        <w:br/>
        <w:t>238.  En respuesta a la comunicación de 15 de septiembre de 2004, el  27  de</w:t>
        <w:br/>
        <w:t>septiembre de 2004 la Dirección General de Política Exterior  se  refirió  a</w:t>
        <w:br/>
        <w:t>otros hechos también expuestos  por  el  señor  Vélez,  pero  sin  presentar</w:t>
        <w:br/>
        <w:t>información relacionada con los supuestos actos de  tortura[275].  Asimismo,</w:t>
        <w:br/>
        <w:t>los días 7 y 24 de octubre de 2004 el señor Vélez Loor envió a la  Dirección</w:t>
        <w:br/>
        <w:t>General de Política Exterior de Panamá correos electrónicos en referencia  a</w:t>
        <w:br/>
        <w:t>la comunicación de 15 de septiembre (supra párr. 235). En respuesta,  el  17</w:t>
        <w:br/>
        <w:t>de noviembre de 2004 la Directora General de Asuntos  Jurídicos  y  Tratados</w:t>
        <w:br/>
        <w:t>del Ministerio de Relaciones Exteriores solicitó  información  al  Encargado</w:t>
        <w:br/>
        <w:t>de Asuntos Consulares de la Embajada de  Panamá  en  el  Ecuador,  pero  sin</w:t>
        <w:br/>
        <w:t>referirse a los supuestos actos de tortura[276].</w:t>
        <w:br/>
        <w:br/>
        <w:t>239.  En relación con estas verificaciones, el  Estado  negó  haber  omitido</w:t>
        <w:br/>
        <w:t>emprender una investigación seria y diligente de las  denuncias  de  tortura</w:t>
        <w:br/>
        <w:t>realizadas por el  señor  Vélez  Loor  toda  vez  que,  a  su  entender,  la</w:t>
        <w:br/>
        <w:t>obligación de investigar contenida en la Convención contra la Tortura  “está</w:t>
        <w:br/>
        <w:t>sujeta a la existencia de una razón  fundada  para  creer  que  tales  actos</w:t>
        <w:br/>
        <w:t>hayan ocurrido. Entender lo contrario implicaría que cualquier  señalamiento</w:t>
        <w:br/>
        <w:t>infundado respecto de la ocurrencia  de  tales  actos  obliga  al  Estado  a</w:t>
        <w:br/>
        <w:t>iniciar  procedimientos  de  denuncias  frívolos  que  lejos  tener   alguna</w:t>
        <w:br/>
        <w:t>utilidad respecto a la aprehensión y sanción de actos  de  tortura  resulten</w:t>
        <w:br/>
        <w:t>en un desgaste inútil de los recursos judiciales”.</w:t>
        <w:br/>
        <w:br/>
        <w:t>240.  Al respecto, la Corte aclara que de la Convención  contra  la  Tortura</w:t>
        <w:br/>
        <w:t>surgen dos supuestos que accionan el deber estatal  de  investigar:  por  un</w:t>
        <w:br/>
        <w:t>lado, cuando se presente denuncia, y,  por  el  otro,  cuando  exista  razón</w:t>
        <w:br/>
        <w:t>fundada para creer que se ha cometido un acto de tortura en el ámbito de  la</w:t>
        <w:br/>
        <w:t>jurisdicción del Estado. En estas situaciones,  la  decisión  de  iniciar  y</w:t>
        <w:br/>
        <w:t>adelantar una investigación no recae sobre el Estado, es decir,  no  es  una</w:t>
        <w:br/>
        <w:t>facultad discrecional, sino  que  el  deber  de  investigar  constituye  una</w:t>
        <w:br/>
        <w:t>obligación estatal imperativa que deriva  del  derecho  internacional  y  no</w:t>
        <w:br/>
        <w:t>puede desecharse  o  condicionarse  por  actos  o  disposiciones  normativas</w:t>
        <w:br/>
        <w:t>internas de ninguna índole[277]. En el presente  caso,  dado  que  el  señor</w:t>
        <w:br/>
        <w:t>Vélez Loor había interpuesto a través de una tercera persona la  queja  ante</w:t>
        <w:br/>
        <w:t>la Embajada de Panamá (supra párr. 235) de modo  tal  que  había  puesto  en</w:t>
        <w:br/>
        <w:t>conocimiento del Estado los  hechos,  esto  era  base  suficiente  para  que</w:t>
        <w:br/>
        <w:t>surgiera la obligación del  Estado  de  investigarlos  de  manera  pronta  e</w:t>
        <w:br/>
        <w:t>imparcial. Además, como ya ha señalado este Tribunal, aún cuando  los  actos</w:t>
        <w:br/>
        <w:t>de  tortura  o  tratos  crueles,  inhumanos  o  degradantes  no  hayan  sido</w:t>
        <w:br/>
        <w:t>denunciados ante las autoridades competentes por la propia víctima, en  todo</w:t>
        <w:br/>
        <w:t>caso en que existan indicios de su ocurrencia, el Estado deberá  iniciar  de</w:t>
        <w:br/>
        <w:t>oficio  y  de  inmediato  una  investigación  imparcial,   independiente   y</w:t>
        <w:br/>
        <w:t>minuciosa que permita determinar la naturaleza y el origen de  las  lesiones</w:t>
        <w:br/>
        <w:t>advertidas, identificar a los responsables e iniciar su  procesamiento[278].</w:t>
        <w:br/>
        <w:br/>
        <w:br/>
        <w:t>241.  En el presente caso la Corte observa que las autoridades estatales  no</w:t>
        <w:br/>
        <w:t>procedieron con arreglo a las previsiones debidas, ya que la  actuación  del</w:t>
        <w:br/>
        <w:t>Estado únicamente se limitó a verificar la detención y presencia  del  señor</w:t>
        <w:br/>
        <w:t>Vélez Loor en Panamá durante la época señalada (supra párr. 237). Recién  el</w:t>
        <w:br/>
        <w:t>14 de octubre de 2008 el Ministerio de Relaciones Exteriores,  a  través  de</w:t>
        <w:br/>
        <w:t>su Departamento de Derechos Humanos, remitió a la Defensoría del  Pueblo  el</w:t>
        <w:br/>
        <w:t>escrito junto con la queja firmada por el  señor  Vélez  Loor  (supra  párr.</w:t>
        <w:br/>
        <w:t>235), el cual fue recibido el día 16 de ese mes y año[279]. En relación  con</w:t>
        <w:br/>
        <w:t>los escritos de 15 de septiembre y 7 y 24 de  octubre  de  2004  presentados</w:t>
        <w:br/>
        <w:t>por el señor Vélez Loor, no consta que el Estado hubiera  realizado  gestión</w:t>
        <w:br/>
        <w:t>alguna sobre los supuestos actos de  tortura  y  malos  tratos  denunciados.</w:t>
        <w:br/>
        <w:t>Así, las  autoridades  que  tuvieron  conocimiento  de  tales  denuncias  no</w:t>
        <w:br/>
        <w:t>presentaron ante las autoridades  correspondientes  en  la  jurisdicción  de</w:t>
        <w:br/>
        <w:t>Panamá las denuncias respectivas a fin de iniciar de oficio y  de  inmediato</w:t>
        <w:br/>
        <w:t>una investigación imparcial, independiente y minuciosa  que  garantizara  la</w:t>
        <w:br/>
        <w:t>pronta obtención y preservación de pruebas  que  permitieran  establecer  lo</w:t>
        <w:br/>
        <w:t>que había sucedido  a  Jesús  Tranquilino  Vélez  Loor.  Por  el  contrario,</w:t>
        <w:br/>
        <w:t>rebatieron  la  veracidad  de  los  hechos  de  tortura  aducidos  sin   una</w:t>
        <w:br/>
        <w:t>investigación exhaustiva (supra párr. 239). De igual forma, en el  marco  de</w:t>
        <w:br/>
        <w:t>este procedimiento, el Estado ha negado que ocurrieran  los  alegados  actos</w:t>
        <w:br/>
        <w:t>de tortura lo cual, tal como señaló la Comisión, compromete la  seriedad  de</w:t>
        <w:br/>
        <w:t>la conducción del proceso penal interno.</w:t>
        <w:br/>
        <w:br/>
        <w:t>242.  Finalmente, es de notar que no fue hasta la notificación  del  Informe</w:t>
        <w:br/>
        <w:t>de Fondo 37/09 emitido por la Comisión Interamericana, que  se  pusieron  en</w:t>
        <w:br/>
        <w:t>conocimiento de la Fiscalía Auxiliar de la República del Ministerio  Público</w:t>
        <w:br/>
        <w:t>de Panamá los hechos denunciados por el señor Vélez Loor y el  10  de  julio</w:t>
        <w:br/>
        <w:t>de 2009 se iniciaron las investigaciones. La  Fiscalía,  al  considerar  que</w:t>
        <w:br/>
        <w:t>“[lo] expuesto  constituy[ó]  una  noticia  criminis”,  dispuso  iniciar  de</w:t>
        <w:br/>
        <w:t>inmediato  la  investigación  sumaria  por  delito  contra  la  libertad  en</w:t>
        <w:br/>
        <w:t>perjuicio del señor  Vélez  Loor  “tendiente  a  esclarecer  todas  aquellas</w:t>
        <w:br/>
        <w:t>circunstancias que  conlleven  a  la  acreditación  del  hecho  punible,  su</w:t>
        <w:br/>
        <w:t>naturaleza y consecuencias  de  relevancia  jurídico  penal,  así  como  los</w:t>
        <w:br/>
        <w:t>supuestos responsables”[280]. En tal  sentido,  el  11  de  agosto  de  2009</w:t>
        <w:br/>
        <w:t>solicitó información relacionada con la detención en Panamá del señor  Vélez</w:t>
        <w:br/>
        <w:t>Loor a todas las autoridades involucradas,  según  el  relato  proporcionado</w:t>
        <w:br/>
        <w:t>por éste[281]. Dichos requerimientos fueron reiterados el 19 de  octubre  de</w:t>
        <w:br/>
        <w:t>2009[282].  A  diciembre  de  2009  algunas  dependencias  públicas   habían</w:t>
        <w:br/>
        <w:t>remitido la información solicitada, mientras que  otras  respuestas  aún  se</w:t>
        <w:br/>
        <w:t>encontraban pendientes[283]. Finalmente, el 5 de abril de 2010  se  practicó</w:t>
        <w:br/>
        <w:t>una diligencia de inspección ocular en el  Centro  Penitenciario  La  Joyita</w:t>
        <w:br/>
        <w:t>que, empero, no pudo ser concluida, ya que  los  documentos  a  inspeccionar</w:t>
        <w:br/>
        <w:t>eran “libros de vieja data, y se encontraban archivados”[284].</w:t>
        <w:br/>
        <w:br/>
        <w:t>243.  En cuanto a los alegatos del Estado sobre la imposibilidad de  obtener</w:t>
        <w:br/>
        <w:t>determinada prueba (supra párr. 229), el Tribunal considera  que  el  Estado</w:t>
        <w:br/>
        <w:t>no  puede  atribuir  la  falta  de  cumplimiento  y/o  la  dilación  de  sus</w:t>
        <w:br/>
        <w:t>obligaciones  convencionales  a  las  gestiones  de  coordinación  a   nivel</w:t>
        <w:br/>
        <w:t>internacional necesarias para la  efectiva  tramitación  de  una  medida  de</w:t>
        <w:br/>
        <w:t>prueba, pues corresponde al Estado realizar todas las gestiones concretas  y</w:t>
        <w:br/>
        <w:t>pertinentes para cumplir con esta obligación y, en particular,  adoptar  las</w:t>
        <w:br/>
        <w:t>medidas necesarias para lograr la comparecencia de los testigos y  cualquier</w:t>
        <w:br/>
        <w:t>otra diligencia que  pueda  contribuir  al  avance  de  las  investigaciones</w:t>
        <w:br/>
        <w:t>arbitrando  todos  los  medios  disponibles,  administrativos,   judiciales,</w:t>
        <w:br/>
        <w:t>diplomáticos  o  los  que  fueren  pertinentes,  a  fin  de  avanzar  en  la</w:t>
        <w:br/>
        <w:t>investigación, como así también evacuar las  diligencias  requeridas  a  tal</w:t>
        <w:br/>
        <w:t>efecto[285].  Al  respecto,  es  relevante  señalar  la  importancia  de  la</w:t>
        <w:br/>
        <w:t>cooperación de la víctima para poder realizar  algunas  de  las  diligencias</w:t>
        <w:br/>
        <w:t>dispuestas por el órgano a cargo de la investigación.</w:t>
        <w:br/>
        <w:br/>
        <w:t>244.   Respecto  al  alegato  de  las  representantes  que  el   Estado   es</w:t>
        <w:br/>
        <w:t>responsable por no haber tipificado adecuadamente el delito de  tortura,  la</w:t>
        <w:br/>
        <w:t>Corte recuerda que ha determinado en el caso Heliodoro Portugal  vs.  Panamá</w:t>
        <w:br/>
        <w:t>el incumplimiento de las obligaciones establecidas en la  Convención  contra</w:t>
        <w:br/>
        <w:t>la Tortura a este respecto, lo cual tiene efectos generales que  trascienden</w:t>
        <w:br/>
        <w:t>el caso concreto[286].</w:t>
        <w:br/>
        <w:br/>
        <w:t>245.  En consecuencia, la Corte Interamericana  concluye  que  hay  alegadas</w:t>
        <w:br/>
        <w:t>violaciones serias a  la  integridad  personal  del  señor  Vélez  Loor  que</w:t>
        <w:br/>
        <w:t>podrían  llegar  a  constituir  tortura,  las  cuales  corresponde   a   los</w:t>
        <w:br/>
        <w:t>tribunales internos investigar. Así, el Tribunal determina que el Estado  no</w:t>
        <w:br/>
        <w:t>inició  con  la  debida  diligencia  hasta  el  10  de  julio  de  2009  una</w:t>
        <w:br/>
        <w:t>investigación sobre los alegados actos de tortura y malos tratos a  los  que</w:t>
        <w:br/>
        <w:t>habría sido sometido el señor Vélez Loor,  de  modo  tal  que  incumplió  el</w:t>
        <w:br/>
        <w:t>deber de garantía del derecho a la  integridad  personal  reconocido  en  el</w:t>
        <w:br/>
        <w:t>artículo 5.1 y 5.2 de la Convención Americana, en conexión con  el  artículo</w:t>
        <w:br/>
        <w:t>1.1 de la misma, y las obligaciones contenidas en los artículos 1, 6 y 8  de</w:t>
        <w:br/>
        <w:t>la Convención contra la Tortura, en perjuicio del señor Vélez Loor.</w:t>
        <w:br/>
        <w:br/>
        <w:t xml:space="preserve">                                   VIII-3</w:t>
        <w:br/>
        <w:t xml:space="preserve">              NO DISCRIMINACIÓN E IGUAL PROTECCIÓN ANTE LA LEY</w:t>
        <w:br/>
        <w:br/>
        <w:t>246.  Las  representantes  sostuvieron  que  las  violaciones  cometidas  en</w:t>
        <w:br/>
        <w:t>perjuicio  del  señor  Vélez  Loor  “se  enmarcan  dentro  de  un   contexto</w:t>
        <w:br/>
        <w:t>generalizado de discriminación y criminalización de  la  migración”  con  el</w:t>
        <w:br/>
        <w:t>propósito de procurar la disminución de los  flujos  migratorios  a  Panamá,</w:t>
        <w:br/>
        <w:t>especialmente de aquellos irregulares.</w:t>
        <w:br/>
        <w:br/>
        <w:t>247.  El  Estado  negó  de  manera  categórica  la  existencia  del  alegado</w:t>
        <w:br/>
        <w:t>contexto y sostuvo que los distintos órganos del Estado panameño,  cada  uno</w:t>
        <w:br/>
        <w:t>dentro  del  ámbito  de  sus  competencias,  han  desarrollado  y  de  hecho</w:t>
        <w:br/>
        <w:t>continúan desarrollando  actuaciones  que  promueven  la  integración  y  la</w:t>
        <w:br/>
        <w:t>igualdad entre la totalidad de la población,  panameños  y  extranjeros  sin</w:t>
        <w:br/>
        <w:t>atender consideraciones respecto del origen nacional o condición  migratoria</w:t>
        <w:br/>
        <w:t>de las personas extranjeras bajo su jurisdicción. De este  modo,  el  Estado</w:t>
        <w:br/>
        <w:t>se refirió a los programas de regularización migratoria y  amnistía,  a  las</w:t>
        <w:br/>
        <w:t>leyes sobre trabajo y seguridad social, al acceso a la educación  pública  y</w:t>
        <w:br/>
        <w:t>a la salud, entre otros.</w:t>
        <w:br/>
        <w:br/>
        <w:t>248.  Este Tribunal ya ha considerado que el principio de igualdad  ante  la</w:t>
        <w:br/>
        <w:t>ley, igual protección ante la ley y no discriminación, ha ingresado,  en  la</w:t>
        <w:br/>
        <w:t>actual etapa de la evolución del derecho internacional, en  el  dominio  del</w:t>
        <w:br/>
        <w:t>jus cogens[287]. En  consecuencia,  los  Estados  no  pueden  discriminar  o</w:t>
        <w:br/>
        <w:t>tolerar situaciones discriminatorias en  perjuicio  de  los  migrantes.  Sin</w:t>
        <w:br/>
        <w:t>embargo,  el  Estado  puede  otorgar  un  trato  distinto  a  los  migrantes</w:t>
        <w:br/>
        <w:t>documentados  con  respecto  de  los  migrantes  indocumentados,   o   entre</w:t>
        <w:br/>
        <w:t>migrantes  y  nacionales,  siempre  y  cuando  este  trato  diferencial  sea</w:t>
        <w:br/>
        <w:t>razonable, objetivo, proporcional, y no lesione los  derechos  humanos[288].</w:t>
        <w:br/>
        <w:t>Por consiguiente, los Estados tienen la obligación de no  introducir  en  su</w:t>
        <w:br/>
        <w:t>ordenamiento   jurídico   regulaciones   discriminatorias,   eliminar    las</w:t>
        <w:br/>
        <w:t>regulaciones de carácter discriminatorio, combatir  las  prácticas  de  este</w:t>
        <w:br/>
        <w:t>carácter y establecer normas y otras medidas que reconozcan  y  aseguren  la</w:t>
        <w:br/>
        <w:t>efectiva igualdad ante la ley de todas las personas[289].</w:t>
        <w:br/>
        <w:br/>
        <w:t>249.  Al respecto, esta Corte ha establecido que no es  posible  ignorar  la</w:t>
        <w:br/>
        <w:t>gravedad  especial  que  tiene  la  atribución  a  un  Estado  Parte  en  la</w:t>
        <w:br/>
        <w:t>Convención del cargo de haber ejecutado o  tolerado  en  su  territorio  una</w:t>
        <w:br/>
        <w:t>práctica generalizada de violaciones a los  derechos  humanos,  y  que  ello</w:t>
        <w:br/>
        <w:t>“obliga a la Corte a aplicar una  valoración  de  la  prueba  que  tenga  en</w:t>
        <w:br/>
        <w:t>cuenta este extremo y que, sin perjuicio de lo ya dicho, sea capaz de  crear</w:t>
        <w:br/>
        <w:t>la convicción de la verdad de los hechos  alegados”[290].  La  Corte  ya  ha</w:t>
        <w:br/>
        <w:t>establecido que “la sola constatación de un caso individual de violación  de</w:t>
        <w:br/>
        <w:t>los derechos humanos por parte de las autoridades de un  Estado  no  es,  en</w:t>
        <w:br/>
        <w:t>principio, base suficiente para  que  se  presuma  o  colija  la  existencia</w:t>
        <w:br/>
        <w:t>dentro del mismo de prácticas masivas  y  colectivas  en  perjuicio  de  los</w:t>
        <w:br/>
        <w:t>derechos de otros ciudadanos”[291].</w:t>
        <w:br/>
        <w:br/>
        <w:t>250.  El alegado contexto generalizado de discriminación  constituye,  pues,</w:t>
        <w:br/>
        <w:t>una cuestión de hecho. Por ende, la parte que lo  alega  tiene  que  ofrecer</w:t>
        <w:br/>
        <w:t>prueba para sostener su alegato. Al  respecto,  la  Corte  observa  que  las</w:t>
        <w:br/>
        <w:t>representantes no habían hecho referencia a prueba específica o aportada  en</w:t>
        <w:br/>
        <w:t>concreto dentro del expediente de este caso  para  basar  dicha  afirmación.</w:t>
        <w:br/>
        <w:t>Tras la solicitud de prueba para mejor  resolver  sobre  este  punto  (supra</w:t>
        <w:br/>
        <w:t>párr. 79), las representantes hicieron referencia a  informes  de  Relatores</w:t>
        <w:br/>
        <w:t>de Naciones Unidas u otros informes de organizaciones no  gubernamentales  o</w:t>
        <w:br/>
        <w:t>particulares.</w:t>
        <w:br/>
        <w:br/>
        <w:t>251.  Con los documentos aportados  por  las  representantes,  la  Corte  no</w:t>
        <w:br/>
        <w:t>encuentra elementos para dar  por  probado  dicho  contexto,  debido  a  que</w:t>
        <w:br/>
        <w:t>algunas  de  las  referencias  encontradas  no  están  relacionadas  con  la</w:t>
        <w:br/>
        <w:t>situación particular en Panamá; otros de los  documentos  fueron  elaborados</w:t>
        <w:br/>
        <w:t>con posterioridad a la época de los hechos del  presente  caso,  y  aquellos</w:t>
        <w:br/>
        <w:t>que hacen alguna referencia a supuestas  prácticas  discriminatorias  aluden</w:t>
        <w:br/>
        <w:t>específicamente a los refugiados y migrantes  procedentes  de  Colombia.  En</w:t>
        <w:br/>
        <w:t>definitiva, no hay antecedentes suficientes en el  expediente  para  que  el</w:t>
        <w:br/>
        <w:t>Tribunal pueda decidir que el presente caso  se  inscribe  en  la  situación</w:t>
        <w:br/>
        <w:t>aludida. Por otro lado, el fenómeno de la criminalización  de  la  migración</w:t>
        <w:br/>
        <w:t>irregular ya fue analizado a la luz de las obligaciones  contenidas  en  los</w:t>
        <w:br/>
        <w:t>artículos 7 y 2 de la Convención Americana (supra párrs. 161 a 172).</w:t>
        <w:br/>
        <w:br/>
        <w:t>252.   Además,  las  representantes  consideraron  que  las  violaciones  de</w:t>
        <w:br/>
        <w:t>derechos humanos sufridas por  el  señor  Vélez  Loor  necesariamente  deben</w:t>
        <w:br/>
        <w:t>valorarse a la luz de las obligaciones establecidas en los  artículos  24  y</w:t>
        <w:br/>
        <w:t>1.1, ambos de la Convención, en virtud de que el Estado  no  adoptó  medidas</w:t>
        <w:br/>
        <w:t>tendientes  a  remediar  la  situación  de  vulnerabilidad  en  la  que   se</w:t>
        <w:br/>
        <w:t>encontraba el señor Vélez Loor en su  condición  de  migrante  en  situación</w:t>
        <w:br/>
        <w:t>irregular.   Adicionalmente,   “emitió   y    aplicó    normas    claramente</w:t>
        <w:br/>
        <w:t>arbitrarias[,] basadas en concepciones y  prejuicios  discriminatorios[,]  y</w:t>
        <w:br/>
        <w:t>violentó  de  forma  manifiesta   aquellas   garantías   previstas   en   el</w:t>
        <w:br/>
        <w:t>ordenamiento jurídico para prevenir y remediar la  vulneración  de  derechos</w:t>
        <w:br/>
        <w:t>fundamentales”. La Comisión no analizó las violaciones alegadas a la luz  de</w:t>
        <w:br/>
        <w:t>dichas obligaciones. El Estado sostuvo que dentro de la legislación  interna</w:t>
        <w:br/>
        <w:t>panameña existían disposiciones suficientes  para  garantizar  a  todas  las</w:t>
        <w:br/>
        <w:t>personas sujetas a su  jurisdicción,  nacionales  o  extranjeras,  un  trato</w:t>
        <w:br/>
        <w:t>igualitario sin discriminación.</w:t>
        <w:br/>
        <w:br/>
        <w:t>253.  Respecto de lo alegado por las representantes, la Corte  recuerda  que</w:t>
        <w:br/>
        <w:t>la obligación general del artículo 1.1[292] se refiere al deber  del  Estado</w:t>
        <w:br/>
        <w:t>de respetar y garantizar “sin discriminación” los derechos contenidos en  la</w:t>
        <w:br/>
        <w:t>Convención Americana, mientras que el artículo 24[293] protege el derecho  a</w:t>
        <w:br/>
        <w:t>“igual protección de la ley”[294]. En otras palabras, si  se  alega  que  un</w:t>
        <w:br/>
        <w:t>Estado discrimina en el respeto o garantía de un  derecho  convencional,  el</w:t>
        <w:br/>
        <w:t>hecho debe ser analizado bajo el artículo 1.1 y  el  derecho  sustantivo  en</w:t>
        <w:br/>
        <w:t>cuestión. Si por el contrario la alegada discriminación  se  refiere  a  una</w:t>
        <w:br/>
        <w:t>protección desigual de la ley interna, el  hecho  debe  examinarse  bajo  el</w:t>
        <w:br/>
        <w:t>artículo 24 de la misma[295]. Por ello, la alegada  discriminación  respecto</w:t>
        <w:br/>
        <w:t>de los derechos contenidos en la Convención  que  fueron  alegados  por  las</w:t>
        <w:br/>
        <w:t>representantes, debe ser analizada bajo el  deber  genérico  de  respetar  y</w:t>
        <w:br/>
        <w:t>garantizar los derechos convencionales sin  discriminación,  reconocido  por</w:t>
        <w:br/>
        <w:t>el artículo 1.1 de la Convención Americana.</w:t>
        <w:br/>
        <w:br/>
        <w:t>254.  El Tribunal resaltó las  medidas  necesarias  que  los  Estados  deben</w:t>
        <w:br/>
        <w:t>adoptar para garantizar un efectivo e igualitario acceso a  la  justicia  de</w:t>
        <w:br/>
        <w:t>las personas que se encuentran en una situación de vulnerabilidad  agravada,</w:t>
        <w:br/>
        <w:t>como migrante en situación irregular sometido a una medida de  privación  de</w:t>
        <w:br/>
        <w:t>la libertad. Así, hizo referencia a la centralidad de la notificación  sobre</w:t>
        <w:br/>
        <w:t>el derecho a la asistencia consular (supra párr. 152) y al requerimiento  de</w:t>
        <w:br/>
        <w:t>contar con una asistencia letrada, en las  circunstancias  del  señor  Vélez</w:t>
        <w:br/>
        <w:t>Loor (supra párrs. 132 y 146). En el presente  caso  ha  quedado  demostrado</w:t>
        <w:br/>
        <w:t>que el señor Vélez Loor  no  contó  con  dicha  asistencia,  lo  cual  tornó</w:t>
        <w:br/>
        <w:t>inefectiva la posibilidad de acceder y ejercer los recursos para  cuestionar</w:t>
        <w:br/>
        <w:t>las  medidas  que  dispusieron  su  privación  de  libertad,  implicando  un</w:t>
        <w:br/>
        <w:t>menoscabo de hecho injustificado en su derecho de  acceder  a  la  justicia.</w:t>
        <w:br/>
        <w:t>Sobre la base  de  lo  que  antecede,  la  Corte  considera  que  el  Estado</w:t>
        <w:br/>
        <w:t>incumplió su obligación de garantizar, sin  discriminación,  el  derecho  de</w:t>
        <w:br/>
        <w:t>acceso a la justicia en los términos  de  los  artículos  8.1  y  25  de  la</w:t>
        <w:br/>
        <w:t>Convención  Americana,  en  relación  con  el   artículo   1.1   del   mismo</w:t>
        <w:br/>
        <w:t>instrumento, en perjuicio del señor Vélez Loor.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255.  Sobre la base de lo dispuesto en el artículo  63.1  de  la  Convención</w:t>
        <w:br/>
        <w:t>Americana[296], la Corte ha indicado que toda violación  de  una  obligación</w:t>
        <w:br/>
        <w:t>internacional que  haya  producido  daño  comporta  el  deber  de  repararlo</w:t>
        <w:br/>
        <w:t>adecuadamente[297] y que esa disposición “recoge una  norma  consuetudinaria</w:t>
        <w:br/>
        <w:t>que  constituye  uno   de   los   principios   fundamentales   del   Derecho</w:t>
        <w:br/>
        <w:t>Internacional contemporáneo sobre responsabilidad de un Estado”[298].</w:t>
        <w:br/>
        <w:br/>
        <w:t>256.  Asimismo, este Tribunal ha  establecido  que  las  reparaciones  deben</w:t>
        <w:br/>
        <w:t>tener un nexo causal con los hechos del caso,  las  violaciones  declaradas,</w:t>
        <w:br/>
        <w:t>los daños acreditados y las  medidas  solicitadas  para  reparar  los  daños</w:t>
        <w:br/>
        <w:t>respectivos. Por lo tanto, la Corte deberá observar dicha concurrencia  para</w:t>
        <w:br/>
        <w:t>pronunciarse debidamente y conforme a derecho[299].</w:t>
        <w:br/>
        <w:br/>
        <w:t>257.  En consideración de las violaciones a la Convención Americana y  a  la</w:t>
        <w:br/>
        <w:t>Convención Interamericana para Prevenir y Sancionar  la  Tortura  declaradas</w:t>
        <w:br/>
        <w:t>en  los  capítulos  anteriores,  el  Tribunal  analizará  las   pretensiones</w:t>
        <w:br/>
        <w:t>presentadas por la Comisión y las representantes, así  como  las  posiciones</w:t>
        <w:br/>
        <w:t>del Estado, a la luz de los criterios fijados en  la  jurisprudencia  de  la</w:t>
        <w:br/>
        <w:t>Corte en  relación  con  la  naturaleza  y  alcances  de  la  obligación  de</w:t>
        <w:br/>
        <w:t>reparar[300], con el objeto de disponer las  medidas  tendientes  a  reparar</w:t>
        <w:br/>
        <w:t>los daños ocasionados a la víctima.</w:t>
        <w:br/>
        <w:br/>
        <w:t>258.  Al ordenar medidas de reparación en el presente caso, la Corte  tendrá</w:t>
        <w:br/>
        <w:t>en cuenta que el señor Vélez Loor no es nacional  ni  residente  del  Estado</w:t>
        <w:br/>
        <w:t>panameño y que, en razón de su situación como migrante privado de  libertad,</w:t>
        <w:br/>
        <w:t>al momento de  los  hechos  se  encontraba  en  una  situación  de  especial</w:t>
        <w:br/>
        <w:t>vulnerabilidad (supra párrs. 28, 132 y 207).</w:t>
        <w:br/>
        <w:br/>
        <w:t>A.    Parte Lesionada</w:t>
        <w:br/>
        <w:br/>
        <w:t>259.  El Tribunal considera parte lesionada, en los  términos  del  artículo</w:t>
        <w:br/>
        <w:t>63.1 de la Convención, a quien ha sido declarado víctima de la violación  de</w:t>
        <w:br/>
        <w:t>algún derecho reconocido en la misma. En el presente caso la víctima  es  el</w:t>
        <w:br/>
        <w:t>señor Jesús Tranquilino Vélez Loor, quien será considerado  beneficiario  de</w:t>
        <w:br/>
        <w:t>las reparaciones que ordene este Tribunal.</w:t>
        <w:br/>
        <w:br/>
        <w:t>B.    Medidas de rehabilitación, de satisfacción, obligación  de  investigar</w:t>
        <w:br/>
        <w:t>y garantías de no repetición</w:t>
        <w:br/>
        <w:br/>
        <w:t>260.  La Comisión consideró  relevante  que  el  Tribunal  disponga  que  el</w:t>
        <w:br/>
        <w:t>Estado panameño ejecute medidas de satisfacción y rehabilitación.  Manifestó</w:t>
        <w:br/>
        <w:t>que estas medidas “deben tomar en especial  consideración  las  expectativas</w:t>
        <w:br/>
        <w:t>de la víctima en  su  condición  de  extranjero  respecto  de  Panamá  y  se</w:t>
        <w:br/>
        <w:t>dispongan los medios necesarios para  que  su  condición  de  inmigrante  no</w:t>
        <w:br/>
        <w:t>constituya un obstáculo en el cumplimiento de tales reparaciones”. De  igual</w:t>
        <w:br/>
        <w:t>manera,  señaló  que  el  Estado  se  encuentra  obligado  a   prevenir   la</w:t>
        <w:br/>
        <w:t>recurrencia  de  violaciones  de  derechos   humanos.   Las   representantes</w:t>
        <w:br/>
        <w:t>indicaron que estas reparaciones son de gran transcendencia,  no  sólo  para</w:t>
        <w:br/>
        <w:t>el presente caso sino para evitar  que  sigan  ocurriendo  violaciones  como</w:t>
        <w:br/>
        <w:t>aquéllas ocurridas en este caso. El Estado señaló,  por  su  parte,  que  ha</w:t>
        <w:br/>
        <w:t>adoptado algunas medidas que coinciden con las descritas  en  la  pretensión</w:t>
        <w:br/>
        <w:t>de las demandantes, y que dichas medidas se encuentran en plena ejecución.</w:t>
        <w:br/>
        <w:br/>
        <w:t>261.  El Tribunal  determinará  las  medidas  que  buscan  reparar  el  daño</w:t>
        <w:br/>
        <w:t>inmaterial y que no tienen naturaleza pecuniaria,  y  dispondrá  medidas  de</w:t>
        <w:br/>
        <w:t>alcance o repercusión pública[301].</w:t>
        <w:br/>
        <w:br/>
        <w:t xml:space="preserve">      1.    Medidas de rehabilitación</w:t>
        <w:br/>
        <w:br/>
        <w:t xml:space="preserve">            a)   Brindar a  la  víctima  tratamiento  médico  y  psicológico</w:t>
        <w:br/>
        <w:t>adecuado</w:t>
        <w:br/>
        <w:br/>
        <w:t>262.  La Comisión solicita a la  Corte  que  ordene  al  Estado  brindar  la</w:t>
        <w:br/>
        <w:t>asistencia  médica  y  psicológica  para  mitigar  los  efectos  físicos   y</w:t>
        <w:br/>
        <w:t>psíquicos de las  condiciones  inhumanas  de  detención  a  las  que  estuvo</w:t>
        <w:br/>
        <w:t>sometido el señor Vélez Loor. Las representantes, por su parte, solicitan  a</w:t>
        <w:br/>
        <w:t>la Corte que ordene al Estado proveer de forma gratuita  tratamiento  médico</w:t>
        <w:br/>
        <w:t>y  psicológico  al  señor  Vélez  Loor,  incluyendo  el  suministro  de  los</w:t>
        <w:br/>
        <w:t>medicamentos que se requieran. Especificaron que  “[e]n  virtud  de  que  la</w:t>
        <w:br/>
        <w:t>víctima no reside en Panamá, el Estado debe adoptar las medidas para que  el</w:t>
        <w:br/>
        <w:t>mismo sea proveído en Santa Cruz, Bolivia  -donde  actualmente  reside-  por</w:t>
        <w:br/>
        <w:t>personal e instituciones  especializadas  en  la  atención  de  víctimas  de</w:t>
        <w:br/>
        <w:t>hechos de violencia como los ocurridos en el presente caso”. El  tratamiento</w:t>
        <w:br/>
        <w:t>que corresponda “debe ser establecido luego de que la víctima  sea  sometida</w:t>
        <w:br/>
        <w:t>a un diagnóstico completo” y de acuerdo a un plan  para  su  implementación.</w:t>
        <w:br/>
        <w:t>El Estado expresó que existe mérito y no se opone a que  la  Corte  disponga</w:t>
        <w:br/>
        <w:t>medidas de rehabilitación a favor del señor Vélez  Loor,  “respecto  de  los</w:t>
        <w:br/>
        <w:t>daños materiales e inmateriales por los daños sufridos  por  la  vulneración</w:t>
        <w:br/>
        <w:t>del  derecho  de  integridad  personal,  libertad  personal,  las  garantías</w:t>
        <w:br/>
        <w:t>judiciales, y la protección judicial”.</w:t>
        <w:br/>
        <w:br/>
        <w:t>263.  La Corte estima, como lo ha hecho en otros casos[302], que es  preciso</w:t>
        <w:br/>
        <w:t>disponer una medida de reparación que brinde una  atención  adecuada  a  los</w:t>
        <w:br/>
        <w:t>padecimientos físicos y psicológicos sufridos por la víctima. Por lo  tanto,</w:t>
        <w:br/>
        <w:t>habiendo constatado las violaciones y los daños sufridos por el señor  Vélez</w:t>
        <w:br/>
        <w:t>Loor mientras permaneció bajo la custodia del Estado de Panamá (supra  párr.</w:t>
        <w:br/>
        <w:t>227), el Tribunal considera necesario ordenar medidas de  rehabilitación  en</w:t>
        <w:br/>
        <w:t>el presente caso, las cuales deben tomar en  cuenta  la  expectativa  de  la</w:t>
        <w:br/>
        <w:t>víctima y su condición de extranjero (supra párr.  258).  Es  por  ello  que</w:t>
        <w:br/>
        <w:t>este Tribunal no considera pertinente que el  señor  Vélez  Loor  reciba  su</w:t>
        <w:br/>
        <w:t>tratamiento médico y psicológico en Panamá, sino que debe poder  ejercer  su</w:t>
        <w:br/>
        <w:t>derecho a la rehabilitación en  el  lugar  donde  se  encuentre  para  poder</w:t>
        <w:br/>
        <w:t>cumplir con el objetivo y fin de dicha  rehabilitación.  En  este  orden  de</w:t>
        <w:br/>
        <w:t>ideas la Corte, tomando  en  cuenta  las  consideraciones  realizadas  supra</w:t>
        <w:br/>
        <w:t>(párr. 258), estima necesario que Panamá proporcione  al  señor  Vélez  Loor</w:t>
        <w:br/>
        <w:t>una  suma  destinada  a  sufragar  los  gastos  de  tratamiento   médico   y</w:t>
        <w:br/>
        <w:t>psicológico especializados, así como otros gastos conexos, en  el  lugar  en</w:t>
        <w:br/>
        <w:t>que resida.</w:t>
        <w:br/>
        <w:br/>
        <w:t>264.  En consecuencia, dispone que el Estado debe otorgar por una  sola  vez</w:t>
        <w:br/>
        <w:t>al señor Vélez Loor, en un plazo de seis  meses  contados  a  partir  de  la</w:t>
        <w:br/>
        <w:t>notificación  de  esta  Sentencia,  la  suma  de  US$  7.500,00  (siete  mil</w:t>
        <w:br/>
        <w:t>quinientos dólares de  los  Estados  Unidos  de  América)  por  concepto  de</w:t>
        <w:br/>
        <w:t>tratamiento  y  atención  médica  y  psicológica  especializada,  así   como</w:t>
        <w:br/>
        <w:t>medicamentos y otros gastos futuros relacionados.</w:t>
        <w:br/>
        <w:br/>
        <w:t xml:space="preserve">      2.    Medidas de Satisfacción</w:t>
        <w:br/>
        <w:br/>
        <w:t xml:space="preserve">            a)   Publicación de la Sentencia</w:t>
        <w:br/>
        <w:br/>
        <w:t>265.  La Comisión no se refirió  a  esta  medida  de  satisfacción.  Por  su</w:t>
        <w:br/>
        <w:t>parte, las representantes solicitan que se “ordene  al  Estado  panameño  la</w:t>
        <w:br/>
        <w:t>publicación total de la [S]entencia, tanto en la Gaceta  Oficial  de  Panamá</w:t>
        <w:br/>
        <w:t>como en dos de los periódicos de mayor circulación en el  país  elegidos  de</w:t>
        <w:br/>
        <w:t>común acuerdo con la víctima y sus representantes”. En sus alegatos  finales</w:t>
        <w:br/>
        <w:t>precisaron que, en aras del restablecimiento del honor y dignidad del  señor</w:t>
        <w:br/>
        <w:t>Vélez Loor respecto de su familia en  el  Ecuador,  la  publicación  de  las</w:t>
        <w:br/>
        <w:t>partes pertinentes de la Sentencia debe hacerse  también  en  un  diario  de</w:t>
        <w:br/>
        <w:t>amplia circulación en el Ecuador. El Estado señaló que la publicidad  de  la</w:t>
        <w:br/>
        <w:t>Sentencia que dicte la Corte se  encuentra  ya  garantizada  en  virtud  del</w:t>
        <w:br/>
        <w:t>contenido del artículo 31 de su Reglamento, por  lo  que  se  opuso  a  esta</w:t>
        <w:br/>
        <w:t>solicitud.</w:t>
        <w:br/>
        <w:br/>
        <w:t>266.  La Corte estima que la presente medida de satisfacción es relevante  y</w:t>
        <w:br/>
        <w:t>trascendente para restablecer  la  dignidad  de  la  víctima,  quien  sufrió</w:t>
        <w:br/>
        <w:t>física y emocionalmente a causa de la privación arbitraria de  su  libertad,</w:t>
        <w:br/>
        <w:t>por las condiciones crueles,  inhumanas  y  degradantes  a  las  que  estuvo</w:t>
        <w:br/>
        <w:t>sometido durante su detención y  por  la  frustración  y  perjuicio  que  le</w:t>
        <w:br/>
        <w:t>generó  haber  sido  sometido  a  un  proceso  migratorio  sin  las  debidas</w:t>
        <w:br/>
        <w:t>garantías. Por tal razón, como  lo  ha  dispuesto  este  Tribunal  en  otros</w:t>
        <w:br/>
        <w:t>casos[303], el Estado debe publicar, por una sola vez, en el Diario  Oficial</w:t>
        <w:br/>
        <w:t>de Panamá, la presente Sentencia, con los respectivos títulos y  subtítulos,</w:t>
        <w:br/>
        <w:t>sin las notas al pie de página, así como la parte resolutiva  de  la  misma.</w:t>
        <w:br/>
        <w:t>Asimismo, el Estado debe publicar en un  diario  de  amplia  circulación  en</w:t>
        <w:br/>
        <w:t>Panamá y otro de Ecuador, el resumen oficial de la Sentencia  elaborado  por</w:t>
        <w:br/>
        <w:t>la Corte. Adicionalmente, como ha sido ordenado por la  Corte  en  ocasiones</w:t>
        <w:br/>
        <w:t>anteriores[304], el presente Fallo debe publicarse íntegramente en un  sitio</w:t>
        <w:br/>
        <w:t>web oficial y estar disponible durante un período de un año.  Para  realizar</w:t>
        <w:br/>
        <w:t>las publicaciones en el Diario Oficial, los  periódicos  y  en  Internet  se</w:t>
        <w:br/>
        <w:t>fija el plazo de un  año,  a  partir  de  la  notificación  de  la  presente</w:t>
        <w:br/>
        <w:t>Sentencia.</w:t>
        <w:br/>
        <w:br/>
        <w:t xml:space="preserve">      3.    Obligación de investigar los alegados actos de tortura  y  otras</w:t>
        <w:br/>
        <w:t xml:space="preserve">      afectaciones  cometidas  en  perjuicio  del   señor   Vélez   Loor   e</w:t>
        <w:br/>
        <w:t xml:space="preserve">      identificar, juzgar y, en su caso, sancionar a los responsables</w:t>
        <w:br/>
        <w:br/>
        <w:t>267.  La Comisión solicita a la Corte que ordene  al  Estado  adelantar  una</w:t>
        <w:br/>
        <w:t>investigación  seria  y   diligente   sobre   las   denuncias   de   tortura</w:t>
        <w:br/>
        <w:t>supuestamente  cometidas  bajo  la  jurisdicción  del  Estado  panameño   en</w:t>
        <w:br/>
        <w:t>perjuicio del señor Vélez Loor.</w:t>
        <w:br/>
        <w:br/>
        <w:t>268.   Las  representantes  sostuvieron  que  el   Estado   panameño   debía</w:t>
        <w:br/>
        <w:t>investigar de forma seria y exhaustiva los  actos  de  tortura  que  habrían</w:t>
        <w:br/>
        <w:t>sido cometidos en perjuicio del señor Vélez Loor, con relación a  todos  los</w:t>
        <w:br/>
        <w:t>partícipes que debieran ser sancionados de acuerdo  a  la  gravedad  de  las</w:t>
        <w:br/>
        <w:t>violaciones cometidas.  Asimismo,  señalaron  que  debería  investigarse  la</w:t>
        <w:br/>
        <w:t>identidad de los funcionarios responsables de  otras  violaciones  cometidas</w:t>
        <w:br/>
        <w:t>en contra de la víctima y sancionarlos de  manera  adecuada.  Indicaron  que</w:t>
        <w:br/>
        <w:t>“al iniciarse las investigaciones la víctima deberá  tener  pleno  acceso  y</w:t>
        <w:br/>
        <w:t>capacidad de actuar en todas las etapas procesales de  acuerdo  con  la  ley</w:t>
        <w:br/>
        <w:t>interna y la Convención Americana, y se le deberá  garantizar  una  efectiva</w:t>
        <w:br/>
        <w:t>protección a él y a todas las personas involucradas en  el  impulso  de  las</w:t>
        <w:br/>
        <w:t>investigaciones”.  Adicionalmente,  solicitan  que  los  resultados  de  las</w:t>
        <w:br/>
        <w:t>investigaciones sean divulgados pública y ampliamente, para que la  sociedad</w:t>
        <w:br/>
        <w:t>panameña los conozca. Finalmente, enfatizaron  la  necesidad  que  tenía  el</w:t>
        <w:br/>
        <w:t>señor Vélez Loor de obtener justicia y  de  que  lo  que  le  ocurrió  fuera</w:t>
        <w:br/>
        <w:t>“condenado en Panamá”  para  poder  ver  “restablecido  en  su  honor  y  su</w:t>
        <w:br/>
        <w:t>dignidad”.</w:t>
        <w:br/>
        <w:br/>
        <w:t>269.  Por su parte, el  Estado  informó  que  el  Ministerio  Público  había</w:t>
        <w:br/>
        <w:t>abierto una investigación penal a fin de determinar responsabilidades  sobre</w:t>
        <w:br/>
        <w:t>los hechos mencionados en este caso. Respecto de las otras  violaciones,  el</w:t>
        <w:br/>
        <w:t>Estado señaló que la obligación de ofrecer medidas como ésta no  es  posible</w:t>
        <w:br/>
        <w:t>y se opuso a tal solicitud, ya que “éstas solo podrían ser ordenadas  frente</w:t>
        <w:br/>
        <w:t>a la determinación efectiva de que ha ocurrido una violación  a  los  hechos</w:t>
        <w:br/>
        <w:t>protegidos por la Convención”.</w:t>
        <w:br/>
        <w:br/>
        <w:t>270.  Teniendo en cuenta que a partir del  10  de  julio  de  2009  se  está</w:t>
        <w:br/>
        <w:t>llevando a cabo una investigación sumaria por el delito contra  la  libertad</w:t>
        <w:br/>
        <w:t>en perjuicio del señor Vélez Loor (supra párrs. 242  y  245),  así  como  la</w:t>
        <w:br/>
        <w:t>jurisprudencia de este Tribunal[305], la Corte dispone que  el  Estado  debe</w:t>
        <w:br/>
        <w:t>continuar eficazmente y conducir con la mayor  diligencia  y  dentro  de  un</w:t>
        <w:br/>
        <w:t>plazo razonable la investigación penal iniciada por los  hechos  comunicados</w:t>
        <w:br/>
        <w:t>por el señor Vélez Loor. Para ello, el Estado debe  emprender  con  seriedad</w:t>
        <w:br/>
        <w:t>todas las acciones necesarias con el fin de individualizar, juzgar y, en  su</w:t>
        <w:br/>
        <w:t>caso, sancionar a todos los autores y partícipes de los  hechos  denunciados</w:t>
        <w:br/>
        <w:t>por el señor Vélez Loor, para los efectos penales y cualesquiera  otros  que</w:t>
        <w:br/>
        <w:t>pudieran resultar de la investigación de los hechos. Para  la  investigación</w:t>
        <w:br/>
        <w:t>de los alegados actos de tortura, las autoridades competentes deberán  tomar</w:t>
        <w:br/>
        <w:t>en   consideración   las   normas   internacionales   de   documentación   e</w:t>
        <w:br/>
        <w:t>interpretación de los elementos de prueba forense respecto  de  la  comisión</w:t>
        <w:br/>
        <w:t>de actos de tortura y particularmente las definidas en  el  Manual  para  la</w:t>
        <w:br/>
        <w:t>investigación y documentación eficaces de la tortura y otros tratos o  penas</w:t>
        <w:br/>
        <w:t>crueles, inhumanos o degradantes (“el Protocolo de Estambul”)[306].</w:t>
        <w:br/>
        <w:br/>
        <w:t xml:space="preserve">      4.    Garantías de no repetición</w:t>
        <w:br/>
        <w:br/>
        <w:t xml:space="preserve">            a)    Adopción de medidas para garantizar la separación  de  las</w:t>
        <w:br/>
        <w:t xml:space="preserve">           personas detenidas por razones migratorias de aquellas detenidas</w:t>
        <w:br/>
        <w:t xml:space="preserve">           por delitos penales</w:t>
        <w:br/>
        <w:br/>
        <w:t>271.  La Comisión no se refirió a esta medida. Las representantes  señalaron</w:t>
        <w:br/>
        <w:t>que en  la  actualidad  la  legislación  panameña  prevé  que  las  personas</w:t>
        <w:br/>
        <w:t>migrantes en situación irregular que se encuentren  detenidas,  permanecerán</w:t>
        <w:br/>
        <w:t>en “albergues preventivos de corta  estancia”.  Sin  embargo,  sólo  existen</w:t>
        <w:br/>
        <w:t>dichos albergues en la Ciudad  de  Panamá,  y  los  migrantes  en  situación</w:t>
        <w:br/>
        <w:t>irregular detenidos en otras regiones permanecen en  centros  penitenciarios</w:t>
        <w:br/>
        <w:t>en conjunto con personas procesadas y condenadas por  delitos  penales.  Por</w:t>
        <w:br/>
        <w:t>lo tanto, solicitan a la Corte que ordene  al  Estado  panameño  que  adopte</w:t>
        <w:br/>
        <w:t>medidas efectivas para garantizar que las  personas  detenidas  por  razones</w:t>
        <w:br/>
        <w:t>migratorias permanezcan en centros destinados a  ellos,  en  los  cuales  se</w:t>
        <w:br/>
        <w:t>satisfagan sus necesidades de manera adecuada. El Estado  se  refirió  a  la</w:t>
        <w:br/>
        <w:t>apertura de los albergues de  la  Dirección  Nacional  de  Migración  y  las</w:t>
        <w:br/>
        <w:t>características de su funcionamiento y consideró importante destacar que  en</w:t>
        <w:br/>
        <w:t>los albergues migratorios únicamente se alojan migrantes.</w:t>
        <w:br/>
        <w:br/>
        <w:t>272.  En el presente caso el Tribunal determinó que el señor Vélez Loor  fue</w:t>
        <w:br/>
        <w:t>privado de libertad en la Cárcel Pública de La Palma y,  posteriormente,  en</w:t>
        <w:br/>
        <w:t>el Centro Penitenciario La  Joyita,  centros  carcelarios  dependientes  del</w:t>
        <w:br/>
        <w:t>sistema  penitenciario  nacional  en  los  cuales  fue  recluido  junto  con</w:t>
        <w:br/>
        <w:t>personas procesadas y/o sancionadas por la comisión de  delitos  penales,  a</w:t>
        <w:br/>
        <w:t>raíz de su situación migratoria irregular (supra párr. 210).  Para  que  las</w:t>
        <w:br/>
        <w:t>personas privadas  de  libertad  por  cuestiones  migratorias  bajo  ninguna</w:t>
        <w:br/>
        <w:t>circunstancia sean llevadas a centros penitenciarios u otros  lugares  donde</w:t>
        <w:br/>
        <w:t>puedan estar junto con personas acusadas o condenadas por  delitos  penales,</w:t>
        <w:br/>
        <w:t>la Corte ordena al Estado que, en un plazo  razonable,  adopte  las  medidas</w:t>
        <w:br/>
        <w:t>necesarias para disponer de establecimientos con capacidad  suficiente  para</w:t>
        <w:br/>
        <w:t>alojar a las personas cuya detención es  necesaria  y  proporcionada  en  el</w:t>
        <w:br/>
        <w:t>caso en concreto por cuestiones migratorias, específicamente adecuados  para</w:t>
        <w:br/>
        <w:t>tales propósitos, que ofrezcan condiciones materiales y  un  régimen  acorde</w:t>
        <w:br/>
        <w:t>para migrantes, y cuyo personal sea civil y esté  debidamente  calificado  y</w:t>
        <w:br/>
        <w:t>capacitado. Estos establecimientos deberán contar  con  información  visible</w:t>
        <w:br/>
        <w:t>en varios idiomas acerca de la condición legal de los detenidos, fichas  con</w:t>
        <w:br/>
        <w:t>nombres y teléfonos de los consulados, asesores legales y  organizaciones  a</w:t>
        <w:br/>
        <w:t>los que estas personas pudiesen recurrir para pedir apoyo si así lo  estiman</w:t>
        <w:br/>
        <w:t>pertinente.</w:t>
        <w:br/>
        <w:br/>
        <w:t xml:space="preserve">           b)    Adecuación de las condiciones  carcelarias  en  la  Cárcel</w:t>
        <w:br/>
        <w:t xml:space="preserve">           Pública de La Palma y en el Complejo  Penitenciario  La  Joya-La</w:t>
        <w:br/>
        <w:t xml:space="preserve">           Joyita a los estándares internacionales</w:t>
        <w:br/>
        <w:br/>
        <w:t>273.  La Comisión solicita a la Corte que ordene al Estado asegurar que  los</w:t>
        <w:br/>
        <w:t>centros de detención panameños cumplan con  estándares  mínimos  compatibles</w:t>
        <w:br/>
        <w:t>con un trato humano y que permitan  a  las  personas  privadas  de  libertad</w:t>
        <w:br/>
        <w:t>tener una vida digna.</w:t>
        <w:br/>
        <w:br/>
        <w:t>274.  Las representantes, por su parte, reiteraron que  la  mayoría  de  las</w:t>
        <w:br/>
        <w:t>“condiciones de detención infrahumanas” que soportó el señor Vélez  Loor  se</w:t>
        <w:br/>
        <w:t>mantienen en la actualidad. Por lo tanto, solicitan a la  Corte  que  ordene</w:t>
        <w:br/>
        <w:t>al Estado panameño “la creación de un plan a corto, mediano  y  largo  plazo</w:t>
        <w:br/>
        <w:t>para  asegurar  que  el  Sistema  Penitenciario  contará  con  los  recursos</w:t>
        <w:br/>
        <w:t>necesarios para su adecuado funcionamiento en un plazo razonable”, así  como</w:t>
        <w:br/>
        <w:t>“la creación de un mecanismo interinstitucional  destinado  al  mejoramiento</w:t>
        <w:br/>
        <w:t>de las condiciones carcelarias en el país y por ende de la calidad  de  vida</w:t>
        <w:br/>
        <w:t>de los privados de libertad”. En particular,  solicitan  que  se  ordene  al</w:t>
        <w:br/>
        <w:t>Estado garantizar  que  las  personas  encargadas  de  la  custodia  de  los</w:t>
        <w:br/>
        <w:t>privados de libertad sean civiles con la preparación adecuada y no  miembros</w:t>
        <w:br/>
        <w:t>de la Policía Nacional; la adopción de medidas efectivas  para  mejorar  las</w:t>
        <w:br/>
        <w:t>condiciones de detención de las personas privadas de  libertad  en  cárceles</w:t>
        <w:br/>
        <w:t>panameñas, y garantizar que el Sistema  Penitenciario  panameño  cuente  con</w:t>
        <w:br/>
        <w:t>suficientes médicos, los cuales deben contar con la independencia  necesaria</w:t>
        <w:br/>
        <w:t>para llevar a cabo su labor y establecer protocolos para el  examen  de  las</w:t>
        <w:br/>
        <w:t>personas privadas de libertad.</w:t>
        <w:br/>
        <w:br/>
        <w:t>275.  El Estado informó en detalle sobre las medidas adoptadas para  mejorar</w:t>
        <w:br/>
        <w:t>las condiciones de vida de las personas privadas  de  libertad,  las  cuales</w:t>
        <w:br/>
        <w:t>estarían actualmente en ejecución. Señaló que, desde  el  mes  de  julio  de</w:t>
        <w:br/>
        <w:t>2009, se ha incrementado la adopción de medidas tendientes  a  disminuir  el</w:t>
        <w:br/>
        <w:t>hacinamiento existente en los centros  penitenciarios  del  país.  Asimismo,</w:t>
        <w:br/>
        <w:t>indicó que  bajo  “la  coordinación  directa  del  jefe  de  la  Cartera  de</w:t>
        <w:br/>
        <w:t>Gobierno, la Dirección General del Sistema  Penitenciario  adelanta,  además</w:t>
        <w:br/>
        <w:t>de medidas de impacto inmediato en el mejoramiento de la  situación  de  las</w:t>
        <w:br/>
        <w:t>personas privadas de libertad, programas integrales para resolver a  mediano</w:t>
        <w:br/>
        <w:t>plazo las deficiencias, carencias e irregularidades”. Además, informó  sobre</w:t>
        <w:br/>
        <w:t>medidas concretas adoptadas en cuanto a la salud. Entre  ellas,  resaltó  la</w:t>
        <w:br/>
        <w:t>implementación de giras médicas a los centros del interior del país,  además</w:t>
        <w:br/>
        <w:t>de dotación de  insumos  a  las  clínicas  de  los  centros  penitenciarios.</w:t>
        <w:br/>
        <w:t>Adicionalmente, el Estado informó  que  había  conseguido  la  firma  de  un</w:t>
        <w:br/>
        <w:t>convenio con el Ministerio de la Salud para incrementar el  servicio  médico</w:t>
        <w:br/>
        <w:t>de la clínica en el complejo la Joya.</w:t>
        <w:br/>
        <w:br/>
        <w:t>276.  La Corte toma  nota  de  las  deficientes  condiciones  de  detención,</w:t>
        <w:br/>
        <w:t>reconocidas por el Estado (supra párrs. 60 y 197), en la Cárcel  Pública  de</w:t>
        <w:br/>
        <w:t>La  Palma  y  en  el  Centro  Penitenciario  La  Joyita,  las   cuales   son</w:t>
        <w:br/>
        <w:t>incompatibles con la Convención Americana. Dado que este caso se  refiere  a</w:t>
        <w:br/>
        <w:t>migrantes y se ha establecido que éstos no  pueden  ser  alojados  en  tales</w:t>
        <w:br/>
        <w:t>establecimientos,  el  Tribunal  considera  que  en  este  caso  no  resulta</w:t>
        <w:br/>
        <w:t>pertinente ordenar una medida como la  solicitada.  No  obstante,  la  Corte</w:t>
        <w:br/>
        <w:t>recuerda la posición especial de garante que tiene el Estado con respecto  a</w:t>
        <w:br/>
        <w:t>las  personas  privadas  de  libertad,  razón  por  la  cual  se   encuentra</w:t>
        <w:br/>
        <w:t>especialmente obligado a garantizar los  derechos  de  las  mismas[307],  en</w:t>
        <w:br/>
        <w:t>particular, el adecuado suministro de agua en el Complejo  Penitenciario  La</w:t>
        <w:br/>
        <w:t>Joya-La Joyita, y a asegurar  que  las  condiciones  de  detención  en  este</w:t>
        <w:br/>
        <w:t>Complejo y en la Cárcel Pública de La Palma  se  adecuen  a  los  estándares</w:t>
        <w:br/>
        <w:t>internacionales relativos a esta materia.</w:t>
        <w:br/>
        <w:br/>
        <w:t xml:space="preserve">           c)    Medidas de capacitación para funcionarios estatales</w:t>
        <w:br/>
        <w:br/>
        <w:t>277.  Las representantes solicitan a la  Corte  que  “ordene  al  Estado  el</w:t>
        <w:br/>
        <w:t>establecimiento de programas de formación dirigidos a los  funcionarios  del</w:t>
        <w:br/>
        <w:t>Servicio Nacional de Migración [co]n relación a  las  garantías  del  debido</w:t>
        <w:br/>
        <w:t>proceso y el derecho que tienen todas las personas  […]  a  tener  acceso  a</w:t>
        <w:br/>
        <w:t>ellas de manera efectiva”  y  que  el  contenido  de  dichos  programas  sea</w:t>
        <w:br/>
        <w:t>establecido de común acuerdo con organizaciones reconocidas  en  materia  de</w:t>
        <w:br/>
        <w:t>derechos de las personas migrantes. En relación con  el  establecimiento  de</w:t>
        <w:br/>
        <w:t>programas de formación, el Estado no se pronunció.</w:t>
        <w:br/>
        <w:br/>
        <w:t>278.  Después del análisis de la prueba  aportada  por  la  Comisión  y  las</w:t>
        <w:br/>
        <w:t>representantes y teniendo en cuenta  el  reconocimiento  de  responsabilidad</w:t>
        <w:br/>
        <w:t>del Estado, esta Corte determinó que las  violaciones  a  los  derechos  del</w:t>
        <w:br/>
        <w:t>señor Vélez Loor se caracterizaron por la acción u omisión especialmente  de</w:t>
        <w:br/>
        <w:t>funcionarios  de   la   entonces   Dirección   Nacional   de   Migración   y</w:t>
        <w:br/>
        <w:t>Naturalización  y  del  Sistema  Penitenciario  Nacional.  En  razón  de  lo</w:t>
        <w:br/>
        <w:t>expuesto y en las circunstancias del presente  caso,  esta  Corte  considera</w:t>
        <w:br/>
        <w:t>que el Estado debe realizar, en  un  plazo  de  razonable,  un  programa  de</w:t>
        <w:br/>
        <w:t>formación  y  capacitación  para  el  personal  del  Servicio  Nacional   de</w:t>
        <w:br/>
        <w:t>Migración y Naturalización, así como para otros funcionarios que por  motivo</w:t>
        <w:br/>
        <w:t>de su competencia tengan trato con  personas  migrantes,  en  cuanto  a  los</w:t>
        <w:br/>
        <w:t>estándares  internacionales  relativos  a  los  derechos  humanos   de   los</w:t>
        <w:br/>
        <w:t>migrantes, las garantías del debido proceso y el  derecho  a  la  asistencia</w:t>
        <w:br/>
        <w:t>consular. Dentro de dicho programa, el Estado deberá hacer especial  mención</w:t>
        <w:br/>
        <w:t>a la presente Sentencia y a los  instrumentos  internacionales  de  derechos</w:t>
        <w:br/>
        <w:t>humanos de los que Panamá es parte.</w:t>
        <w:br/>
        <w:br/>
        <w:t>279.  La Comisión solicita que se ordene al Estado adoptar medidas para  que</w:t>
        <w:br/>
        <w:t>“las autoridades panameñas conozcan y den cumplimiento a  su  obligación  de</w:t>
        <w:br/>
        <w:t>iniciar investigaciones de  oficio  siempre  que  exista  denuncia  o  razón</w:t>
        <w:br/>
        <w:t>fundada para  creer  que  se  ha  cometido  un  hecho  de  tortura  bajo  su</w:t>
        <w:br/>
        <w:t>jurisdicción”.</w:t>
        <w:br/>
        <w:br/>
        <w:t>280.  La  Corte  dispone  que  el  Estado  debe  implementar,  en  un  plazo</w:t>
        <w:br/>
        <w:t>razonable,  programas  de  capacitación  sobre  la  obligación  de   iniciar</w:t>
        <w:br/>
        <w:t>investigaciones de oficio siempre que exista denuncia o razón  fundada  para</w:t>
        <w:br/>
        <w:t>creer que  se  ha  cometido  un  hecho  de  tortura  bajo  su  jurisdicción,</w:t>
        <w:br/>
        <w:t>destinados a integrantes del Ministerio Público, del Poder Judicial,  de  la</w:t>
        <w:br/>
        <w:t>Policía Nacional, así como a personal del sector salud  con  competencia  en</w:t>
        <w:br/>
        <w:t>este tipo de casos y que por motivo  de  sus  funciones  sean  los  primeros</w:t>
        <w:br/>
        <w:t>llamados a atender a víctimas de tortura.</w:t>
        <w:br/>
        <w:br/>
        <w:t xml:space="preserve">           d)    Medidas para  asegurar  que  la  legislación  panameña  en</w:t>
        <w:br/>
        <w:t xml:space="preserve">           materia migratoria y  su  aplicación  sean  compatibles  con  la</w:t>
        <w:br/>
        <w:t xml:space="preserve">           Convención Americana sobre Derechos Humanos</w:t>
        <w:br/>
        <w:br/>
        <w:br/>
        <w:t>281.  La Comisión solicita a la Corte que ordene al  Estado  garantizar  que</w:t>
        <w:br/>
        <w:t>la  legislación  interna  en  materia  migratoria  y  su   aplicación   sean</w:t>
        <w:br/>
        <w:t>compatibles con las garantías mínimas establecidas en los artículos  7  y  8</w:t>
        <w:br/>
        <w:t>de la Convención Americana, incluyendo las reformas  legislativas  que  sean</w:t>
        <w:br/>
        <w:t>necesarias para  asegurar  que  en  los  procesos  migratorios  se  observen</w:t>
        <w:br/>
        <w:t>estrictamente todas las garantías convencionales.  Igualmente,  resaltó  que</w:t>
        <w:br/>
        <w:t>si bien el Decreto Ley  No.3  de  2008  eliminó  la  criminalización  de  la</w:t>
        <w:br/>
        <w:t>reincidencia migratoria, varios extremos  en  dicha  normativa  continuarían</w:t>
        <w:br/>
        <w:t>siendo incompatibles con la Convención Americana[308]. Por ello, solicita  a</w:t>
        <w:br/>
        <w:t>la Corte que ordene  al  Estado  desplegar  los  esfuerzos  necesarios  para</w:t>
        <w:br/>
        <w:t>completar el proceso de adecuación  de  la  legislación  migratoria  con  la</w:t>
        <w:br/>
        <w:t>Convención Americana.</w:t>
        <w:br/>
        <w:br/>
        <w:t>282.  Las representantes concordaron con la Comisión en que  la  legislación</w:t>
        <w:br/>
        <w:t>vigente sigue sin respetar las garantías del debido proceso de las  personas</w:t>
        <w:br/>
        <w:t>sometidas a procesos migratorios, ya que “mantiene varias de  las  falencias</w:t>
        <w:br/>
        <w:t>que provocaron y propiciaron las violaciones de los derechos de  la  víctima</w:t>
        <w:br/>
        <w:t>en este caso”[309]. En atención a ello, las representantes  solicitan  a  la</w:t>
        <w:br/>
        <w:t>Corte que ordene al Estado panameño modificar su legislación de  manera  que</w:t>
        <w:br/>
        <w:t>se le garantice el  derecho  al  debido  proceso  de  los  migrantes,  y  en</w:t>
        <w:br/>
        <w:t>particular, que reforme su legislación para garantizar la revisión  judicial</w:t>
        <w:br/>
        <w:t>de la detención de las personas por razones migratorias, el  derecho  a  ser</w:t>
        <w:br/>
        <w:t>asistido por un abogado de oficio y el derecho a la información consular.</w:t>
        <w:br/>
        <w:br/>
        <w:t>283.  El Estado indicó que “[n]o podría […] solicitarse […] la  modificación</w:t>
        <w:br/>
        <w:t>de la ley migratoria actual, ya que la [d]emanda presentada por la  Comisión</w:t>
        <w:br/>
        <w:t>Interamericana de Derechos Humanos no incluye acusación alguna respecto  del</w:t>
        <w:br/>
        <w:t>Decreto Ley 3 de 2008”. Además, señaló que “[n]o  existe  en  la  Convención</w:t>
        <w:br/>
        <w:t>disposición alguna que permita a la Corte decidir [sobre] una ley que no  ha</w:t>
        <w:br/>
        <w:t>afectado aún derechos y libertades protegidos  de  individuos  determinados,</w:t>
        <w:br/>
        <w:t>por lo que tal pretensión no podría ser admitida  bajo  la  premisa  de  una</w:t>
        <w:br/>
        <w:t>medida de satisfacción”. Por lo tanto, el Estado se opuso a la solicitud.</w:t>
        <w:br/>
        <w:br/>
        <w:t>284.   La  Corte  toma  nota  de  que  la  República   de   Panamá   efectuó</w:t>
        <w:br/>
        <w:t>modificaciones  en  su  legislación,  y  en  particular,  en  la   normativa</w:t>
        <w:br/>
        <w:t>migratoria, durante el tiempo  en  que  el  presente  caso  estuvo  bajo  el</w:t>
        <w:br/>
        <w:t>conocimiento de los órganos del sistema interamericano de protección de  los</w:t>
        <w:br/>
        <w:t>derechos humanos. En efecto, el Estado derogó el Decreto Ley 16  de  1960  a</w:t>
        <w:br/>
        <w:t>través del Decreto Ley 3 de  2008,  eliminando  la  posibilidad  de  aplicar</w:t>
        <w:br/>
        <w:t>sanciones de naturaleza  punitiva  a  quienes  ingresen  a  Panamá  violando</w:t>
        <w:br/>
        <w:t>órdenes de deportación anteriores.</w:t>
        <w:br/>
        <w:br/>
        <w:t>285.  Al respecto, este Tribunal resalta que la competencia  contenciosa  de</w:t>
        <w:br/>
        <w:t>la Corte no tiene por objeto la revisión de las legislaciones nacionales  en</w:t>
        <w:br/>
        <w:t>abstracto[310], sino que es ejercida para resolver casos  concretos  en  que</w:t>
        <w:br/>
        <w:t>se alegue que un acto del Estado, ejecutado  contra  personas  determinadas,</w:t>
        <w:br/>
        <w:t>es contrario a la Convención. De modo tal  que  al  conocer  del  fondo  del</w:t>
        <w:br/>
        <w:t>asunto, la Corte examinó si la conducta del Estado  se  ajustó  o  no  a  la</w:t>
        <w:br/>
        <w:t>Convención en relación con la legislación vigente al momento de los  hechos.</w:t>
        <w:br/>
        <w:t>Dado que en el presente caso el Decreto Ley 3 de 2008  no  fue  aplicado  al</w:t>
        <w:br/>
        <w:t>señor Vélez Loor, este Tribunal  no  emitirá  un  pronunciamiento  sobre  la</w:t>
        <w:br/>
        <w:t>compatibilidad del mismo con la Convención.</w:t>
        <w:br/>
        <w:br/>
        <w:t>286.  No obstante, el Tribunal considera pertinente recordar al  Estado  que</w:t>
        <w:br/>
        <w:t>debe prevenir la recurrencia de violaciones a los derechos humanos como  las</w:t>
        <w:br/>
        <w:t>ocurridas y, por eso, adoptar todas las medidas legales,  administrativas  y</w:t>
        <w:br/>
        <w:t>de otra índole que sean necesarias para evitar que hechos similares  vuelvan</w:t>
        <w:br/>
        <w:t>a ocurrir en el futuro, en cumplimiento  de  sus  deberes  de  prevención  y</w:t>
        <w:br/>
        <w:t>garantía  de  los  derechos  fundamentales  reconocidos  por  la  Convención</w:t>
        <w:br/>
        <w:t>Americana. Asimismo, debe adoptar todas “las medidas legislativas o de  otro</w:t>
        <w:br/>
        <w:t>carácter  que  fueran  necesarias  para  hacer   efectivos”   los   derechos</w:t>
        <w:br/>
        <w:t>reconocidos  por  la  Convención  Americana[311],  razón  por  la  cual   la</w:t>
        <w:br/>
        <w:t>obligación estatal de adecuar la legislación  interna  a  las  disposiciones</w:t>
        <w:br/>
        <w:t>convencionales no se limita al texto constitucional o legislativo, sino  que</w:t>
        <w:br/>
        <w:t>deberá  irradiar  a  todas   las   disposiciones   jurídicas   de   carácter</w:t>
        <w:br/>
        <w:t>reglamentario y  traducirse  en  la  efectiva  aplicación  práctica  de  los</w:t>
        <w:br/>
        <w:t>estándares de protección de los derechos humanos de las personas  migrantes.</w:t>
        <w:br/>
        <w:t>En particular, en lo relativo a la notificación a los detenidos  extranjeros</w:t>
        <w:br/>
        <w:t>sobre su derecho a la asistencia consular, así como a asegurar  la  revisión</w:t>
        <w:br/>
        <w:t>judicial directa ante un juez o tribunal competente para  que  decida  sobre</w:t>
        <w:br/>
        <w:t>la legalidad del arresto o detención.</w:t>
        <w:br/>
        <w:br/>
        <w:t>287.  Asimismo, cabe resaltar que cuando un Estado ha ratificado un  tratado</w:t>
        <w:br/>
        <w:t>internacional  como  la  Convención  Americana,  quienes  ejercen  funciones</w:t>
        <w:br/>
        <w:t>jurisdiccionales también están sometidos a ella, lo que les obliga  a  velar</w:t>
        <w:br/>
        <w:t>porque el efecto útil de la Convención no se vea mermado o  anulado  por  la</w:t>
        <w:br/>
        <w:t>aplicación de leyes contrarias a sus disposiciones, objeto y fin.  En  otras</w:t>
        <w:br/>
        <w:t>palabras, los  órganos  de  cualquiera  de  los  poderes  cuyas  autoridades</w:t>
        <w:br/>
        <w:t>ejerzan funciones jurisdiccionales deben  ejercer  no  sólo  un  control  de</w:t>
        <w:br/>
        <w:t>constitucionalidad, sino también “de convencionalidad” ex officio entre  las</w:t>
        <w:br/>
        <w:t>normas internas y la Convención Americana, evidentemente en el marco de  sus</w:t>
        <w:br/>
        <w:t>respectivas    competencias    y    de    las    regulaciones     procesales</w:t>
        <w:br/>
        <w:t>correspondientes[312].</w:t>
        <w:br/>
        <w:br/>
        <w:t>288.  En consecuencia la Corte recuerda que la conducta del Estado en  todos</w:t>
        <w:br/>
        <w:t>sus ámbitos, relativa a la materia migratoria, debe ser concordante  con  la</w:t>
        <w:br/>
        <w:t>Convención Americana.</w:t>
        <w:br/>
        <w:br/>
        <w:t xml:space="preserve">            e)   Tipificación adecuada del delito de tortura</w:t>
        <w:br/>
        <w:br/>
        <w:t>289.  La Comisión no presentó pretensión alguna respecto a esta medida.  Las</w:t>
        <w:br/>
        <w:t>representantes, por su parte, señalaron que hasta el momento, el  delito  de</w:t>
        <w:br/>
        <w:t>tortura  sigue  sin  ser  tipificado  de  manera  adecuada  en  Panamá.   En</w:t>
        <w:br/>
        <w:t>consecuencia, solicitan a  la  Corte  que  ordene  al  Estado  panameño  que</w:t>
        <w:br/>
        <w:t>modifique su legislación, “de manera que tipifique el delito de tortura,  en</w:t>
        <w:br/>
        <w:t>los términos ordenados en  su  sentencia  del  caso  Heliodoro  Portugal  v.</w:t>
        <w:br/>
        <w:t>Panamá y de acuerdo a lo establecido en la  Convención  Interamericana  para</w:t>
        <w:br/>
        <w:t>Prevenir  y  Sancionar  la  Tortura”.  El  Estado  señaló  que   existe   un</w:t>
        <w:br/>
        <w:t>anteproyecto de ley para la tipificación completa del delito de tortura.</w:t>
        <w:br/>
        <w:br/>
        <w:t>290.  La Corte ya se ha referido a la obligación general de los  Estados  de</w:t>
        <w:br/>
        <w:t>adecuar su legislación interna a  las  normas  de  la  Convención  Americana</w:t>
        <w:br/>
        <w:t>(supra párr. 194). Esto mismo es aplicable tratándose de la  suscripción  de</w:t>
        <w:br/>
        <w:t>la Convención Interamericana para Prevenir y Sancionar la Tortura,  lo  cual</w:t>
        <w:br/>
        <w:t>se deriva de la norma consuetudinaria conforme a la cual un  Estado  que  ha</w:t>
        <w:br/>
        <w:t>celebrado un convenio internacional, debe introducir en su  derecho  interno</w:t>
        <w:br/>
        <w:t>las  modificaciones  necesarias  para   asegurar   la   ejecución   de   las</w:t>
        <w:br/>
        <w:t>obligaciones asumidas.</w:t>
        <w:br/>
        <w:br/>
        <w:t>291.  En la Sentencia del caso Heliodoro Portugal vs. Panamá el Tribunal  ya</w:t>
        <w:br/>
        <w:t>había declarado el incumplimiento de las obligaciones a cargo del  Estado  y</w:t>
        <w:br/>
        <w:t>ordenado la consecuente reparación en los siguientes términos:</w:t>
        <w:br/>
        <w:br/>
        <w:t xml:space="preserve">       [E]l Tribunal estima pertinente ordenar al Estado que adecue  en  un</w:t>
        <w:br/>
        <w:t xml:space="preserve">       plazo razonable su derecho interno y,  al  respecto,  tipifique  [el</w:t>
        <w:br/>
        <w:t xml:space="preserve">       delito de] tortura,  en  los  términos  y  en  cumplimiento  de  los</w:t>
        <w:br/>
        <w:t xml:space="preserve">       compromisos asumidos en  relación  [con]  la  Convención  contra  la</w:t>
        <w:br/>
        <w:t xml:space="preserve">       Tortura[…][313].</w:t>
        <w:br/>
        <w:br/>
        <w:t>292.  En tal sentido, la Corte no considera pertinente ordenar de  nuevo  la</w:t>
        <w:br/>
        <w:t>tipificación  adecuada  del  delito  de  tortura,  pues  dicha   medida   de</w:t>
        <w:br/>
        <w:t>reparación ya fue establecida en  la  Sentencia  supra  indicada  y  aquélla</w:t>
        <w:br/>
        <w:t>tiene efectos generales que  trascienden  el  caso  concreto.  Asimismo,  el</w:t>
        <w:br/>
        <w:t>cumplimiento de lo ordenado en dicha Sentencia se continúa evaluando  en  la</w:t>
        <w:br/>
        <w:t>etapa de supervisión de cumplimiento de la misma.</w:t>
        <w:br/>
        <w:br/>
        <w:t xml:space="preserve">            f)   Otras medidas solicitadas</w:t>
        <w:br/>
        <w:br/>
        <w:t>293.  Las representantes solicitan, además, que  se  ordene  al  Estado:  a)</w:t>
        <w:br/>
        <w:t>realizar un acto en el cual reconozca expresamente  su  responsabilidad  por</w:t>
        <w:br/>
        <w:t>las violaciones cometidas y se comprometa a que hechos similares no  vuelvan</w:t>
        <w:br/>
        <w:t>a ocurrir; b) investigar de forma seria  y  efectiva  la  identidad  de  los</w:t>
        <w:br/>
        <w:t>funcionarios que omitieron procurar el inicio de una investigación  por  los</w:t>
        <w:br/>
        <w:t>alegados actos de tortura cometidos en perjuicio de  la  víctima;  c)  crear</w:t>
        <w:br/>
        <w:t>“protocolos que obliguen a la realización de exámenes  médicos  completos  a</w:t>
        <w:br/>
        <w:t>las personas privadas de libertad al momento que ingresan  a  los  distintos</w:t>
        <w:br/>
        <w:t>centros penitenciarios,  frente  a  cualquier  indicio  de  malos  tratos  y</w:t>
        <w:br/>
        <w:t>tortura, o respecto de  los  distintos  centros  penitenciarios  que  puedan</w:t>
        <w:br/>
        <w:t>presentar”; d) la creación de un mecanismo  de  “visitas  periódicas  a  los</w:t>
        <w:br/>
        <w:t>lugares de detención, con la intención de  prevenir,  detectar  y  sancionar</w:t>
        <w:br/>
        <w:t>aquellas conductas que  impliquen  la  vulneración  de  los  derechos  a  la</w:t>
        <w:br/>
        <w:t>seguridad e integridad personal y a la vida  de  las  personas  privadas  de</w:t>
        <w:br/>
        <w:t>libertad”, y e) el establecimiento de “un mecanismo,  por  medio  del  cual,</w:t>
        <w:br/>
        <w:t>los  privados  de  libertad  tengan  la  posibilidad  de   dar   a   conocer</w:t>
        <w:br/>
        <w:t>directamente a las autoridades correspondientes, los actos  de  agresión  de</w:t>
        <w:br/>
        <w:t>que son objeto por parte de las personas encargadas de su custodia”.</w:t>
        <w:br/>
        <w:br/>
        <w:t>294.  Respecto a estas solicitudes, la Corte considera que la emisión de  la</w:t>
        <w:br/>
        <w:t>presente Sentencia y las reparaciones ordenadas en  este  capítulo  resultan</w:t>
        <w:br/>
        <w:t>suficientes y adecuadas  para  remediar  las  violaciones  sufridas  por  la</w:t>
        <w:br/>
        <w:t>víctima[314].</w:t>
        <w:br/>
        <w:br/>
        <w:t>295.  Adicionalmente, las representantes solicitan a la Corte que ordene  al</w:t>
        <w:br/>
        <w:t>Estado panameño dar cumplimiento a la Ley No. 55 de 30 de julio  de  2003  y</w:t>
        <w:br/>
        <w:t>garantice que la dirección de los centros penitenciarios y  la  custodia  de</w:t>
        <w:br/>
        <w:t>los privados de libertad sean llevadas  a  cabo  por  funcionarios  públicos</w:t>
        <w:br/>
        <w:t>civiles, que cuenten con la  preparación  necesaria  para  ello.  El  Estado</w:t>
        <w:br/>
        <w:t>señaló que el Sistema Penitenciario Nacional ha trabajado para la  captación</w:t>
        <w:br/>
        <w:t>de recursos humanos interesados en recibir capacitación formal para  ejercer</w:t>
        <w:br/>
        <w:t>labores de custodia en los centros penitenciarios  del  país.  No  obstante,</w:t>
        <w:br/>
        <w:t>reconoció que los resultados de las convocatorias no han encontrado  eco  en</w:t>
        <w:br/>
        <w:t>la sociedad. Por lo tanto, informó que continúa con las  convocatorias  para</w:t>
        <w:br/>
        <w:t>ubicar personas con el perfil adecuado para el ejercicio  de  esta  función.</w:t>
        <w:br/>
        <w:t>Señaló que la convocatoria para nuevos custodios penitenciarios  se  realiza</w:t>
        <w:br/>
        <w:t>a través de los medios de comunicación a nivel  nacional.  Asimismo,  indicó</w:t>
        <w:br/>
        <w:t>que actualmente el  programa  de  convocatorias  para  el  reclutamiento  de</w:t>
        <w:br/>
        <w:t>custodios civiles ha dispuesto una cuota de  200  custodios  y  B/.30.000,00</w:t>
        <w:br/>
        <w:t>(treinta mil Balboas) para su capacitación inicial.</w:t>
        <w:br/>
        <w:br/>
        <w:t>296.  La Corte valora positivamente los esfuerzos realizados por el  Estado,</w:t>
        <w:br/>
        <w:t>encaminados a la incorporación y capacitación de personal  civil  calificado</w:t>
        <w:br/>
        <w:t>para ejercer labores de custodia en los centros  penitenciarios  de  Panamá.</w:t>
        <w:br/>
        <w:t>Sin embargo, advierte que en el presente caso no se ha  pronunciado  en  sus</w:t>
        <w:br/>
        <w:t>consideraciones de  fondo  con  respecto  a  las  disposiciones  de  derecho</w:t>
        <w:br/>
        <w:t>interno relativas a la Ley No. 55 de 2003, por lo que no  es  posible  fijar</w:t>
        <w:br/>
        <w:t>reparaciones al respecto.</w:t>
        <w:br/>
        <w:br/>
        <w:t>297.  En sus alegatos finales escritos, las representantes  solicitan  a  la</w:t>
        <w:br/>
        <w:t>Corte que  ordene  al  Estado  garantizar  la  separación  de  las  personas</w:t>
        <w:br/>
        <w:t>procesadas de las condenadas.</w:t>
        <w:br/>
        <w:br/>
        <w:t>298.  La Corte observa que esta solicitud no fue presentada  en  el  momento</w:t>
        <w:br/>
        <w:t>procesal oportuno  por  las  representantes,  esto  es,  en  su  escrito  de</w:t>
        <w:br/>
        <w:t>solicitudes y  argumentos.  Por  lo  anterior,  esta  medida  de  reparación</w:t>
        <w:br/>
        <w:t>solicitada extemporáneamente no será considerada por el Tribunal.</w:t>
        <w:br/>
        <w:br/>
        <w:t>C.    Indemnizaciones compensatorias</w:t>
        <w:br/>
        <w:br/>
        <w:t xml:space="preserve">      1.    Daño material</w:t>
        <w:br/>
        <w:br/>
        <w:t>299.  La Corte ha desarrollado en su  jurisprudencia  el  concepto  de  daño</w:t>
        <w:br/>
        <w:t>material y ha  establecido  que  el  daño  material  supone  “la  pérdida  o</w:t>
        <w:br/>
        <w:t>detrimento de los ingresos  de  las  víctimas,  los  gastos  efectuados  con</w:t>
        <w:br/>
        <w:t>motivo de los hechos y las consecuencias de carácter pecuniario  que  tengan</w:t>
        <w:br/>
        <w:t>un nexo causal con los hechos del caso”[315].</w:t>
        <w:br/>
        <w:br/>
        <w:t>300.  La Comisión solicita a la Corte que “fije en equidad el  monto  de  la</w:t>
        <w:br/>
        <w:t>indemnización correspondiente al daño emergente y lucro cesante, en  uso  de</w:t>
        <w:br/>
        <w:t>sus amplias facultades  en  la  materia”.  Las  representantes  no  hicieron</w:t>
        <w:br/>
        <w:t>referencia  específica  al  daño  emergente  pero  sí  hicieron  solicitudes</w:t>
        <w:br/>
        <w:t>respecto  al  lucro  cesante.  El  Estado  declaró  que,  en  cuanto  a   la</w:t>
        <w:br/>
        <w:t>indemnización compensatoria del daño material e inmaterial, se somete  a  la</w:t>
        <w:br/>
        <w:t>decisión de la Corte respecto de las violaciones sobre las que  ha  aceptado</w:t>
        <w:br/>
        <w:t>responsabilidad.</w:t>
        <w:br/>
        <w:br/>
        <w:t>301.    A   continuación,   el   Tribunal   fijará    las    indemnizaciones</w:t>
        <w:br/>
        <w:t>correspondientes  al  concepto  de  daño  material  en  relación   con   las</w:t>
        <w:br/>
        <w:t>violaciones declaradas en los  Capítulos  VIII-1,  2  y  3  de  la  presente</w:t>
        <w:br/>
        <w:t>Sentencia, tomando en cuenta las circunstancias particulares  del  caso,  la</w:t>
        <w:br/>
        <w:t>prueba ofrecida por las partes y sus alegatos.</w:t>
        <w:br/>
        <w:br/>
        <w:t xml:space="preserve">           a)  Pérdida de ingresos</w:t>
        <w:br/>
        <w:br/>
        <w:t>302.  Las representantes señalaron que el lucro  cesante  se  refiere  a  la</w:t>
        <w:br/>
        <w:t>pérdida de  ingresos  económicos  como  consecuencia  de  la  “interrupción,</w:t>
        <w:br/>
        <w:t>mientras estuvo detenido en Panamá, de [sus]  actividades  lucrativas  […]”.</w:t>
        <w:br/>
        <w:t>De la misma manera, señalaron que desde 1998 a  2002  el  señor  Vélez  Loor</w:t>
        <w:br/>
        <w:t>trabajó en compra y venta de ropa, vehículos y ganados  en  Quito,  Ecuador.</w:t>
        <w:br/>
        <w:t>Según las representantes, al momento de su detención se  dirigía  hacia  los</w:t>
        <w:br/>
        <w:t>Estados Unidos con el fin de reunir dinero para fortalecer  su  negocio.  En</w:t>
        <w:br/>
        <w:t>vista de que no contaban con  cifras  exactas  para  calcular  los  ingresos</w:t>
        <w:br/>
        <w:t>perdidos de la víctima durante los 10 meses de su detención, solicitan a  la</w:t>
        <w:br/>
        <w:t>Corte que tome en cuenta estos elementos para  fijar  en  equidad  el  monto</w:t>
        <w:br/>
        <w:t>correspondiente. Por su parte,  el  Estado  no  presentó  pretensión  alguna</w:t>
        <w:br/>
        <w:t>acerca de la pérdida de ingresos.</w:t>
        <w:br/>
        <w:br/>
        <w:t>303.  La determinación de la indemnización por pérdida  de  ingresos  en  el</w:t>
        <w:br/>
        <w:t>presente caso debe calcularse con base  en  el  período  de  tiempo  que  la</w:t>
        <w:br/>
        <w:t>víctima permaneció sin laborar privada de libertad. En este caso,  la  Corte</w:t>
        <w:br/>
        <w:t>ya dio por demostrado que Jesús Tranquilino Vélez Loor,  permaneció  privado</w:t>
        <w:br/>
        <w:t>de su libertad desde el 11 de noviembre de 2002 hasta el  10  de  septiembre</w:t>
        <w:br/>
        <w:t>de 2003  y  que  dicho  encarcelamiento  constituyó  una  violación  de  sus</w:t>
        <w:br/>
        <w:t>derechos a la libertad e integridad personales  (supra  Capítulos  VIII-1  y</w:t>
        <w:br/>
        <w:t>VIII-2). En esta oportunidad, el Tribunal considera que, a pesar de que  las</w:t>
        <w:br/>
        <w:t>representantes señalaron que la víctima trabajó en compra y venta  de  ropa,</w:t>
        <w:br/>
        <w:t>vehículos y ganados en Quito, Ecuador, el  Tribunal  no  cuenta  con  prueba</w:t>
        <w:br/>
        <w:t>suficiente  para  determinar  qué  actividades  laborales  desarrollaba   la</w:t>
        <w:br/>
        <w:t>víctima al momento de los hechos.</w:t>
        <w:br/>
        <w:br/>
        <w:t>304.  Por las consideraciones expuestas, la Corte estima que el Estado  debe</w:t>
        <w:br/>
        <w:t>entregar, en equidad, la suma de US$ 2.500.00 (dos  mil  quinientos  dólares</w:t>
        <w:br/>
        <w:t>de los Estados Unidos de América) al  señor  Vélez  Loor,  por  concepto  de</w:t>
        <w:br/>
        <w:t>indemnización por los ingresos que  dejó  de  percibir  por  el  tiempo  que</w:t>
        <w:br/>
        <w:t>estuvo privado de su libertad en violación del artículo 7 de  la  Convención</w:t>
        <w:br/>
        <w:t>Americana.</w:t>
        <w:br/>
        <w:br/>
        <w:t xml:space="preserve">           b) Daño Emergente</w:t>
        <w:br/>
        <w:br/>
        <w:t>305.  La Comisión solicita a la Corte que fije en equidad el monto de  dicho</w:t>
        <w:br/>
        <w:t>daño. Por su parte, las representantes manifestaron que  en  el  momento  en</w:t>
        <w:br/>
        <w:t>que la víctima fue deportada, intentó obtener justicia por  las  violaciones</w:t>
        <w:br/>
        <w:t>de las que  fue  objeto.  Para  ello,  indicaron  que  Vélez  Loor  solicitó</w:t>
        <w:br/>
        <w:t>asistencia letrada y junto con su abogado dieron seguimiento a  la  denuncia</w:t>
        <w:br/>
        <w:t>que  presentaron  ante  la  Embajada  de  Panamá   en   Quito,   manteniendo</w:t>
        <w:br/>
        <w:t>comunicación con la Embajada. Adicionalmente, señalaron que en el marco  del</w:t>
        <w:br/>
        <w:t>proceso internacional, la víctima incurrió en gastos de abogado,  papelería,</w:t>
        <w:br/>
        <w:t>envío de comunicaciones,  un  viaje  a  Washington  para  participar  en  la</w:t>
        <w:br/>
        <w:t>audiencia de admisibilidad ante la Comisión y un viaje de Santa  Cruz  a  La</w:t>
        <w:br/>
        <w:t>Paz, Bolivia, para documentar  y  preparar  el  caso  en  conjunto  con  las</w:t>
        <w:br/>
        <w:t>representantes. Señalaron que todo esto generó gastos y que  la  Corte  debe</w:t>
        <w:br/>
        <w:t>fijar el monto en equidad. El Estado no realizó alegato al respecto.</w:t>
        <w:br/>
        <w:br/>
        <w:t>306.  Aunque las representantes identificaron las  erogaciones  en  las  que</w:t>
        <w:br/>
        <w:t>incurrió la víctima como parte de las costas y gastos, esta Corte  considera</w:t>
        <w:br/>
        <w:t>que las mismas hacen parte del daño emergente, pues las  mismas  obedecen  a</w:t>
        <w:br/>
        <w:t>los esfuerzos económicos que realizó  el  señor  Vélez  Loor  para  reclamar</w:t>
        <w:br/>
        <w:t>justicia.</w:t>
        <w:br/>
        <w:br/>
        <w:t>307.  Al respecto,  la  Corte  observa  que  el  señor  Vélez  Loor  recibió</w:t>
        <w:br/>
        <w:t>asesoría legal para denunciar las violaciones de  las  que  fue  objeto.  No</w:t>
        <w:br/>
        <w:t>obstante, sobre la  base  de  la  prueba  existente  en  el  expediente,  el</w:t>
        <w:br/>
        <w:t>Tribunal no puede cuantificar el monto que la víctima  erogó.  En  vista  de</w:t>
        <w:br/>
        <w:t>ello, y tomando en cuenta  el  tiempo  transcurrido,  el  Tribunal  fija  en</w:t>
        <w:br/>
        <w:t>equidad la suma de US$ 5,000.00 (cinco mil dólares de los Estados Unidos  de</w:t>
        <w:br/>
        <w:t>América) que debe ser cancelada por  el  Estado  al  señor  Vélez  Loor  por</w:t>
        <w:br/>
        <w:t>concepto de reembolso por gastos en asistencia letrada  y  otros  gastos  en</w:t>
        <w:br/>
        <w:t>virtud del proceso internacional.</w:t>
        <w:br/>
        <w:br/>
        <w:t xml:space="preserve">      2.    Daño inmaterial</w:t>
        <w:br/>
        <w:br/>
        <w:t>308.  La Corte ha desarrollado en su  jurisprudencia  el  concepto  de  daño</w:t>
        <w:br/>
        <w:t>inmaterial y ha establecido que el  daño  inmaterial  comprende  “tanto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familia”[316].</w:t>
        <w:br/>
        <w:br/>
        <w:t>309.  La Comisión solicita a la Corte que fije en equidad  el  monto  de  la</w:t>
        <w:br/>
        <w:t>compensación por concepto de daños inmateriales. Las representantes, por  su</w:t>
        <w:br/>
        <w:t>parte, solicitan a la Corte “que ordene al Estado panameño resarcir el  daño</w:t>
        <w:br/>
        <w:t>sufrido a[l señor] Vélez Loor debido  a  las  violaciones  cometidas  en  su</w:t>
        <w:br/>
        <w:t>contra”. Para ello, solicitan que  la  Corte  “tome  en  cuenta  también  el</w:t>
        <w:br/>
        <w:t>sufrimiento causado a raíz de las violaciones y las secuelas que este le  ha</w:t>
        <w:br/>
        <w:t>dejado, y fije el monto en equidad”. El  Estado  declaró,  que  respecto  de</w:t>
        <w:br/>
        <w:t>esta medida, se somete a la decisión de la Corte.</w:t>
        <w:br/>
        <w:br/>
        <w:t>310.  La Corte ha desarrollado en su  jurisprudencia  el  concepto  de  daño</w:t>
        <w:br/>
        <w:t>inmaterial  y  los  supuestos  en  que  corresponde  indemnizarlo.  El  daño</w:t>
        <w:br/>
        <w:t>inmaterial  puede  comprender  tanto  los  sufrimientos  y  las  aflicciones</w:t>
        <w:br/>
        <w:t>causados a las víctimas directas y a sus allegados,  como  el  menoscabo  de</w:t>
        <w:br/>
        <w:t>valores muy significativos para las personas, así como las alteraciones,  de</w:t>
        <w:br/>
        <w:t>carácter no pecuniario, en las condiciones de existencia de la víctima o  su</w:t>
        <w:br/>
        <w:t>familia.  Por cuanto no es posible asignar al  daño  inmaterial  un  preciso</w:t>
        <w:br/>
        <w:t>equivalente monetario,  sólo  puede  ser  objeto  de  compensación,  en  dos</w:t>
        <w:br/>
        <w:t>formas.  En primer lugar, mediante el pago de una cantidad de  dinero  o  la</w:t>
        <w:br/>
        <w:t>entrega de bienes  o  servicios  apreciables  en  dinero,  que  el  Tribunal</w:t>
        <w:br/>
        <w:t>determine en aplicación razonable del arbitrio judicial  y  en  términos  de</w:t>
        <w:br/>
        <w:t>equidad.  Y, en segundo lugar, mediante la realización de actos u  obras  de</w:t>
        <w:br/>
        <w:t>alcance o repercusión públicos, tales como la transmisión de un  mensaje  de</w:t>
        <w:br/>
        <w:t>reprobación oficial a las violaciones de los  derechos  humanos  de  que  se</w:t>
        <w:br/>
        <w:t>trata y de compromiso con los  esfuerzos  tendientes  a  que  no  vuelvan  a</w:t>
        <w:br/>
        <w:t>ocurrir, que tengan como  efecto,  entre  otros,  el  reconocimiento  de  la</w:t>
        <w:br/>
        <w:t>dignidad de la víctima[317].</w:t>
        <w:br/>
        <w:br/>
        <w:t>311.  La jurisprudencia internacional ha establecido reiteradamente  que  la</w:t>
        <w:br/>
        <w:t>Sentencia  puede  constituir  per  se  una  forma  de  reparación[318].   No</w:t>
        <w:br/>
        <w:t>obstante, considerando las circunstancias del  caso  sub  judice,  la  Corte</w:t>
        <w:br/>
        <w:t>estima pertinente fijar una cantidad,  en  equidad,  como  compensación  por</w:t>
        <w:br/>
        <w:t>concepto de daños inmateriales[319].</w:t>
        <w:br/>
        <w:br/>
        <w:t>312.  Al fijar la compensación por daño inmaterial en el presente  caso,  se</w:t>
        <w:br/>
        <w:t>debe considerar que Jesús Tranquilino Vélez Loor fue sometido a  condiciones</w:t>
        <w:br/>
        <w:t>de reclusión crueles, inhumanas y  degradantes,  las  cuales  le  produjeron</w:t>
        <w:br/>
        <w:t>intensos dolores corporales,  sufrimientos  y  quebrantos  emocionales,  así</w:t>
        <w:br/>
        <w:t>como consecuencias físicas y psicológicas que  aún  perduran  (supra  párrs.</w:t>
        <w:br/>
        <w:t>222 y 227).</w:t>
        <w:br/>
        <w:br/>
        <w:t>313.  Asimismo, las actuaciones que se siguieron en su contra no  cumplieron</w:t>
        <w:br/>
        <w:t>con los requisitos del debido proceso (hubo detención arbitraria y falta  de</w:t>
        <w:br/>
        <w:t>garantías  judiciales).  Naturalmente,  la  persona  sometida  a   detención</w:t>
        <w:br/>
        <w:t>arbitraria experimenta un profundo sufrimiento[320], que  se  agrava  si  se</w:t>
        <w:br/>
        <w:t>toma en cuenta que no se han investigado los  hechos  relacionados  con  los</w:t>
        <w:br/>
        <w:t>malos tratos  y  supuesta  tortura  denunciados.  Por  estas  razones,  este</w:t>
        <w:br/>
        <w:t>Tribunal considera que se presume que las  violaciones  de  esta  naturaleza</w:t>
        <w:br/>
        <w:t>causan daños inmateriales a quien las padece[321].</w:t>
        <w:br/>
        <w:br/>
        <w:t>314.  En consecuencia, el Tribunal estima pertinente fijar, en  equidad,  la</w:t>
        <w:br/>
        <w:t>suma de US$ 20.000,00 (veinte mil dólares de los Estados Unidos de  América)</w:t>
        <w:br/>
        <w:t>a favor del señor  Vélez  Loor,  como  compensación  por  concepto  de  daño</w:t>
        <w:br/>
        <w:t>inmaterial.</w:t>
        <w:br/>
        <w:br/>
        <w:t>D.    Costas y Gastos</w:t>
        <w:br/>
        <w:br/>
        <w:t>315.   La  Comisión  solicita  a  la  Corte  que,  una  vez  escuchadas  las</w:t>
        <w:br/>
        <w:t>representantes de la víctima, ordene al Estado de Panamá  “el  pago  de  las</w:t>
        <w:br/>
        <w:t>costas y gastos que se hayan originado y se originen de la  tramitación  del</w:t>
        <w:br/>
        <w:t>presente  caso  tanto  en  el  ámbito   interno   como   ante   el   sistema</w:t>
        <w:br/>
        <w:t>interamericano de derechos  humanos”.  Las  representantes,  por  su  parte,</w:t>
        <w:br/>
        <w:t>señalaron que en su lucha por la búsqueda de justicia, el señor  Vélez  Loor</w:t>
        <w:br/>
        <w:t>incurrió  en  múltiples  gastos  en  los  procesos  a   nivel   nacional   e</w:t>
        <w:br/>
        <w:t>internacional. Igualmente lo ha hecho CEJIL en su calidad de  representantes</w:t>
        <w:br/>
        <w:t>de  la  víctima  en  el  proceso  internacional.  En  razón  de   ello,   la</w:t>
        <w:br/>
        <w:t>representación de la víctima indicó que los gastos en los  que  incurrió  en</w:t>
        <w:br/>
        <w:t>el proceso a nivel nacional e internacional son los que  se  indican  en  el</w:t>
        <w:br/>
        <w:t>párrafo siguiente.</w:t>
        <w:br/>
        <w:br/>
        <w:t>316.   Las  representantes  solicitan  a  la  Corte  que  ordene  al  Estado</w:t>
        <w:br/>
        <w:t>reintegrar los gastos y costas en que incurrió la víctima  por  concepto  de</w:t>
        <w:br/>
        <w:t>asesoría legal realizados para su defensa en los procesos llevados a cabo  a</w:t>
        <w:br/>
        <w:t>nivel interno e internacional. Por otra parte,  solicitan  el  reintegro  de</w:t>
        <w:br/>
        <w:t>los gastos realizados por CEJIL con motivo de  su  representación  ante  las</w:t>
        <w:br/>
        <w:t>instancias internacionales, principalmente relativo a viajes realizados  por</w:t>
        <w:br/>
        <w:t>las abogadas de dicha representación para documentar y preparar el  caso,  y</w:t>
        <w:br/>
        <w:t>también viajes durante la tramitación del caso ante la  Comisión.  Asimismo,</w:t>
        <w:br/>
        <w:t>incluyeron  los  gastos  por  el  correspondiente   trabajo   jurídico,   la</w:t>
        <w:br/>
        <w:t>investigación,  recopilación  y  presentación  de  pruebas,  entrevistas   y</w:t>
        <w:br/>
        <w:t>preparación de escritos. De este monto,  las  representantes  estimaron  los</w:t>
        <w:br/>
        <w:t>gastos e que incurrieron durante el litigio por la suma  aproximada  de  US$</w:t>
        <w:br/>
        <w:t>10.700,00 (diez mil setecientos dólares de los Estados Unidos  de  América).</w:t>
        <w:br/>
        <w:t>Por otra parte, en su escrito de alegatos finales, actualizaron  los  montos</w:t>
        <w:br/>
        <w:t>originalmente  indicados,  remitiendo  los  comprobantes   de   los   gastos</w:t>
        <w:br/>
        <w:t>incurridos en relación con la audiencia pública celebrada  en  la  sede  del</w:t>
        <w:br/>
        <w:t>Tribunal,   tales   como   viajes,   hospedaje   y   alimentación   de   las</w:t>
        <w:br/>
        <w:t>representantes, del  perito  y  de  la  víctima,  por  la  cantidad  de  US$</w:t>
        <w:br/>
        <w:t>13.339,40 (trece mil  trescientos  treinta  y  nueve  dólares  con  cuarenta</w:t>
        <w:br/>
        <w:t>centavos de los Estados Unidos de  América).  En  suma,  las  representantes</w:t>
        <w:br/>
        <w:t>solicitan el reembolso de gastos por un total aproximado  de  US$  24.000,00</w:t>
        <w:br/>
        <w:t>(veinticuatro mil dólares de los Estados Unidos  de  América).  Respecto  de</w:t>
        <w:br/>
        <w:t>gastos futuros, las representantes solicitan a la Corte  que,  en  la  etapa</w:t>
        <w:br/>
        <w:t>procesal correspondiente,  “se  les  otorgue  la  oportunidad  de  presentar</w:t>
        <w:br/>
        <w:t>cifras y comprobantes actualizados sobre los gastos en los que se  incurrirá</w:t>
        <w:br/>
        <w:t>durante el desarrollo del proceso contencioso internacional”.</w:t>
        <w:br/>
        <w:br/>
        <w:t>317.  El Estado declaró que “[c]arece de mérito  la  pretensión  de  que  se</w:t>
        <w:br/>
        <w:t>ordene al Estado panameño pagar la totalidad de las costas y gastos  legales</w:t>
        <w:br/>
        <w:t>incurridos del presente caso ante la Comisión y  la  Corte  Interamericana”.</w:t>
        <w:br/>
        <w:t>Especificó que algunos de los  gastos  detallados  no  corresponden  a  este</w:t>
        <w:br/>
        <w:t>proceso y ya han sido cancelados por el Estado panameño,  y  se  refirió  en</w:t>
        <w:br/>
        <w:t>particular al “el caso de la facturas en las que se  detalla  la  compra  de</w:t>
        <w:br/>
        <w:t>boleto para la verificación d[el] cumplimiento de la Sentencia  en  el  caso</w:t>
        <w:br/>
        <w:t>de Heliodoro Portugal”.</w:t>
        <w:br/>
        <w:br/>
        <w:t>318.  En cuanto  al  reembolso  de  las  costas  y  gastos,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incurridos en el curso del proceso ante el Sistema Interamericano,  teniendo</w:t>
        <w:br/>
        <w:t>en cuenta las circunstancias  del  caso  concreto  y  la  naturaleza  de  la</w:t>
        <w:br/>
        <w:t>jurisdicción internacional de  protección  de 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razonable[322]. Esta Corte ha sostenido  que  “las  pretensiones</w:t>
        <w:br/>
        <w:t>de las víctimas o sus representantes en materia de costas y  gastos,  y  las</w:t>
        <w:br/>
        <w:t>pruebas que las sustentan,  deben  presentarse  a  la  Corte  en  el  primer</w:t>
        <w:br/>
        <w:t>momento procesal que se les concede, esto es, en el escrito  de  solicitudes</w:t>
        <w:br/>
        <w:t>y argumentos, sin perjuicio de que tales pretensiones se  actualicen  en  un</w:t>
        <w:br/>
        <w:t>momento posterior, conforme a las nuevas costas y  gastos  en  que  se  haya</w:t>
        <w:br/>
        <w:t>incurrido con ocasión del procedimiento ante esta Corte”[323].</w:t>
        <w:br/>
        <w:br/>
        <w:t>319.   Teniendo  en  cuenta  las  consideraciones  precedentes,  la   prueba</w:t>
        <w:br/>
        <w:t>aportada y  la  única  objeción  específica  del  Estado  en  cuanto  a  los</w:t>
        <w:br/>
        <w:t>comprobantes presentados, para compensar las costas y los gastos  realizados</w:t>
        <w:br/>
        <w:t>ante las autoridades  de  la  jurisdicción  de  Panamá,  así  como  aquellos</w:t>
        <w:br/>
        <w:t>generados en el curso del proceso ante el sistema interamericano,  la  Corte</w:t>
        <w:br/>
        <w:t>determina  que  el  Estado  reintegre   la   cantidad   de   US$   24.000,00</w:t>
        <w:br/>
        <w:t>(veinticuatro mil dólares de los Estados Unidos de América) directamente  al</w:t>
        <w:br/>
        <w:t>Centro  por  la  Justicia  y  el  Derecho  Internacional  (CEJIL).   En   el</w:t>
        <w:br/>
        <w:t>procedimiento de supervisión de cumplimiento de la  presente  Sentencia,  el</w:t>
        <w:br/>
        <w:t>Tribunal podrá disponer el reembolso por parte del Estado  a  la  víctima  o</w:t>
        <w:br/>
        <w:t>sus representantes de los gastos razonables debidamente comprobados.</w:t>
        <w:br/>
        <w:br/>
        <w:t>320.  La Corte no ordenara el pago de costas y gastos a favor de la  víctima</w:t>
        <w:br/>
        <w:t>pues el mismo ya se consideró en el acápite de daño emergente  (supra  párr.</w:t>
        <w:br/>
        <w:t>307).</w:t>
        <w:br/>
        <w:br/>
        <w:t>E.    Modalidad de cumplimiento de los pagos ordenados</w:t>
        <w:br/>
        <w:br/>
        <w:br/>
        <w:t>321.  El Estado deberá efectuar el pago por concepto de daño material,  daño</w:t>
        <w:br/>
        <w:t>inmaterial y reembolso de las costas y gastos dentro del  plazo  de  un  año</w:t>
        <w:br/>
        <w:t>contado a partir de la notificación de la presente Sentencia.</w:t>
        <w:br/>
        <w:br/>
        <w:t>322.  El pago de las indemnizaciones establecidas  a  favor  de  la  víctima</w:t>
        <w:br/>
        <w:t>será hecho directamente a ella. En caso de que Jesús Tranquilino Vélez  Loor</w:t>
        <w:br/>
        <w:t>fallezca antes de que le sea entregada la indemnización respectiva, ésta  se</w:t>
        <w:br/>
        <w:t>entregará a sus derechohabientes.</w:t>
        <w:br/>
        <w:br/>
        <w:t>323.  El Estado debe cumplir sus obligaciones mediante el  pago  en  dólares</w:t>
        <w:br/>
        <w:t>de los Estados Unidos de América.</w:t>
        <w:br/>
        <w:br/>
        <w:t>324.  Si por causas atribuibles al beneficiario de  las  indemnizaciones  no</w:t>
        <w:br/>
        <w:t>fuese posible que éste las recibiera dentro del plazo  indicado,  el  Estado</w:t>
        <w:br/>
        <w:t>consignará dichos montos a favor de Jesús  Tranquilino  Vélez  Loor  en  una</w:t>
        <w:br/>
        <w:t>cuenta o certificado de depósito en una institución  financiera  de  Panamá,</w:t>
        <w:br/>
        <w:t>en dólares estadounidenses y en las condiciones financieras  más  favorables</w:t>
        <w:br/>
        <w:t>que permitan la legislación y la práctica bancaria. Si al cabo  de  10  años</w:t>
        <w:br/>
        <w:t>la indemnización no ha sido reclamada, las  cantidades  serán  devueltas  al</w:t>
        <w:br/>
        <w:t>Estado con los intereses devengados.</w:t>
        <w:br/>
        <w:br/>
        <w:t>325.    Las   cantidades   asignadas   en   la   presente   Sentencia   como</w:t>
        <w:br/>
        <w:t>indemnizaciones deberán  ser  entregadas  a  la  víctima  en  forma  íntegra</w:t>
        <w:br/>
        <w:t>conforme a lo establecido en esta Sentencia. Las cantidades asignadas en  la</w:t>
        <w:br/>
        <w:t>presente Sentencia como reintegro de costas y gastos deberán ser  entregadas</w:t>
        <w:br/>
        <w:t>directamente al Centro por la Justicia y el Derecho  Internacional  (CEJIL).</w:t>
        <w:br/>
        <w:t>Estas  cantidades  deben  ser  otorgadas  sin   reducciones   derivadas   de</w:t>
        <w:br/>
        <w:t>eventuales cargas fiscales.</w:t>
        <w:br/>
        <w:br/>
        <w:t>326.  En caso de que el Estado incurra en  mora,  deberá  pagar  un  interés</w:t>
        <w:br/>
        <w:t>sobre la cantidad adeudada, correspondiente al  interés  bancario  moratorio</w:t>
        <w:br/>
        <w:t>en Panamá.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t>327.  Por tanto,</w:t>
        <w:br/>
        <w:br/>
        <w:br/>
        <w:t>LA CORTE</w:t>
        <w:br/>
        <w:br/>
        <w:br/>
        <w:t>decide,</w:t>
        <w:br/>
        <w:br/>
        <w:t>por unanimidad,</w:t>
        <w:br/>
        <w:br/>
        <w:t>1. Desestimar la primera y  segunda  excepciones  preliminares  interpuestas</w:t>
        <w:br/>
        <w:t xml:space="preserve">   por el Estado, de conformidad con los párrafos 14 a  36  de  la  presente</w:t>
        <w:br/>
        <w:t xml:space="preserve">   Sentencia.</w:t>
        <w:br/>
        <w:br/>
        <w:t>2. Aceptar parcialmente la primera cuestión planteada por el Estado  con  el</w:t>
        <w:br/>
        <w:t xml:space="preserve">   carácter de asunto previo, de conformidad con los párrafos 38 a 51 de  la</w:t>
        <w:br/>
        <w:t xml:space="preserve">   presente Sentencia.</w:t>
        <w:br/>
        <w:br/>
        <w:t>3. Desestimar la segunda cuestión planteada por el Estado  con  el  carácter</w:t>
        <w:br/>
        <w:t xml:space="preserve">   de asunto previo, de conformidad con los párrafos 52 a 56 de la  presente</w:t>
        <w:br/>
        <w:t xml:space="preserve">   Sentencia.</w:t>
        <w:br/>
        <w:br/>
        <w:t>4.  Aceptar  el  reconocimiento  parcial  de  responsabilidad  internacional</w:t>
        <w:br/>
        <w:t xml:space="preserve">   efectuado por el Estado, en los términos de los párrafos 58 a  70  de  la</w:t>
        <w:br/>
        <w:t xml:space="preserve">   presente Sentencia.</w:t>
        <w:br/>
        <w:br/>
        <w:br/>
        <w:t>DECLARA,</w:t>
        <w:br/>
        <w:br/>
        <w:t>por unanimidad, que,</w:t>
        <w:br/>
        <w:br/>
        <w:t>5. El Estado es responsable por la  violación  del  derecho  a  la  libertad</w:t>
        <w:br/>
        <w:t xml:space="preserve">   personal, reconocido en el artículo 7.1, 7.3, 7.4, 7.5 y 7.6, en relación</w:t>
        <w:br/>
        <w:t xml:space="preserve">   con los artículos 1.1 y 2  de  la  Convención  Americana  sobre  Derechos</w:t>
        <w:br/>
        <w:t xml:space="preserve">   Humanos,  en  perjuicio  del  señor  Jesús  Tranquilino  Vélez  Loor,  de</w:t>
        <w:br/>
        <w:t xml:space="preserve">   conformidad con lo expuesto en los párrafos 102 a 139, 149 a 172 y 189  a</w:t>
        <w:br/>
        <w:t xml:space="preserve">   195 de la presente Sentencia.</w:t>
        <w:br/>
        <w:br/>
        <w:t>6. El Estado es responsable por la violación del  derecho  a  las  garantías</w:t>
        <w:br/>
        <w:t xml:space="preserve">   judiciales, reconocido en el artículo 8.1, 8.2.b,  8.2.c,  8.2.d,  8.2.e,</w:t>
        <w:br/>
        <w:t xml:space="preserve">   8.2.f y 8.2.h, en relación con los artículos 1.1 y  2  de  la  Convención</w:t>
        <w:br/>
        <w:t xml:space="preserve">   Americana  sobre  Derechos  Humanos,  en  perjuicio   del   señor   Jesús</w:t>
        <w:br/>
        <w:t xml:space="preserve">   Tranquilino Vélez Loor, de conformidad con lo expuesto  en  los  párrafos</w:t>
        <w:br/>
        <w:t xml:space="preserve">   140 a 160, 173 a 181 y 191 a 195 de la presente Sentencia.</w:t>
        <w:br/>
        <w:br/>
        <w:t>7. El Estado es responsable por la violación  del  principio  de  legalidad,</w:t>
        <w:br/>
        <w:t xml:space="preserve">   reconocido en el artículo 9, en  relación  con  el  artículo  1.1  de  la</w:t>
        <w:br/>
        <w:t xml:space="preserve">   Convención Americana sobre Derechos Humanos, en perjuicio del señor Jesús</w:t>
        <w:br/>
        <w:t xml:space="preserve">   Tranquilino Vélez Loor, de conformidad con lo expuesto  en  los  párrafos</w:t>
        <w:br/>
        <w:t xml:space="preserve">   182 a 188 de la presente Sentencia.</w:t>
        <w:br/>
        <w:br/>
        <w:t>8. El Estado es responsable por la violación del  derecho  a  la  integridad</w:t>
        <w:br/>
        <w:t xml:space="preserve">   personal reconocido en el artículo 5.1 y 5.2, en relación con el artículo</w:t>
        <w:br/>
        <w:t xml:space="preserve">   1.1 de la Convención Americana sobre Derechos  Humanos,  respecto  a  las</w:t>
        <w:br/>
        <w:t xml:space="preserve">   condiciones de detención, en perjuicio del señor Jesús Tranquilino  Vélez</w:t>
        <w:br/>
        <w:t xml:space="preserve">   Loor, de conformidad con lo expuesto en los párrafos  196  a  227  de  la</w:t>
        <w:br/>
        <w:t xml:space="preserve">   presente Sentencia.</w:t>
        <w:br/>
        <w:br/>
        <w:t>9. El Estado es responsable por la  falta  de  garantía  del  derecho  a  la</w:t>
        <w:br/>
        <w:t xml:space="preserve">   integridad personal reconocido en el artículo 5.1 y 5.2, en relación  con</w:t>
        <w:br/>
        <w:t xml:space="preserve">   el artículo 1.1 de la Convención Americana sobre Derechos Humanos, y  por</w:t>
        <w:br/>
        <w:t xml:space="preserve">   el  incumplimiento  de  los  artículos  1,  6  y  8  de   la   Convención</w:t>
        <w:br/>
        <w:t xml:space="preserve">   Interamericana para Prevenir y  Sancionar  la  Tortura,  respecto  de  la</w:t>
        <w:br/>
        <w:t xml:space="preserve">   obligación de investigar los alegados actos de tortura, en perjuicio  del</w:t>
        <w:br/>
        <w:t xml:space="preserve">   señor Jesús Tranquilino Vélez Loor, de conformidad con lo expuesto en los</w:t>
        <w:br/>
        <w:t xml:space="preserve">   párrafos 228 a 245 de la presente Sentencia.</w:t>
        <w:br/>
        <w:br/>
        <w:br/>
        <w:t>10. El Estado incumplió la obligación de garantizar, sin discriminación,  el</w:t>
        <w:br/>
        <w:t xml:space="preserve">   derecho de acceso a la justicia, establecido en los artículos 8.1  y  25,</w:t>
        <w:br/>
        <w:t xml:space="preserve">   en relación con el artículo 1.1 de la Convención Americana sobre Derechos</w:t>
        <w:br/>
        <w:t xml:space="preserve">   Humanos, en perjuicio del señor Jesús  Tranquilino  Vélez  Loor,  en  los</w:t>
        <w:br/>
        <w:t xml:space="preserve">   términos de los párrafos 252 a 254 de la presente Sentencia.</w:t>
        <w:br/>
        <w:br/>
        <w:t>Y DISPONE,</w:t>
        <w:br/>
        <w:br/>
        <w:t>por unanimidad, que,</w:t>
        <w:br/>
        <w:br/>
        <w:t>11. Esta Sentencia constituye per se una forma de reparación.</w:t>
        <w:br/>
        <w:br/>
        <w:t>12. El Estado debe pagar la suma fijada en el párrafo  264  de  la  presente</w:t>
        <w:br/>
        <w:t xml:space="preserve">   Sentencia, por concepto de tratamiento y atención  médica  y  psicológica</w:t>
        <w:br/>
        <w:t xml:space="preserve">   especializada, así como medicamentos y otros gastos futuros relacionados,</w:t>
        <w:br/>
        <w:t xml:space="preserve">   dentro de un plazo de seis meses.</w:t>
        <w:br/>
        <w:br/>
        <w:t>13. El Estado debe realizar las  publicaciones  dispuestas,  de  conformidad</w:t>
        <w:br/>
        <w:t xml:space="preserve">   con lo establecido en el párrafo 266 de la presente Sentencia.</w:t>
        <w:br/>
        <w:br/>
        <w:t>14. El Estado debe continuar eficazmente y conducir con la mayor  diligencia</w:t>
        <w:br/>
        <w:t xml:space="preserve">   y dentro de un  plazo  razonable,  la  investigación  penal  iniciada  en</w:t>
        <w:br/>
        <w:t xml:space="preserve">   relación con los hechos denunciados por el señor Vélez Loor, con  el  fin</w:t>
        <w:br/>
        <w:t xml:space="preserve">   de determinar las correspondientes responsabilidades penales  y  aplicar,</w:t>
        <w:br/>
        <w:t xml:space="preserve">   en su caso, las sanciones y demás consecuencias que  la  ley  prevea,  de</w:t>
        <w:br/>
        <w:t xml:space="preserve">   conformidad  con  lo  establecido  en  el  párrafo  270  de  la  presente</w:t>
        <w:br/>
        <w:t xml:space="preserve">   Sentencia.</w:t>
        <w:br/>
        <w:br/>
        <w:t>15. El Estado debe, en un plazo razonable, adoptar  las  medidas  necesarias</w:t>
        <w:br/>
        <w:t xml:space="preserve">   para disponer de establecimientos con capacidad suficiente para alojar  a</w:t>
        <w:br/>
        <w:t xml:space="preserve">   las personas cuya detención es necesaria y proporcionada en  el  caso  en</w:t>
        <w:br/>
        <w:t xml:space="preserve">   concreto por cuestiones migratorias, específicamente adecuados para tales</w:t>
        <w:br/>
        <w:t xml:space="preserve">   propósitos, que ofrezcan condiciones materiales y un régimen acorde  para</w:t>
        <w:br/>
        <w:t xml:space="preserve">   migrantes, y cuyo personal sea civil  y  esté  debidamente  calificado  y</w:t>
        <w:br/>
        <w:t xml:space="preserve">   capacitado, de conformidad con lo establecido en el  párrafo  272  de  la</w:t>
        <w:br/>
        <w:t xml:space="preserve">   presente Sentencia.</w:t>
        <w:br/>
        <w:br/>
        <w:t>16. El Estado debe implementar,  en  un  plazo  razonable,  un  programa  de</w:t>
        <w:br/>
        <w:t xml:space="preserve">   formación y capacitación  para  el  personal  del  Servicio  Nacional  de</w:t>
        <w:br/>
        <w:t xml:space="preserve">   Migración y Naturalización, así como  para  otros  funcionarios  que  por</w:t>
        <w:br/>
        <w:t xml:space="preserve">   motivo de su competencia tengan trato con personas migrantes, en cuanto a</w:t>
        <w:br/>
        <w:t xml:space="preserve">   los estándares internacionales relativos a los derechos  humanos  de  los</w:t>
        <w:br/>
        <w:t xml:space="preserve">   migrantes, las garantías del debido proceso y el derecho a la  asistencia</w:t>
        <w:br/>
        <w:t xml:space="preserve">   consular, de conformidad con lo establecido  en  el  párrafo  278  de  la</w:t>
        <w:br/>
        <w:t xml:space="preserve">   presente Sentencia.</w:t>
        <w:br/>
        <w:br/>
        <w:t>17. El  Estado  debe  implementar,  en  un  plazo  razonable,  programas  de</w:t>
        <w:br/>
        <w:t xml:space="preserve">   capacitación sobre la obligación de  iniciar  investigaciones  de  oficio</w:t>
        <w:br/>
        <w:t xml:space="preserve">   siempre que exista denuncia o razón fundada para creer que se ha cometido</w:t>
        <w:br/>
        <w:t xml:space="preserve">   un hecho de tortura bajo su jurisdicción, destinados  a  integrantes  del</w:t>
        <w:br/>
        <w:t xml:space="preserve">   Ministerio Público, del Poder Judicial, de la Policía Nacional, así  como</w:t>
        <w:br/>
        <w:t xml:space="preserve">   a personal del sector salud con competencia en este tipo de casos  y  que</w:t>
        <w:br/>
        <w:t xml:space="preserve">   por motivo de sus funciones  sean  los  primeros  llamados  a  atender  a</w:t>
        <w:br/>
        <w:t xml:space="preserve">   víctimas de tortura, de conformidad con lo establecido en el párrafo  280</w:t>
        <w:br/>
        <w:t xml:space="preserve">   de la presente Sentencia.</w:t>
        <w:br/>
        <w:br/>
        <w:t>18. El Estado debe pagar las cantidades fijadas en los  párrafos  304,  307,</w:t>
        <w:br/>
        <w:t xml:space="preserve">   314 y 319 de la presente Sentencia, por  concepto  de  indemnización  por</w:t>
        <w:br/>
        <w:t xml:space="preserve">   daño material e inmaterial y por el reintegro de costas y  gastos,  según</w:t>
        <w:br/>
        <w:t xml:space="preserve">   corresponda, dentro  del  plazo  de  un  año,  contado  a  partir  de  la</w:t>
        <w:br/>
        <w:t xml:space="preserve">   notificación del presente Fallo, en los términos de los  párrafos  321  a</w:t>
        <w:br/>
        <w:t xml:space="preserve">   326 del mismo.</w:t>
        <w:br/>
        <w:br/>
        <w:t>19. La Corte supervisará el  cumplimiento  íntegro  de  esta  Sentencia,  en</w:t>
        <w:br/>
        <w:t xml:space="preserve">   ejercicio de sus atribuciones y en cumplimiento de sus deberes conforme a</w:t>
        <w:br/>
        <w:t xml:space="preserve">   la Convención Americana sobre Derechos Humanos, y dará por  concluido  el</w:t>
        <w:br/>
        <w:t xml:space="preserve">   presente caso una vez que el Estado haya dado  cabal  cumplimiento  a  lo</w:t>
        <w:br/>
        <w:t xml:space="preserve">   dispuesto en la misma. Dentro  del  plazo  de  un  año  a  partir  de  la</w:t>
        <w:br/>
        <w:t xml:space="preserve">   notificación de esta Sentencia el Estado deberá  rendir  al  Tribunal  un</w:t>
        <w:br/>
        <w:t xml:space="preserve">   informe sobre las medidas adoptadas para darle cumplimiento.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Leonardo A. Franco                                     Manuel E. Ventura</w:t>
        <w:br/>
        <w:t>Robles</w:t>
        <w:br/>
        <w:br/>
        <w:br/>
        <w:br/>
        <w:br/>
        <w:t xml:space="preserve">              Margarette May Macaulay      Rhadys Abreu Blondet</w:t>
        <w:br/>
        <w:br/>
        <w:br/>
        <w:br/>
        <w:br/>
        <w:t>Alberto Pérez Pérez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t>-----------------------</w:t>
        <w:br/>
        <w:t>[1]   Conforme a lo dispuesto en el  artículo  79.1  del  Reglamento  de  la</w:t>
        <w:br/>
        <w:t>Corte Interamericana que entró en vigor el 1 de enero de 2010, “[l]os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ese modo, el  Reglamento  de</w:t>
        <w:br/>
        <w:t>la Corte aplicado en el presente caso corresponde  al  instrumento  aprobado</w:t>
        <w:br/>
        <w:t>por el Tribunal en su XLIX Período Ordinario de Sesiones  celebrado  del  16</w:t>
        <w:br/>
        <w:t>al 25 de noviembre de 2000,  reformado  parcialmente  por  la  Corte  en  su</w:t>
        <w:br/>
        <w:t>LXXXII Período Ordinario de Sesiones, celebrado del 19 al  31  de  enero  de</w:t>
        <w:br/>
        <w:t>2009, y que estuvo en vigor desde el 24 de marzo  de  2009  hasta  el  1  de</w:t>
        <w:br/>
        <w:t>enero de 2010.</w:t>
        <w:br/>
        <w:br/>
        <w:t>[2]   En ese informe, la  Comisión  concluyó  que  el  Estado  panameño  era</w:t>
        <w:br/>
        <w:t>responsable de las violaciones de los artículos 5 (derecho a  la  integridad</w:t>
        <w:br/>
        <w:t>personal), 7 (derecho a la libertad personal), 8 (garantías judiciales),  25</w:t>
        <w:br/>
        <w:t>(derecho a la protección judicial), en  conjunción  con  violaciones  a  los</w:t>
        <w:br/>
        <w:t>artículos 2 y 1.1 de la Convención Americana  y  que  el  Estado  violó  los</w:t>
        <w:br/>
        <w:t>artículos 1,  6  y  8  de  la  Convención  Interamericana  para  Prevenir  y</w:t>
        <w:br/>
        <w:t>Sancionar la Tortura por no  investigar  adecuadamente  las  alegaciones  de</w:t>
        <w:br/>
        <w:t>tortura del señor Vélez Loor. La Comisión, sin  embargo,  concluyó  que  los</w:t>
        <w:br/>
        <w:t>peticionarios no suministraron  suficientes  pruebas  que  corroborasen  una</w:t>
        <w:br/>
        <w:t>violación del artículo  21  de  la  Convención  Americana.  Por  último,  la</w:t>
        <w:br/>
        <w:t>Comisión sostuvo que “no abord[ba] la nueva alegación de  los  peticionarios</w:t>
        <w:br/>
        <w:t>en relación con la violación del artículo 9 de la Convención  Americana,  ya</w:t>
        <w:br/>
        <w:t>que  no  [había  sido]  presentada  en  la  etapa  de  admisibilidad  y  los</w:t>
        <w:br/>
        <w:t>peticionarios no proporciona[ro]n  fundamentos  suficientes  que  corroboren</w:t>
        <w:br/>
        <w:t>una violación”. (expediente de prueba, tomo I,  apéndice  1  a  la  demanda,</w:t>
        <w:br/>
        <w:t>folios 30 y 31)</w:t>
        <w:br/>
        <w:br/>
        <w:t>[3]   En el mencionado informe, la Comisión recomendó  al  Estado  panameño:</w:t>
        <w:br/>
        <w:t>reparar plenamente a la víctima Jesús  Vélez  Loor,  considerando  tanto  el</w:t>
        <w:br/>
        <w:t>aspecto moral como el aspecto material, por las violaciones de los  derechos</w:t>
        <w:br/>
        <w:t>humanos determinadas en este informe  de  fondo;  implementar  medidas  para</w:t>
        <w:br/>
        <w:t>prevenir el trato inhumano en los penales de La Joya-Joyita  y  La  Palma  y</w:t>
        <w:br/>
        <w:t>adecuar sus estándares en conformidad con  los  estándares  interamericanos;</w:t>
        <w:br/>
        <w:t>informar a la Comisión sobre la aplicación del Decreto Ley Nº 3, del  22  de</w:t>
        <w:br/>
        <w:t>febrero de 2008, por el cual se elimina la pena de prisión  por  el  ingreso</w:t>
        <w:br/>
        <w:t>ilegal  reincidente  a  Panamá,  y  del  artículo  66  del  Decreto  No.  3;</w:t>
        <w:br/>
        <w:t>implementar leyes que garanticen que los procedimientos de inmigración  sean</w:t>
        <w:br/>
        <w:t>de competencia de una  autoridad  jurídica,  independiente  e  imparcial,  e</w:t>
        <w:br/>
        <w:t>implementar las medidas necesarias para  garantizar  que  las  denuncias  de</w:t>
        <w:br/>
        <w:t>tortura del señor Jesús Tranquilino Vélez Loor  dentro  de  la  jurisdicción</w:t>
        <w:br/>
        <w:t>del Estado sean adecuadamente investigadas, de acuerdo a lo  establecido  en</w:t>
        <w:br/>
        <w:t>los artículos 1, 6 y 8 de  la  Convención  Interamericana  para  Prevenir  y</w:t>
        <w:br/>
        <w:t>Sancionar la Tortura.</w:t>
        <w:br/>
        <w:br/>
        <w:t>[4]   Mediante nota de 31 de mayo de 2010, la Secretaría  hizo  constar  que</w:t>
        <w:br/>
        <w:t>el día 22 de abril de 2010 este Tribunal tuvo problemas con la recepción  de</w:t>
        <w:br/>
        <w:t>las comunicaciones remitidas vía electrónica, por lo  que  entiende  que  el</w:t>
        <w:br/>
        <w:t>escrito enviado por el Estado el 23 de abril de 2010, sin  sus  anexos,  fue</w:t>
        <w:br/>
        <w:t>presentado dentro del plazo otorgado al efecto.</w:t>
        <w:br/>
        <w:br/>
        <w:t>[5]   Ver http://corteidh.or.cr/docs/asuntos/velez.pdf</w:t>
        <w:br/>
        <w:br/>
        <w:t>[6]   Ver http://corteidh.or.cr/docs/asuntos/velez1.pdf</w:t>
        <w:br/>
        <w:br/>
        <w:t>[7]   A esta audiencia comparecieron: a)  por  la  Comisión  Interamericana:</w:t>
        <w:br/>
        <w:t>las señoras María Silvia Guillén, Comisionada, Delegada;  Silvia  Serrano  y</w:t>
        <w:br/>
        <w:t>Karla Quintana, Asesoras; b) por las representantes: las  señoras  Alejandra</w:t>
        <w:br/>
        <w:t>Nuño, Gisela De León, Marcela Martino y Adeline Neau, de CEJIL, y c) por  la</w:t>
        <w:br/>
        <w:t>República de Panamá: Iana Quadri de Ballard, Agente; Vladimir Franco  Sousa,</w:t>
        <w:br/>
        <w:t>Agente Alterno; José Javier Mulino,  Embajador  de  Panamá  en  Costa  Rica;</w:t>
        <w:br/>
        <w:t>Mariela Vega de Donoso, Directora de Derechos Humanos ; Sophia Lee,  Abogada</w:t>
        <w:br/>
        <w:t>Asistente; Yarissa Montenegro, Abogada de la Dirección de Asuntos  Jurídicos</w:t>
        <w:br/>
        <w:t>y Tratados; Francisco Rodríguez Robles, Abogado Asistente; María de  Lourdes</w:t>
        <w:br/>
        <w:t>Cabeza, Asesora Legal de Migración, y Luz  Divina  Arredondo,  Representante</w:t>
        <w:br/>
        <w:t>de la  Embajada  de  Panamá  en  Costa  Rica.  Asimismo,  se  recibieron  la</w:t>
        <w:br/>
        <w:t>declaración del señor Jesús Tranquilino Vélez Loor  como  presunta  víctima,</w:t>
        <w:br/>
        <w:t>el testimonio de la señora María Cristina González Batista, y los  peritajes</w:t>
        <w:br/>
        <w:t>de la señora Gabriela Elena Rodríguez Pizarro  y  el  señor  Marcelo  Flores</w:t>
        <w:br/>
        <w:t>Torrico.</w:t>
        <w:br/>
        <w:br/>
        <w:t>[8]   Dicho escrito fue presentado el 29 de julio de  2010  y  está  firmado</w:t>
        <w:br/>
        <w:t>por Luis Andrés Fajardo Arturo, Director de la Clínica  de  Interés  Público</w:t>
        <w:br/>
        <w:t>de la Universidad Sergio Arboleda, y José María del Castillo Abella,  Decano</w:t>
        <w:br/>
        <w:t>de la Escuela de Derecho de la Universidad Sergio Arboleda.</w:t>
        <w:br/>
        <w:br/>
        <w:t>[9]   Cfr. Caso Velásquez Rodríguez Vs. Honduras. Excepciones  Preliminares.</w:t>
        <w:br/>
        <w:t>Sentencia de 26 de junio de 1987. Serie C No. 1, párr. 91;  Caso  Garibaldi,</w:t>
        <w:br/>
        <w:t>supra nota 9, párr. 46, y Caso Perozo y  otros  Vs.  Venezuela.  Excepciones</w:t>
        <w:br/>
        <w:t>Preliminares, Fondo, Reparaciones y Costas. Sentencia  de  28  de  enero  de</w:t>
        <w:br/>
        <w:t>2009. Serie C No. 195, párr. 42.</w:t>
        <w:br/>
        <w:br/>
        <w:t>[10]  Cfr. Caso Velásquez Rodríguez, supra  nota  9,  párr.  88;  Caso  Usón</w:t>
        <w:br/>
        <w:t>Ramírez Vs. Venezuela. Excepción Preliminar, Fondo, Reparaciones  y  Costas.</w:t>
        <w:br/>
        <w:t>Sentencia de 20 de noviembre de 2009. Serie C No.  207,  párr.  19,  y  Caso</w:t>
        <w:br/>
        <w:t>Dacosta Cadogan Vs. Barbados. Excepciones Preliminares, Fondo,  Reparaciones</w:t>
        <w:br/>
        <w:t>y Costas. Sentencia de 24 de septiembre de 2009. Serie C No. 204, párr. 18.</w:t>
        <w:br/>
        <w:br/>
        <w:t>[11]  Cfr.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de 2005. Serie A No. 19, Punto  Resolutivo  primero;  Caso  Manuel</w:t>
        <w:br/>
        <w:t>Cepeda Vargas Vs. Colombia. Excepciones Preliminares, Fondo, Reparaciones  y</w:t>
        <w:br/>
        <w:t>Costas. Sentencia de 26 de mayo de 2010. Serie C No. 213, párr. 31,  y  Caso</w:t>
        <w:br/>
        <w:t>Garibaldi, supra nota 9, párr. 35.</w:t>
        <w:br/>
        <w:br/>
        <w:t>[12]  Cfr. Control de Legalidad en el Ejercicio de las  Atribuciones  de  la</w:t>
        <w:br/>
        <w:t>Comisión Interamericana de Derechos Humanos (arts. 41 y 44 de la  Convención</w:t>
        <w:br/>
        <w:t>Americana sobre Derechos Humanos), supra nota 11, Punto Resolutivo  segundo;</w:t>
        <w:br/>
        <w:t>Caso Manuel Cepeda Vargas, supra nota 11, párr. 31, y Caso Garibaldi,  supra</w:t>
        <w:br/>
        <w:t>nota 9, párr. 35.</w:t>
        <w:br/>
        <w:br/>
        <w:t>[13]  Cfr. Control de Legalidad en el Ejercicio de las  Atribuciones  de  la</w:t>
        <w:br/>
        <w:t>Comisión Interamericana de Derechos Humanos (arts. 41 y 44 de la  Convención</w:t>
        <w:br/>
        <w:t>Americana sobre Derechos Humanos), supra nota 11, Punto Resolutivo  tercero;</w:t>
        <w:br/>
        <w:t>Caso Manuel Cepeda Vargas, supra nota 11, párr. 31, y Caso Garibaldi,  supra</w:t>
        <w:br/>
        <w:t>nota 9, párr. 35.</w:t>
        <w:br/>
        <w:br/>
        <w:t>[14]  Cfr. Caso Trabajadores Cesados del Congreso (Aguado  Alfaro  y  otros)</w:t>
        <w:br/>
        <w:t>Vs. Perú. Excepciones Preliminares, Fondo, Reparaciones y Costas.  Sentencia</w:t>
        <w:br/>
        <w:t>de 24 de noviembre de 2006. Serie C No. 158, párr. 66;  Caso  Manuel  Cepeda</w:t>
        <w:br/>
        <w:t>Vargas, supra nota 11, párr. 31, y Caso Garibaldi, supra nota 9, párr. 35.</w:t>
        <w:br/>
        <w:br/>
        <w:t>[15]  Cfr. Caso Trabajadores Cesados del Congreso (Aguado Alfaro  y  otros),</w:t>
        <w:br/>
        <w:t>supra nota 14, párr. 66; Caso Manuel Cepeda Vargas,  supra  nota  11,  párr.</w:t>
        <w:br/>
        <w:t>31, y Caso Garibaldi, supra nota 9, párr. 36.</w:t>
        <w:br/>
        <w:br/>
        <w:t>[16]  Cfr. Caso Castañeda Gutman Vs. Estados Unidos  Mexicanos.  Excepciones</w:t>
        <w:br/>
        <w:t>Preliminares, Fondo, Reparaciones y Costas. Sentencia  de  6  de  agosto  de</w:t>
        <w:br/>
        <w:t>2008. Serie C No. 184, párr. 42; Caso Manuel Cepeda Vargas, supra  nota  11,</w:t>
        <w:br/>
        <w:t>párr. 31, y Caso Garibaldi, supra nota 9, párr. 36.</w:t>
        <w:br/>
        <w:br/>
        <w:t>[17]  Cfr.  Caso  Reverón  Trujillo  Vs.  Venezuela.  Excepción  Preliminar,</w:t>
        <w:br/>
        <w:t>Fondo, Reparaciones y Costas. Sentencia de 30 de junio de 2009. Serie C  No.</w:t>
        <w:br/>
        <w:t>197, párr. 23, y Caso Usón Ramírez, supra nota 10, párr. 22.</w:t>
        <w:br/>
        <w:br/>
        <w:t>[18]  Cfr. Caso de la  “Masacre  de  Mapiripán”  Vs.  Colombia.  Excepciones</w:t>
        <w:br/>
        <w:t>Preliminares. Sentencia de 7 de marzo de 2005. Serie C No. 122, párr. 30,  y</w:t>
        <w:br/>
        <w:t>Caso de las Masacres de Ituango Vs. Colombia. Excepción  Preliminar,  Fondo,</w:t>
        <w:br/>
        <w:t>Reparaciones y Costas. Sentencia de 1 de julio de 2006.  Serie  C  No.  148,</w:t>
        <w:br/>
        <w:t>párr. 104.</w:t>
        <w:br/>
        <w:br/>
        <w:t>[19]  En efecto, el Estado señaló que si bien “[l]a  resolución  que  ordenó</w:t>
        <w:br/>
        <w:t>la  deportación  del  señor  Vélez  Loor  era  susceptible  del  recurso  de</w:t>
        <w:br/>
        <w:t>reconsideración y de apelación ante el ministro de  Gobierno  y  Justicia[,]</w:t>
        <w:br/>
        <w:t>al fallar la  Dirección  Nacional  de  Migración  y  Naturalización  con  su</w:t>
        <w:br/>
        <w:t>obligación de notificar formalmente el contenido  de  la  Resolución,  puede</w:t>
        <w:br/>
        <w:t>entenderse que el afectado no estuviera, al momento de la implementación  de</w:t>
        <w:br/>
        <w:t>la misma, al tanto ni en condiciones de ejercer dichos recursos”.</w:t>
        <w:br/>
        <w:br/>
        <w:t>[20]   Cfr.  Caso  Las  Palmeras  Vs.  Colombia.  Excepciones  Preliminares.</w:t>
        <w:br/>
        <w:t>Sentencia de 4 de febrero de  2000.  Serie  C  No.  67,  párr.  34,  y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37.</w:t>
        <w:br/>
        <w:br/>
        <w:t>[21]  Cfr. Caso González y otras (“Campo Algodonero”), supra nota 20,  párr.</w:t>
        <w:br/>
        <w:t>37.</w:t>
        <w:br/>
        <w:br/>
        <w:t>[22]  Este precepto dispone respecto a la  competencia  para  aplicarla  que</w:t>
        <w:br/>
        <w:t>“[u]na vez agotado el ordenamiento jurídico interno del respectivo Estado  y</w:t>
        <w:br/>
        <w:t>los recursos que éste  prevé,  el  caso  podrá  ser  sometido  a  instancias</w:t>
        <w:br/>
        <w:t>internacionales cuya competencia haya sido aceptada por ese Estado”  al  que</w:t>
        <w:br/>
        <w:t>se atribuye la violación de dicho tratado.</w:t>
        <w:br/>
        <w:br/>
        <w:t>[23]  Cfr. Caso González y otras (“Campo Algodonero”), supra nota 20,  párr.</w:t>
        <w:br/>
        <w:t>51.</w:t>
        <w:br/>
        <w:br/>
        <w:t>[24]  Caso de los “Niños de  la  Calle”  (Villagrán  Morales  y  otros)  Vs.</w:t>
        <w:br/>
        <w:t>Guatemala. Fondo. Sentencia de 19 de noviembre de  1999.  Serie  C  No.  63,</w:t>
        <w:br/>
        <w:t>párrs. 247 y 248, y Caso Cantoral Huamaní y  García  Santa  Cruz  Vs.  Perú.</w:t>
        <w:br/>
        <w:t>Excepción Preliminar, Fondo, Reparaciones  y  Costas.  Sentencia  de  10  de</w:t>
        <w:br/>
        <w:t>julio de 2007. Serie C No. 167, nota al pie 6.</w:t>
        <w:br/>
        <w:br/>
        <w:t>[25]  Cfr.  Caso  Radilla  Pacheco  Vs.  México.  Excepciones  Preliminares,</w:t>
        <w:br/>
        <w:t>Fondo, Reparaciones y Costas. Sentencia de 23 de noviembre de 2009. Serie  C</w:t>
        <w:br/>
        <w:t>No. 209, párr. 24.</w:t>
        <w:br/>
        <w:br/>
        <w:t>[26]  Cfr. Caso de los “Niños de la  Calle”  (Villagrán  Morales  y  otros),</w:t>
        <w:br/>
        <w:t>supra  nota  24,  párrs.  247  y  248;  Caso  González   y   otras   (“Campo</w:t>
        <w:br/>
        <w:t>Algodonero”), supra nota 20, párr. 51; Caso Las  Palmeras,  supra  nota  20,</w:t>
        <w:br/>
        <w:t>párr. 34, y Caso Cantoral Huamaní y García Santa Cruz, supra nota  24,  nota</w:t>
        <w:br/>
        <w:t>al pie 6.</w:t>
        <w:br/>
        <w:br/>
        <w:t>[27]   La  Corte  ha  aplicado  la  Convención  contra  la  Tortura  en  los</w:t>
        <w:br/>
        <w:t>siguientes casos: Caso de la “Panel Blanca” (Paniagua Morales y  otros)  Vs.</w:t>
        <w:br/>
        <w:t>Guatemala. Fondo. Sentencia de 8 de marzo de 1998. Serie  C  No.  37,  párr.</w:t>
        <w:br/>
        <w:t>136; Caso de los “Niños  de  la  Calle”  (Villagrán  Morales  y  otros)  Vs.</w:t>
        <w:br/>
        <w:t>Guatemala. Fondo. Sentencia de 19 de noviembre de  1999.  Serie  C  No.  63,</w:t>
        <w:br/>
        <w:t>párrs. 248 a 252; Caso Cantoral Benavides Vs. Perú. Fondo. Sentencia  de  18</w:t>
        <w:br/>
        <w:t>de agosto de 2000. Serie C No. 69, párrs. 185 y 186; Caso Las  Palmeras  Vs.</w:t>
        <w:br/>
        <w:t>Colombia. Excepciones Preliminares. Sentencia  de  4  de  febrero  de  2000.</w:t>
        <w:br/>
        <w:t>Serie C No. 67, párr.  34;  Caso  Bámaca  Velásquez  Vs.  Guatemala.  Fondo.</w:t>
        <w:br/>
        <w:t>Sentencia de 25 de noviembre de 2000. Serie C No.  70,  párrs.  218  y  219;</w:t>
        <w:br/>
        <w:t>Caso Maritza Urrutia Vs. Guatemala. Fondo, Reparaciones y Costas.  Sentencia</w:t>
        <w:br/>
        <w:t>de 27 de noviembre de 2003. Serie C No. 103, párr. 98; Caso de los  Hermanos</w:t>
        <w:br/>
        <w:t>Gómez Paquiyauri Vs. Perú. Fondo, Reparaciones y Costas. Sentencia de  8  de</w:t>
        <w:br/>
        <w:t>julio de 2004. Serie C No. 110, párrs. 117 y 156;  Caso  Tibi  Vs.  Ecuador.</w:t>
        <w:br/>
        <w:t>Excepciones Preliminares, Fondo, Reparaciones y Costas. Sentencia  de  7  de</w:t>
        <w:br/>
        <w:t>septiembre de 2004. Serie C No. 114, párr. 159;  Caso  Gutiérrez  Soler  Vs.</w:t>
        <w:br/>
        <w:t>Colombia. Fondo, Reparaciones y Costas. Sentencia de  12  de  septiembre  de</w:t>
        <w:br/>
        <w:t>2005. Serie C No. 132, párr. 54; Caso Blanco Romero y otros  Vs.  Venezuela.</w:t>
        <w:br/>
        <w:t>Fondo, Reparaciones y Costas. Sentencia de 28 de noviembre de 2005. Serie  C</w:t>
        <w:br/>
        <w:t>No. 138, párr. 61; Caso Baldeón  García  Vs.  Perú.  Fondo,  Reparaciones  y</w:t>
        <w:br/>
        <w:t>Costas. Sentencia de 6 de abril de 2006. Serie C No. 147,  párr.  162;  Caso</w:t>
        <w:br/>
        <w:t>Vargas Areco Vs. Paraguay. Fondo, Reparaciones y Costas. Sentencia de 26  de</w:t>
        <w:br/>
        <w:t>septiembre de 2006. Serie C No. 155, párr. 86; Caso del Penal Miguel  Castro</w:t>
        <w:br/>
        <w:t>Castro Vs. Perú. Fondo, Reparaciones y Costas. Sentencia de 25 de  noviembre</w:t>
        <w:br/>
        <w:t>de 2006. Serie C No. 160, párr. 266; Caso Cantoral Huamaní  y  García  Santa</w:t>
        <w:br/>
        <w:t>Cruz  Vs.  Perú.  Excepción  Preliminar,  Fondo,  Reparaciones   y   Costas.</w:t>
        <w:br/>
        <w:t>Sentencia de 10 de julio de 2007. Serie C No.  167,  nota  al  pie  6;  Caso</w:t>
        <w:br/>
        <w:t>Heliodoro   Portugal   Vs.   Panamá.   Excepciones   Preliminares,    Fondo,</w:t>
        <w:br/>
        <w:t>Reparaciones y Costas. Sentencia de 12 de agosto de 2008. Serie C  No.  186,</w:t>
        <w:br/>
        <w:t>párr.  53;  Caso  Bayarri  Vs.  Argentina.  Excepción   Preliminar,   Fondo,</w:t>
        <w:br/>
        <w:t>Reparaciones y Costas. Sentencia de 30 de octubre de 2008. Serie C No.  187,</w:t>
        <w:br/>
        <w:t>párr.  89;  Caso  Masacre  de  las  Dos  Erres  Vs.   Guatemala.   Excepción</w:t>
        <w:br/>
        <w:t>Preliminar, Fondo, Reparaciones y Costas. Sentencia de 24  de  noviembre  de</w:t>
        <w:br/>
        <w:t>2009. Serie C No. 211, párr. 54; Caso González y otras (“Campo  Algodonero”)</w:t>
        <w:br/>
        <w:t>Vs. México. Excepción Preliminar, Fondo, Reparaciones  y  Costas.  Sentencia</w:t>
        <w:br/>
        <w:t>de 16 de noviembre de 2009. Serie  C  No.  205,  párr.  51;  Caso  Fernández</w:t>
        <w:br/>
        <w:t>Ortega y otros Vs.  México.  Excepción  Preliminar,  Fondo,  Reparaciones  y</w:t>
        <w:br/>
        <w:t>Costas. Sentencia de 30 de agosto de 2010. Serie C No.  215,  párr.  131,  y</w:t>
        <w:br/>
        <w:t>Caso  Rosendo  Cantú  y  otra  Vs.  México.  Excepción  Preliminar,   Fondo,</w:t>
        <w:br/>
        <w:t>Reparaciones y Costas. Sentencia de 31 de agosto de 2010. Serie C  No.  216;</w:t>
        <w:br/>
        <w:t>párr. 131.</w:t>
        <w:br/>
        <w:br/>
        <w:t>[28]  Cfr.  Caso  “Cinco  Pensionistas”  Vs.  Perú.  Fondo,  Reparaciones  y</w:t>
        <w:br/>
        <w:t>Costas. Sentencia de 28 de febrero de 2003. Serie C No. 98, párr. 155;  Caso</w:t>
        <w:br/>
        <w:t>Ibsen Cárdenas e Ibsen Peña  Vs.  Bolivia.  Fondo,  Reparaciones  y  Costas.</w:t>
        <w:br/>
        <w:t>Sentencia de 1 de septiembre de 2010. Serie C No. 217,  párr.  228,  y  Caso</w:t>
        <w:br/>
        <w:t>Comunidad Indígena Xákmok Kásek Vs. Paraguay. Fondo, Reparaciones y  Costas.</w:t>
        <w:br/>
        <w:t>Sentencia de 24 de agosto de 2010. Serie C No. 214, párr. 237.</w:t>
        <w:br/>
        <w:br/>
        <w:t>[29]   Cfr.  Caso  de  la  “Masacre  de  Mapiripán”  Vs.  Colombia.   Fondo,</w:t>
        <w:br/>
        <w:t>Reparaciones y Costas. Sentencia de 15 de septiembre de 2005.  Serie  C  No.</w:t>
        <w:br/>
        <w:t>134, párr. 59; Caso Comunidad Indígena Xákmok Kásek, supra  nota  28,  párr.</w:t>
        <w:br/>
        <w:t>237, y Caso Manuel Cepeda Vargas, supra nota 11, párr. 49.</w:t>
        <w:br/>
        <w:br/>
        <w:t>[30]  Cfr. Caso  “Cinco  Pensionistas”,  supra  nota  28,  párr.  153;  Caso</w:t>
        <w:br/>
        <w:t>Comunidad Indígena Xákmok Kásek, supra nota 28, párr.  237,  y  Caso  Manuel</w:t>
        <w:br/>
        <w:t>Cepeda Vargas, supra nota 11, párr. 49.</w:t>
        <w:br/>
        <w:br/>
        <w:t>[31]  Cfr. Caso Perozo y otros, supra nota  9,  párr.  32,  y  Caso  Reverón</w:t>
        <w:br/>
        <w:t>Trujillo, supra nota 17, párr. 135.</w:t>
        <w:br/>
        <w:br/>
        <w:t>[32]  Cfr. Caso  “Cinco  Pensionistas”,  supra  nota  28,  párr.  154;  Caso</w:t>
        <w:br/>
        <w:t>Comunidad Indígena Xákmok Kásek, supra nota 28, párr.  237,  y  Caso  Manuel</w:t>
        <w:br/>
        <w:t>Cepeda Vargas, supra nota 11, párr. 49.</w:t>
        <w:br/>
        <w:br/>
        <w:t>[33]  Cfr. Caso de la “Masacre de Mapiripán”, supra nota 29, párr. 58;  Caso</w:t>
        <w:br/>
        <w:t>Masacre de las  Dos  Erres,  supra  nota  27,  párr.  165,  y  Caso  Reverón</w:t>
        <w:br/>
        <w:t>Trujillo, supra nota 17, párr. 135.</w:t>
        <w:br/>
        <w:br/>
        <w:t>[34]   Cfr.  Informe  No.  95/06,  Admisibilidad,   Petición   92/04   Jesús</w:t>
        <w:br/>
        <w:t>Tranquilino Vélez Loor - Panamá, emitido por la Comisión  Interamericana  el</w:t>
        <w:br/>
        <w:t>21 de octubre de 2006 (expediente  de  prueba,  tomo  I,  apéndice  2  a  la</w:t>
        <w:br/>
        <w:t>demanda, folio 50).</w:t>
        <w:br/>
        <w:br/>
        <w:t>[35]  En este sentido, concluyó que “dada la naturaleza de  las  alegaciones</w:t>
        <w:br/>
        <w:t>contradictorias con respecto a las alegaciones de tortura y la  ausencia  de</w:t>
        <w:br/>
        <w:t>información  más  concreta  de  las  partes,  la  Comisión  no  cuenta   con</w:t>
        <w:br/>
        <w:t>suficiente información para atribuir responsabilidad al  Estado  por  violar</w:t>
        <w:br/>
        <w:t>la prohibición de la tortura. […] Por consiguiente, sin suficientes  pruebas</w:t>
        <w:br/>
        <w:t>de tortura, la Comisión concluye que el Estado no ha violado el  artículo  2</w:t>
        <w:br/>
        <w:t>de la Convención Interamericana para Prevenir  y  Sancionar  la  Tortura  en</w:t>
        <w:br/>
        <w:t>relación con las alegaciones de tortura del señor Vélez Loor”.  Informe  No.</w:t>
        <w:br/>
        <w:t>37/09, Fondo, Caso 12.581, Jesús Tranquilino Vélez  Loor  -  Panamá,  27  de</w:t>
        <w:br/>
        <w:t>marzo de 2009 (expediente de prueba, tomo I, apéndice 1 a la demanda,  folio</w:t>
        <w:br/>
        <w:t>31).</w:t>
        <w:br/>
        <w:br/>
        <w:t>[36]  Informe No. 37/09, supra nota 35.</w:t>
        <w:br/>
        <w:br/>
        <w:t>[37]  Cfr. Caso Garibaldi, supra nota 9, párr. 39.</w:t>
        <w:br/>
        <w:br/>
        <w:t>[38]  Cfr. Caso Loayza Tamayo Vs. Perú. Reparaciones y Costas. Sentencia  de</w:t>
        <w:br/>
        <w:t>27 de noviembre de 1998. Serie C No.  42,  párrs.  97  y  98;  Caso  Acevedo</w:t>
        <w:br/>
        <w:t>Jaramillo y otros Vs. Perú. Excepciones Preliminares, Fondo, Reparaciones  y</w:t>
        <w:br/>
        <w:t>Costas. Sentencia de 7 de febrero de 2006. Serie C No.  144,  párr.  145,  y</w:t>
        <w:br/>
        <w:t>Caso Yatama Vs. Nicaragua. Excepciones Preliminares, Fondo,  Reparaciones  y</w:t>
        <w:br/>
        <w:t>Costas. Sentencia de 23 de junio de 2005. Serie C No. 127, párr. 94.</w:t>
        <w:br/>
        <w:br/>
        <w:t>[39]  Cfr. Caso Loayza Tamayo, supra nota 38, párrs. 98 y 99;  Caso  Acevedo</w:t>
        <w:br/>
        <w:t>Jaramillo y otros, supra nota 38, párr. 145, y Caso Yatama, supra  nota  38,</w:t>
        <w:br/>
        <w:t>párr. 94.</w:t>
        <w:br/>
        <w:br/>
        <w:t>[40]  Cfr. Poder especial otorgado por Jesús Tranquilino Vélez Loor a  favor</w:t>
        <w:br/>
        <w:t>del Centro por la Justicia y el Derecho Internacional (CEJIL)  a  través  de</w:t>
        <w:br/>
        <w:t>las señoras Viviana Krsticevic y Marcela  Martino  mediante  el  instrumento</w:t>
        <w:br/>
        <w:t>público No. 367/2.009 el 29 de abril de 2009  (expediente  de  prueba,  tomo</w:t>
        <w:br/>
        <w:t>III, anexo 33 a la demanda, folios 1544 a 1545).</w:t>
        <w:br/>
        <w:br/>
        <w:t>[41]  Poder especial otorgado por Jesús Tranquilino Vélez, supra nota 40.</w:t>
        <w:br/>
        <w:br/>
        <w:t>[42]  En lo pertinente, los artículos 56.2 y 58 del Reglamento de  la  Corte</w:t>
        <w:br/>
        <w:t>establecen que:</w:t>
        <w:br/>
        <w:br/>
        <w:t>Artículo 56. Sobreseimiento del caso</w:t>
        <w:br/>
        <w:br/>
        <w:t xml:space="preserve">      […]</w:t>
        <w:br/>
        <w:br/>
        <w:t xml:space="preserve">      2.    Si el demandado comunicare a la  Corte  su  allanamiento  a  las</w:t>
        <w:br/>
        <w:t xml:space="preserve">      pretensiones de la parte demandante y a las de las presuntas víctimas,</w:t>
        <w:br/>
        <w:t xml:space="preserve">      o sus representantes, la Corte, oído el parecer de las  partes  en  el</w:t>
        <w:br/>
        <w:t xml:space="preserve">      caso, resolverá sobre la procedencia del allanamiento  y  sus  efectos</w:t>
        <w:br/>
        <w:t xml:space="preserve">      jurídicos. En este supuesto, la Corte procederá a  determinar,  cuando</w:t>
        <w:br/>
        <w:t xml:space="preserve">      fuere el caso, las reparaciones y costas correspondientes.</w:t>
        <w:br/>
        <w:br/>
        <w:t>Artículo 58. Prosecución del examen del caso</w:t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[43]   Cfr.  Caso  Kimel  Vs.  Argentina.  Fondo,  Reparaciones  y   Costas.</w:t>
        <w:br/>
        <w:t>Sentencia de 2 de mayo de 2008. Serie  C  No.  177,  párr.  24;  Caso  Ibsen</w:t>
        <w:br/>
        <w:t>Cárdenas e Ibsen Peña, supra nota 28, párr.  34,  y  Caso  Rosendo  Cantú  y</w:t>
        <w:br/>
        <w:t>otra, supra nota 27, párr. 22.</w:t>
        <w:br/>
        <w:br/>
        <w:t>[44]  El Estado se opuso  “a  la  afirmación  hecha  en  la  demanda  de  la</w:t>
        <w:br/>
        <w:t>Comisión Interamericana que señala que el señor Vélez Loor no tuvo acceso  a</w:t>
        <w:br/>
        <w:t>un abogado suministrado por el  Estado,  y  que  tampoco  se  le  brindó  la</w:t>
        <w:br/>
        <w:t>oportunidad de ponerse en contacto con el  [C]onsulado  ecuatoriano”  y  “al</w:t>
        <w:br/>
        <w:t>hecho afirmado respecto de la ausencia de atención médica especializada  que</w:t>
        <w:br/>
        <w:t>el Señor Vélez requería en  virtud  de  la  aparente  fractura  craneal  que</w:t>
        <w:br/>
        <w:t>presentaba por cuanto tal lesión”. Sostuvo que “[n]o es  cierto  que  alguna</w:t>
        <w:br/>
        <w:t>solicitud de deportación haya sido presentada a la  [Dirección  Nacional  de</w:t>
        <w:br/>
        <w:t>Migración] por la Defensoría del Pueblo a favor del señor  Vélez  Loor”;  no</w:t>
        <w:br/>
        <w:t>“resulta exacta la afirmación  hecha  respecto  de  que  el  [C]onsulado  de</w:t>
        <w:br/>
        <w:t>Ecuador recién en el mes de febrero supo de la exigencia de pago  de  costos</w:t>
        <w:br/>
        <w:t>de pasajes para lograr la conmutación de la pena aplicada a Vélez  Loor”,  y</w:t>
        <w:br/>
        <w:t>que “niega el hecho aducido respecto de la  ausencia  de  una  investigación</w:t>
        <w:br/>
        <w:t>sobre los hechos de tortura denunciados por el peticionario”.</w:t>
        <w:br/>
        <w:br/>
        <w:t>[45]  Al respecto, en su contestación de la demanda,  el  Estado  especificó</w:t>
        <w:br/>
        <w:t>que si bien “ha aceptado responsabilidad parcial por  el  incumplimiento  de</w:t>
        <w:br/>
        <w:t>su deber de otorgar garantías judiciales respecto de la sanción impuesta  al</w:t>
        <w:br/>
        <w:t>señor Vélez Loor, no ha aceptado responsabilidad sobre la  violación  de  la</w:t>
        <w:br/>
        <w:t>obligación de ofrecer recursos efectivos ante jueces y  tribunales  (control</w:t>
        <w:br/>
        <w:t>jurisdiccional) que le amparen frente a los actos que, en contravención  con</w:t>
        <w:br/>
        <w:t>el orden jurídico interno, violentaron el derecho del peticionario”.</w:t>
        <w:br/>
        <w:br/>
        <w:t>[46]  Cfr. Caso del Caracazo  Vs.  Venezuela.  Fondo.  Sentencia  de  11  de</w:t>
        <w:br/>
        <w:t>noviembre de 1999. Serie CNo. 58, párr. 43;  Caso  Ibsen  Cárdenas  e  Ibsen</w:t>
        <w:br/>
        <w:t>Peña, supra nota 28, párr. 37, y Caso Rosendo Cantú y otra, supra  nota  27,</w:t>
        <w:br/>
        <w:t>párr. 25.</w:t>
        <w:br/>
        <w:br/>
        <w:t>[47]  Cfr. Caso de la “Masacre de Mapiripán”, supra nota 29, párr. 69;  Caso</w:t>
        <w:br/>
        <w:t>Manuel Cepeda Vargas, supra  nota  11,  párr.  18,  y  Caso  Tiu  Tojín  Vs.</w:t>
        <w:br/>
        <w:t>Guatemala. Fondo, Reparaciones y Costas. Sentencia de  26  de  noviembre  de</w:t>
        <w:br/>
        <w:t>2008. Serie C No. 190, párr. 22.</w:t>
        <w:br/>
        <w:br/>
        <w:t>[48]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 párr.  15.  Ver</w:t>
        <w:br/>
        <w:t>también Caso del Penal Miguel Castro Castro, supra nota  27,  párrs.  183  y</w:t>
        <w:br/>
        <w:t>184; Caso Almonacid Arellano y otros Vs.  Chile.  Excepciones  Preliminares,</w:t>
        <w:br/>
        <w:t>Fondo, Reparaciones y Costas. Sentencia de 26 de septiembre de  2006.  Serie</w:t>
        <w:br/>
        <w:t>C No. 154, párrs. 67,  68  y  69,  y  Caso  Servellón  García  y  otros  Vs.</w:t>
        <w:br/>
        <w:t>Honduras. Fondo, Reparaciones y Costas. Sentencia de  21  de  septiembre  de</w:t>
        <w:br/>
        <w:t>2006. Serie C No. 152, párr. 34.</w:t>
        <w:br/>
        <w:br/>
        <w:t>[49]  Cfr. Caso de la “Panel Blanca” (Paniagua Morales y otros), supra  nota</w:t>
        <w:br/>
        <w:t>27, párr. 76; Caso Ibsen Cárdenas e Ibsen Peña, supra nota 28, párr.  39,  y</w:t>
        <w:br/>
        <w:t>Caso Rosendo Cantú y otra, supra nota 27, párr. 27.</w:t>
        <w:br/>
        <w:br/>
        <w:t>[50]  Mediante Resolución de 10 de agosto de  2010,  el  Presidente  dispuso</w:t>
        <w:br/>
        <w:t>que el perito Arturo Hoyos  Phillips  rindiera  su  dictamen  pericial  ante</w:t>
        <w:br/>
        <w:t>fedatario público (affidávit) (supra párr. 8, Punto Resolutivo segundo).</w:t>
        <w:br/>
        <w:br/>
        <w:t>[51]  Cfr. Caso Velásquez Rodríguez Vs. Honduras. Fondo. Sentencia de 29  de</w:t>
        <w:br/>
        <w:t>julio de 1988. Serie C No. 4, párr. 140; Caso Ibsen Cárdenas e  Ibsen  Peña,</w:t>
        <w:br/>
        <w:t>supra nota 28, párr. 42, y Caso Rosendo Cantú y otra, supra nota  27,  párr.</w:t>
        <w:br/>
        <w:t>31.</w:t>
        <w:br/>
        <w:br/>
        <w:t>[52]  Identificado como “Peritaje Médico Psicólogico de posible Tortura  y/o</w:t>
        <w:br/>
        <w:t>malos tratos emitido en julio  de  2008  por  los  doctores  Marcelo  Flores</w:t>
        <w:br/>
        <w:t>Torrico (Perito Médico) y Andrés Gautier (Perito Psicólogo)”.</w:t>
        <w:br/>
        <w:br/>
        <w:t>[53]  Identificado como “Clínica Internacional de  Derechos  Humanos  de  la</w:t>
        <w:br/>
        <w:t>Universidad de  Harvard,  ‘Del  Portón  Para  Acá  Se  Acaban  los  Derechos</w:t>
        <w:br/>
        <w:t>Humanos: Injusticia y Desigualdad  en  las  Cárceles  Panameñas’,  marzo  de</w:t>
        <w:br/>
        <w:t>2008”.</w:t>
        <w:br/>
        <w:br/>
        <w:t>[54]  Identificado como “Carta de 11 de enero de 2008 de la CIDH  al  Estado</w:t>
        <w:br/>
        <w:t>panameño en el marco de una solicitud de medidas cautelares relacionada  con</w:t>
        <w:br/>
        <w:t>las condiciones de detención en La Joya-Joyita”.</w:t>
        <w:br/>
        <w:br/>
        <w:t>[55]  Cfr. Caso Velásquez Rodríguez, supra nota 51, párr.  146;  Caso  Ibsen</w:t>
        <w:br/>
        <w:t>Cárdenas e Ibsen Peña, supra nota 28, párr.  43,  y  Caso  Rosendo  Cantú  y</w:t>
        <w:br/>
        <w:t>otra, supra nota 27, párr. 35.</w:t>
        <w:br/>
        <w:br/>
        <w:t>[56]  CIDH, Segundo Informe de Progreso de la Relatoría  sobre  Trabajadores</w:t>
        <w:br/>
        <w:t>Migratorios   y   Miembros   de   sus    Familias    en    el    Hemisferio,</w:t>
        <w:br/>
        <w:t>OEA/Ser./L/V/II.111doc.    20    rev;    16     de     abril     de     2001</w:t>
        <w:br/>
        <w:t>(http://www.cidh.oas.org/Migrantes/migrantes.00sp.htm#DETENCI%C3%93N);</w:t>
        <w:br/>
        <w:t>Código Penal, vigente a partir del mes de junio de  2009,  Adoptado  por  la</w:t>
        <w:br/>
        <w:t>Ley 14 de 2007, con las modificaciones y adiciones introducidas por  la  Ley</w:t>
        <w:br/>
        <w:t>26    de    2008,    promulgado    el     9     de     junio     de     2008</w:t>
        <w:br/>
        <w:t>(http://www.asamblea.gob.pa/busca/legislacion.html);  Alto  Comisionado   de</w:t>
        <w:br/>
        <w:t>las Naciones Unidas  para  los  Refugiados,  Background  Document,  “Refugee</w:t>
        <w:br/>
        <w:t>Protection and International Migration in the Americas:  Trends,  Protection</w:t>
        <w:br/>
        <w:t>Challenges                and                Responses",                2009</w:t>
        <w:br/>
        <w:t>(http://www.unhcr.org/refworld/docid/4c59329b2.html), y Comité Europeo  para</w:t>
        <w:br/>
        <w:t>la Prevención de la Tortura y  de  las  Penas  o  Tratamientos  Inhumanos  o</w:t>
        <w:br/>
        <w:t>Degradantes,         Segundo         Informe          General,          1992</w:t>
        <w:br/>
        <w:t>(http://www.cpt.coe.intlen/annual/rep-02.htm).</w:t>
        <w:br/>
        <w:br/>
        <w:t>[57]   Específicamente,  se  solicitó  que  se  refirieran,  y  en  su  caso</w:t>
        <w:br/>
        <w:t>remitieran documentación de respaldo, respecto a:</w:t>
        <w:br/>
        <w:br/>
        <w:t>a) el alegado “contexto generalizado de discriminación y criminalización  de</w:t>
        <w:br/>
        <w:t>la migración con el propósito de  procurar  la  disminución  de  los  flujos</w:t>
        <w:br/>
        <w:t>migratorios en Panamá, especialmente de aquellos irregulares”.</w:t>
        <w:br/>
        <w:br/>
        <w:t>b) los sitios donde eran ubicados en el año  2002,  en  todo  el  país,  los</w:t>
        <w:br/>
        <w:t>migrantes detenidos en virtud del Decreto Ley  16  de  1960,  y  los  sitios</w:t>
        <w:br/>
        <w:t>donde se ubica en la actualidad a  las  personas  detenidas  por  cuestiones</w:t>
        <w:br/>
        <w:t>migratorias.</w:t>
        <w:br/>
        <w:br/>
        <w:t>c) la eficacia real de los recursos internos existentes en la época  de  los</w:t>
        <w:br/>
        <w:t>hechos en relación con las condiciones concretas de la detención  del  señor</w:t>
        <w:br/>
        <w:t>Vélez Loor.</w:t>
        <w:br/>
        <w:br/>
        <w:t>d) las posibilidades de disponibilidad real de un teléfono, u otro medio  de</w:t>
        <w:br/>
        <w:t>comunicación gratuito y de la información sobre  los  consulados  existentes</w:t>
        <w:br/>
        <w:t>en la República de Panamá al momento de  los  hechos,  tanto  en  la  Cárcel</w:t>
        <w:br/>
        <w:t>Pública La Palma como en el Complejo Penitenciario La Joya-Joyita.</w:t>
        <w:br/>
        <w:br/>
        <w:t>e) el fallo emitido por la Corte Suprema de Justicia  de  Panamá  el  26  de</w:t>
        <w:br/>
        <w:t>diciembre de 2002 en que dispuso la legalidad que tendría  la  ubicación  de</w:t>
        <w:br/>
        <w:t>extranjeros sancionados en aplicación del artículo 67 del Decreto Ley 16  de</w:t>
        <w:br/>
        <w:t>1960 en centros del sistema penitenciario  nacional  distintos  de  la  isla</w:t>
        <w:br/>
        <w:t>penal de Coiba.</w:t>
        <w:br/>
        <w:br/>
        <w:t>[58]  Cfr. Caso de la “Panel Blanca” (Paniagua Morales y otros), supra  nota</w:t>
        <w:br/>
        <w:t>48, párr. 70; Caso Ibsen Cárdenas e Ibsen Peña, supra nota 28, párr.  47,  y</w:t>
        <w:br/>
        <w:t>Caso Rosendo Cantú y otra, supra nota 27, párr. 52.</w:t>
        <w:br/>
        <w:br/>
        <w:t>[59]   Cfr.  Caso  Loayza  Tamayo  Vs.  Perú.  Fondo.  Sentencia  de  17  de</w:t>
        <w:br/>
        <w:t>septiembre de 1997. Serie C No. 33, párr. 43; Caso Ibsen  Cárdenas  e  Ibsen</w:t>
        <w:br/>
        <w:t>Peña, supra nota 28, párr. 47, y Caso Rosendo Cantú y otra, supra  nota  27,</w:t>
        <w:br/>
        <w:t>párr. 52.</w:t>
        <w:br/>
        <w:br/>
        <w:t>[60]        Cfr. Caso Reverón  Trujillo,  supra  nota  17,  párr.  43;  Caso</w:t>
        <w:br/>
        <w:t>Manuel Cepeda Vargas, supra nota 11, párr. 57, y Caso  Anzualdo  Castro  Vs.</w:t>
        <w:br/>
        <w:t>Perú. Excepción Preliminar, Fondo, Reparaciones y Costas.  Sentencia  de  22</w:t>
        <w:br/>
        <w:t>de septiembre de 2009. Serie C No. 202, párr. 28.</w:t>
        <w:br/>
        <w:br/>
        <w:t>[61]  Cfr. Caso Reverón Trujillo, supra nota  17,  párr.  42;  Caso  Rosendo</w:t>
        <w:br/>
        <w:t>Cantú y otra, supra nota 27, párr. 68, y  Caso  Fernández  Ortega  y  otros,</w:t>
        <w:br/>
        <w:t>supra nota 27, párr. 61.</w:t>
        <w:br/>
        <w:br/>
        <w:t>[62]  El artículo 7 de la Convención Americana dispone que:</w:t>
        <w:br/>
        <w:br/>
        <w:t xml:space="preserve">      1. Toda  persona  tiene  derecho  a  la  libertad  y  a  la  seguridad</w:t>
        <w:br/>
        <w:t xml:space="preserve">      personales.</w:t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3. Nadie puede ser sometido a detención o encarcelamiento arbitrarios.</w:t>
        <w:br/>
        <w:br/>
        <w:t xml:space="preserve">      4. Toda persona detenida o retenida debe ser informada de las  razones</w:t>
        <w:br/>
        <w:t xml:space="preserve">      de  su  detención  y  notificada,  sin  demora,  del  cargo  o  cargos</w:t>
        <w:br/>
        <w:t xml:space="preserve">      formulados contra ella.</w:t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t xml:space="preserve">      6. Toda persona privada de libertad tiene derecho a recurrir  ante  un</w:t>
        <w:br/>
        <w:t xml:space="preserve">      juez o tribunal competente, a fin de  que  éste 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[63]  El artículo 8 de la Convención estipula, en lo pertinente:</w:t>
        <w:br/>
        <w:br/>
        <w:t xml:space="preserve">      1. Toda persona tiene derecho a ser oída, con las debidas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[…]</w:t>
        <w:br/>
        <w:br/>
        <w:t xml:space="preserve">      b) comunicación previa  y  detallada  al  inculpado  de  la  acusación</w:t>
        <w:br/>
        <w:t xml:space="preserve">      formulada;</w:t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t xml:space="preserve">      e) derecho irrenunciable de ser asistido por un defensor proporcionado</w:t>
        <w:br/>
        <w:t xml:space="preserve">      por el Estado, remunerado o no según la  legislación  interna,  si  el</w:t>
        <w:br/>
        <w:t xml:space="preserve">      inculpado no se defendiere por sí mismo ni  nombrare  defensor  dentro</w:t>
        <w:br/>
        <w:t xml:space="preserve">      del plazo establecido por la ley;</w:t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t xml:space="preserve">      […]</w:t>
        <w:br/>
        <w:br/>
        <w:t xml:space="preserve">      h) derecho de recurrir del fallo ante juez o tribunal superior.</w:t>
        <w:br/>
        <w:br/>
        <w:t>[64]  El artículo 25.1 de la Convención prevé: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[65]  El artículo 1.1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[66]  El artículo 2 de la Convención dispone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[67]   Oficio  No.  ZPD/SDIIP  192-02  emitido  por   la   Subdirección   de</w:t>
        <w:br/>
        <w:t>Información e Investigación Policial de la Zona de  Policía  de  Darién  del</w:t>
        <w:br/>
        <w:t>Ministerio de Gobierno y Justicia de Panamá  el  12  de  noviembre  de  2002</w:t>
        <w:br/>
        <w:t>(expediente de prueba, tomo VI, anexo 2 a la  contestación  de  la  demanda,</w:t>
        <w:br/>
        <w:t>folio 2482).</w:t>
        <w:br/>
        <w:br/>
        <w:t>[68]  El Estado sostuvo que “Tupiza, población de la Provincia de Darién  en</w:t>
        <w:br/>
        <w:t>la que se produjo la  detención  del  señor  Vélez,  no  cuenta  con  puesto</w:t>
        <w:br/>
        <w:t>migratorio, [por lo que] los controles migratorios  son  realizados  por  la</w:t>
        <w:br/>
        <w:t>Policía  Nacional”.  Ver  también  Wing,  Fernando.  “Los  Refugiados  y  la</w:t>
        <w:br/>
        <w:t>Legislación sobre el Derecho al Asilo en la República de  Panamá”  publicado</w:t>
        <w:br/>
        <w:t>en Asilo  y  Refugio  en  las  Fronteras  de  Colombia,  PCS,  Bogotá,  2003</w:t>
        <w:br/>
        <w:t>(expediente  de  prueba,  tomo  IV,  anexo  17  al   escrito   autónomo   de</w:t>
        <w:br/>
        <w:t>solicitudes, argumentos y pruebas, folios 1621 a 1622).</w:t>
        <w:br/>
        <w:br/>
        <w:t>[69]  Cfr. Informe de novedad emitido por la Policía Nacional localizada  en</w:t>
        <w:br/>
        <w:t>la Zona de Policía de Darién, Panamá el 11 de noviembre de 2002  (expediente</w:t>
        <w:br/>
        <w:t>de prueba, tomo III, anexo 8 a la demanda, folio 1211); Nota No.  AL-0874-04</w:t>
        <w:br/>
        <w:t>emitida por la Dirección de  Asesoría  Legal  de  la  Policía  Nacional  del</w:t>
        <w:br/>
        <w:t>Ministerio de Gobierno  y  Justicia  de  Panamá  el  30  de  marzo  de  2004</w:t>
        <w:br/>
        <w:t>(expediente de prueba, tomo III, anexo 6 a la  demanda,  folio  1206);  Nota</w:t>
        <w:br/>
        <w:t>No.  208-DGSP.DAL  emitida  por  la   Subdirectora   General   del   Sistema</w:t>
        <w:br/>
        <w:t>Penitenciario del Ministerio de Gobierno y Justicia dirigida a la  Directora</w:t>
        <w:br/>
        <w:t>General de  Asuntos  Jurídicos  y  Tratados  del  Ministerio  de  Relaciones</w:t>
        <w:br/>
        <w:t>Exteriores el 22 de febrero de 2006 (expediente de prueba, tomo VIII,  anexo</w:t>
        <w:br/>
        <w:t>25 a la contestación de  la  demanda,  folios  3192  a  3194);  Informe  del</w:t>
        <w:br/>
        <w:t>Director General de la Policía Nacional de Panamá dirigido  a  la  Directora</w:t>
        <w:br/>
        <w:t>General  de  Asuntos  Jurídicos  y  Tratados  el  24  de  febrero  de   2006</w:t>
        <w:br/>
        <w:t>(expediente de prueba, tomo IV, anexo 5 al escrito autónomo de  solicitudes,</w:t>
        <w:br/>
        <w:t>argumentos y pruebas, folio 1572); Nota  No.  268-DGSP.DAL  emitida  por  la</w:t>
        <w:br/>
        <w:t>Dirección  General  del  Sistema  Penitenciario  de  Panamá  dirigida  a  la</w:t>
        <w:br/>
        <w:t>Directora General de Asuntos Jurídicos y Tratados el 12  de  abril  de  2007</w:t>
        <w:br/>
        <w:t>(expediente  de  prueba,  tomo  IV,  anexo  13  al   escrito   autónomo   de</w:t>
        <w:br/>
        <w:t>solicitudes, argumentos y pruebas, folio 1605).</w:t>
        <w:br/>
        <w:br/>
        <w:t>[70]  Cfr. Oficio No. ZPD/SDIIP 192-02, supra nota 67; Nota No. DNMYN-AL-32-</w:t>
        <w:br/>
        <w:t>04 emitida por la Dirección  Nacional  de  Migración  y  Naturalización  del</w:t>
        <w:br/>
        <w:t>Ministerio de Gobierno y Justicia  de  Panamá  el  17  de  febrero  de  2004</w:t>
        <w:br/>
        <w:t>(expediente de prueba, tomo III, anexo 5 a la demanda, folio 1203);  Informe</w:t>
        <w:br/>
        <w:t>del Director General de la Policía Nacional de  Panamá,  supra  nota  69,  y</w:t>
        <w:br/>
        <w:t>Orden de Detención No. 1430-DNMYN-SI emitida por la  Dirección  Nacional  de</w:t>
        <w:br/>
        <w:t>Migración y Naturalización del Ministerio de Gobierno y Justicia  el  12  de</w:t>
        <w:br/>
        <w:t>noviembre de 2002 (expediente de prueba, tomo VI, anexo 2 a la  contestación</w:t>
        <w:br/>
        <w:t>de la demanda, folios 2480 a 2481).</w:t>
        <w:br/>
        <w:br/>
        <w:t>[71]  Cfr. Filiación del señor Vélez Loor en el Registro de  Inmigrantes  de</w:t>
        <w:br/>
        <w:t>la Dirección Nacional  de  Migración  y  Naturalización  del  Ministerio  de</w:t>
        <w:br/>
        <w:t>Gobierno y Justicia de 12 de noviembre de 2002 (expediente de  prueba,  tomo</w:t>
        <w:br/>
        <w:t>VI, anexo 2 a la contestación de la demanda, folio 2456).</w:t>
        <w:br/>
        <w:br/>
        <w:t>[72]  Cfr. Orden de Detención No. 1430-DNMYN-SI, supra nota 70.</w:t>
        <w:br/>
        <w:br/>
        <w:t>[73]  Nota No. 208-DGSP.DAL, supra nota 69, y Nota No.  268-DGSP.DAL,  supra</w:t>
        <w:br/>
        <w:t>nota 69. Ver también, Wing,  Fernando.  “Los  Refugiados  y  la  Legislación</w:t>
        <w:br/>
        <w:t>sobre el Derecho al Asilo en la República de Panamá”, supra nota  68,  folio</w:t>
        <w:br/>
        <w:t>1619.</w:t>
        <w:br/>
        <w:br/>
        <w:t>[74]  Si bien el señor Vélez Loor había sido deportado de Panamá también  en</w:t>
        <w:br/>
        <w:t>enero de 2002, no se desprende de la resolución que esta circunstancia  haya</w:t>
        <w:br/>
        <w:t>sido considerada a los fines de imponer  la  sanción.  Cfr.  Resolución  No.</w:t>
        <w:br/>
        <w:t>6425 emitida por la Dirección Nacional de  Migración  y  Naturalización  del</w:t>
        <w:br/>
        <w:t>Ministerio de Gobierno y Justicia de Panamá el  18  de  septiembre  de  1996</w:t>
        <w:br/>
        <w:t>(expediente de prueba, tomo III,  anexo  3  a  la  demanda,  folio  1197)  y</w:t>
        <w:br/>
        <w:t>Resolución No. 0185  emitida  por  la  Dirección  Nacional  de  Migración  y</w:t>
        <w:br/>
        <w:t>Naturalización del Ministerio de Gobierno y  Justicia  de  Panamá  el  9  de</w:t>
        <w:br/>
        <w:t>enero de 2002 (expediente de prueba, tomo VI, anexo 1 a la  contestación  de</w:t>
        <w:br/>
        <w:t>la demanda, folio 2396).</w:t>
        <w:br/>
        <w:br/>
        <w:t>[75]  Cfr.  Resolución  No.  7306  emitida  por  la  Dirección  Nacional  de</w:t>
        <w:br/>
        <w:t>Migración y Naturalización del Ministerio de Gobierno y Justicia  de  Panamá</w:t>
        <w:br/>
        <w:t>el 6 de diciembre de 2002 (expediente de prueba,  tomo  VI,  anexo  1  a  la</w:t>
        <w:br/>
        <w:t>contestación de la demanda,  folios  2394  a  2395);  Informe  del  Director</w:t>
        <w:br/>
        <w:t>General de la Policía Nacional de Panamá, supra nota 69, folio 1573, y  Nota</w:t>
        <w:br/>
        <w:t>No. 268-DGSP.DAL, supra nota 69.</w:t>
        <w:br/>
        <w:br/>
        <w:t>[76]  Cfr.  Comunicación  No.  DNMYN-SI-1265-02  emitida  por  la  Dirección</w:t>
        <w:br/>
        <w:t>Nacional  de  Migración  y  Naturalización  del  Ministerio  de  Gobierno  y</w:t>
        <w:br/>
        <w:t>Justicia dirigida al Director de la Zona de Policía de Darién de la  Policía</w:t>
        <w:br/>
        <w:t>Nacional el 12 de diciembre de 2002 (expediente de prueba, tomo VI, anexo  2</w:t>
        <w:br/>
        <w:t>a la contestación de la demanda, folio  2483);  Comunicación  No.  DNMYN-SI-</w:t>
        <w:br/>
        <w:t>1264-02 emitida por la Dirección Nacional de Migración y Naturalización  del</w:t>
        <w:br/>
        <w:t>Ministerio de Gobierno y Justicia dirigida al  Supervisor  de  Migración  en</w:t>
        <w:br/>
        <w:t>Metetí, Provincia de Darién el  12  de  diciembre  de  2002  (expediente  de</w:t>
        <w:br/>
        <w:t>prueba, tomo VI, anexo 2 a la  contestación  de  la  demanda,  folio  2484);</w:t>
        <w:br/>
        <w:t>Comunicación No. DNMYN-SI-1266-02  emitida  por  la  Dirección  Nacional  de</w:t>
        <w:br/>
        <w:t>Migración y Naturalización del Ministerio de Gobierno  y  Justicia  dirigida</w:t>
        <w:br/>
        <w:t>al Director del Centro Penitenciario La Joya el  12  de  diciembre  de  2002</w:t>
        <w:br/>
        <w:t>(expediente de prueba, tomo VI, anexo 2 a la  contestación  de  la  demanda,</w:t>
        <w:br/>
        <w:t>folio 2485), y Oficio No. 2778  T  emitida  por  la  Directora  General  del</w:t>
        <w:br/>
        <w:t>Sistema Penitenciario dirigido  a  la  Dirección  Nacional  de  Migración  y</w:t>
        <w:br/>
        <w:t>Naturalización el 11 de diciembre de 2002 (expediente de  prueba,  tomo  VI,</w:t>
        <w:br/>
        <w:t>anexo 2 a la contestación de la demanda, folio 2486).</w:t>
        <w:br/>
        <w:br/>
        <w:t>[77]  Cfr.  Resolución  No.  8230  emitida  por  la  Dirección  Nacional  de</w:t>
        <w:br/>
        <w:t>Migración y Naturalización del Ministerio de Gobierno y  Justicia  el  8  de</w:t>
        <w:br/>
        <w:t>septiembre  de  2003  (expediente  de  prueba,  tomo  VI,  anexo  1   a   la</w:t>
        <w:br/>
        <w:t>contestación de la demanda, folios 2398 a 2399)  y  Nota  No.  268-DGSP.DAL,</w:t>
        <w:br/>
        <w:t>supra nota 69.</w:t>
        <w:br/>
        <w:br/>
        <w:t>[78]  Cfr. Ficha de egreso del Centro Penitenciario de La  Joyita  de  Jesús</w:t>
        <w:br/>
        <w:t>Vélez Loor el 9 de septiembre de 2003 (expediente de prueba, tomo VI,  anexo</w:t>
        <w:br/>
        <w:t>3 a la contestación de la demanda,  folio  2536),  e  Informe  del  Director</w:t>
        <w:br/>
        <w:t>General de la Policía Nacional, supra nota 69, folio 1574.</w:t>
        <w:br/>
        <w:br/>
        <w:t>[79]  Cfr. Nota A.J.  No.  551  emitida  por  el  Ministerio  de  Relaciones</w:t>
        <w:br/>
        <w:t>Exteriores de Panamá a la Embajadora de Panamá en el Ecuador el 10 de  marzo</w:t>
        <w:br/>
        <w:t>de 2004 (expediente de prueba, tomo IV,  anexo  3  al  escrito  autónomo  de</w:t>
        <w:br/>
        <w:t>solicitudes, argumentos y pruebas, folios 1567 a  1568);  Salvoconducto  No.</w:t>
        <w:br/>
        <w:t>59/03 emitido por el Consulado General  del  Ecuador  en  Panamá  el  10  de</w:t>
        <w:br/>
        <w:t>septiembre de 2003 (expediente de prueba, tomo III, anexo 21 a  la  demanda,</w:t>
        <w:br/>
        <w:t>folio 1254); Nota No. DNMYN-AL-32-04, supra nota 70; Nota  No.  4-2-105/2009</w:t>
        <w:br/>
        <w:t>emitida por la Embajada de Ecuador  en  Panamá  dirigida  al  Ministerio  de</w:t>
        <w:br/>
        <w:t>Relaciones Exteriores de Panamá el 15 de septiembre de 2009  (expediente  de</w:t>
        <w:br/>
        <w:t>prueba, tomo VI, anexo 1 a la contestación de la demanda, folio 2437).</w:t>
        <w:br/>
        <w:br/>
        <w:t>[80]  Cfr. Decreto Ley No. 16 de 30 de junio de 1960 publicado en la  Gaceta</w:t>
        <w:br/>
        <w:t>Oficial el 5 de julio de 1960 (expediente de prueba, tomo VIII, anexo  54  a</w:t>
        <w:br/>
        <w:t>la contestación de la demanda, folios 3619 a 3635) y Decreto Ley No.  16  de</w:t>
        <w:br/>
        <w:t>30 de junio de 1960 sobre Migración, texto integrado,  con  sus  respectivas</w:t>
        <w:br/>
        <w:t>modificaciones,  subrogaciones,  derogaciones  y  adiciones  (expediente  de</w:t>
        <w:br/>
        <w:t>prueba, tomo III, anexo 1 a la demanda, folios 1145 a 1155).</w:t>
        <w:br/>
        <w:br/>
        <w:t>[81]  Cfr. Decreto Ley No. 3 de 22 de febrero de 2008 que crea  el  Servicio</w:t>
        <w:br/>
        <w:t>Nacional de Migración, la Carrera Migratoria y  dicta  otras  disposiciones,</w:t>
        <w:br/>
        <w:t>publicada en la Gaceta Oficial Digital el 26 de febrero de 2008  (expediente</w:t>
        <w:br/>
        <w:t>de prueba, tomo VII, anexo 10 a la contestación de la demanda, folio 2895).</w:t>
        <w:br/>
        <w:br/>
        <w:t>[82]  La política migratoria de un Estado está constituida  por  todo  acto,</w:t>
        <w:br/>
        <w:t>medida u omisión institucional (leyes, decretos, resoluciones,  directrices,</w:t>
        <w:br/>
        <w:t>actos  administrativos,  etc…)  que  versa  sobre  la  entrada,   salida   o</w:t>
        <w:br/>
        <w:t>permanencia de población nacional o  extranjera  dentro  de  su  territorio.</w:t>
        <w:br/>
        <w:t>Cfr. Condición Jurídica y Derechos de los Migrantes Indocumentados.  Opinión</w:t>
        <w:br/>
        <w:t>Consultiva OC-18/03 de 17 de septiembre de 2003. Serie A No. 18, párr. 163.</w:t>
        <w:br/>
        <w:br/>
        <w:t>[83]   Cfr.  Asunto  Haitianos  y  Dominicanos  de  origen  Haitiano  en  la</w:t>
        <w:br/>
        <w:t>República Dominicana respecto República Dominicana.  Medidas  Provisionales.</w:t>
        <w:br/>
        <w:t>Resolución de la Corte Interamericana de 18 de agosto de 2000,  Considerando</w:t>
        <w:br/>
        <w:t>cuarto.</w:t>
        <w:br/>
        <w:br/>
        <w:t>[84]  Cfr. Condición Jurídica y Derechos de  los  Migrantes  Indocumentados,</w:t>
        <w:br/>
        <w:t>supra nota 82, párr. 168. De igual forma, el Relator  Especial  del  Consejo</w:t>
        <w:br/>
        <w:t>de Derechos Humanos de las Naciones Unidas sobre  los  derechos  humanos  de</w:t>
        <w:br/>
        <w:t>los migrantes, ha sostenido  que  “[a]unque  todos  los  Estados  tienen  el</w:t>
        <w:br/>
        <w:t>derecho soberano de proteger  sus  fronteras  y  regular  sus  políticas  de</w:t>
        <w:br/>
        <w:t>migración, al promulgar y aplicar la  legislación  nacional  en  materia  de</w:t>
        <w:br/>
        <w:t>inmigración también deben asegurar el respeto de  los  derechos  humanos  de</w:t>
        <w:br/>
        <w:t>los migrantes”. Naciones Unidas, Consejo de Derechos Humanos,  “Promoción  y</w:t>
        <w:br/>
        <w:t>protección de todos los derechos humanos,  civiles,  políticos,  económicos,</w:t>
        <w:br/>
        <w:t>sociales y culturales, incluido  el  derecho  al  desarrollo”,  Informe  del</w:t>
        <w:br/>
        <w:t>Relator Especial sobre los derechos humanos  de  los  migrantes,  Sr.  Jorge</w:t>
        <w:br/>
        <w:t>Bustamante, A/HRC/7/12, 25 de febrero  de  2008,  párr.  14  (expediente  de</w:t>
        <w:br/>
        <w:t>prueba, tomo V, anexo 24 al escrito autónomo de  solicitudes,  argumentos  y</w:t>
        <w:br/>
        <w:t>pruebas, folio 2017).</w:t>
        <w:br/>
        <w:br/>
        <w:t>[85]  Cfr.  Caso  de  la  Masacre  de  Pueblo  Bello  Vs.  Colombia.  Fondo,</w:t>
        <w:br/>
        <w:t>Reparaciones y Costas. Sentencia de 31 de enero de 2006. Serie  C  No.  140,</w:t>
        <w:br/>
        <w:t>párr. 111; Caso González y otras (“Campo Algodonero”), supra nota 20,  párr.</w:t>
        <w:br/>
        <w:t>243, y Caso Anzualdo Castro, supra nota 60, párr. 37.</w:t>
        <w:br/>
        <w:br/>
        <w:t>[86]  Del mismo modo, la Asamblea General de  las  Naciones  Unidas  resaltó</w:t>
        <w:br/>
        <w:t>“la situación de vulnerabilidad en  que  suelen  encontrarse  los  migrantes</w:t>
        <w:br/>
        <w:t>debido, entre otras cosas, a que no viven en sus Estados de origen y  a  las</w:t>
        <w:br/>
        <w:t>dificultades que afrontan a causa de diferencias  de  idioma,  costumbres  y</w:t>
        <w:br/>
        <w:t>culturas, así como las dificultades económicas y sociales y  los  obstáculos</w:t>
        <w:br/>
        <w:t>para regresar a  sus  Estados  de  origen  a  que  deben  hacer  frente  los</w:t>
        <w:br/>
        <w:t>migrantes sin documentación o  en  situación  irregular”.  Naciones  Unidas,</w:t>
        <w:br/>
        <w:t>Asamblea  General,  Resolución  sobre   “Protección   de   los   migrantes”,</w:t>
        <w:br/>
        <w:t>A/RES/54/166, 24 de febrero de 2000,  Preámbulo,  párr.  quinto,  citado  en</w:t>
        <w:br/>
        <w:t>Condición Jurídica y Derechos de los Migrantes  Indocumentados,  supra  nota</w:t>
        <w:br/>
        <w:t>82, párr. 114.</w:t>
        <w:br/>
        <w:br/>
        <w:t>[87]  Naciones Unidas, Consejo Económico y  Social,  “Grupos  específicos  e</w:t>
        <w:br/>
        <w:t>individuos: Trabajadores migrantes.  Derechos  humanos  de  los  migrantes”,</w:t>
        <w:br/>
        <w:t>Informe  presentado  por  la  Relatora  Especial,  Sra.  Gabriela  Rodríguez</w:t>
        <w:br/>
        <w:t>Pizarro, de  conformidad  con  la  Resolución  1999/44  de  la  Comisión  de</w:t>
        <w:br/>
        <w:t>Derechos Humanos, E/CN.4/2000/82, 6 de enero de 2000, párr. 28.</w:t>
        <w:br/>
        <w:br/>
        <w:t>[88]  Condición Jurídica y Derechos de los Migrantes  Indocumentados,  supra</w:t>
        <w:br/>
        <w:t>nota 82, párr. 112.</w:t>
        <w:br/>
        <w:br/>
        <w:t>[89]  Condición Jurídica y Derechos de los Migrantes  Indocumentados,  supra</w:t>
        <w:br/>
        <w:t>nota 82, párr. 112.</w:t>
        <w:br/>
        <w:br/>
        <w:t>[90]  Cfr. Condición Jurídica y Derechos de  los  Migrantes  Indocumentados,</w:t>
        <w:br/>
        <w:t>supra nota 82, párr. 113.</w:t>
        <w:br/>
        <w:br/>
        <w:t>[91]  Cfr. Naciones Unidas, Consejo Económico y Social, “Grupos  específicos</w:t>
        <w:br/>
        <w:t>e individuos: Trabajadores migrantes. Derechos humanos  de  los  migrantes”,</w:t>
        <w:br/>
        <w:t>Informe  presentado  por  la  Relatora  Especial,  Sra.  Gabriela  Rodríguez</w:t>
        <w:br/>
        <w:t>Pizarro, de  conformidad  con  la  Resolución  1999/44  de  la  Comisión  de</w:t>
        <w:br/>
        <w:t>Derechos Humanos, E/CN.4/2000/82, 6 de enero de 2000, párr. 73, y  Condición</w:t>
        <w:br/>
        <w:t>Jurídica y Derechos de los Migrantes Indocumentados, supra  nota  82,  párr.</w:t>
        <w:br/>
        <w:t>112.</w:t>
        <w:br/>
        <w:br/>
        <w:t>[92]   Cfr.  Caso  Comunidad  Indígena  Sawhoyamaxa  Vs   Paraguay.   Fondo,</w:t>
        <w:br/>
        <w:t>Reparaciones y Costas. Sentencia de 29 de marzo de 2006. Serie  C  No.  146,</w:t>
        <w:br/>
        <w:t>párr. 189; Caso Ibsen Cárdenas e Ibsen Peña, supra  nota  28,  párr.  90,  y</w:t>
        <w:br/>
        <w:t>Caso Comunidad Indígena Xákmok Kásek, supra nota 28, párr. 250.</w:t>
        <w:br/>
        <w:br/>
        <w:t>[93]  Cfr. Condición Jurídica y Derechos de  los  Migrantes  Indocumentados,</w:t>
        <w:br/>
        <w:t>supra nota 82, párr. 117, citando Naciones  Unidas,  Informe  de  la  Cumbre</w:t>
        <w:br/>
        <w:t>Mundial sobre Desarrollo Social celebrada en Copenhague, 6 a 12 de marzo  de</w:t>
        <w:br/>
        <w:t>1995, A/CONF.166/9, de 19 de abril de 1995, Anexo  II  Programa  de  Acción,</w:t>
        <w:br/>
        <w:t>párrs.   63,    77    y    78,    disponible    en:    http://www.inclusion-</w:t>
        <w:br/>
        <w:t>ia.org/espa%F1ol/Norm/copspanish.pdf;  Naciones  Unidas,   Informe   de   la</w:t>
        <w:br/>
        <w:t>Conferencia Internacional sobre la Población y el  Desarrollo  celebrada  en</w:t>
        <w:br/>
        <w:t>El Cairo del 5 al 13 de septiembre de 1994, A/CONF.171/13, de 18 de  octubre</w:t>
        <w:br/>
        <w:t>de 1994, Programa de Acción, Capítulo X.A. 10. 2  a  10.20,  disponible  en:</w:t>
        <w:br/>
        <w:t>http://www.un.org/popin/icpd/conference/offspa/sconf13.html,   y    Naciones</w:t>
        <w:br/>
        <w:t>Unidas,  Asamblea  General,  Conferencia  Mundial  sobre  Derechos   Humanos</w:t>
        <w:br/>
        <w:t>celebrada en Viena, Austria, del 14 al 25 de junio de 1993, A/CONF.  157/23,</w:t>
        <w:br/>
        <w:t>de 12 de julio de 1993, Declaración y Programa de Acción, I.24  y  II.33-35,</w:t>
        <w:br/>
        <w:t>disponible en: http://www.cinu.org.mx/temas/dh/decvienapaccion.pdf.</w:t>
        <w:br/>
        <w:br/>
        <w:t>[94]  Cfr. Condición Jurídica y Derechos de  los  Migrantes  Indocumentados,</w:t>
        <w:br/>
        <w:t>supra nota 82, párr. 118.</w:t>
        <w:br/>
        <w:br/>
        <w:t>[95]  Cfr. Condición Jurídica y Derechos de  los  Migrantes  Indocumentados,</w:t>
        <w:br/>
        <w:t>supra nota 82, párr. 119. Asimismo,  la  Comisión  Africana  sobre  Derechos</w:t>
        <w:br/>
        <w:t>Humanos y de los Pueblos ha señalado que  “[…]  no  pretende  cuestionar  ni</w:t>
        <w:br/>
        <w:t>tampoco cuestiona el derecho de  un  Estado  a  tomar  acciones  legales  en</w:t>
        <w:br/>
        <w:t>contra de los inmigrantes ilegales tales como deportarlos a  sus  países  de</w:t>
        <w:br/>
        <w:t>origen si los  tribunales  competentes  así  lo  deciden.  Sin  embargo,  la</w:t>
        <w:br/>
        <w:t>Comisión considera que es inaceptable deportar a individuos  sin  darles  la</w:t>
        <w:br/>
        <w:t>posibilidad de argumentar su caso ante las  cortes  nacionales  competentes,</w:t>
        <w:br/>
        <w:t>ya que ello es contrario al espíritu y texto de la Carta  [Africana  de  los</w:t>
        <w:br/>
        <w:t>Derechos Humanos y de los Pueblos] y  del  derecho  internacional”.  African</w:t>
        <w:br/>
        <w:t>Commission of Human and Peoples´ Rights,  Communication  No:  159/96-  Union</w:t>
        <w:br/>
        <w:t>Inter Aficaine des Droits de l’ Homme, Federation Internationale des  Ligues</w:t>
        <w:br/>
        <w:t>des  Droits  de  l’Homme,  Rencontre  Africaine  des  Droits   de   l’Homme,</w:t>
        <w:br/>
        <w:t>Organisation Nationale des Droits de  l’Homme  au  Sénégal  and  Association</w:t>
        <w:br/>
        <w:t>Malienne des Droits de l’Homme au Angola, decision  of  11  November,  1997,</w:t>
        <w:br/>
        <w:t>para. 20.</w:t>
        <w:br/>
        <w:br/>
        <w:t>[96]  Cfr. Caso Tibi, supra nota 27,  párr.  114;  Caso  Barreto  Leiva  Vs.</w:t>
        <w:br/>
        <w:t>Venezuela. Fondo, Reparaciones y Costas. Sentencia de  17  de  noviembre  de</w:t>
        <w:br/>
        <w:t>2009. Serie C No. 206, párrs. 119 a 121, y  Caso  Bayarri,  supra  nota  27,</w:t>
        <w:br/>
        <w:t>párr. 63.</w:t>
        <w:br/>
        <w:br/>
        <w:t>[97]   Cfr.  Caso  Juan   Humberto   Sánchez   Vs.   Honduras.   Excepciones</w:t>
        <w:br/>
        <w:t>Preliminares, Fondo, Reparaciones y Costas.  Sentencia  de  7  de  junio  de</w:t>
        <w:br/>
        <w:t>2003. Serie C No. 99, párr. 83; Caso Bayarri, supra nota  27,  párr.  63,  y</w:t>
        <w:br/>
        <w:t>Caso Yvon Neptune Vs. Haití. Fondo, Reparaciones y Costas.  Sentencia  de  6</w:t>
        <w:br/>
        <w:t>de mayo de 2008. Serie C No. 180, párr. 107.</w:t>
        <w:br/>
        <w:br/>
        <w:t>[98]  Cfr. Caso Tibi, supra nota 27,  párr.  118;  Caso  López  Álvarez  Vs.</w:t>
        <w:br/>
        <w:t>Honduras. Fondo, Reparaciones y Costas. Sentencia de 1 de febrero  de  2006.</w:t>
        <w:br/>
        <w:t>Serie C No. 141, párr. 87, y Caso Palamara Iribarne, supra nota  100,  párr.</w:t>
        <w:br/>
        <w:t>221.</w:t>
        <w:br/>
        <w:br/>
        <w:t>[99]  Cfr. Caso García Asto y Ramírez Rojas Vs. Perú. Excepción  Preliminar,</w:t>
        <w:br/>
        <w:t>Fondo, Reparaciones y Costas. Sentencia de 25 de noviembre de 2005. Serie  C</w:t>
        <w:br/>
        <w:t>No. 137, párrs. 115 y 134; Caso Yvon Neptune, supra nota 97,  párr.  100,  y</w:t>
        <w:br/>
        <w:t>Caso Chaparro Álvarez y Lapo  Íñiguez  Vs.  Ecuador.  Excepción  Preliminar,</w:t>
        <w:br/>
        <w:t>Fondo, Reparaciones y Costas. Sentencia de 21 de noviembre de 2007. Serie  C</w:t>
        <w:br/>
        <w:t>No. 170, párrs. 66, 73, 86 y 87.</w:t>
        <w:br/>
        <w:br/>
        <w:t>[100]       Cfr. Caso Loayza Tamayo, supra nota  59,  párr.  61;  Caso  Usón</w:t>
        <w:br/>
        <w:t>Ramírez, supra nota 10, párr. 148,  y  Caso  Palamara  Iribarne  Vs.  Chile.</w:t>
        <w:br/>
        <w:t>Fondo, Reparaciones y Costas. Sentencia de 22 de noviembre de 2005. Serie  C</w:t>
        <w:br/>
        <w:t>No. 135, párrs. 195 y 228.</w:t>
        <w:br/>
        <w:br/>
        <w:t>[101]       Cfr. Caso Suárez Rosero Vs. Ecuador. Fondo. Sentencia de  12  de</w:t>
        <w:br/>
        <w:t>noviembre de 1997. Serie C No. 35, párrs. 70, 74 y 75; Caso  Barreto  Leiva,</w:t>
        <w:br/>
        <w:t>supra nota 96, párrs. 121 a 123, y Caso Bayarri, supra nota 27, párrs. 75  a</w:t>
        <w:br/>
        <w:t>77.</w:t>
        <w:br/>
        <w:br/>
        <w:t>[102]       Cfr. Caso Bulacio Vs. Argentina. Fondo, Reparaciones  y  Costas.</w:t>
        <w:br/>
        <w:t>Sentencia de 18 de septiembre de 2003. Serie C No. 100,  párr.  38,  y  Caso</w:t>
        <w:br/>
        <w:t>Servellón García, supra nota 48, párr. 96.</w:t>
        <w:br/>
        <w:br/>
        <w:t>[103]       Cfr. Caso de los  “Niños  de  la  Calle”  (Villagrán  Morales  y</w:t>
        <w:br/>
        <w:t>otros), supra nota 24, párrs. 132 y 143; Caso  Escué  Zapata  Vs.  Colombia.</w:t>
        <w:br/>
        <w:t>Fondo, Reparaciones y Costas. Sentencia de 4 de julio de 2007. Serie  C  No.</w:t>
        <w:br/>
        <w:t>165, párr. 86, y Caso La Cantuta Vs. Perú.  Fondo,  Reparaciones  y  Costas.</w:t>
        <w:br/>
        <w:t>Sentencia de 29 de noviembre de 2006. Serie C No. 162, párr. 109.</w:t>
        <w:br/>
        <w:br/>
        <w:t>[104]       Cfr. Caso Velásquez Rodríguez, supra nota 51,  párr.  186;  Caso</w:t>
        <w:br/>
        <w:t>Chitay  Nech  y  otros  Vs.  Guatemala.  Excepciones  Preliminares,   Fondo,</w:t>
        <w:br/>
        <w:t>Reparaciones y Costas. Sentencia de 25 de mayo de 2010.  Serie  C  No.  212,</w:t>
        <w:br/>
        <w:t>párr. 121, y Caso Anzualdo Castro, supra nota 60, párr. 79.</w:t>
        <w:br/>
        <w:br/>
        <w:t>[105]       Incluyendo con esta expresión el  estatuto  de  refugiado  según</w:t>
        <w:br/>
        <w:t>los instrumentos pertinentes de las Naciones Unidas y  las  correspondientes</w:t>
        <w:br/>
        <w:t>leyes  nacionales,  y  el  asilo  territorial  conforme   a   las   diversas</w:t>
        <w:br/>
        <w:t>convenciones interamericanas sobre la materia.</w:t>
        <w:br/>
        <w:br/>
        <w:t>[106]       En el Convenio Europeo el  derecho  a  ser  llevado  prontamente</w:t>
        <w:br/>
        <w:t>ante un juez u otro funcionario, previsto en el párrafo 3  del  artículo  5,</w:t>
        <w:br/>
        <w:t>se relaciona exclusivamente con la categoría de detenidos mencionados en  el</w:t>
        <w:br/>
        <w:t>párrafo 1.c de dicho artículo, esto es, los  que  están  en  espera  de  ser</w:t>
        <w:br/>
        <w:t>llevados ante la autoridad  judicial  competente,  cuando  existan  indicios</w:t>
        <w:br/>
        <w:t>racionales de que han cometido una infracción o cuando se  estime  necesario</w:t>
        <w:br/>
        <w:t>para impedirles que cometan una infracción o que huyan  después  de  haberla</w:t>
        <w:br/>
        <w:t>cometido.</w:t>
        <w:br/>
        <w:br/>
        <w:t>[107]       Cfr. Caso Tibi, supra nota 27, párr. 118;  Caso  López  Álvarez,</w:t>
        <w:br/>
        <w:t>supra nota 98, párr. 87, y Caso Palamara Iribarne,  supra  nota  100,  párr.</w:t>
        <w:br/>
        <w:t>221.</w:t>
        <w:br/>
        <w:br/>
        <w:t>[108] Cfr. Caso Bayarri, supra nota 27, párr. 67. En el mismo sentido,  Eur.</w:t>
        <w:br/>
        <w:t>Court HR, Iwanczuk v. Poland  (Application  no.  25196/94)  Judgment  of  15</w:t>
        <w:br/>
        <w:t>November 2001, para. 53.</w:t>
        <w:br/>
        <w:br/>
        <w:t>[109]        Naciones  Unidas,  Grupo  de   Trabajo   sobre   la   Detención</w:t>
        <w:br/>
        <w:t>Arbitraria, Informe del Grupo,  Anexo  II,  Deliberación  No.  5:  Situación</w:t>
        <w:br/>
        <w:t>relativa  a  los  inmigrantes  o  a  los  solicitantes   de   asilo,   1999,</w:t>
        <w:br/>
        <w:t>E/CN.4/2000/4, Principio 3.</w:t>
        <w:br/>
        <w:br/>
        <w:t>[110] Cfr. Caso del Tribunal Constitucional Vs. Perú. Fondo, Reparaciones  y</w:t>
        <w:br/>
        <w:t>Costas. Sentencia de 31 de enero de 2001. Serie C No.  71,  párr.  71;  Caso</w:t>
        <w:br/>
        <w:t>Escher y otros Vs. Brasil. Excepciones Preliminares, Fondo,  Reparaciones  y</w:t>
        <w:br/>
        <w:t>Costas. Sentencia de 6 de julio de 2009. Serie C No. 200. párr. 208, y  Caso</w:t>
        <w:br/>
        <w:t>Claude Reyes y otros Vs. Chile. Fondo, Reparaciones y Costas.  Sentencia  de</w:t>
        <w:br/>
        <w:t>19 de septiembre de 2006. Serie C No. 151, párr. 119.</w:t>
        <w:br/>
        <w:br/>
        <w:t>[111]       Cfr. Caso Bayarri, supra nota 27, párr 67.</w:t>
        <w:br/>
        <w:br/>
        <w:t>[112]       Al respecto, los artículos 58 y 60 señalaban:</w:t>
        <w:br/>
        <w:br/>
        <w:t xml:space="preserve">      Artículo 58. “Sin perjuicio de lo establecido en  el  Artículo  22  de</w:t>
        <w:br/>
        <w:t xml:space="preserve">      este Decreto Ley, todo extranjero que fuere encontrado  por  cualquier</w:t>
        <w:br/>
        <w:t xml:space="preserve">      autoridad sin documentos válidos que acrediten su ingreso,  residencia</w:t>
        <w:br/>
        <w:t xml:space="preserve">      o permanencia en el país  será  puesto  a  órdenes  del  Director  del</w:t>
        <w:br/>
        <w:t xml:space="preserve">      Departamento de Migración del Ministerio de Gobierno y Justicia. Dicho</w:t>
        <w:br/>
        <w:t xml:space="preserve">      funcionario notificará por escrito al extranjero de la obligación  que</w:t>
        <w:br/>
        <w:t xml:space="preserve">      tiene de legalizar su permanencia o abandonar el país por sus  propios</w:t>
        <w:br/>
        <w:t xml:space="preserve">      medios, dentro de un término prudencial que no podrá ser menor de tres</w:t>
        <w:br/>
        <w:t xml:space="preserve">      (3) días ni  mayor  de  treinta  (30),  sin  perjuicio  de  las  otras</w:t>
        <w:br/>
        <w:t xml:space="preserve">      sanciones que establece este Decreto Ley".</w:t>
        <w:br/>
        <w:br/>
        <w:t xml:space="preserve">      Artículo 60. “Los funcionarios  de  Migración  tendrán  facultad  para</w:t>
        <w:br/>
        <w:t xml:space="preserve">      aprehender a cualquier extranjero que, en su presencia o a  su  vista,</w:t>
        <w:br/>
        <w:t xml:space="preserve">      pretenda ingresar al territorio de la República violando los preceptos</w:t>
        <w:br/>
        <w:t xml:space="preserve">      del presente Decreto Ley o que  fuere  sorprendido  en  el  territorio</w:t>
        <w:br/>
        <w:t xml:space="preserve">      nacional sin documentos que acrediten su entrada legal,  residencia  o</w:t>
        <w:br/>
        <w:t xml:space="preserve">      permanencia en el país, de conformidad  con  los  requisitos  legales.</w:t>
        <w:br/>
        <w:t xml:space="preserve">      Dicho extranjero será puesto a órdenes del Director  del  Departamento</w:t>
        <w:br/>
        <w:t xml:space="preserve">      de Migración del Ministerio de Gobierno y Justicia dentro de las  (24)</w:t>
        <w:br/>
        <w:t xml:space="preserve">      horas siguientes”.</w:t>
        <w:br/>
        <w:br/>
        <w:t>Cfr. Decreto Ley No. 16 de 30 de junio de 1960, supra nota 80, folio 1152.</w:t>
        <w:br/>
        <w:br/>
        <w:t>[113]       Cfr. Oficio No. ZPD/SDIIP 192-02, supra nota 67; Nota No. DNMYN-</w:t>
        <w:br/>
        <w:t>AL-32-04, supra  nota  70;  Informe  del  Director  General  de  la  Policía</w:t>
        <w:br/>
        <w:t>Nacional de Panamá, supra nota 69; Orden  de  Detención  No.  1430-DNMYN-SI,</w:t>
        <w:br/>
        <w:t>supra nota 70.</w:t>
        <w:br/>
        <w:br/>
        <w:t>[114]       Cfr. Caso Chaparro Álvarez y Lapo Íñiguez, supra nota 99,  párr.</w:t>
        <w:br/>
        <w:t>85, y Caso Bayarri, supra nota 27, párr. 65.</w:t>
        <w:br/>
        <w:br/>
        <w:t>[115]       Cfr. Filiación del señor Vélez Loor, supra nota 71.</w:t>
        <w:br/>
        <w:br/>
        <w:t>[116]       Orden de Detención No. 1430-DNMYN-SI, supra nota 70.</w:t>
        <w:br/>
        <w:br/>
        <w:t>[117]       Orden de Detención No. 1430-DNMYN-SI, supra nota 70.</w:t>
        <w:br/>
        <w:br/>
        <w:t>[118]       Cfr. Decreto Ley No. 16 de 30 de junio de 1960, supra nota 80.</w:t>
        <w:br/>
        <w:br/>
        <w:t>[119]       Cfr. Caso García Asto y Ramírez Rojas, supra nota 99, párr.  128</w:t>
        <w:br/>
        <w:t>y 143; Caso Barreto Leiva, supra nota 96, párr. 116, y  Caso  Yvon  Neptune,</w:t>
        <w:br/>
        <w:t>supra nota 97, párr. 98.</w:t>
        <w:br/>
        <w:br/>
        <w:t>[120]       Cfr. Caso Yatama, supra  nota  38,  párr.  152;  Caso  Escher  y</w:t>
        <w:br/>
        <w:t>otros, supra nota  110,  párr.  208,  y  Caso  Tristán  Donoso  Vs.  Panamá.</w:t>
        <w:br/>
        <w:t>Excepción Preliminar, Fondo, Reparaciones  y  Costas.  Sentencia  de  27  de</w:t>
        <w:br/>
        <w:t>enero de 2009. Serie C No. 193, párr. 153.</w:t>
        <w:br/>
        <w:br/>
        <w:t>[121]        Naciones  Unidas,  Grupo  de   Trabajo   sobre   la   Detención</w:t>
        <w:br/>
        <w:t>Arbitraria, Informe del Grupo,  Anexo  II,  Deliberación  No.  5:  Situación</w:t>
        <w:br/>
        <w:t>relativa  a  los  inmigrantes  o  a  los  solicitantes   de   asilo,   1999,</w:t>
        <w:br/>
        <w:t>E/CN.4/2000/4, Principio 7.</w:t>
        <w:br/>
        <w:br/>
        <w:t>[122]       Según la declaración del entonces Jefe de Investigaciones de  la</w:t>
        <w:br/>
        <w:t>Dirección Nacional de Migración, al encontrarse  una  persona  en  presencia</w:t>
        <w:br/>
        <w:t>irregular se procedía “con el correspondiente registro de filiación  […],  y</w:t>
        <w:br/>
        <w:t>se emitía  una  Resolución  de  Detención,  la  cual  era  suscrita  por  la</w:t>
        <w:br/>
        <w:t>Directora y notificada de manera personal al afectado”. Declaración  rendida</w:t>
        <w:br/>
        <w:t>por Carlos Benigno González Gómez ante fedatario público (affidávit)  el  13</w:t>
        <w:br/>
        <w:t>de agosto de 2010 (expediente de prueba, tomo IX, affidávits, folio 3779).</w:t>
        <w:br/>
        <w:br/>
        <w:t>[123]       Cfr. Caso Anzualdo Castro, supra nota 60, párr. 77.</w:t>
        <w:br/>
        <w:br/>
        <w:t>[124]       Cfr. El Hábeas Corpus Bajo Suspensión de Garantías (arts.  27.2,</w:t>
        <w:br/>
        <w:t>25.1 y 7.6 Convención Americana sobre Derechos Humanos). Opinión  Consultiva</w:t>
        <w:br/>
        <w:t>OC-8/87 del 30 de enero de 1987. Serie A No. 8, párr. 33.</w:t>
        <w:br/>
        <w:br/>
        <w:t>[125]       Cfr. Decreto Ley No. 16 de 30 de junio de 1960, supra  nota  80,</w:t>
        <w:br/>
        <w:t>folio 1155.</w:t>
        <w:br/>
        <w:br/>
        <w:t>[126]       Cfr. Dictamen rendido ante fedatario público (affidávit) por  el</w:t>
        <w:br/>
        <w:t>perito Arturo Hoyos Phillips el 10 de agosto de 2010 (expediente de  prueba,</w:t>
        <w:br/>
        <w:t>tomo IX, affidávits, folios 3733 a 3735).</w:t>
        <w:br/>
        <w:br/>
        <w:t>[127]       Cfr. Constitución Política de la República  de  Panamá  de  1972</w:t>
        <w:br/>
        <w:t>(expediente de prueba, tomo VIII, anexo 5 a la contestación de  la  demanda,</w:t>
        <w:br/>
        <w:t>folios 2659 y 2660); Dictamen rendido  ante  fedatario  público  (affidávit)</w:t>
        <w:br/>
        <w:t>por el perito Arturo Hoyos Phillips, supra nota 126, folios 3726 a  3727,  y</w:t>
        <w:br/>
        <w:t>Declaración rendida por Carlos  Benigno  González  Gómez,  supra  nota  122,</w:t>
        <w:br/>
        <w:t>folios 3782 a 3783.</w:t>
        <w:br/>
        <w:br/>
        <w:t>[128]       Cfr. Dictamen rendido ante fedatario público (affidávit) por  el</w:t>
        <w:br/>
        <w:t>perito Arturo Hoyos Phillips, supra nota 126, folios 3734 a 3735.</w:t>
        <w:br/>
        <w:br/>
        <w:t>[129]       Resulta ilustrativo lo sostenido  por  el  Relator  Especial  de</w:t>
        <w:br/>
        <w:t>Migrantes en cuanto a que “[a]lgunas leyes nacionales no prevén la  revisión</w:t>
        <w:br/>
        <w:t>judicial de la detención administrativa de los migrantes.  En  otros  casos,</w:t>
        <w:br/>
        <w:t>la revisión judicial de la detención administrativa se inicia  únicamente  a</w:t>
        <w:br/>
        <w:t>petición del migrante. En esos  casos,  el  desconocimiento  del  derecho  a</w:t>
        <w:br/>
        <w:t>apelar, el desconocimiento de  los  motivos  de  la  detención,  el  difícil</w:t>
        <w:br/>
        <w:t>acceso  a  los  expedientes,  la  falta  de  acceso  a  asistencia  jurídica</w:t>
        <w:br/>
        <w:t>gratuita, la falta de intérpretes y servicios de traducción, y una  ausencia</w:t>
        <w:br/>
        <w:t>general de información en un idioma que puedan entender los detenidos  sobre</w:t>
        <w:br/>
        <w:t>el derecho a contratar a un abogado  y  darle  instrucciones,  así  como  la</w:t>
        <w:br/>
        <w:t>ubicación de las instalaciones donde están detenidos, pueden impedir  a  los</w:t>
        <w:br/>
        <w:t>migrantes ejercer sus derechos en la práctica. En ausencia de  abogados  y/o</w:t>
        <w:br/>
        <w:t>intérpretes, a menudo los migrantes se sienten  intimidados  y  obligados  a</w:t>
        <w:br/>
        <w:t>firmar documentos sin entender su contenido”. Naciones  Unidas,  Consejo  de</w:t>
        <w:br/>
        <w:t>Derechos Humanos, Informe del Relator Especial sobre  los  derechos  humanos</w:t>
        <w:br/>
        <w:t>de los migrantes, supra nota 84, folio 2029, párr. 46.</w:t>
        <w:br/>
        <w:br/>
        <w:t>[130]       Ver mutatis mutandis Caso de la  Comunidad  Indígena  Yakye  Axa</w:t>
        <w:br/>
        <w:t>Vs. Paraguay. Fondo, Reparaciones y Costas. Sentencia  de  17  de  junio  de</w:t>
        <w:br/>
        <w:t>2005. Serie C No. 125, párrs. 51 y 63; Caso  Rosendo  Cantú  y  otra,  supra</w:t>
        <w:br/>
        <w:t>nota 27, párr. 184, y Caso Fernández Ortega y otros, supra  nota  27,  párr.</w:t>
        <w:br/>
        <w:t>200.</w:t>
        <w:br/>
        <w:br/>
        <w:t>[131] Ver mutatis mutandis Caso Suárez Rosero, supra  nota  101,  párr.  70;</w:t>
        <w:br/>
        <w:t>Caso Barreto Leiva, supra nota 96, párr. 29, y Caso Bayarri, supra nota  27,</w:t>
        <w:br/>
        <w:t>párr. 105.</w:t>
        <w:br/>
        <w:br/>
        <w:t>[132]       Cfr. Caso Barreto Leiva, supra nota 96, párrs. 61 a 62.</w:t>
        <w:br/>
        <w:br/>
        <w:t>[133]       La  Defensoría  del  Pueblo  es  una  institución  independiente</w:t>
        <w:br/>
        <w:t>creada por la Ley No. 7, de 5 de  febrero  de  1997,  que  actúa  con  plena</w:t>
        <w:br/>
        <w:t>autonomía, funcional, administrativa y financiera, sin  recibir  instrucción</w:t>
        <w:br/>
        <w:t>de ninguna autoridad, órgano del Estado o persona. Cfr.  artículo  1  de  la</w:t>
        <w:br/>
        <w:t>Ley No. 7 de 5 de febrero de 1997 por la cual  se  crea  la  Defensoría  del</w:t>
        <w:br/>
        <w:t>Pueblo de la República de Panamá (expediente de prueba, tomo VII, anexo 8  a</w:t>
        <w:br/>
        <w:t>la contestación de la demanda, folio 2768).</w:t>
        <w:br/>
        <w:br/>
        <w:t>[134]       En lo permitente, el artículo 5 de la Ley No. 7 de 5 de  febrero</w:t>
        <w:br/>
        <w:t>de 1997 disponía:</w:t>
        <w:br/>
        <w:br/>
        <w:t xml:space="preserve">      El titular de la Defensoría del Pueblo está  legitimado  procesalmente</w:t>
        <w:br/>
        <w:t xml:space="preserve">      para el ejercicio de las acciones populares y los recursos  de  amparo</w:t>
        <w:br/>
        <w:t xml:space="preserve">      de garantías  constitucionales,  así  como  para  los  contenciosos  -</w:t>
        <w:br/>
        <w:t xml:space="preserve">      administrativos de plena jurisdicción y de protección de los  derechos</w:t>
        <w:br/>
        <w:t xml:space="preserve">      humanos.</w:t>
        <w:br/>
        <w:br/>
        <w:t xml:space="preserve">      El Defensor o Defensora del Pueblo, ejercerá estas facultades  en  los</w:t>
        <w:br/>
        <w:t xml:space="preserve">      casos en que las estime adecuadas en razón  de  los  objetivos  de  la</w:t>
        <w:br/>
        <w:t xml:space="preserve">      Defensoría.</w:t>
        <w:br/>
        <w:br/>
        <w:t>Ley No. 7 de 5 de febrero de 1997, supra nota 133, folio 2772.</w:t>
        <w:br/>
        <w:br/>
        <w:t>[135]       Cfr. Declaración rendida  por  la  señora  Sharon  Irasema  Díaz</w:t>
        <w:br/>
        <w:t>Rodríguez ante fedatario  público  (affidávit)  el  12  de  agosto  de  2010</w:t>
        <w:br/>
        <w:t>(expediente de prueba, tomo IX, affidávits, folio 3672), y  Nota  DDP-RP-DRI</w:t>
        <w:br/>
        <w:t>No. 24-2010 de la  Defensoría  del  Pueblo  de  23  de  septiembre  de  2010</w:t>
        <w:br/>
        <w:t>(expediente de prueba, tomo X,  anexo  5  a  los  alegatos  finales  de  las</w:t>
        <w:br/>
        <w:t>representantes, folios 3794 y 3795).</w:t>
        <w:br/>
        <w:br/>
        <w:t>[136]       Cfr. Nota DDP-RP-DRI No.  64-08  emitida  por  el  Defensor  del</w:t>
        <w:br/>
        <w:t>Pueblo dirigida al Jefe del Departamento de Derechos Humanos del  Ministerio</w:t>
        <w:br/>
        <w:t>de Relaciones Exteriores el 2 de octubre  de  2008  (expediente  de  prueba,</w:t>
        <w:br/>
        <w:t>tomo VI, anexo 1 a la contestación de la demanda, folio 2427), y  Resolución</w:t>
        <w:br/>
        <w:t>No. 1046a-03 emitida por la Defensoría del Pueblo de la República de  Panamá</w:t>
        <w:br/>
        <w:t>el 30 de junio de 2003 (expediente  de  prueba,  tomo  VII,  anexo  4  a  la</w:t>
        <w:br/>
        <w:t>contestación de la demanda, folios 2649 a 2650).</w:t>
        <w:br/>
        <w:br/>
        <w:t>[137] Cfr. Declaración rendida por María Cristina González en  la  audiencia</w:t>
        <w:br/>
        <w:t>pública celebrada ante la Corte Interamericana el 25 de agosto de 2010.</w:t>
        <w:br/>
        <w:br/>
        <w:t>[138] Declaración rendida por Carlos  Benigno  González  Gómez,  supra  nota</w:t>
        <w:br/>
        <w:t>122.</w:t>
        <w:br/>
        <w:br/>
        <w:t>[139] Cfr. Caso Baena Ricardo y otros  Vs.  Panamá.  Fondo,  Reparaciones  y</w:t>
        <w:br/>
        <w:t>Costas. Sentencia de 2 de febrero de 2001. Serie C No. 72, párr. 126.</w:t>
        <w:br/>
        <w:br/>
        <w:t>[140]       Cfr. Caso del Tribunal Constitucional,  supra  nota  110,  párr.</w:t>
        <w:br/>
        <w:t>71; Caso Baena Ricardo y otros, supra nota 139, párrs. 127;  Caso  Comunidad</w:t>
        <w:br/>
        <w:t>Indígena Sawhoyamaxa, supra nota 92,  párr.  82,  y  Caso  de  la  Comunidad</w:t>
        <w:br/>
        <w:t>Indígena Yakye Axa, supra nota 130, párr. 62.</w:t>
        <w:br/>
        <w:br/>
        <w:t>[141]       Cfr. Garantías Judiciales en Estados de Emergencia (arts.  27.2,</w:t>
        <w:br/>
        <w:t>25 y 8 Convención Americana sobre Derechos Humanos). Opinión Consultiva  OC-</w:t>
        <w:br/>
        <w:t>9/87 del 6 de octubre de 1987. Serie A No. 9, párr. 27; Caso Claude Reyes  y</w:t>
        <w:br/>
        <w:t>otros, supra nota 110, párr. 116, y Caso Yatama, supra nota 38, párr. 147.</w:t>
        <w:br/>
        <w:br/>
        <w:t>[142]       Caso del Tribunal Constitucional,  supra  nota  110,  párr.  70;</w:t>
        <w:br/>
        <w:t>Caso Ivcher Bronstein Vs. Perú. Fondo, Reparaciones y Costas.  Sentencia  de</w:t>
        <w:br/>
        <w:t>6 de febrero de 2001. Serie C No. 74, párr. 103,  y  Caso  Baena  Ricardo  y</w:t>
        <w:br/>
        <w:t>otros, supra nota 139, párr. 125.</w:t>
        <w:br/>
        <w:br/>
        <w:t>[143]       Cfr. Caso Baena Ricardo y otros, supra nota 139, párr. 128.  Ver</w:t>
        <w:br/>
        <w:t>también Segundo Informe de  Progreso  de  la  Relatoría  sobre  Trabajadores</w:t>
        <w:br/>
        <w:t>Migratorios   y   Miembros   de   sus    Familias    en    el    Hemisferio,</w:t>
        <w:br/>
        <w:t>OEA/Ser./L/V/II.111 doc. 20 rev. de 16 abril 2001, párrs. 98 a 100.</w:t>
        <w:br/>
        <w:br/>
        <w:t>[144] Cfr. Derechos de los Migrantes Indocumentados, supra nota  82,  párrs.</w:t>
        <w:br/>
        <w:t>121 y 122.</w:t>
        <w:br/>
        <w:br/>
        <w:t>[145]       Cfr. El Derecho a la Información sobre  la  Asistencia  Consular</w:t>
        <w:br/>
        <w:t>en el Marco de las Garantías del Debido Proceso  Legal.  Opinión  Consultiva</w:t>
        <w:br/>
        <w:t>OC-16/99 de 1 de octubre de  1999.  Serie  A  No.  16,  párrs.  117  y  119;</w:t>
        <w:br/>
        <w:t>Condición Jurídica y Derechos de los Migrantes  Indocumentados,  supra  nota</w:t>
        <w:br/>
        <w:t>82, párr. 121, y Caso Hilaire, Constantine y Benjamin y otros  Vs.  Trinidad</w:t>
        <w:br/>
        <w:t>y Tobago. Fondo, Reparaciones y Costas. Sentencia de 21 de  junio  de  2002.</w:t>
        <w:br/>
        <w:t>Serie C No. 94, párr. 146.</w:t>
        <w:br/>
        <w:br/>
        <w:t>[146] Al respecto, el Estado señaló  que  “[c]omo  acto  administrativo,  la</w:t>
        <w:br/>
        <w:t>Resolución  [7306]  estaba  sujeta  en   primera   instancia,   al   proceso</w:t>
        <w:br/>
        <w:t>Administrativo General contenido en la Ley No. 38 de 31 de  julio  de  2000,</w:t>
        <w:br/>
        <w:t>norma que regula la actividad administrativa  del  Estado  y  establece  con</w:t>
        <w:br/>
        <w:t>claridad meridiana los recursos para la invalidación y revocatoria de  actos</w:t>
        <w:br/>
        <w:t>administrativos ilegítimos”. Ver  también,  Declaración  rendida  por  María</w:t>
        <w:br/>
        <w:t>Cristina  González  en  la  audiencia  pública  celebrada  ante   la   Corte</w:t>
        <w:br/>
        <w:t>Interamericana el 25 de agosto de 2010 y Ley No. 38 de 31 de julio  de  2000</w:t>
        <w:br/>
        <w:t>que aprueba el Estatutos orgánico de la Procuraduría de  la  Administración,</w:t>
        <w:br/>
        <w:t>Regula  el  Procedimiento  Administrativo  General  y  Dicta   Disposiciones</w:t>
        <w:br/>
        <w:t>Especiales  publicada  en  la  Gaceta  oficial  el  2  de  agosto  de   2000</w:t>
        <w:br/>
        <w:t>(expediente de prueba, tomo VII, anexo 9 a la contestación  de  la  demanda,</w:t>
        <w:br/>
        <w:t>folios 2792 a 2855).</w:t>
        <w:br/>
        <w:br/>
        <w:t>[147]       Cfr. Caso Barreto Leiva, supra nota 96, párr. 29.</w:t>
        <w:br/>
        <w:br/>
        <w:t>[148]       Excepciones al  Agotamiento  de  los  Recursos  Internos  (arts.</w:t>
        <w:br/>
        <w:t>46.1, 46.2.a y 46.2.b Convención Americana sobre Derechos Humanos).  Opinión</w:t>
        <w:br/>
        <w:t>Consultiva OC-11/90 del 10 de agosto de 1990. Serie A No. 11, párr. 28.</w:t>
        <w:br/>
        <w:br/>
        <w:t>[149] Cfr. Condición Jurídica y Derechos de  los  Migrantes  Indocumentados,</w:t>
        <w:br/>
        <w:t>supra nota 82, párr. 126.</w:t>
        <w:br/>
        <w:br/>
        <w:t>[150]  Cfr.  Eur.  Court  HR,  Benham  v.  United  Kingdom  (Application  no</w:t>
        <w:br/>
        <w:t>19380/92) Judgment of 10 June 1996, párrs. 61 (“La Corte  concuerda  con  la</w:t>
        <w:br/>
        <w:t>Comisión que cuando se trata de la privación de la libertad,  los  intereses</w:t>
        <w:br/>
        <w:t>de la justicia en principio requieren de la asistencia letrada”) y  64  (“En</w:t>
        <w:br/>
        <w:t>consideración de la severidad de  la  pena  que  podía  imponerse  al  señor</w:t>
        <w:br/>
        <w:t>Benham y la complejidad del derecho aplicable, la Corte  considera  que  los</w:t>
        <w:br/>
        <w:t>intereses de la justicia exigían que, para recibir una audiencia  justa,  el</w:t>
        <w:br/>
        <w:t>señor Benham  debía  haberse  beneficiado  de  asistencia  letrada  gratuita</w:t>
        <w:br/>
        <w:t>durante  el  procedimiento  ante  los  magistrados”)   (traducción   de   la</w:t>
        <w:br/>
        <w:t>Secretaría).</w:t>
        <w:br/>
        <w:br/>
        <w:t>[151]       Cfr. mutatis mutandi Caso Castillo Petruzzi y  otros  Vs.  Perú.</w:t>
        <w:br/>
        <w:t>Fondo, Reparaciones y Costas. Sentencia de 30 de mayo de 1999. Serie  C  No.</w:t>
        <w:br/>
        <w:t>52, párr. 161; Caso Radilla Pacheco,  supra  nota  25,  párr.  208,  y  Caso</w:t>
        <w:br/>
        <w:t>García  Prieto  y  otros  Vs.  El  Salvador.  Excepción  Preliminar,  Fondo,</w:t>
        <w:br/>
        <w:t>Reparaciones y Costas. Sentencia de 20 de noviembre de  2007.  Serie  C  No.</w:t>
        <w:br/>
        <w:t>168, párr. 43.</w:t>
        <w:br/>
        <w:br/>
        <w:t>[152]       Cfr. El Derecho a la Información sobre  la  Asistencia  Consular</w:t>
        <w:br/>
        <w:t>en el Marco de las Garantías del  Debido  Proceso  Legal,  supra  nota  145,</w:t>
        <w:br/>
        <w:t>párrs. 84 y 124.</w:t>
        <w:br/>
        <w:br/>
        <w:t>[153]       Cfr. ICJ, LaGrand Case (Germany v. United  States  of  America),</w:t>
        <w:br/>
        <w:t>I.C.J. Reports 2001, Judgment of 27 June 2001, page 494, para. 77.</w:t>
        <w:br/>
        <w:br/>
        <w:t>[154]       Cfr.  Reglas  mínimas  para  el  tratamiento  de  los  reclusos.</w:t>
        <w:br/>
        <w:t>Adoptadas por el Primer Congreso de las  Naciones  Unidas  sobre  Prevención</w:t>
        <w:br/>
        <w:t>del Delito y Tratamiento del Delincuente, celebrado en Ginebra  en  1955,  y</w:t>
        <w:br/>
        <w:t>aprobadas por el Consejo Económico y Social en sus resoluciones 663C  (XXIV)</w:t>
        <w:br/>
        <w:t>de 31 de julio de 1957 y 2076 (LXII), de 13 de mayo de 1977, Regla  38.1,  y</w:t>
        <w:br/>
        <w:t>Naciones  Unidas,  Asamblea  General,  Conjunto  de   Principios   para   la</w:t>
        <w:br/>
        <w:t>protección de todas las personas sometidas a cualquier forma de detención  o</w:t>
        <w:br/>
        <w:t>prisión, Resolución 43/173, de 9 de diciembre de 1988, Principio 16.2.</w:t>
        <w:br/>
        <w:br/>
        <w:t>[155]       Cfr. El Derecho a la Información sobre  la  Asistencia  Consular</w:t>
        <w:br/>
        <w:t>en el Marco de las Garantías del  Debido  Proceso  Legal,  supra  nota  145,</w:t>
        <w:br/>
        <w:t>párr. 119; Condición Jurídica y Derechos de  los  Migrantes  Indocumentados,</w:t>
        <w:br/>
        <w:t>supra nota 82, párr. 121, y Caso Baldeón García, supra nota 27, párr. 202.</w:t>
        <w:br/>
        <w:br/>
        <w:t>[156]       Se debe tener en cuenta que  los  estándares  siguientes  no  se</w:t>
        <w:br/>
        <w:t>aplican a las personas  detenidas  o  retenidas  que  hayan  solicitado  una</w:t>
        <w:br/>
        <w:t>medida de protección internacional (supra  párr.  106).  Si  son  detenidas,</w:t>
        <w:br/>
        <w:t>tales personas gozan de  los  derechos  bajo  la  Convención  de  Viena,  no</w:t>
        <w:br/>
        <w:t>obstante, hay otras consideraciones para proteger sus intereses, las  cuales</w:t>
        <w:br/>
        <w:t>la Corte no estima pertinente examinar en esta Sentencia.</w:t>
        <w:br/>
        <w:br/>
        <w:t>[157]       Así, el detenido extranjero tiene el derecho a ser informado  de</w:t>
        <w:br/>
        <w:t>su derecho: 1) a que el Estado receptor le informe  a  la  oficina  consular</w:t>
        <w:br/>
        <w:t>competente sobre su situación; y 2) a que el Estado receptor  transmita  sin</w:t>
        <w:br/>
        <w:t>demora “cualquier comunicación  dirigida  a  la  oficina  consular”  por  el</w:t>
        <w:br/>
        <w:t>detenido. Cfr. Artículo 36.1.b) de la Convención de Viena  sobre  Relaciones</w:t>
        <w:br/>
        <w:t>Consulares. Documento (A/CONF.25/12) (1963) de  24  de  abril  de  1963,  en</w:t>
        <w:br/>
        <w:t>vigor a partir del 19 de marzo de 1967, y  rige  desde  esa  fecha  para  el</w:t>
        <w:br/>
        <w:t>Ecuador (que la había ratificado el 11 de marzo  de  1965),  y  para  Panamá</w:t>
        <w:br/>
        <w:t>desde  el  trigésimo  día  siguiente  al  depósito  de  su  instrumento   de</w:t>
        <w:br/>
        <w:t>ratificación, efectuada el 28 de agosto de 1967. Esta notificación  le  debe</w:t>
        <w:br/>
        <w:t>ser hecha antes de que “rinda su  primera  declaración”.  El  Derecho  a  la</w:t>
        <w:br/>
        <w:t>Información sobre la Asistencia Consular en el Marco de  las  Garantías  del</w:t>
        <w:br/>
        <w:t>Debido Proceso Legal, supra nota 145, párr. 106;  Caso  Chaparro  Álvarez  y</w:t>
        <w:br/>
        <w:t>Lapo Íñiguez, supra nota 99, párr. 164, y Caso Bueno  Alves  Vs.  Argentina.</w:t>
        <w:br/>
        <w:t>Fondo, Reparaciones y Costas. Sentencia de 11 de mayo de 2007. Serie  C  No.</w:t>
        <w:br/>
        <w:t>164, párr. 116. Así como los otros derechos que tiene quien  es  privado  de</w:t>
        <w:br/>
        <w:t>libertad, éste “constituye un mecanismo para evitar detenciones  ilegales  o</w:t>
        <w:br/>
        <w:t>arbitrarias desde el momento mismo de la privación de libertad y, a su  vez,</w:t>
        <w:br/>
        <w:t>garantiza el derecho de defensa del individuo”. Ver  mutatis  mutandis  Caso</w:t>
        <w:br/>
        <w:t>Juan Humberto Sánchez, supra nota 97, párr. 82;  Caso  Usón  Ramírez,  supra</w:t>
        <w:br/>
        <w:t>nota 10, párr. 147, y Caso Yvon Neptune, supra nota 97, párr. 105.</w:t>
        <w:br/>
        <w:br/>
        <w:t>[158]       Cfr. El Derecho a la Información sobre  la  Asistencia  Consular</w:t>
        <w:br/>
        <w:t>en el Marco de las Garantías del  Debido  Proceso  Legal,  supra  nota  145,</w:t>
        <w:br/>
        <w:t>párr. 86; Caso Chaparro Álvarez y Lapo Íñiguez, supra nota 99, párr. 164,  y</w:t>
        <w:br/>
        <w:t>Caso Bueno Alves, supra nota 157, párr. 116.</w:t>
        <w:br/>
        <w:br/>
        <w:t>[159]       En lo pertinente el artículo 36.1.c) de la Convención  de  Viena</w:t>
        <w:br/>
        <w:t>sobre Relaciones Consulares señala que “[…] los funcionarios  consulares  se</w:t>
        <w:br/>
        <w:t>abstendrán de intervenir en favor del  nacional  detenido,  cuando  éste  se</w:t>
        <w:br/>
        <w:t>oponga expresamente a ello”.</w:t>
        <w:br/>
        <w:br/>
        <w:t>[160] Al respecto,  el  señor  González  declaró  que  el  Consulado  de  la</w:t>
        <w:br/>
        <w:t>República de Ecuador fue notificado telefónicamente por el entonces Jefe  de</w:t>
        <w:br/>
        <w:t>Investigaciones de la Dirección Nacional de Migración y  Naturalización  del</w:t>
        <w:br/>
        <w:t>Ministerio de Gobierno y Justicia sobre la detención del señor  Vélez  Loor.</w:t>
        <w:br/>
        <w:t>Cfr. Declaración rendida por Carlos Benigno González Gómez, supra nota  122,</w:t>
        <w:br/>
        <w:t>folio 3787. Por otro lado, el señor Vélez Loor sostuvo que “en un tiempo  yo</w:t>
        <w:br/>
        <w:t>tuve la oportunidad de llamar  al  Consulado  de  Ecuador  a  través  de  un</w:t>
        <w:br/>
        <w:t>teléfono clandestino”. Declaración rendida por Jesús Tranquilino Vélez  Loor</w:t>
        <w:br/>
        <w:t>en la audiencia pública celebrada ante la  Corte  Interamericana  el  25  de</w:t>
        <w:br/>
        <w:t>agosto de 2010. Finalmente, el señor Ochoa manifestó “[p]ocos días antes  de</w:t>
        <w:br/>
        <w:t>[n]avidad [c]uando me llevaron a la  embajada  ecuatoriana  para  sacar  mis</w:t>
        <w:br/>
        <w:t>huellas y verificar mi nacionalidad, pude hablar con  la  embajadora,  […l]e</w:t>
        <w:br/>
        <w:t>comenté del caso del Sr. Vélez, y ella me contó que yo tenía que hablar  con</w:t>
        <w:br/>
        <w:t>el Director de Migración”. Declaración rendida por  el  señor  Leoncio  Raúl</w:t>
        <w:br/>
        <w:t>Ochoa Tapia ante fedatario público  (affidávit)  el  6  de  agosto  de  2010</w:t>
        <w:br/>
        <w:t>(expediente de prueba, tomo IX, affidávits, folio 3656).</w:t>
        <w:br/>
        <w:br/>
        <w:t>[161] Cfr. Nota No. 3-6-3/2002  emitida  por  el  Consulado  de  Ecuador  en</w:t>
        <w:br/>
        <w:t>Panamá dirigido al Jefe del estado Mayor de la Armada  de  Panamá  el  5  de</w:t>
        <w:br/>
        <w:t>diciembre  de  2002  (expediente  de  prueba,  tomo  VIII,  anexo  51  a  la</w:t>
        <w:br/>
        <w:t>contestación de la demanda, folio 3531).</w:t>
        <w:br/>
        <w:br/>
        <w:t>[162] Declaración rendida por Jesús Tranquilino Vélez Loor en  la  audiencia</w:t>
        <w:br/>
        <w:t>pública celebrada ante la Corte Interamericana el 25 de agosto de 2010.</w:t>
        <w:br/>
        <w:br/>
        <w:t>[163]       El Derecho a la Información sobre la Asistencia Consular  en  el</w:t>
        <w:br/>
        <w:t>Marco de las Garantías del Debido Proceso Legal, supra nota 145, párr.  122;</w:t>
        <w:br/>
        <w:t>Caso Chaparro Álvarez y Lapo Íñiguez, supra  nota  99,  párr.  164,  y  Caso</w:t>
        <w:br/>
        <w:t>Bueno Alves, supra nota 157, párr. 116.</w:t>
        <w:br/>
        <w:br/>
        <w:t>[164]       El Derecho a la Información sobre la Asistencia Consular  en  el</w:t>
        <w:br/>
        <w:t>Marco de las Garantías del Debido Proceso Legal, supra nota 145, párr.  129;</w:t>
        <w:br/>
        <w:t>Caso Acosta Calderón Vs. Ecuador. Fondo, Reparaciones  y  Costas.  Sentencia</w:t>
        <w:br/>
        <w:t>de 24 de junio de 2005. Serie C No. 129, párrs. 125  y  126,  y  Caso  Tibi,</w:t>
        <w:br/>
        <w:t>supra nota 27, párrs. 195 y 196.</w:t>
        <w:br/>
        <w:br/>
        <w:t>[165]       Cfr. Convención de Viena sobre Relaciones Consulares,  artículos</w:t>
        <w:br/>
        <w:t>36.1.a) y 36.1.b).</w:t>
        <w:br/>
        <w:br/>
        <w:t>[166]        Convención  de  Viena  sobre  Relaciones  Consulares,  artículo</w:t>
        <w:br/>
        <w:t>36.1.c).</w:t>
        <w:br/>
        <w:br/>
        <w:t>[167]       Cfr. El Derecho a la Información sobre  la  Asistencia  Consular</w:t>
        <w:br/>
        <w:t>en el Marco de las Garantías del  Debido  Proceso  Legal,  supra  nota  145,</w:t>
        <w:br/>
        <w:t>párr. 87; Caso Chaparro Álvarez y Lapo Íñiguez, supra nota 99, párr.  164  y</w:t>
        <w:br/>
        <w:t>Caso Bueno Alves, supra nota 157, párr. 116.</w:t>
        <w:br/>
        <w:br/>
        <w:t>[168] Cfr. Nota No. 4-2-105/2009, supra nota 79, folios 2435 y 2436, y  Nota</w:t>
        <w:br/>
        <w:t>No. 3-8/09/2003 emitida por la Embajada de Ecuador  en  Panamá  dirigida  al</w:t>
        <w:br/>
        <w:t>Director del Centro Penitenciario  La  Joyita  el  26  de  febrero  de  2003</w:t>
        <w:br/>
        <w:t>(expediente de prueba, tomo VIII, anexo 53 a la contestación de la  demanda,</w:t>
        <w:br/>
        <w:t>folio 3611).</w:t>
        <w:br/>
        <w:br/>
        <w:t>[169]       Cfr. Nota No. 4-2-105/2009, supra nota 79, folios 2435 y 2436.</w:t>
        <w:br/>
        <w:br/>
        <w:t>[170]       El artículo 67 disponía que “[l]os extranjeros condenados  a  la</w:t>
        <w:br/>
        <w:t>deportación   que   eludan   esta   pena,   permaneciendo   en    el    país</w:t>
        <w:br/>
        <w:t>clandestinamente, o la burlen regresando a él, serán  dedicados  a  trabajos</w:t>
        <w:br/>
        <w:t>agrícolas en la Colonia Penal de Coiba, por dos  (2)  años,  y  obligados  a</w:t>
        <w:br/>
        <w:t>salir  del  país  al  cumplirse  este  término;  podrán  ser  liberados   si</w:t>
        <w:br/>
        <w:t>presentaren, a satisfacción del Ministerio de Gobierno  y  Justicia,  pasaje</w:t>
        <w:br/>
        <w:t>para abandonar el país”. Decreto Ley No. 16 de 30 de junio  de  1960,  supra</w:t>
        <w:br/>
        <w:t>nota 80, folio 1153.</w:t>
        <w:br/>
        <w:br/>
        <w:t>[171]       Cfr. Caso Chaparro Álvarez y Lapo Íñiguez, supra nota 99,  párr.</w:t>
        <w:br/>
        <w:t>57; Caso Usón Ramírez, supra nota 10, párr. 145, y Caso Yvon Neptune,  supra</w:t>
        <w:br/>
        <w:t>nota 97, párr. 96.</w:t>
        <w:br/>
        <w:br/>
        <w:t>[172]       Caso Gangaram Panday Vs. Surinam. Fondo, Reparaciones y  Costas.</w:t>
        <w:br/>
        <w:t>Sentencia de 21 de enero de 1994. Serie  C  No.  16,  párr.  47;  Caso  Usón</w:t>
        <w:br/>
        <w:t>Ramírez, supra nota 10, párr. 146, y  Caso  Yvon  Neptune,  supra  nota  97,</w:t>
        <w:br/>
        <w:t>párr. 97.</w:t>
        <w:br/>
        <w:br/>
        <w:t>[173]       Cfr. Caso Chaparro Álvarez y Lapo Íñiguez, supra nota 99,  párr.</w:t>
        <w:br/>
        <w:t>93, y Caso Yvon Neptune, supra nota 97, párr. 98.</w:t>
        <w:br/>
        <w:br/>
        <w:t>[174]       Cfr. Caso Ricardo Canese Vs.  Paraguay.  Fondo,  Reparaciones  y</w:t>
        <w:br/>
        <w:t>Costas. Sentencia de 31 de agosto de 2004. Serie C No. 111, párr. 129;  Caso</w:t>
        <w:br/>
        <w:t>Chaparro Álvarez y Lapo Íñiguez, supra  nota  99,  párr.  93,  y  Caso  Yvon</w:t>
        <w:br/>
        <w:t>Neptune, supra nota 97, párr. 98.</w:t>
        <w:br/>
        <w:br/>
        <w:t>[175]       Cfr. Caso Ricardo  Canese,  supra  nota  174,  párr.  129;  Caso</w:t>
        <w:br/>
        <w:t>Chaparro Álvarez y Lapo Íñiguez, supra  nota  99,  párr.  93,  y  Caso  Yvon</w:t>
        <w:br/>
        <w:t>Neptune, supra nota 97, párr. 98.</w:t>
        <w:br/>
        <w:br/>
        <w:t>[176]       Cfr. Caso García Asto y Ramírez  Rojas,  supra  nota  99,  párr.</w:t>
        <w:br/>
        <w:t>128; Caso Barreto Leiva, supra nota 96, párr.  116,  y  Caso  Yvon  Neptune,</w:t>
        <w:br/>
        <w:t>supra nota 97, párr. 98.</w:t>
        <w:br/>
        <w:br/>
        <w:t>[177]       Cfr. Decreto Ley No. 16 de 30 de junio de 1960, supra nota 80.</w:t>
        <w:br/>
        <w:br/>
        <w:t>[178]       El principio de reserva de ley impone que  únicamente  a  través</w:t>
        <w:br/>
        <w:t>de una ley puede afectarse el derecho  a  la  libertad  personal,  entendida</w:t>
        <w:br/>
        <w:t>ésta, conforme al artículo 30 de la Convención, como una norma  jurídica  de</w:t>
        <w:br/>
        <w:t>carácter general, ceñida al bien común, emanada de los órganos  legislativos</w:t>
        <w:br/>
        <w:t>constitucionalmente  previstos  y  democráticamente  elegidos,  y  elaborada</w:t>
        <w:br/>
        <w:t>según el procedimiento establecido por las  constituciones  de  los  Estados</w:t>
        <w:br/>
        <w:t>Partes  para  la  formación  de  las  leyes.  Cfr.  Opinión  Consultiva,  La</w:t>
        <w:br/>
        <w:t>Expresión "Leyes" en  el  Artículo  30  de  la  Convención  Americana  sobre</w:t>
        <w:br/>
        <w:t>Derechos Humanos. Opinión Consultiva OC-6/86 del 9 de mayo de 1986. Serie  A</w:t>
        <w:br/>
        <w:t>No. 6. Ver también, Caso Chaparro Álvarez y Lapo  Íñiguez,  supra  nota  99,</w:t>
        <w:br/>
        <w:t>párr. 56; Caso Usón Ramírez, supra nota 10, párr. 145, y Caso Yvon  Neptune,</w:t>
        <w:br/>
        <w:t>supra nota 97, párr. 96.</w:t>
        <w:br/>
        <w:br/>
        <w:t>[179]       Cfr. Artículo 5 sobre derecho a la libertad  y  a  la  seguridad</w:t>
        <w:br/>
        <w:t>del Convenio Europeo para la  Protección  de  los  Derechos  Humanos  y  las</w:t>
        <w:br/>
        <w:t>Libertades Fundamentales.</w:t>
        <w:br/>
        <w:br/>
        <w:t>[180]       Naciones Unidas, “Promoción y Protección de todos  los  Derechos</w:t>
        <w:br/>
        <w:t>Humanos, Civiles, Políticos, Económicos, Sociales y Culturales, incluido  el</w:t>
        <w:br/>
        <w:t>Derecho al Desarrollo”, Grupo de  Trabajo  sobre  la  Detención  Arbitraria,</w:t>
        <w:br/>
        <w:t>Informe del Grupo, A/HRC/7/4, 10 de enero de 2008, párr. 53.</w:t>
        <w:br/>
        <w:br/>
        <w:t>[181]       Naciones Unidas, “Grupos específicos e individuos:  Trabajadores</w:t>
        <w:br/>
        <w:t>migrantes”, Informe presentado  por  la  Relatora  Especial,  Sra.  Gabriela</w:t>
        <w:br/>
        <w:t>Rodríguez Pizarro, de conformidad con la resolución 2002/62 de  la  Comisión</w:t>
        <w:br/>
        <w:t>de Derechos Humanos, E/CN.4/2003/85, 30  de  diciembre  de  2002,  párr.  73</w:t>
        <w:br/>
        <w:t>(expediente de prueba, tomo V, anexo 22 al escrito autónomo de  solicitudes,</w:t>
        <w:br/>
        <w:t>argumentos y pruebas, folio 1993).</w:t>
        <w:br/>
        <w:br/>
        <w:t>[182]       Cfr. Caso Baena Ricardo y otros, supra nota 139, párr. 106.</w:t>
        <w:br/>
        <w:br/>
        <w:t>[183]       Cfr. Caso Kimel, supra nota 43, párr.  76;  Caso  Usón  Ramírez,</w:t>
        <w:br/>
        <w:t>supra nota 10, párr. 73, y Caso Tristán Donoso, supra nota 120, párr. 119.</w:t>
        <w:br/>
        <w:br/>
        <w:t>[184]        Naciones  Unidas,  Grupo  de   Trabajo   sobre   la   Detención</w:t>
        <w:br/>
        <w:t>Arbitraria,  Informe  del  Grupo,  Los  Derechos  Civiles  y  Políticos,  en</w:t>
        <w:br/>
        <w:t>particular las cuestiones  relacionadas  con  la  Tortura  y  la  Detención,</w:t>
        <w:br/>
        <w:t>E/CN.4/2006/7, 12 de diciembre de 2005, párr. 63.</w:t>
        <w:br/>
        <w:br/>
        <w:t>[185]       Cfr. Naciones Unidas,  “Promoción  y  Protección  de  todos  los</w:t>
        <w:br/>
        <w:t>Derechos Humanos, Civiles, Políticos,  Económicos,  Sociales  y  Culturales,</w:t>
        <w:br/>
        <w:t>incluido el Derecho al Desarrollo”, Grupo  de  Trabajo  sobre  la  Detención</w:t>
        <w:br/>
        <w:t>Arbitraria, Informe del Grupo, A/HRC/10/21, 16 de  febrero  de  2009,  párr.</w:t>
        <w:br/>
        <w:t>67.</w:t>
        <w:br/>
        <w:br/>
        <w:t>[186]        Cfr.  Naciones  Unidas,  Comité  de  Derechos  Humanos,  C.  v.</w:t>
        <w:br/>
        <w:t>Australia,    Comunicación    Nº     900/1999:     Australia.     13/11/2002</w:t>
        <w:br/>
        <w:t>(CCPR/C/76/D/900/1999), 13 de noviembre de 2002, párr. 8.2.</w:t>
        <w:br/>
        <w:br/>
        <w:t>[187] Cfr. Caso Herrera Ulloa  Vs.  Costa  Rica.  Excepciones  Preliminares,</w:t>
        <w:br/>
        <w:t>Fondo, Reparaciones y Costas. Sentencia de 2 de julio de 2004. Serie  C  No.</w:t>
        <w:br/>
        <w:t>107, párr. 158, y Caso Barreto Leiva, supra nota 96, párr. 88.</w:t>
        <w:br/>
        <w:br/>
        <w:t>[188] Cfr. Caso Barreto Leiva, supra nota 96, párr. 89.</w:t>
        <w:br/>
        <w:br/>
        <w:t>[189] Cfr. Caso Castillo Petruzzi y otros, supra nota 151, párr.  161;  Caso</w:t>
        <w:br/>
        <w:t>Lori Berenson Mejía Vs. Perú. Fondo, Reparaciones y Costas. Sentencia de  25</w:t>
        <w:br/>
        <w:t>de noviembre de 2004. Serie C No. 119, párr.  192,  y  Caso  Herrera  Ulloa,</w:t>
        <w:br/>
        <w:t>supra nota 187, párr. 159.</w:t>
        <w:br/>
        <w:br/>
        <w:t>[190]       Cfr. Caso Herrera Ulloa, supra nota 187, párrs. 161 y 164.</w:t>
        <w:br/>
        <w:br/>
        <w:t>[191]       Cfr. Caso Baena Ricardo y otros,  supra  nota  139,  párr.  107;</w:t>
        <w:br/>
        <w:t>Caso Yvon Neptune, supra nota 97, párr. 125, y Caso García  Asto  y  Ramírez</w:t>
        <w:br/>
        <w:t>Rojas, supra nota 99, párr. 187.</w:t>
        <w:br/>
        <w:br/>
        <w:t>[192]       Caso Baena Ricardo y otros, supra nota 139, párr.  106,  citando</w:t>
        <w:br/>
        <w:t>cfr.,  inter  alia,  Eur.  Court  HR,  Ezelin  v.  France  (Application  no.</w:t>
        <w:br/>
        <w:t>25196/94) Judgment of 15 November 2001, para. 45, y Eur.  Court  HR,  Müller</w:t>
        <w:br/>
        <w:t>and others v. Switzerland (Application no.  10737/84)  Judgment  of  24  May</w:t>
        <w:br/>
        <w:t>1988, para. 29.</w:t>
        <w:br/>
        <w:br/>
        <w:t>[193]       El artículo 9 de la Convención dispone:</w:t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  Si con posterioridad a la comisión del delito la</w:t>
        <w:br/>
        <w:t xml:space="preserve">      ley dispone la imposición de una pena  más  leve,  el  delincuente  se</w:t>
        <w:br/>
        <w:t xml:space="preserve">      beneficiará de ello.</w:t>
        <w:br/>
        <w:br/>
        <w:t>[194]       Cfr. Caso Velásquez Rodríguez, supra nota 51,  párr.  163;  Caso</w:t>
        <w:br/>
        <w:t>Usón Ramírez, supra nota 10, párr. 53,  y  Caso  Garibaldi,  supra  nota  9,</w:t>
        <w:br/>
        <w:t>párr. 33.</w:t>
        <w:br/>
        <w:br/>
        <w:t>[195]       Sentencia de la Corte Suprema de Justicia de  Panamá  de  26  de</w:t>
        <w:br/>
        <w:t>diciembre de 2002  en  la  que  se  dispuso  la  legalidad  que  tendría  la</w:t>
        <w:br/>
        <w:t>ubicación de extranjeros sancionados  en  aplicación  del  artículo  67  del</w:t>
        <w:br/>
        <w:t>Decreto Ley 16  de  1960  en  centros  del  sistema  penitenciario  nacional</w:t>
        <w:br/>
        <w:t>distintos de la isla penal de Coiba. (Incluye  fallos  mencionados  en  ella</w:t>
        <w:br/>
        <w:t>con antecedentes; ver puntos del 16 al 21) (expediente de  prueba,  tomo  X,</w:t>
        <w:br/>
        <w:t>anexo 15 a los alegatos finales del Estado, folios 4046 a 4054).</w:t>
        <w:br/>
        <w:br/>
        <w:t>[196]       Cfr. Sentencia del  Pleno  de  la  Corte  Suprema  de  Justicia.</w:t>
        <w:br/>
        <w:t>Acción de  Hábeas  Corpus  a  favor  de  Jorge  Perlaza  Royo  y  contra  el</w:t>
        <w:br/>
        <w:t>Licenciado Eric  Singares  y  la  Licenciada  Rosabel  Vergara,  Director  y</w:t>
        <w:br/>
        <w:t>Subdirectora Nacional de Migración  y  Naturalización.  Magistrado  Ponente:</w:t>
        <w:br/>
        <w:t>Arturo Hoyos. Panamá, Doce (12) de Enero de Dos Mil Uno  (2001)  (expediente</w:t>
        <w:br/>
        <w:t>de prueba, tomo X, anexo 16 a los alegatos finales del Estado,  folios  4055</w:t>
        <w:br/>
        <w:t>a 4060); Sentencia del Pleno de la Corte  Suprema  de  Justicia.  Acción  de</w:t>
        <w:br/>
        <w:t>Hábeas Corpus interpuesta por la Licda. Magaly Castillo, a favor de  Vicente</w:t>
        <w:br/>
        <w:t>Limones,  contra  el  Director  Nacional  de  Migración  y   Naturalización.</w:t>
        <w:br/>
        <w:t>Magistrada  Ponente:  Mirtza  Angélica  Franceschi  de   Aguilera.   Panamá,</w:t>
        <w:br/>
        <w:t>Veinticinco (25) de Julio de Dos Mil Uno (2001) (expediente de prueba,  tomo</w:t>
        <w:br/>
        <w:t>X, anexo 17 a  los  alegatos  finales  del  Estado,  folios  4061  a  4066);</w:t>
        <w:br/>
        <w:t>Sentencia del Pleno de la  Corte  Suprema  de  justicia.  Acción  de  Hábeas</w:t>
        <w:br/>
        <w:t>Corpus interpuesta por la Lcda. Anda j. jurado Zamora, a favor de  Guillermo</w:t>
        <w:br/>
        <w:t>Goicochea contra el Director  Nacional  de  Migración.  Magistrado  Ponente:</w:t>
        <w:br/>
        <w:t>jasé A. Troyano. Panamá, Treinta  (30)  de  Abril  de  Dos  Mil  Uno  (2001)</w:t>
        <w:br/>
        <w:t>(expediente de prueba, tomo X, anexo 19 a los alegatos finales  del  Estado,</w:t>
        <w:br/>
        <w:t>folios 4073 a 4077), y Sentencia del Pleno de la Corte Suprema de  justicia.</w:t>
        <w:br/>
        <w:t>Hábeas Corpus interpuesto por el Licenciado Víctor Orobio a favor  de  jairo</w:t>
        <w:br/>
        <w:t>González y contra la Dirección Nacional de Migración  y  Naturalización  del</w:t>
        <w:br/>
        <w:t>Ministerio de Gobierno y justicia. Magistrado Ponente:  Rogelio  Fábrega  Z.</w:t>
        <w:br/>
        <w:t>Panamá, Catorce (14) de  Febrero  de  Dos  Mil  Uno  (2001)  (expediente  de</w:t>
        <w:br/>
        <w:t>prueba, tomo X, anexo 20 a los alegatos finales del Estado,  folios  4078  a</w:t>
        <w:br/>
        <w:t>4083).</w:t>
        <w:br/>
        <w:br/>
        <w:t>[197]       Cfr. Caso Chaparro Álvarez y Lapo Íñiguez, supra nota 99,  párr.</w:t>
        <w:br/>
        <w:t>53.</w:t>
        <w:br/>
        <w:br/>
        <w:t>[198]       Cfr. Caso Garrido y  Baigorria  Vs.  Argentina.  Reparaciones  y</w:t>
        <w:br/>
        <w:t>Costas. Sentencia de 27 de agosto de 1998. Serie C No. 39, párrs. 68  y  69;</w:t>
        <w:br/>
        <w:t>Caso Rosendo Cantú y otra, supra  nota  27,  párr.  163,  y  Caso  Fernández</w:t>
        <w:br/>
        <w:t>Ortega y otros, supra nota 27, párr. 179.</w:t>
        <w:br/>
        <w:br/>
        <w:t>[199]       Cfr. Caso Castillo Petruzzi y otros, supra nota 151, párr.  207;</w:t>
        <w:br/>
        <w:t>Caso Chitay Nech y otros, supra nota 104, párr. 213, y Caso Masacre  de  las</w:t>
        <w:br/>
        <w:t>Dos Erres, supra nota 27, párr. 122.</w:t>
        <w:br/>
        <w:br/>
        <w:t>[200]       Cfr. Caso “La Última  Tentación  de  Cristo”  (Olmedo  Bustos  y</w:t>
        <w:br/>
        <w:t>otros) Vs. Chile. Fondo, Reparaciones y Costas. Sentencia de  5  de  febrero</w:t>
        <w:br/>
        <w:t>de 2001. Serie C No. 73, párr. 88; Caso Zambrano Vélez y otros Vs.  Ecuador.</w:t>
        <w:br/>
        <w:t>Fondo, Reparaciones y Costas. Sentencia de 4 de julio de 2007. Serie  C  No.</w:t>
        <w:br/>
        <w:t>166, párr. 57, y Caso La Cantuta, supra nota 103, párr. 172.</w:t>
        <w:br/>
        <w:br/>
        <w:t>[201]       Cfr. Caso Hilaire, Constantine y Benjamin y  otros,  supra  nota</w:t>
        <w:br/>
        <w:t>145, párr. 113; Caso Zambrano Vélez y otros, supra nota  200,  párr.  57,  y</w:t>
        <w:br/>
        <w:t>Caso La Cantuta, supra nota 103, párr. 172.</w:t>
        <w:br/>
        <w:br/>
        <w:t>[202]       Cfr. Caso Caesar Vs. Trinidad y Tobago.  Fondo,  Reparaciones  y</w:t>
        <w:br/>
        <w:t>Costas. Sentencia de 11 de marzo de 2005. Serie C No. 123,  párr.  94;  Caso</w:t>
        <w:br/>
        <w:t>Salvador Chiriboga Vs. Ecuador. Excepción Preliminar y Fondo.  Sentencia  de</w:t>
        <w:br/>
        <w:t>6 de mayo de 2008. Serie C No. 179, párr.  122,  y  Caso  Zambrano  Vélez  y</w:t>
        <w:br/>
        <w:t>otros, supra nota 200, párr. 57.</w:t>
        <w:br/>
        <w:br/>
        <w:t>[203] Cfr. Caso Raxcacó Reyes Vs. Guatemala. Fondo, Reparaciones  y  Costas.</w:t>
        <w:br/>
        <w:t>Sentencia de 15 de septiembre de 2005. Serie  C  No.  133,  párr.  87;  Caso</w:t>
        <w:br/>
        <w:t>Salvador Chiriboga, supra nota 202, párr.  122,  y  Caso  Zambrano  Vélez  y</w:t>
        <w:br/>
        <w:t>otros, supra nota 200, párr. 57.</w:t>
        <w:br/>
        <w:br/>
        <w:t>[204]       Cfr. Caso “La Última  Tentación  de  Cristo”  (Olmedo  Bustos  y</w:t>
        <w:br/>
        <w:t>otros), supra nota 200, párr. 87; Caso Salvador Chiriboga, supra  nota  202,</w:t>
        <w:br/>
        <w:t>párr. 122, y Caso Zambrano Vélez y otros, supra nota 200, párr. 57.</w:t>
        <w:br/>
        <w:br/>
        <w:t>[205] En relación con  las  condiciones  de  detención  reconocidas  por  el</w:t>
        <w:br/>
        <w:t>Estado, el Tribunal observa  que  tras  una  visita  efectuada  a  Panamá  y</w:t>
        <w:br/>
        <w:t>específicamente al penal  de  La  Joyita  en  junio  de  2001,  la  Comisión</w:t>
        <w:br/>
        <w:t>Interamericana emitió un comunicado de prensa en  el  cual  hizo  alusión  a</w:t>
        <w:br/>
        <w:t>condiciones de detención incompatibles con la dignidad humana.  Se  refirió,</w:t>
        <w:br/>
        <w:t>entre otros, a sus altos índices de población; al gran número  de  detenidos</w:t>
        <w:br/>
        <w:t>que se veían  obligados  a  dormir  en  el  suelo  o  colgados  en  hamacas,</w:t>
        <w:br/>
        <w:t>colocadas a veces a cuatro metros de altura del piso; a las  deterioradas  e</w:t>
        <w:br/>
        <w:t>insuficientes instalaciones sanitarias, lo que ponía en riesgo la  salud  de</w:t>
        <w:br/>
        <w:t>la población existente. Asimismo, la Comisión constató  serias  deficiencias</w:t>
        <w:br/>
        <w:t>en los servicios de salud accesibles a los detenidos, así como la  falta  de</w:t>
        <w:br/>
        <w:t>oportunidades  de  ocupación  laboral,   programas   de   rehabilitación   y</w:t>
        <w:br/>
        <w:t>actividades recreativas. Cfr. Comunicado de Prensa No. 10/01 de la  Comisión</w:t>
        <w:br/>
        <w:t>Interamericana de Derechos Humanos de 8 de  junio  de  2001  (expediente  de</w:t>
        <w:br/>
        <w:t>prueba, tomo III, anexo 29 de la demanda, folios 1529 y 1530).</w:t>
        <w:br/>
        <w:br/>
        <w:t>[206] El artículo 5 de la Convención Americana dispone,  en  lo  pertinente,</w:t>
        <w:br/>
        <w:t>que:</w:t>
        <w:br/>
        <w:br/>
        <w:t xml:space="preserve">     1. Toda persona tiene derecho a que se respete su  integridad  física,</w:t>
        <w:br/>
        <w:t xml:space="preserve">        psíquica y moral.</w:t>
        <w:br/>
        <w:br/>
        <w:t xml:space="preserve">     2. Nadie debe ser sometido a torturas ni a  penas  o  tratos  crueles,</w:t>
        <w:br/>
        <w:t xml:space="preserve">        inhumanos o degradantes. Toda  persona  privada  de  libertad  será</w:t>
        <w:br/>
        <w:t xml:space="preserve">        tratada con el respeto  debido  a  la  dignidad  inherente  al  ser</w:t>
        <w:br/>
        <w:t xml:space="preserve">        humano.</w:t>
        <w:br/>
        <w:br/>
        <w:t>[207]       Cfr. Caso Neira Alegría y otros Vs. Perú.  Fondo.  Sentencia  de</w:t>
        <w:br/>
        <w:t>19 de enero de 1995. Serie C No. 20, párr.  60;  Caso  Yvon  Neptune,  supra</w:t>
        <w:br/>
        <w:t>nota 97, párr. 130, y Caso Montero Aranguren y otros (Retén  de  Catia)  Vs.</w:t>
        <w:br/>
        <w:t>Venezuela. Fondo, Reparaciones y Costas. Sentencia de 5 de  julio  de  2006.</w:t>
        <w:br/>
        <w:t>Serie C No. 150, párrs. 85 y 87.</w:t>
        <w:br/>
        <w:br/>
        <w:t>[208]  Cfr.  Caso  “Instituto  de  Reeducación  del  Menor”  Vs.   Paraguay.</w:t>
        <w:br/>
        <w:t>Excepciones Preliminares, Fondo, Reparaciones y Costas. Sentencia  de  2  de</w:t>
        <w:br/>
        <w:t>septiembre de 2004. Serie C No. 112, párr. 159;  Caso  Yvon  Neptune,  supra</w:t>
        <w:br/>
        <w:t>nota  97,  párr.  130,  y  Caso  Boyce  y  otros  Vs.  Barbados.   Excepción</w:t>
        <w:br/>
        <w:t>Preliminar, Fondo, Reparaciones y Costas. Sentencia de 20  de  noviembre  de</w:t>
        <w:br/>
        <w:t>2007. Serie C No. 169, párr. 88.</w:t>
        <w:br/>
        <w:br/>
        <w:t>[209] Cfr. Caso Cantoral Benavides, supra nota 27, párr. 95;  Caso  Boyce  y</w:t>
        <w:br/>
        <w:t>otros, supra nota 208, párr. 88, y Caso Bueno Alves, supra nota 157,  párrs.</w:t>
        <w:br/>
        <w:t>75 y 76. Al respecto, el Comité contra la Tortura  ha  expresado  que  “[l]a</w:t>
        <w:br/>
        <w:t>sobrepoblación y las precarias condiciones materiales y de  higiene  en  los</w:t>
        <w:br/>
        <w:t>establecimientos carcelarios, la carencia de servicios básicos, en  especial</w:t>
        <w:br/>
        <w:t>atención médica apropiada, la incapacidad de las autoridades  de  garantizar</w:t>
        <w:br/>
        <w:t>la protección de los reclusos en situaciones  de  violencia  intercarcelaria</w:t>
        <w:br/>
        <w:t>[…] y otras graves carencias, además de incumplir las Reglas mínimas de  las</w:t>
        <w:br/>
        <w:t>Naciones Unidas para el tratamiento de los reclusos,  agravan  la  privación</w:t>
        <w:br/>
        <w:t>de libertad de los reclusos condenados y procesados y la transforman en  una</w:t>
        <w:br/>
        <w:t>pena cruel, inhumana y degradante y, para  los  últimos,  además,  una  pena</w:t>
        <w:br/>
        <w:t>anticipada de sentencia”. Naciones Unidas,  Informe  del  Comité  contra  la</w:t>
        <w:br/>
        <w:t>Tortura, 25º período de sesiones (13 a  24  de  noviembre  de  2000)  /  26º</w:t>
        <w:br/>
        <w:t>período de sesiones (30 de abril a 18 de mayo de 2001), A/56/44, 10 de  mayo</w:t>
        <w:br/>
        <w:t>de 2001, párr. 95f.</w:t>
        <w:br/>
        <w:br/>
        <w:t>[210] Cfr. Caso Montero Aranguren y otros (Retén de Catia), supra nota  207,</w:t>
        <w:br/>
        <w:t>y Caso Boyce y otros, supra nota 208, párr. 88.</w:t>
        <w:br/>
        <w:br/>
        <w:t>[211] Cfr. Declaración rendida por María Cristina González en  la  audiencia</w:t>
        <w:br/>
        <w:t>pública celebrada ante la Corte Interamericana el 25 de agosto de 2010.</w:t>
        <w:br/>
        <w:br/>
        <w:t>[212]       Cfr. Declaración rendida  por  María  Cristina  González  en  la</w:t>
        <w:br/>
        <w:t>audiencia pública celebrada ante la Corte Interamericana el 25 de agosto  de</w:t>
        <w:br/>
        <w:t>2010.</w:t>
        <w:br/>
        <w:br/>
        <w:t>[213]       Cfr. Declaración rendida  por  la  señora  Sharon  Irasema  Díaz</w:t>
        <w:br/>
        <w:t>Rodríguez, supra nota 135, folio 3667, y Nota DDP-RP-DRI No. 24-2010,  supra</w:t>
        <w:br/>
        <w:t>nota 135.</w:t>
        <w:br/>
        <w:br/>
        <w:t>[214]       Cfr. Nota No. 061 Sección  Judicial  emitida  por  el  Jefe  del</w:t>
        <w:br/>
        <w:t>Primer Batallón de Apoyo y  Servicio  de  la  Cárcel  Pública  de  La  Palma</w:t>
        <w:br/>
        <w:t>dirigida al Fiscal Auxiliar de la República  el  2  de  septiembre  de  2009</w:t>
        <w:br/>
        <w:t>(expediente de prueba, tomo VI, anexo 1 a la  contestación  de  la  demanda,</w:t>
        <w:br/>
        <w:t>folio 2400), y Nota No. 163-02 Regional Metetí  emitida  por  el  Supervisor</w:t>
        <w:br/>
        <w:t>Regional de Migración de Metetí dirigida al Jefe  de  la  Zona  Policial  de</w:t>
        <w:br/>
        <w:t>Darién el 12 de noviembre de 2002 (expediente de prueba, tomo VI, anexo 1  a</w:t>
        <w:br/>
        <w:t>la contestación de la demanda, folio 2401).</w:t>
        <w:br/>
        <w:br/>
        <w:t>[215] Cfr. Formulario Único  de  Filiación,  Cárcel  Pública  de  la  Palma,</w:t>
        <w:br/>
        <w:t>Darién, Sistema Penitenciario, Ministerio de  Gobierno  y  Justicia,  12  de</w:t>
        <w:br/>
        <w:t>noviembre de 2002 (expediente de prueba, tomo III, anexo 11  a  la  demanda,</w:t>
        <w:br/>
        <w:t>folio 1219), y Expediente del señor  Jesús  Tranquilino  Vélez  Loor  en  el</w:t>
        <w:br/>
        <w:t>Sistema Penitenciario Nacional (expediente de prueba, tomo VI, anexo 3 a  la</w:t>
        <w:br/>
        <w:t>contestación de la demanda, folios 2624 y 2625).</w:t>
        <w:br/>
        <w:br/>
        <w:t>[216] Cfr. Información sobre la Cárcel Pública de La Palma disponible en  la</w:t>
        <w:br/>
        <w:t>página web de la Dirección General del Sistema Penitenciario (expediente  de</w:t>
        <w:br/>
        <w:t>prueba, tomo IV, anexo 8 al escrito autónomo de  solicitudes,  argumentos  y</w:t>
        <w:br/>
        <w:t>pruebas, folio 1581).</w:t>
        <w:br/>
        <w:br/>
        <w:t>[217]       Declaración rendida por  Jesús  Tranquilino  Vélez  Loor  en  la</w:t>
        <w:br/>
        <w:t>audiencia pública celebrada ante la Corte Interamericana el 25 de agosto  de</w:t>
        <w:br/>
        <w:t>2010.</w:t>
        <w:br/>
        <w:br/>
        <w:t>[218]       Cfr. Declaración rendida  por  la  señora  Sharon  Irasema  Díaz</w:t>
        <w:br/>
        <w:t>Rodríguez, supra nota 135, folios  3664  a  3665,  e  Informe  Especial  del</w:t>
        <w:br/>
        <w:t>Defensor del Pueblo de la República de Panamá  sobre  la  Situación  de  las</w:t>
        <w:br/>
        <w:t>Cárceles del Interior del País  de  12  de  abril  de  2005  (expediente  de</w:t>
        <w:br/>
        <w:t>prueba, tomo VIII, anexo 42 a la contestación de la demanda, folio 3438).</w:t>
        <w:br/>
        <w:br/>
        <w:t>[219] Cfr. Declaración rendida por la señora Sharon Irasema Díaz  Rodríguez,</w:t>
        <w:br/>
        <w:t>supra nota 135, folios 3664 a 3665, e  Informe  Especial  del  Defensor  del</w:t>
        <w:br/>
        <w:t>Pueblo de la República de Panamá, supra nota 218.</w:t>
        <w:br/>
        <w:br/>
        <w:t>[220] Cfr. Nota No. 208-DGSP.DAL, supra nota 69.</w:t>
        <w:br/>
        <w:br/>
        <w:t>[221]       Cfr.  Nota  No.  208-DGSP.DAL,  supra  nota  69,  y  Declaración</w:t>
        <w:br/>
        <w:t>rendida por Leoncio Raúl Ochoa Tapia, supra nota 160, folio 3657.</w:t>
        <w:br/>
        <w:br/>
        <w:t>[222] Cfr. Declaración rendida  por  Jesús  Tranquilino  Vélez  Loor  en  la</w:t>
        <w:br/>
        <w:t>audiencia pública celebrada ante la Corte Interamericana el 25 de agosto  de</w:t>
        <w:br/>
        <w:t>2010, y Declaración rendida por Leoncio Raúl Ochoa Tapia,  supra  nota  160,</w:t>
        <w:br/>
        <w:t>folio 3657. El  testigo  González  sostuvo  que  las  personas  detenidas  a</w:t>
        <w:br/>
        <w:t>órdenes de migración no estaban ubicadas en la misma área del cuartel de  La</w:t>
        <w:br/>
        <w:t>Palma que las personas detenidas  por  causas  penales  o  policiales.  Cfr.</w:t>
        <w:br/>
        <w:t>Declaración rendida por Carlos  Benigno  González  Gómez,  supra  nota  122,</w:t>
        <w:br/>
        <w:t>folio 3789.</w:t>
        <w:br/>
        <w:br/>
        <w:t>[223] Cfr. Comunicación No. DNMYN-SI-1265-02, supra  nota  76;  Comunicación</w:t>
        <w:br/>
        <w:t>No. DNMYN-SI-1264-02, supra  nota  76;  Comunicación  No.  DNMYN-SI-1266-02,</w:t>
        <w:br/>
        <w:t>supra nota 76, y Oficio No. 2778 T, supra nota 76.</w:t>
        <w:br/>
        <w:br/>
        <w:t>[224] Cfr. Expediente del señor Jesús Tranquilino  Vélez  Loor,  supra  nota</w:t>
        <w:br/>
        <w:t>215, folio 2643; Nota  No.  208-DGSP.DAL,  supra  nota  69,  e  Informe  del</w:t>
        <w:br/>
        <w:t>Director General de la Policía Nacional de  Panamá,  supra  nota  69,  folio</w:t>
        <w:br/>
        <w:t>1574.</w:t>
        <w:br/>
        <w:br/>
        <w:t>[225] Cfr. Informe del Director General de la Policía  Nacional  de  Panamá,</w:t>
        <w:br/>
        <w:t>supra nota 69, folio 1574; Información  sobre  el  Centro  Penitenciario  La</w:t>
        <w:br/>
        <w:t>Joyita disponible en la página web  de  la  Dirección  General  del  Sistema</w:t>
        <w:br/>
        <w:t>Penitenciario</w:t>
        <w:br/>
        <w:t>(http://sistemapenitenciario.gob.pa/detailcentros.php?centID=2)  (expediente</w:t>
        <w:br/>
        <w:t>de prueba, tomo IV, anexo 10 al escrito autónomo de solicitudes,  argumentos</w:t>
        <w:br/>
        <w:t>y pruebas, folio 1582), y Nota No. 1420-DGSP.DAL  emitida  por  el  Director</w:t>
        <w:br/>
        <w:t>General  del  Sistema  Penitenciario  dirigida  al  Fiscal  Auxiliar  de  la</w:t>
        <w:br/>
        <w:t>República el 13 de octubre de 2009 (expediente de prueba, tomo VI,  anexo  3</w:t>
        <w:br/>
        <w:t>a la contestación de la demanda, folio 2553).</w:t>
        <w:br/>
        <w:br/>
        <w:t>[226] Cfr. Declaración rendida  por  Jesús  Tranquilino  Vélez  Loor  en  la</w:t>
        <w:br/>
        <w:t>audiencia pública celebrada ante la Corte Interamericana el 25 de agosto  de</w:t>
        <w:br/>
        <w:t>2010.</w:t>
        <w:br/>
        <w:br/>
        <w:t>[227] Cfr. Información sobre el Centro Penitenciario La Joyita,  supra  nota</w:t>
        <w:br/>
        <w:t>225.</w:t>
        <w:br/>
        <w:br/>
        <w:t>[228] Cfr. Declaración rendida por la señora Sharon Irasema Díaz  Rodríguez,</w:t>
        <w:br/>
        <w:t>supra nota 135, folio 3664.</w:t>
        <w:br/>
        <w:br/>
        <w:t>[229]  Cfr.  Informe  del  Departamento  de  Estadística  de  la   Dirección</w:t>
        <w:br/>
        <w:t>Administrativa del Ministerio de Gobierno  y  Justicia  titulado  “Población</w:t>
        <w:br/>
        <w:t>Penitenciaria en la República por año según Centro penitenciario  2000-2007”</w:t>
        <w:br/>
        <w:t>(expediente  de  prueba,  tomo  IV,  anexo  12  al   escrito   autónomo   de</w:t>
        <w:br/>
        <w:t>solicitudes, argumentos  y  pruebas,  folio  1601).  En  el  mismo  sentido,</w:t>
        <w:br/>
        <w:t>declaración rendida por la señora Sharon Irasema Díaz Rodríguez, supra  nota</w:t>
        <w:br/>
        <w:t>135, folio 3664.</w:t>
        <w:br/>
        <w:br/>
        <w:t>[230] Cfr. Declaración rendida por la señora Sharon Irasema Díaz  Rodríguez,</w:t>
        <w:br/>
        <w:t>supra nota 135,  folio  3664,  y  Alianza  Ciudadana  Pro  Justicia,  Áudito</w:t>
        <w:br/>
        <w:t>Ciudadano de la  Justicia  Penal  en  Panamá,  Panamá  2004  (expediente  de</w:t>
        <w:br/>
        <w:t>prueba, tomo IV, anexo 18 al escrito autónomo de solicitudes,  argumentos  y</w:t>
        <w:br/>
        <w:t>pruebas, folio 1732).</w:t>
        <w:br/>
        <w:br/>
        <w:t>[231] Cfr. Informe del Departamento de Estadística, supra  nota  229,  folio</w:t>
        <w:br/>
        <w:t>1602). En el  mismo  sentido,  Declaración  rendida  por  la  señora  Sharon</w:t>
        <w:br/>
        <w:t>Irasema Díaz Rodríguez, supra nota 135, folio 3664.</w:t>
        <w:br/>
        <w:br/>
        <w:t>[232]       Cfr. Caso Montero Aranguren y  otros  (Retén  de  Catia),  supra</w:t>
        <w:br/>
        <w:t>nota 207, párr. 90, y Caso Boyce y otros, supra nota 208, párr. 93.</w:t>
        <w:br/>
        <w:br/>
        <w:t>[233]       En el mismo sentido, Naciones Unidas,  Informe  de  la  Relatora</w:t>
        <w:br/>
        <w:t>Especial, Sra. Gabriela Rodríguez Pizarro, de conformidad con la  Resolución</w:t>
        <w:br/>
        <w:t>2002/62 de la Comisión de Derechos Humanos, E/CN.4/2003/85, 30 de  diciembre</w:t>
        <w:br/>
        <w:t>de 2002, párr. 16, y Naciones Unidas, Consejo de Derechos  Humanos,  Informe</w:t>
        <w:br/>
        <w:t>del Relator Especial sobre los derechos  humanos  de  los  migrantes,  supra</w:t>
        <w:br/>
        <w:t>nota 84, folio 2027, párr. 41.</w:t>
        <w:br/>
        <w:br/>
        <w:t>[234]        Cfr.  Condición  Jurídica   y   Derechos   de   los   Migrantes</w:t>
        <w:br/>
        <w:t>Indocumentados, supra nota 82, párrs. 112 y 172; Caso Manuel Cepeda  Vargas,</w:t>
        <w:br/>
        <w:t>supra nota 11, párr. 172, y Caso Perozo, supra nota 9, párr. 118.</w:t>
        <w:br/>
        <w:br/>
        <w:t>[235]       El artículo  5.6  de  la  Convención  Americana  establece  que:</w:t>
        <w:br/>
        <w:t>“[l]as penas privativas de la libertad tendrán como  finalidad  esencial  la</w:t>
        <w:br/>
        <w:t>reforma y la readaptación social de los condenados”.</w:t>
        <w:br/>
        <w:br/>
        <w:t>[236]       El Tribunal Europeo de Derechos Humanos,  en  una  decisión  del</w:t>
        <w:br/>
        <w:t>año 2000, manifestó que “entendía  que  no  era  deseable  que  los  que  se</w:t>
        <w:br/>
        <w:t>encuentran aguardando una deportación estén en el mismo lugar  que  aquellos</w:t>
        <w:br/>
        <w:t>prisioneros condenados por ofensas penales”. Eur. Court HR, Ha  You  ZHU  v.</w:t>
        <w:br/>
        <w:t>United Kingdom (Application no.  36790/97)  Admissibility  of  12  September</w:t>
        <w:br/>
        <w:t>2000, page 6. (traducción de la Secretaría)  Asimismo,  la  Relatoría  sobre</w:t>
        <w:br/>
        <w:t>Trabajadores Migratorios y Miembros de sus Familias en el Hemisferio, en  el</w:t>
        <w:br/>
        <w:t>año 2001, consideró que  las  personas  en  situación  migratoria  irregular</w:t>
        <w:br/>
        <w:t>privadas de libertad por este solo hecho, deben ser retenidas  "en  recintos</w:t>
        <w:br/>
        <w:t>de  detención  y  no  en  prisiones  comunes”.   Organización   de   Estados</w:t>
        <w:br/>
        <w:t>Americanos,  Informe  Anual  de  la  Comisión  Interamericana  de   Derechos</w:t>
        <w:br/>
        <w:t>Humanos,  2000.  Segundo  Informe  de  Progreso  de   la   Relatoría   sobre</w:t>
        <w:br/>
        <w:t>Trabajadores Migratorios y Miembros de sus Familias,  Capítulo  VI  Estudios</w:t>
        <w:br/>
        <w:t>Especiales, 16 abril 2001, OEA/Ser./L/V/II.111, doc. 20 rev., párr. 110.  De</w:t>
        <w:br/>
        <w:t>igual modo, el Grupo de Trabajo sobre la Detención  Arbitraria,  en  el  año</w:t>
        <w:br/>
        <w:t>2003, recomendó “terminar con la práctica actual de  detener  a  extranjeros</w:t>
        <w:br/>
        <w:t>por razones de migración conjuntamente con personas a las que se les  imputa</w:t>
        <w:br/>
        <w:t>la comisión de delitos comunes”. Naciones Unidas, Grupo de Trabajo sobre  la</w:t>
        <w:br/>
        <w:t>Detención Arbitraria, Informe del Grupo, Los derechos civiles  y  políticos,</w:t>
        <w:br/>
        <w:t>en  particular  las  cuestiones  relacionadas  con:  la  tortura  y  de   la</w:t>
        <w:br/>
        <w:t>detención, E/CN.4/2004/3/Add.3, 23 de diciembre de 2003, Recomendación 75.</w:t>
        <w:br/>
        <w:br/>
        <w:t>[237]        La  Convención  Internacional  sobre  la  Protección  de  todos</w:t>
        <w:br/>
        <w:t>Trabajadores Migratorios y sus Familias, de 18 de diciembre de 1990,  en  su</w:t>
        <w:br/>
        <w:t>artículo 17(3) establece que: “[t]odo trabajador migratorio o familiar  suyo</w:t>
        <w:br/>
        <w:t>que se encuentre detenido en un Estado de tránsito o en el Estado de  empleo</w:t>
        <w:br/>
        <w:t>por violación de las disposiciones  sobre  migración  será  alojado,  en  la</w:t>
        <w:br/>
        <w:t>medida de lo posible, en locales distintos de los destinados a las  personas</w:t>
        <w:br/>
        <w:t>condenadas o a las personas detenidas que esperen ser juzgadas”.  Convención</w:t>
        <w:br/>
        <w:t>Internacional sobre la Protección de todos Trabajadores  Migratorios  y  sus</w:t>
        <w:br/>
        <w:t>Familias, aprobada por la Asamblea General en su Resolución  45/158,  de  18</w:t>
        <w:br/>
        <w:t>de diciembre de 1990. Asimismo, el Comité Europeo para la Prevención  de  la</w:t>
        <w:br/>
        <w:t>Tortura y de las Penas o Tratos Inhumanos o Degradantes,  en  el  año  2002,</w:t>
        <w:br/>
        <w:t>había sido de la  opinión  que  “en  los  casos  en  los  que  se  considera</w:t>
        <w:br/>
        <w:t>necesario  privar  a  las  personas  de  su  libertad  durante  un   período</w:t>
        <w:br/>
        <w:t>prolongado de  acuerdo  con  la  legislación  de  extranjería,  se  deberían</w:t>
        <w:br/>
        <w:t>acomodar  en   establecimientos   específicamente   diseñados   para   tales</w:t>
        <w:br/>
        <w:t>propósitos, que ofrezcan condiciones materiales y un régimen  adecuado  para</w:t>
        <w:br/>
        <w:t>su situación legal, y cuyo personal esté  debidamente  cualificado”.  Comité</w:t>
        <w:br/>
        <w:t>Europeo para la Prevención de la Tortura y de las Penas o  Tratos  Inhumanos</w:t>
        <w:br/>
        <w:t>o Degradantes (CPT), Normas del CPT, Secciones  de  los  Informes  Generales</w:t>
        <w:br/>
        <w:t>del CPT dedicadas a cuestiones de fondo, CPT/Inf/E (2002)  1  –  Rev.  2004,</w:t>
        <w:br/>
        <w:t>Capítulo  IV.  Ciudadanos  extranjeros  detenidos  bajo   legislaciones   de</w:t>
        <w:br/>
        <w:t>extranjería, Extracto del 7º Informe General [CPT/Inf (97) 10], párr. 29.</w:t>
        <w:br/>
        <w:br/>
        <w:t>[238]        Cfr.  La  Relatoría  de  Naciones  Unidas  sobre   Trabajadores</w:t>
        <w:br/>
        <w:t>Migratorios y Miembros de sus Familias, en el  año  2002,  recomendó  a  los</w:t>
        <w:br/>
        <w:t>Estados “[v]elar por que los migrantes sometidos a detención  administrativa</w:t>
        <w:br/>
        <w:t>sean alojados en establecimientos públicos destinados específicamente a  ese</w:t>
        <w:br/>
        <w:t>fin o, cuando no sea posible, en instalaciones diferentes de las  destinadas</w:t>
        <w:br/>
        <w:t>a los detenidos por delitos penales”. Naciones Unidas,  “Grupos  específicos</w:t>
        <w:br/>
        <w:t>e individuos: Trabajadores migrantes”,  Informe  de  la  Relatora  Especial,</w:t>
        <w:br/>
        <w:t>Sra. Gabriela Rodríguez Pizarro, de conformidad con  la  Resolución  2002/62</w:t>
        <w:br/>
        <w:t>de la Comisión de Derechos  Humanos,  E/CN.4/2003/85,  30  de  diciembre  de</w:t>
        <w:br/>
        <w:t>2002, párr. 75. i).</w:t>
        <w:br/>
        <w:br/>
        <w:t>[239]       Comité Europeo para la Prevención de la Tortura y de  las  Penas</w:t>
        <w:br/>
        <w:t>o Tratos Inhumanos o Degradantes (CPT), Normas del  CPT,  Secciones  de  los</w:t>
        <w:br/>
        <w:t>Informes Generales del  CPT  dedicadas  a  cuestiones  de  fondo,  CPT/Inf/E</w:t>
        <w:br/>
        <w:t>(2002) 1 – Rev. 2004, Capítulo IV.  Ciudadanos  extranjeros  detenidos  bajo</w:t>
        <w:br/>
        <w:t>legislaciones de extranjería, Extracto del 7º Informe General [CPT/Inf  (97)</w:t>
        <w:br/>
        <w:t>10], párr. 29. En  la  misma  línea,  Organización  de  Estados  Americanos,</w:t>
        <w:br/>
        <w:t>Informe Anual de la  Comisión  Interamericana  de  Derechos  Humanos,  2000.</w:t>
        <w:br/>
        <w:t>Segundo Informe de Progreso de la Relatoría sobre  Trabajadores  Migratorios</w:t>
        <w:br/>
        <w:t>y Miembros de sus Familias, Capítulo VI Estudios Especiales, 16 abril  2001,</w:t>
        <w:br/>
        <w:t>OEA/Ser./L/V/II.111, doc. 20 rev., párr. 110.</w:t>
        <w:br/>
        <w:br/>
        <w:t>[240] Comunicado de prensa emitido por la Defensoría del Pueblo a través  de</w:t>
        <w:br/>
        <w:t>su                   página                   de                    Internet</w:t>
        <w:br/>
        <w:t>http://defensoriadelpueblo.gob.pa/mainprensa.php?page=1&amp;catid=&amp;start=1900</w:t>
        <w:br/>
        <w:t>el 1 de julio de 2003 (expediente  de  prueba,  tomo  III,  anexo  30  a  la</w:t>
        <w:br/>
        <w:t>demanda, folio 1536). Ver también, Nota periodística aparecida en el  diario</w:t>
        <w:br/>
        <w:t>“La Prensa” titulada “Crisis Sanitaria en La Joya  y  La  Joyita”  el  2  de</w:t>
        <w:br/>
        <w:t>julio de 2003 (expediente de prueba, tomo V, anexo 29  al  escrito  autónomo</w:t>
        <w:br/>
        <w:t>de solicitudes, argumentos y pruebas, folio 2197).</w:t>
        <w:br/>
        <w:br/>
        <w:t>[241] En el Informe Especial de la Defensoría del Pueblo de la República  de</w:t>
        <w:br/>
        <w:t>Panamá sobre la Calidad,  Análisis  del  Agua  para  Consumo  Humano  en  el</w:t>
        <w:br/>
        <w:t>Complejo Penitenciario La Joya–Joyita en Panamá y en la Investigación de  la</w:t>
        <w:br/>
        <w:t>Defensoría del Pueblo en el Complejo Penitenciario La Joya  relativas  a  la</w:t>
        <w:br/>
        <w:t>situación de las  Aguas  Residuales,  se  documentaron  las  deficiencias  y</w:t>
        <w:br/>
        <w:t>ausencia en el suministro de agua para consumo humano, y  su  mala  calidad.</w:t>
        <w:br/>
        <w:t>Cfr. Informe Especial de la Defensoría del Pueblo de la República de  Panamá</w:t>
        <w:br/>
        <w:t>sobre La calidad, análisis del agua  para  consumo  humano  en  el  Complejo</w:t>
        <w:br/>
        <w:t>Penitenciario La Joya–Joyita Panamá, 17 de septiembre de 2004, págs. 8  a  9</w:t>
        <w:br/>
        <w:t>y 23 a 25 (expediente  de  prueba,  disco  compacto,  anexo  31  al  escrito</w:t>
        <w:br/>
        <w:t>autónomo de solicitudes,  argumentos  y  pruebas).  Además,  en  el  Informe</w:t>
        <w:br/>
        <w:t>Especial de la Defensoría del Pueblo de la República de Panamá  relativo  al</w:t>
        <w:br/>
        <w:t>Derecho a la Salud en los Centros Penitenciarios  de  2008,  este  organismo</w:t>
        <w:br/>
        <w:t>advirtió que, de acuerdo al informe N° 05-1773-2007 emitido  por  el  Centro</w:t>
        <w:br/>
        <w:t>Experimental de Ingeniería del Laboratorio de Química y Física Aplicada,  el</w:t>
        <w:br/>
        <w:t>Centro Penitenciario La Joyita “cuenta  con  una  planta  potabilizadora  de</w:t>
        <w:br/>
        <w:t>agua  desde  la  cual  se  conduce  a  un  tanque  de  almacenamiento,   que</w:t>
        <w:br/>
        <w:t>actualmente funciona  por  gravedad,  ya  que  las  bombas  están  dañadas”;</w:t>
        <w:br/>
        <w:t>asimismo, “se recibe abastecimiento de agua del [Instituto de  Acueductos  y</w:t>
        <w:br/>
        <w:t>Alcantarillados  Nacionales],  con  un  suministro  alterno”;  además,  “las</w:t>
        <w:br/>
        <w:t>tuberías de conducción de aguas negras  de  los  diferentes  pabellones,  en</w:t>
        <w:br/>
        <w:t>general, han colapsado, casi todas son cortadas toda vez que  se  tapan”,  y</w:t>
        <w:br/>
        <w:t>“[l]as aguas residuales corren a cielo  abierto”.  Informe  Especial  de  la</w:t>
        <w:br/>
        <w:t>Defensoría del Pueblo de la República de Panamá relativo  al  Derecho  a  la</w:t>
        <w:br/>
        <w:t>Salud en los Centros Penitenciarios en 2008 y su  anexo  II  (expediente  de</w:t>
        <w:br/>
        <w:t>prueba, tomo VIII, anexo 43 a la contestación de la demanda, folios  3452  a</w:t>
        <w:br/>
        <w:t>3453 y 3467 a 3469). A su vez, la Clínica Internacional de Derechos  Humanos</w:t>
        <w:br/>
        <w:t>de la Universidad de Harvard en las visitas que realizó en marzo  y  octubre</w:t>
        <w:br/>
        <w:t>de 2007 a dicho centro también documentó, inter alia, los problemas  con  el</w:t>
        <w:br/>
        <w:t>acceso  a  agua  potable  y  la  carencia   del   líquido,   debido   a   su</w:t>
        <w:br/>
        <w:t>desabastecimiento y las constantes suspensiones  por  períodos  prolongados,</w:t>
        <w:br/>
        <w:t>aunado a su mala  calidad  y  al  desbordamiento  de  aguas  servidas.  Cfr.</w:t>
        <w:br/>
        <w:t>Informe realizado por la Clínica Internacional de  derechos  Humanos  de  la</w:t>
        <w:br/>
        <w:t>Universidad de Harvard titulado “Del Portón para Acá Se Acaban Los  Derechos</w:t>
        <w:br/>
        <w:t>Humanos: Injusticia y Desigualdad en las Cárceles  Panameñas”  en  marzo  de</w:t>
        <w:br/>
        <w:t>2008 (expediente de prueba, tomo III, anexo 27 a la  demanda,  folios  1326,</w:t>
        <w:br/>
        <w:t>1342, 1349, 1362 y 1363).</w:t>
        <w:br/>
        <w:br/>
        <w:t>[242]       Al respecto, en el marco  del  procedimiento  ante  la  Comisión</w:t>
        <w:br/>
        <w:t>Interamericana  el  Director  General  del  Sistema  Penitenciario   de   la</w:t>
        <w:br/>
        <w:t>República de  Panamá  informó  que  “[l]os  problemas  de  agua  potable  se</w:t>
        <w:br/>
        <w:t>hicieron notables con el aumento de la población del Complejo  La  Joya”,  y</w:t>
        <w:br/>
        <w:t>que después de muchos esfuerzos “a finales del 2008 se logró  la  adecuación</w:t>
        <w:br/>
        <w:t>de  la  planta  potabilizadora  con  equipo   de   succión,   procesamiento,</w:t>
        <w:br/>
        <w:t>almacenamiento y distribución nuevos, con lo cual se da una total  cobertura</w:t>
        <w:br/>
        <w:t>de agua potable, las 24 horas del día, a todo el  Complejo  La  Joya”.  Nota</w:t>
        <w:br/>
        <w:t>No. 0045-DGSP-AFP emitida por el Director General del Sistema  Penitenciario</w:t>
        <w:br/>
        <w:t>dirigida al Viceministro  de  Seguridad  Pública  el  27  de  mayo  de  2009</w:t>
        <w:br/>
        <w:t>(expediente de prueba, tomo VIII, anexo 29 a la contestación de la  demanda,</w:t>
        <w:br/>
        <w:t>folios 3242 y 3243).</w:t>
        <w:br/>
        <w:br/>
        <w:t>[243]  Naciones  Unidas,  Comité  de   Derechos   Económicos,   Sociales   y</w:t>
        <w:br/>
        <w:t>Culturales, Observación general Nº  15  (2002)  sobre  El  derecho  al  agua</w:t>
        <w:br/>
        <w:t>(artículos 11 y 12 del Pacto Internacional de Derechos Económicos,  Sociales</w:t>
        <w:br/>
        <w:t>y Culturales), aprobada por el Comité en su 29º período de sesiones  (2002),</w:t>
        <w:br/>
        <w:t>HRI/GEN/1/Rev.7, 2002, párr. 16.g) (expediente de prueba, tomo V,  anexo  23</w:t>
        <w:br/>
        <w:t>al escrito autónomo de solicitudes, argumentos y pruebas, folio  2002).  Ver</w:t>
        <w:br/>
        <w:t>también, Organización de Estados Americanos, Asamblea General, AG/RES.  2349</w:t>
        <w:br/>
        <w:t>(XXXVII-O/07), Resolución sobre “El agua, la salud y los derechos  humanos”,</w:t>
        <w:br/>
        <w:t>Aprobada en la cuarta sesión plenaria, celebrada el  5  de  junio  de  2007,</w:t>
        <w:br/>
        <w:t>Puntos Resolutivos primero a tercero.</w:t>
        <w:br/>
        <w:br/>
        <w:t>[244] Reglas Mínimas de las Naciones  Unidas  para  el  tratamiento  de  los</w:t>
        <w:br/>
        <w:t>reclusos, adoptadas por el Primer Congreso de las Naciones  Unidas  para  la</w:t>
        <w:br/>
        <w:t>Prevención del Delito y el Tratamiento de  los  Delincuentes,  celebrado  en</w:t>
        <w:br/>
        <w:t>Ginebra en 1955, y aprobadas por  el  Consejo  Económico  y  Social  en  sus</w:t>
        <w:br/>
        <w:t>resoluciones 663 C (XXIV), de 31 de julio de 1957, y 2076 (LXII), de  13  de</w:t>
        <w:br/>
        <w:t>mayo de 1977, Reglas 15 y 20(2).</w:t>
        <w:br/>
        <w:br/>
        <w:br/>
        <w:t>[245]       Recientemente, la Asamblea General de Naciones Unidas  reconoció</w:t>
        <w:br/>
        <w:t>que “el derecho al agua potable  y  el  saneamiento  es  un  derecho  humano</w:t>
        <w:br/>
        <w:t>esencial para el  pleno  disfrute  de  la  vida  y  de  todos  los  derechos</w:t>
        <w:br/>
        <w:t>humanos”. Naciones Unidas, Asamblea General, Resolución 64/292  en  su  108ª</w:t>
        <w:br/>
        <w:t>sesión plenaria de 28 de julio de 2010 sobre “El derecho humano  al  agua  y</w:t>
        <w:br/>
        <w:t>el saneamiento”, A/Res/64/292, 3 de agosto de 2010, párr. 1.</w:t>
        <w:br/>
        <w:br/>
        <w:t>[246]       Cfr. Caso “Instituto de Reeducación del Menor”, supra nota  208,</w:t>
        <w:br/>
        <w:t>párr. 152; Caso Montero Aranguren y otros (Retén de Catia), supra nota  207,</w:t>
        <w:br/>
        <w:t>párr. 87, y Caso García Asto y Ramírez Rojas, supra nota 99, párr. 221.</w:t>
        <w:br/>
        <w:br/>
        <w:t>[247]        Cfr.  Caso  Tibi,  supra  nota  27,  párr.  156;  Caso  Montero</w:t>
        <w:br/>
        <w:t>Aranguren y otros (Retén de Catia),  supra  nota  207,  párr.  102,  y  Caso</w:t>
        <w:br/>
        <w:t>García Asto y Ramírez Rojas, supra nota 99, párr. 227.</w:t>
        <w:br/>
        <w:br/>
        <w:t>[248] Naciones Unidas, Conjunto de Principios para la  Protección  de  Todas</w:t>
        <w:br/>
        <w:t>las Personas Sometidas a Cualquier Forma de Detención o  Prisión,  Adoptados</w:t>
        <w:br/>
        <w:t>por la Asamblea General en su Resolución 43/173, 09 de  diciembre  de  1988,</w:t>
        <w:br/>
        <w:t>Principio 24.</w:t>
        <w:br/>
        <w:br/>
        <w:t>[249]       Cfr. Caso Montero Aranguren y  otros  (Retén  de  Catia),  supra</w:t>
        <w:br/>
        <w:t>nota 207, párr. 102.</w:t>
        <w:br/>
        <w:br/>
        <w:t>[250] Cfr. Caso García Asto y Ramírez Rojas, supra nota 99, párr. 226;  Caso</w:t>
        <w:br/>
        <w:t>del Penal Miguel Castro Castro, supra nota 27, párr.  302,  y  Caso  Montero</w:t>
        <w:br/>
        <w:t>Aranguren y otros (Retén de Catia), supra nota 207, párrs. 102 y 103.</w:t>
        <w:br/>
        <w:br/>
        <w:t>[251] Cfr. Nota del Dr. Guillermo A. Garay M. de 20 de marzo de 2003  en  el</w:t>
        <w:br/>
        <w:t>expediente médico del  señor  Vélez  Loor  en  el  Complejo  La  Joya-Joyita</w:t>
        <w:br/>
        <w:t>(expediente de prueba, tomo VIII, anexo 53 a la contestación de la  demanda,</w:t>
        <w:br/>
        <w:t>folio 3609).</w:t>
        <w:br/>
        <w:br/>
        <w:t>[252] Cfr. Comunicación de la Clínica de la Joyita al  Director  del  Centro</w:t>
        <w:br/>
        <w:t>Penal La Joyita de 10 de abril de 2003 (expediente  de  prueba,  tomo  VIII,</w:t>
        <w:br/>
        <w:t>anexo 53 a la contestación de la demanda, folio 3612); Nota médica  del  Dr.</w:t>
        <w:br/>
        <w:t>Mastellari de 10 de abril de 2003 en el expediente médico  del  señor  Vélez</w:t>
        <w:br/>
        <w:t>Loor en el Complejo La Joya-Joyita (expediente de prueba, tomo  VIII,  anexo</w:t>
        <w:br/>
        <w:t>53 a la contestación de la demanda, folio 3609), y  Nota  No.  208-DGSP.DAL,</w:t>
        <w:br/>
        <w:t>supra nota 69.</w:t>
        <w:br/>
        <w:br/>
        <w:t>[253] Cfr. Nota No.  208-DGSP.DAL,  supra  nota  69,  y  Oficio  No.  450-SP</w:t>
        <w:br/>
        <w:t>emitido por la Jefa de Salud Penitenciaria  del  Ministerio  de  Gobierno  y</w:t>
        <w:br/>
        <w:t>Justicia dirigido a Jesús Vélez Loor el 22 de abril de 2003  (expediente  de</w:t>
        <w:br/>
        <w:t>prueba, tomo VIII, anexo 53 a la contestación de la demanda, folio 3613).</w:t>
        <w:br/>
        <w:br/>
        <w:t>[254]       Peritaje rendido por Marcelo  Flores  Torrico  en  la  audiencia</w:t>
        <w:br/>
        <w:t>pública celebrada ante la Corte Interamericana el 25 de agosto de 2010.</w:t>
        <w:br/>
        <w:br/>
        <w:t>[255] Cfr. Declaración rendida por la señora Roxana  Méndez  ante  fedatario</w:t>
        <w:br/>
        <w:t>público (affidávit) el 12 de agosto de 2010 (expediente de prueba, tomo  IX,</w:t>
        <w:br/>
        <w:t>affidávits, folios 3738 a 3746); Plan Maestro para  la  Construcción  de  la</w:t>
        <w:br/>
        <w:t>Infraestructura Penitenciaria de Panamá sin  fecha  (expediente  de  prueba,</w:t>
        <w:br/>
        <w:t>tomo VIII, anexo 52 a la contestación de la demanda, folios  3533  a  3558);</w:t>
        <w:br/>
        <w:t>Acta  de  Apertura  de  Propuestas  para   la   Contratación   del   Diseño,</w:t>
        <w:br/>
        <w:t>Construcción, Equipamiento del Nuevo Complejo Penitenciario o Carcelario  La</w:t>
        <w:br/>
        <w:t>Nueva Joya,  bajo  la  Modalidad  de  Llave  en  Mano  del  Departamento  de</w:t>
        <w:br/>
        <w:t>Proveeduría y Compras Institucional del Ministerio de  Gobierno  y  Justicia</w:t>
        <w:br/>
        <w:t>el 17 de marzo de 2010 (expediente de prueba,  tomo  VIII,  anexo  52  a  la</w:t>
        <w:br/>
        <w:t>contestación de la demanda, folios 3559 a  3579);  Informe  de  la  Comisión</w:t>
        <w:br/>
        <w:t>Evaluadora,  Precalificación  No.  1  para  la  Contratación   del   Diseño,</w:t>
        <w:br/>
        <w:t>Construcción, Equipamiento del Nuevo Complejo Penitenciario o Carcelario  La</w:t>
        <w:br/>
        <w:t>Nueva Joya bajo la Modalidad de Llave  en  Mano  de  27  de  marzo  de  2010</w:t>
        <w:br/>
        <w:t>(expediente de prueba, tomo VIII, anexo 52 a la contestación de la  demanda,</w:t>
        <w:br/>
        <w:t>folios 3580 a 3604), y Resolución No. 125-2010 emitida por el Ministerio  de</w:t>
        <w:br/>
        <w:t>Gobierno y Justicia el 7 de abril de 2010 (expediente de prueba, tomo  VIII,</w:t>
        <w:br/>
        <w:t>anexo 52 de la contestación de la demanda, folios 3605 a 3606).</w:t>
        <w:br/>
        <w:br/>
        <w:t>[256] Cfr. Caso Ximenes Lopes Vs.  Brasil.  Fondo,  Reparaciones  y  Costas.</w:t>
        <w:br/>
        <w:t>Sentencia de 4 de julio de 2006. Serie C No. 149, párr. 147;  Caso  González</w:t>
        <w:br/>
        <w:t>y otras (“Campo Algodonero”), supra nota 20,  párr.  246,  y  Caso  Bayarri,</w:t>
        <w:br/>
        <w:t>supra nota 27, párr. 88.</w:t>
        <w:br/>
        <w:br/>
        <w:t>[257] El  artículo  1  de  la  Convención  Interamericana  para  Prevenir  y</w:t>
        <w:br/>
        <w:t>Sancionar la Tortura dispone que:</w:t>
        <w:br/>
        <w:br/>
        <w:t xml:space="preserve">      Los Estados partes se obligan a prevenir y a sancionar la  tortura  en</w:t>
        <w:br/>
        <w:t xml:space="preserve">      los términos de la presente Convención.</w:t>
        <w:br/>
        <w:br/>
        <w:t>Asimismo, el artículo 6 dispone que:</w:t>
        <w:br/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t>Por su parte, el artículo 8 establece que: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[258] Desde el 28 de septiembre de 1991, fecha en  que  entró  en  vigor  en</w:t>
        <w:br/>
        <w:t>Panamá la referida Convención Interamericana para Prevenir  y  Sancionar  la</w:t>
        <w:br/>
        <w:t>Tortura conforme a su artículo 22, es exigible al Estado el cumplimiento  de</w:t>
        <w:br/>
        <w:t>las obligaciones contenidas en dicho tratado (supra párr. 57).</w:t>
        <w:br/>
        <w:br/>
        <w:t>[259] Petición original recibida en la  Comisión  Interamericana  el  10  de</w:t>
        <w:br/>
        <w:t>febrero de 2004 (expediente de prueba, tomo I,  apéndice  3  a  la  demanda,</w:t>
        <w:br/>
        <w:t>folios 225 a 228), y Escrito recibido en la Comisión Interamericana el 3  de</w:t>
        <w:br/>
        <w:t>agosto de 2004 (expediente de prueba, tomo  I,  apéndice  3  a  la  demanda,</w:t>
        <w:br/>
        <w:t>folios 214 a 218).  En  el  mismo  sentido,  Observaciones  sobre  el  fondo</w:t>
        <w:br/>
        <w:t>presentadas por el peticionario a la  Comisión  Interamericana  de  Derechos</w:t>
        <w:br/>
        <w:t>Humanos el 31 de enero de 2007 (expediente de prueba, tomo VIII, anexo 38  a</w:t>
        <w:br/>
        <w:t>la contestación de la demanda, folios 3326 a 3329).</w:t>
        <w:br/>
        <w:br/>
        <w:t>[260] Declaración rendida por Jesús Tranquilino Vélez Loor en  la  audiencia</w:t>
        <w:br/>
        <w:t>pública celebrada ante la Corte Interamericana el 25 de agosto de 2010.</w:t>
        <w:br/>
        <w:br/>
        <w:t>[261]       Refirió haber sido detenido  en  la  Provincia  del  Darién  por</w:t>
        <w:br/>
        <w:t>autoridades del Estado panameño; quienes lo ataron de  pies  y  manos  y  lo</w:t>
        <w:br/>
        <w:t>condujeron hasta la población de Metetí; que en  la  Cárcel  Pública  de  La</w:t>
        <w:br/>
        <w:t>Palma realizó una  huelga  de  hambre  como  protesta  y  fue  torturado  en</w:t>
        <w:br/>
        <w:t>represalia; en el Pabellón 6 del Centro Penitenciario La Joyita realizó  una</w:t>
        <w:br/>
        <w:t>huelga de hambre en el marco de la cual se cosió la  boca;  lo  enviaron  al</w:t>
        <w:br/>
        <w:t>pabellón número 12 de máxima seguridad, y fue objeto  de  tortura  física  y</w:t>
        <w:br/>
        <w:t>psicológica.</w:t>
        <w:br/>
        <w:br/>
        <w:t>[262] Cfr. Escrito del señor Vélez Loor a la Comisión  de  Derechos  Humanos</w:t>
        <w:br/>
        <w:t>del Congreso Nacional de Ecuador con acuse de recibido  de  dicho  organismo</w:t>
        <w:br/>
        <w:t>el 15 de septiembre de 2003 (expediente de prueba, tomo III, anexo 22  a  la</w:t>
        <w:br/>
        <w:t>demanda, folio 1256).</w:t>
        <w:br/>
        <w:br/>
        <w:t>[263] Cfr. Escrito del señor Vélez  Loor  a  la  Defensoría  del  Pueblo  de</w:t>
        <w:br/>
        <w:t>Ecuador con acuse de recibido de dicho organismo el 10 de noviembre de  2003</w:t>
        <w:br/>
        <w:t>(expediente de prueba, tomo III, anexo 19 a la demanda, folio 1242).</w:t>
        <w:br/>
        <w:br/>
        <w:t>[264] Cfr. Nota E.P.Ec No. 035-04 emitida por la Embajada de  Panamá  en  el</w:t>
        <w:br/>
        <w:t>Ecuador dirigida al Ministro de Relaciones Exteriores de  Panamá  el  27  de</w:t>
        <w:br/>
        <w:t>enero de 2004 (expediente de prueba, tomo VIII, anexo 22 a  la  contestación</w:t>
        <w:br/>
        <w:t>de la demanda, folios 3179 a 3182).</w:t>
        <w:br/>
        <w:br/>
        <w:t>[265] Cfr. Denuncia suscrita por Jesús Tranquilino  Vélez  interpuesta  ante</w:t>
        <w:br/>
        <w:t>la Cancillería de la República  de  Panamá  el  15  de  septiembre  de  2004</w:t>
        <w:br/>
        <w:t>(expediente de prueba, tomo VIII, anexo 48 a la contestación de la  demanda,</w:t>
        <w:br/>
        <w:t>folio 3508).</w:t>
        <w:br/>
        <w:br/>
        <w:t>[266] En ambos manifestó que “fu[e] víctima de  un  cruel  encar[c]elamiento</w:t>
        <w:br/>
        <w:t>por parte de la Directora de Migración", durante  el  cual  lo  enviaron  al</w:t>
        <w:br/>
        <w:t>Pabellón  12  del  Centro  Penitenciario  La  Joyita,   en   donde,   “fu[e]</w:t>
        <w:br/>
        <w:t>salvajemente maltratado f[ís]icamente[,] moralmente y sexualmente”.  Además,</w:t>
        <w:br/>
        <w:t>manifestó que durante dicho encarcelamiento “[l]e rompieron [la] cabeza  con</w:t>
        <w:br/>
        <w:t>un palo abriendo una herida de casi 4 [c]entímetros lo  cual  ha[s]ta  ahora</w:t>
        <w:br/>
        <w:t>est[á] sufriendo aquella fractura”. En el segundo  correo,  agregó  que  “un</w:t>
        <w:br/>
        <w:t>policía homosexual de la Joyita [le] exijía que [le] dejara  [h]a[c]er  sexo</w:t>
        <w:br/>
        <w:t>oral en [su] pene para sacar[lo] del cuarto de tortura que es conocido  como</w:t>
        <w:br/>
        <w:t>la discoteca del Pabellón 12  […]”.  Nota  A.J.  No.  2865  emitida  por  la</w:t>
        <w:br/>
        <w:t>Directora  General  de  Asuntos  Jurídicos  y  Tratados  del  Ministerio  de</w:t>
        <w:br/>
        <w:t>Relaciones Exteriores de Panamá dirigida al Encargado de Asuntos  Consulares</w:t>
        <w:br/>
        <w:t>de la Embajada de Panamá en el Ecuador de 17 de noviembre de 2004  y  anexos</w:t>
        <w:br/>
        <w:t>(expediente de prueba, tomo VIII, anexo 23 a la contestación de la  demanda,</w:t>
        <w:br/>
        <w:t>folios 3184 a 3186).</w:t>
        <w:br/>
        <w:br/>
        <w:t>[267]       Cfr. Caso Bayarri, supra nota 27, párr. 92.</w:t>
        <w:br/>
        <w:br/>
        <w:t>[268]       Cfr. Naciones Unidas,  Comité  contra  la  Tortura,  Observación</w:t>
        <w:br/>
        <w:t>General No. 2: Aplicación del artículo 2 por los Estados Parte,  CAT/C/GC/2,</w:t>
        <w:br/>
        <w:t>24 de enero de 2008, párr. 13.</w:t>
        <w:br/>
        <w:br/>
        <w:t>[269] Cfr. Caso Bayarri, supra nota 27,  párr.  92.  Ver  también,  Naciones</w:t>
        <w:br/>
        <w:t>Unidas, Oficina del Alto Comisionado para los  Derechos  Humanos,  Protocolo</w:t>
        <w:br/>
        <w:t>de Estambul (Manual para la investigación y  documentación  eficaces  de  la</w:t>
        <w:br/>
        <w:t>tortura y otros tratos o penas  crueles,  inhumanos  o  degradantes),  Nueva</w:t>
        <w:br/>
        <w:t>York y Ginebra, 2001, párrs. 56, 60, 65 y  66,  y  Naciones  Unidas,  Comité</w:t>
        <w:br/>
        <w:t>contra la Tortura, Observación General No. 2, supra nota 268.</w:t>
        <w:br/>
        <w:br/>
        <w:t>[270]       Cfr. Naciones Unidas,  Comité  contra  la  Tortura,  Observación</w:t>
        <w:br/>
        <w:t>General No. 2, supra nota 268.</w:t>
        <w:br/>
        <w:br/>
        <w:t>[271] Cfr. Nota E.P.Ec No. 035-04, supra nota 264.</w:t>
        <w:br/>
        <w:br/>
        <w:t>[272] Cfr. Nota A.J.  No.  323  emitida  por  el  Ministerio  de  Relaciones</w:t>
        <w:br/>
        <w:t>Exteriores de Panamá a la Embajadora de  Panamá  en  el  Ecuador  el  10  de</w:t>
        <w:br/>
        <w:t>febrero de 2004 (expediente de prueba, tomo III,  anexo  25  a  la  demanda,</w:t>
        <w:br/>
        <w:t>folio 1305).</w:t>
        <w:br/>
        <w:br/>
        <w:t>[273] Nota A.J. No. 324 emitida por el Ministerio de  Relaciones  Exteriores</w:t>
        <w:br/>
        <w:t>de Panamá a la Directora Nacional de Migración y  Naturalización  el  10  de</w:t>
        <w:br/>
        <w:t>febrero de 2004 (expediente de prueba, tomo VI, anexo 2  a  la  contestación</w:t>
        <w:br/>
        <w:t>de la demanda, folios 2509 a 2510), y Nota  A.J.  No.  322  emitida  por  el</w:t>
        <w:br/>
        <w:t>Ministerio de Relaciones Exteriores de Panamá  al  Director  de  la  Policía</w:t>
        <w:br/>
        <w:t>Nacional el 10 de febrero de 2004 (expediente de prueba,  tomo  VIII,  anexo</w:t>
        <w:br/>
        <w:t>33 a la contestación de la demanda, folios 3265 a 3266).</w:t>
        <w:br/>
        <w:br/>
        <w:t>[274] Cfr. Nota No. DNMYN-AL-32-04, supra nota 70, folios  1202  a  1204,  y</w:t>
        <w:br/>
        <w:t>Nota No. AL-0874-04, supra nota 69, folios 1206 a 1207.</w:t>
        <w:br/>
        <w:br/>
        <w:t>[275] Cfr. Nota No. DGPE-DC-2666-04 emitida por el Ministerio de  Relaciones</w:t>
        <w:br/>
        <w:t>Exteriores el 27 de septiembre de 2004  (expediente  de  prueba,  tomo  III,</w:t>
        <w:br/>
        <w:t>anexo 7 a la demanda, folio 1209).</w:t>
        <w:br/>
        <w:br/>
        <w:t>[276] Cfr. Nota A.J. No. 2865, supra nota 266.</w:t>
        <w:br/>
        <w:br/>
        <w:t>[277]       Cfr. Caso del Penal Miguel Castro Castro, supra nota  27,  párr.</w:t>
        <w:br/>
        <w:t>347; Caso Escué Zapata, supra nota 103, párr. 75, y Caso Bueno Alves,  supra</w:t>
        <w:br/>
        <w:t>nota 157, párr. 90.</w:t>
        <w:br/>
        <w:br/>
        <w:t>[278] Cfr. Caso Gutiérrez Soler, supra nota  27,  párr.  54;  Caso  Bayarri,</w:t>
        <w:br/>
        <w:t>supra nota 27, párr. 92, y Caso Bueno Alves, supra nota 157, párr. 88.</w:t>
        <w:br/>
        <w:br/>
        <w:t>[279]        Cfr.  Oficio  A.J.D.H.  No.  106  remitido  por  el  Jefe   del</w:t>
        <w:br/>
        <w:t>Departamento de Derechos Humanos del Ministerio de Relaciones Exteriores  de</w:t>
        <w:br/>
        <w:t>la República de Panamá al Defensor del Pueblo  de  14  de  octubre  de  2008</w:t>
        <w:br/>
        <w:t>(expediente de prueba, tomo VI, anexo 1 a la  contestación  de  la  demanda,</w:t>
        <w:br/>
        <w:t>folio 2422).</w:t>
        <w:br/>
        <w:br/>
        <w:t>[280]       Auto de apertura de la investigación  emitido  por  la  Fiscalía</w:t>
        <w:br/>
        <w:t>Auxiliar de la República del Ministerio Público de Panamá el 10 de julio  de</w:t>
        <w:br/>
        <w:t>2009 (expediente de prueba, tomo  VI,  anexo  1  a  la  contestación  de  la</w:t>
        <w:br/>
        <w:t>demanda, folio 2373).</w:t>
        <w:br/>
        <w:br/>
        <w:t>[281] Cfr. Auto emitido  por  la  Fiscalía  Auxiliar  de  la  República  del</w:t>
        <w:br/>
        <w:t>Ministerio Público de Panamá el 11 de agosto de 2009 (expediente de  prueba,</w:t>
        <w:br/>
        <w:t>tomo VI, anexo 1 a la contestación de la demanda, folios 2374 a 2378).</w:t>
        <w:br/>
        <w:br/>
        <w:t>[282] Cfr. Expediente No. 1219 de  la  Fiscalía  Auxiliar  de  la  República</w:t>
        <w:br/>
        <w:t>sobre la investigación por el delito contra  la  libertad  en  perjuicio  de</w:t>
        <w:br/>
        <w:t>Jesús Tranquilino Vélez Loor (expediente de prueba, tomo VI, anexo  1  a  la</w:t>
        <w:br/>
        <w:t>contestación de la demanda, folios 2428 a 2440).</w:t>
        <w:br/>
        <w:br/>
        <w:t>[283]       Cfr. Expediente No. 1219, supra nota 282.</w:t>
        <w:br/>
        <w:br/>
        <w:t>[284] Expediente No. 1219, supra nota 282, folios 2254, 2255, 2272 a 2279  y</w:t>
        <w:br/>
        <w:t>2289.</w:t>
        <w:br/>
        <w:br/>
        <w:t>[285]        Cfr.  Caso  Cantoral  Benavides  Vs.   Perú.   Supervisión   de</w:t>
        <w:br/>
        <w:t>Cumplimiento  de  Sentencia.  Resolución  de  la  Corte  Interamericana   de</w:t>
        <w:br/>
        <w:t>Derechos Humanos de 20 de noviembre de 2009, Considerando 19.</w:t>
        <w:br/>
        <w:br/>
        <w:t>[286]        Cfr.  Caso  Barrios  Altos  Vs.  Perú.  Interpretación  de   la</w:t>
        <w:br/>
        <w:t>Sentencia de Fondo. Sentencia de 3 de septiembre de 2001. Serie  C  No.  83,</w:t>
        <w:br/>
        <w:t>párr. 18; Caso Ibsen Cárdenas e Ibsen Peña, supra  nota  28,  párr.  194,  y</w:t>
        <w:br/>
        <w:t>Caso Anzualdo Castro, supra nota 60, párr. 191.</w:t>
        <w:br/>
        <w:br/>
        <w:t>[287]        Cfr.  Condición  Jurídica   y   Derechos   de   los   Migrantes</w:t>
        <w:br/>
        <w:t>Indocumentados, supra nota 82, párr. 101;  Caso  Comunidad  Indígena  Xákmok</w:t>
        <w:br/>
        <w:t>Kásek, supra nota 28, párr. 269, y Caso  Servellón  García  y  otros,  supra</w:t>
        <w:br/>
        <w:t>nota 48, párr. 94.</w:t>
        <w:br/>
        <w:br/>
        <w:t>[288]        Cfr.  Condición  Jurídica   y   Derechos   de   los   Migrantes</w:t>
        <w:br/>
        <w:t>Indocumentados, supra nota 82, párr. 119.</w:t>
        <w:br/>
        <w:br/>
        <w:t>[289]       Cfr. Propuesta de Modificación a  la  Constitución  Política  de</w:t>
        <w:br/>
        <w:t>Costa Rica Relacionada con la  Naturalización.  Opinión  Consultiva  OC-4/84</w:t>
        <w:br/>
        <w:t>del 19 de enero de 1984. Serie A No. 4, párr. 54; Caso de las Niñas  Yean  y</w:t>
        <w:br/>
        <w:t>Bosico  Vs.   República   Dominicana.   Excepciones   Preliminares,   Fondo,</w:t>
        <w:br/>
        <w:t>Reparaciones y Costas. Sentencia de 8 de septiembre de  2005.  Serie  C  No.</w:t>
        <w:br/>
        <w:t>130, párr. 141, y Caso Yatama, supra nota 38, párr. 185.</w:t>
        <w:br/>
        <w:br/>
        <w:t>[290]       Caso  Velásquez  Rodríguez,  supra  nota  51,  párr.  129;  Caso</w:t>
        <w:br/>
        <w:t>Perozo, supra nota 9,  párr.  148,  y  Caso  Ríos  y  otros  Vs.  Venezuela.</w:t>
        <w:br/>
        <w:t>Excepciones Preliminares, Fondo, Reparaciones y Costas. Sentencia de  28  de</w:t>
        <w:br/>
        <w:t>enero de 2009. Serie C No. 194, párr. 136.</w:t>
        <w:br/>
        <w:br/>
        <w:t>[291]       Caso Gangaram Panday, supra nota 172, párr. 64.</w:t>
        <w:br/>
        <w:br/>
        <w:t>[292]       El artículo 1.1 de la Convención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[293]       El artículo 24 de la Convención estipula que:</w:t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t>[294]       Cfr. Propuesta de Modificación a  la  Constitución  Política  de</w:t>
        <w:br/>
        <w:t>Costa Rica Relacionada con la Naturalización, supra nota 289,  párrs.  53  y</w:t>
        <w:br/>
        <w:t>54; Caso Rosendo Cantú, supra nota 27, párr. 183, y Caso Fernández Ortega  y</w:t>
        <w:br/>
        <w:t>otros, supra nota 27, párr. 199.</w:t>
        <w:br/>
        <w:br/>
        <w:t>[295]       Cfr. Caso Fernández Ortega y otros, supra nota 27, párr. 199,  y</w:t>
        <w:br/>
        <w:t>Caso Rosendo Cantú y otra, supra nota 27, párr. 183.</w:t>
        <w:br/>
        <w:br/>
        <w:t>[296] El artículo 63.1 de la Convención dispone  que  “[c]uando  decida  que</w:t>
        <w:br/>
        <w:t>hubo violación de un derecho o libertad protegidos en  [la]  Convención,  la</w:t>
        <w:br/>
        <w:t>Corte dispondrá que se garantice al lesionado en el goce  de  su 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[297] Cfr. Caso Velásquez Rodríguez Vs.  Honduras.  Reparaciones  y  Costas.</w:t>
        <w:br/>
        <w:t>Sentencia de 21 de julio de 1989. Serie  C  No.  7,  párr.  25;  Caso  Ibsen</w:t>
        <w:br/>
        <w:t>Cárdenas e Ibsen Peña, supra nota 28, párr. 231,  y  Caso  Rosendo  Cantú  y</w:t>
        <w:br/>
        <w:t>otra, supra nota 27, párr. 203.</w:t>
        <w:br/>
        <w:br/>
        <w:t>[298] Cfr. Caso de los “Niños de la Calle” (Villagrán Morales y  otros)  Vs.</w:t>
        <w:br/>
        <w:t>Guatemala. Reparaciones y Costas. Sentencia de 26 de mayo de 2001.  Serie  C</w:t>
        <w:br/>
        <w:t>No. 77, párr. 62; Caso Ibsen Cárdenas e Ibsen Peña,  supra  nota  28,  párr.</w:t>
        <w:br/>
        <w:t>231, y Caso Rosendo Cantú y otra, supra nota 27, párr. 203.</w:t>
        <w:br/>
        <w:br/>
        <w:t>[299] Cfr. Caso Ticona Estrada Vs. Bolivia. Fondo,  Reparaciones  y  Costas.</w:t>
        <w:br/>
        <w:t>Sentencia de 27 de noviembre de 2008. Serie  C  No.  191,  párr.  110;  Caso</w:t>
        <w:br/>
        <w:t>Ibsen Cárdenas e Ibsen Peña, supra nota 28, párr. 262, y Caso Rosendo  Cantú</w:t>
        <w:br/>
        <w:t>y otra, supra nota 27, párr. 204.</w:t>
        <w:br/>
        <w:br/>
        <w:t>[300] Cfr. Caso Velásquez Rodríguez, supra nota 297, párrs. 25  a  27;  Caso</w:t>
        <w:br/>
        <w:t>Garrido y Baigorria, supra nota 198, párr. 43, y Caso de la  “Panel  Blanca”</w:t>
        <w:br/>
        <w:t>(Paniagua Morales y otros), supra nota 48, párrs. 76 a 79.</w:t>
        <w:br/>
        <w:br/>
        <w:t>[301] Cfr. Caso de los “Niños de la  Calle”  (Villagrán  Morales  y  otros),</w:t>
        <w:br/>
        <w:t>supra nota 298, párr. 84; Caso Manuel Cepeda Vargas, supra  nota  11,  párr.</w:t>
        <w:br/>
        <w:t>219, y Caso Chitay Nech y otros, supra nota 104, párr. 242.</w:t>
        <w:br/>
        <w:br/>
        <w:t>[302] Cfr. Caso Barrios Altos Vs. Perú. Reparaciones y Costas. Sentencia  de</w:t>
        <w:br/>
        <w:t>30 de noviembre de 2001. Serie C No. 87, párrs. 42 y 45; Caso Rosendo  Cantú</w:t>
        <w:br/>
        <w:t>y otra, supra nota 27, párr. 252, y Caso Fernández  Ortega  y  otros,  supra</w:t>
        <w:br/>
        <w:t>nota 27, párr. 251.</w:t>
        <w:br/>
        <w:br/>
        <w:t>[303]       Cfr. Caso Barrios Altos, supra nota 302, Punto Resolutivo  5.d);</w:t>
        <w:br/>
        <w:t>Caso Ibsen Cárdenas e Ibsen Peña, supra nota 28, párr. 244, y  Caso  Rosendo</w:t>
        <w:br/>
        <w:t>Cantú y otra, supra nota 27, párr. 229.</w:t>
        <w:br/>
        <w:br/>
        <w:t>[304]       Cfr. Caso de las Hermanas Serrano Cruz Vs. El  Salvador.  Fondo,</w:t>
        <w:br/>
        <w:t>Reparaciones y Costas. Sentencia de 1 de marzo de 2005.  Serie  C  No.  120,</w:t>
        <w:br/>
        <w:t>párr. 195; Caso Ibsen Cárdenas e Ibsen Peña, supra nota  28,  párr.  244,  y</w:t>
        <w:br/>
        <w:t>Caso Comunidad Indígena Xákmok Kásek, supra nota 28, párr. 298.</w:t>
        <w:br/>
        <w:br/>
        <w:t>[305]       Cfr. Caso del Penal Miguel Castro Castro, supra nota  27,  párr.</w:t>
        <w:br/>
        <w:t>441; Caso Rosendo Cantú y otra, supra nota 27, párr. 211, y  Caso  Fernández</w:t>
        <w:br/>
        <w:t>Ortega y otros, supra nota 27, párr. 228.</w:t>
        <w:br/>
        <w:br/>
        <w:t>[306]       Cfr. Naciones Unidas, Oficina  del  Alto  Comisionado  para  los</w:t>
        <w:br/>
        <w:t>Derechos Humanos, Protocolo de Estambul  (Manual  para  la  investigación  y</w:t>
        <w:br/>
        <w:t>documentación eficaces de  la  tortura  y  otros  tratos  o  penas  crueles,</w:t>
        <w:br/>
        <w:t>inhumanos o degradantes), Nueva York y Ginebra, 2001.</w:t>
        <w:br/>
        <w:br/>
        <w:t>[307]       Cfr. Asunto de la Cárcel de Urso Branco.  Medidas  provisionales</w:t>
        <w:br/>
        <w:t>respecto de Brasil.  Resolución  de  la  Corte  Interamericana  de  Derechos</w:t>
        <w:br/>
        <w:t>Humanos de 18 de junio de 2002, Considerandos sexto y octavo; Asunto  Centro</w:t>
        <w:br/>
        <w:t>Penitenciario de Aragua "Cárcel de Tocorón". Medidas provisionales  respecto</w:t>
        <w:br/>
        <w:t>de Venezuela. Resolución de la Corte Interamericana de Derechos  Humanos  de</w:t>
        <w:br/>
        <w:t>24 de noviembre de  2010,  Considerando  decimosegundo,  y  Asunto  Guerrero</w:t>
        <w:br/>
        <w:t>Larez. Medidas Provisionales respecto de Venezuela. Resolución de  la  Corte</w:t>
        <w:br/>
        <w:t>Interamericana de Derechos Humanos de 17 de noviembre de 2009,  Considerando</w:t>
        <w:br/>
        <w:t>decimotercero.</w:t>
        <w:br/>
        <w:br/>
        <w:t>[308]       En particular, se  refirió  a  la  aplicación  de  la  detención</w:t>
        <w:br/>
        <w:t>migratoria como regla general y no como excepción; a la posibilidad  de  que</w:t>
        <w:br/>
        <w:t>dicha detención se extienda por un período de 18 meses, y a la  ausencia  de</w:t>
        <w:br/>
        <w:t>control judicial de la privación de libertad  de  una  persona  por  razones</w:t>
        <w:br/>
        <w:t>migratorias,  salvo  que  se  interpongan   recursos   judiciales   que   no</w:t>
        <w:br/>
        <w:t>necesariamente se encuentran a disposición de inmigrantes  indocumentados  o</w:t>
        <w:br/>
        <w:t>irregulares.</w:t>
        <w:br/>
        <w:br/>
        <w:t>[309]       Se refirieron,  inter  alia,  a  que  el  Servicio  Nacional  de</w:t>
        <w:br/>
        <w:t>Migración sigue teniendo  facultad  de  ordenar  la  detención  de  personas</w:t>
        <w:br/>
        <w:t>extranjeras y puede  extender  la  misma  hasta  dieciocho  meses,  sin  que</w:t>
        <w:br/>
        <w:t>existan mecanismos para garantizar un control judicial  automático  de  esta</w:t>
        <w:br/>
        <w:t>detención, y a que no se adoptan medidas tendientes  a  asegurar  el  debido</w:t>
        <w:br/>
        <w:t>proceso  de  los  extranjeros,  como  proveerles  traducción  a  su  idioma,</w:t>
        <w:br/>
        <w:t>asistencia jurídica o asistencia consular.</w:t>
        <w:br/>
        <w:br/>
        <w:t>[310]       Cfr. Caso Genie Lacayo Vs. Nicaragua. Excepciones  Preliminares.</w:t>
        <w:br/>
        <w:t>Sentencia de 27 de enero de 1995. Serie C No.  21,  párr.  50;  Caso  Manuel</w:t>
        <w:br/>
        <w:t>Cepeda Vargas, supra nota 11, párr. 51, y Caso Usón Ramírez, supra nota  10,</w:t>
        <w:br/>
        <w:t>párr. 154.</w:t>
        <w:br/>
        <w:br/>
        <w:t>[311] Caso de la “Panel Blanca” (Paniagua Morales y otros), supra  nota  48,</w:t>
        <w:br/>
        <w:t>párr. 203; Caso Salvador Chiriboga,  supra  nota  202,  párr.  122,  y  Caso</w:t>
        <w:br/>
        <w:t>Zambrano Vélez y otros, supra nota 200, párr. 153.</w:t>
        <w:br/>
        <w:br/>
        <w:t>[312]       Cfr. Caso Almonacid Arellano, supra nota  48,  párr.  124;  Caso</w:t>
        <w:br/>
        <w:t>Ibsen Cárdenas e Ibsen Peña, supra nota 28, párr. 202, y Caso Rosendo  Cantú</w:t>
        <w:br/>
        <w:t>y otra, supra nota 27, párr. 219.</w:t>
        <w:br/>
        <w:br/>
        <w:t>[313]       Cfr. Caso Heliodoro Portugal, supra nota 27, párr.259.</w:t>
        <w:br/>
        <w:br/>
        <w:t>[314]       Cfr. Caso Radilla  Pacheco,  supra  nota  25,  párr.  359;  Caso</w:t>
        <w:br/>
        <w:t>Rosendo Cantú y otra, supra  nota  27,  párr.  267,  y  Caso  Manuel  Cepeda</w:t>
        <w:br/>
        <w:t>Vargas, supra nota 11, párr. 238.</w:t>
        <w:br/>
        <w:br/>
        <w:t>[315]       Caso Bámaca Velásquez  Vs.  Guatemala.  Reparaciones  y  Costas.</w:t>
        <w:br/>
        <w:t>Sentencia de 22 de febrero de 2002. Serie C No. 91,  párr.  43;  Caso  Ibsen</w:t>
        <w:br/>
        <w:t>Cárdenas e Ibsen Peña, supra nota 28, párr. 260,  y  Caso  Rosendo  Cantú  y</w:t>
        <w:br/>
        <w:t>otra, supra nota 27, párr. 270.</w:t>
        <w:br/>
        <w:br/>
        <w:t>[316]       Caso de los “Niños de la Calle”  (Villagrán  Morales  y  otros),</w:t>
        <w:br/>
        <w:t>supra nota 298, párr. 84; Caso Ibsen Cárdenas e Ibsen Peña, supra  nota  28,</w:t>
        <w:br/>
        <w:t>párr. 278, y Caso Rosendo Cantú y otra, supra nota 27, párr. 275.</w:t>
        <w:br/>
        <w:br/>
        <w:t>[317]       Cfr. Caso de los  “Niños  de  la  Calle”  (Villagrán  Morales  y</w:t>
        <w:br/>
        <w:t>otros),  supra  nota  298,  párr.  84;  Caso  González   y   otras   (“Campo</w:t>
        <w:br/>
        <w:t>Algodonero”), supra nota 20, nota al pie 547, y Caso Anzualdo Castro,  supra</w:t>
        <w:br/>
        <w:t>nota 60, párr. 218.</w:t>
        <w:br/>
        <w:br/>
        <w:t>[318]       Cfr. Caso  Neira  Alegría  y  otros  Vs.  Perú.  Reparaciones  y</w:t>
        <w:br/>
        <w:t>Costas. Sentencia de 19 de septiembre de 1996. Serie C  No.  29,  párr.  56;</w:t>
        <w:br/>
        <w:t>Caso Ibsen Cárdenas e Ibsen Peña, supra nota 28, párr. 282, y  Caso  Rosendo</w:t>
        <w:br/>
        <w:t>Cantú y otra, supra nota 27, párr. 278.</w:t>
        <w:br/>
        <w:br/>
        <w:t>[319]       Cfr. Caso Neira Alegría y otros, supra nota 318, párr. 56;  Caso</w:t>
        <w:br/>
        <w:t>Ibsen Cárdenas e Ibsen Peña, supra nota 28, párr. 282, y Caso Rosendo  Cantú</w:t>
        <w:br/>
        <w:t>y otra, supra nota 27, párr. 278.</w:t>
        <w:br/>
        <w:br/>
        <w:t>[320]       Cfr. Caso Bulacio, supra nota 102, párr. 98;  Caso  La  Cantuta,</w:t>
        <w:br/>
        <w:t>supra nota 103, párr. 217, y Caso Tibi, supra nota 27, párr. 244.</w:t>
        <w:br/>
        <w:br/>
        <w:t>[321] Cfr. Caso Tibi, supra nota 27, párr. 244.</w:t>
        <w:br/>
        <w:br/>
        <w:t>[322]       Cfr. Caso Garrido y Baigorria, supra nota 198,  párr.  82;  Caso</w:t>
        <w:br/>
        <w:t>Ibsen Cárdenas e Ibsen Peña, supra nota 28, párr. 288, y Caso Rosendo  Cantú</w:t>
        <w:br/>
        <w:t>y otra, supra nota 27, párr. 284.</w:t>
        <w:br/>
        <w:br/>
        <w:t>[323]       Caso Chaparro Álvarez y Lapo Íñiguez, supra nota 99, párr.  275;</w:t>
        <w:br/>
        <w:t>Caso Rosendo Cantú y otra, supra  nota  27,  párr.  285,  y  Caso  Fernández</w:t>
        <w:br/>
        <w:t>Ortega y otros, supra nota 27, párr. 298.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