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t xml:space="preserve">        CASO GOMES LUND Y OTROS (“GUERRILHA DO ARAGUAIA”) VS. BRASIL</w:t>
        <w:br/>
        <w:br/>
        <w:br/>
        <w:br/>
        <w:t xml:space="preserve">                    SENTENCIA DE 24 DE NOVIEMBRE DE 2010</w:t>
        <w:br/>
        <w:br/>
        <w:br/>
        <w:t xml:space="preserve">          (Excepciones Preliminares, Fondo, Reparaciones y Costas)</w:t>
        <w:br/>
        <w:br/>
        <w:br/>
        <w:t>En el caso Gomes Lund y otros (“Guerrilha do Araguaia”),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t xml:space="preserve">      Roberto de Figueiredo Caldas, Juez ad hoc;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30, 38.6, 59 y  61  del  Reglamento  de  la</w:t>
        <w:br/>
        <w:t>Corte (en adelante “el Reglamento”)[1], dicta la presente Sentencia.</w:t>
        <w:br/>
        <w:br/>
        <w:t xml:space="preserve">                                   ÍNDICE</w:t>
        <w:br/>
        <w:br/>
        <w:t>Capítulo</w:t>
        <w:br/>
        <w:t>Párrafo</w:t>
        <w:br/>
        <w:br/>
        <w:br/>
        <w:br/>
        <w:br/>
        <w:t>I.    INTRODUCCIÓN DE LA CAUSA Y OBJETO DE LA CONTROVERSIA                1</w:t>
        <w:br/>
        <w:br/>
        <w:br/>
        <w:br/>
        <w:br/>
        <w:br/>
        <w:br/>
        <w:t>II.   PROCEDIMIENTO ANTE LA CORTE                                   6</w:t>
        <w:br/>
        <w:br/>
        <w:br/>
        <w:br/>
        <w:br/>
        <w:br/>
        <w:t>III.  EXCEPCIONES PRELIMINARES                                      10</w:t>
        <w:br/>
        <w:br/>
        <w:t xml:space="preserve">   A.      Falta     de     competencia      temporal      del      Tribunal</w:t>
        <w:br/>
        <w:t xml:space="preserve">      12</w:t>
        <w:br/>
        <w:t xml:space="preserve">   B.  Falta de interés procesal                                          20</w:t>
        <w:br/>
        <w:br/>
        <w:br/>
        <w:t xml:space="preserve">   C.     Falta    de    agotamiento    de     los     recursos     internos</w:t>
        <w:br/>
        <w:t xml:space="preserve">            32</w:t>
        <w:br/>
        <w:t xml:space="preserve">   D.    Regla   de   la   cuarta   instancia   y   falta   de   agotamiento</w:t>
        <w:br/>
        <w:br/>
        <w:br/>
        <w:t xml:space="preserve">     respecto  de  la  Acción  de  Incumplimiento  de  Precepto  Fundamental</w:t>
        <w:br/>
        <w:t xml:space="preserve">   43</w:t>
        <w:br/>
        <w:br/>
        <w:br/>
        <w:br/>
        <w:br/>
        <w:t>IV.   COMPETENCIA                                                   50</w:t>
        <w:br/>
        <w:br/>
        <w:br/>
        <w:br/>
        <w:br/>
        <w:br/>
        <w:t>V.    PRUEBA                                                        51</w:t>
        <w:br/>
        <w:br/>
        <w:t>A.        Prueba       documental,       testimonial       y        pericial</w:t>
        <w:br/>
        <w:t xml:space="preserve">   52</w:t>
        <w:br/>
        <w:t>B.          Admisión         de         la         prueba         documental</w:t>
        <w:br/>
        <w:t xml:space="preserve">   54</w:t>
        <w:br/>
        <w:t>C.    Admisión   de   las   declaraciones   de   las   presuntas   víctimas,</w:t>
        <w:br/>
        <w:br/>
        <w:br/>
        <w:t xml:space="preserve">          de       la       prueba       testimonial       y        pericial</w:t>
        <w:br/>
        <w:t xml:space="preserve">   67</w:t>
        <w:br/>
        <w:br/>
        <w:br/>
        <w:br/>
        <w:br/>
        <w:t>VI.  CONSIDERACIONES PREVIAS SOBRE LOS FAMILIARES</w:t>
        <w:br/>
        <w:br/>
        <w:br/>
        <w:t>INDICADOS COMO PRESUNTAS VÍCTIMAS                                   77</w:t>
        <w:br/>
        <w:br/>
        <w:br/>
        <w:br/>
        <w:br/>
        <w:br/>
        <w:t>VII.  DERECHO AL RECONOCIMIENTO DE LA PERSONALIDAD JURÍDICA,</w:t>
        <w:br/>
        <w:br/>
        <w:br/>
        <w:t>A LA VIDA, A LA INTEGRIDAD Y A LA LIBERTAD PERSONALES</w:t>
        <w:br/>
        <w:t>81</w:t>
        <w:br/>
        <w:br/>
        <w:t>A.   Alegatos de las partes                                         82</w:t>
        <w:br/>
        <w:t>B.      Hechos    relacionados    con    las     desapariciones     forzadas</w:t>
        <w:br/>
        <w:t xml:space="preserve">   85</w:t>
        <w:br/>
        <w:t>C.      La    desaparición    forzada    como    violación    múltiple     y</w:t>
        <w:br/>
        <w:br/>
        <w:br/>
        <w:t xml:space="preserve">     continuada de derechos humanos y los  deberes  de  respeto  y  garantía</w:t>
        <w:br/>
        <w:t xml:space="preserve">      101</w:t>
        <w:br/>
        <w:t>D.   La desaparición forzada de los integrantes de la Guerrilha do  Araguaia</w:t>
        <w:br/>
        <w:t xml:space="preserve">                  112</w:t>
        <w:br/>
        <w:br/>
        <w:br/>
        <w:br/>
        <w:br/>
        <w:t>VIII. DERECHO A LAS GARANTÍAS JUDICIALES Y A LA PROTECCIÓN JUDICIAL</w:t>
        <w:br/>
        <w:t>126</w:t>
        <w:br/>
        <w:br/>
        <w:t>A.   Alegatos de las partes                                         127</w:t>
        <w:br/>
        <w:t>B.       Hechos     relacionados     con     la     Ley     de      Amnistía</w:t>
        <w:br/>
        <w:t xml:space="preserve">   134</w:t>
        <w:br/>
        <w:t>C.   Obligación de investigar y, en su caso, sancionar</w:t>
        <w:br/>
        <w:t xml:space="preserve">     graves violaciones de derechos  humanos  en  el  derecho  internacional</w:t>
        <w:br/>
        <w:t xml:space="preserve">      137</w:t>
        <w:br/>
        <w:t>D.   Incompatibilidad  de  las  amnistías  relativas  a  graves  violaciones</w:t>
        <w:br/>
        <w:br/>
        <w:br/>
        <w:t xml:space="preserve">        de    derechos    humanos    con    el     derecho     internacional</w:t>
        <w:br/>
        <w:t xml:space="preserve">   147</w:t>
        <w:br/>
        <w:br/>
        <w:br/>
        <w:br/>
        <w:br/>
        <w:t>IX.   DERECHO A LA LIBERTAD DE PENSAMIENTO Y DE EXPRESIÓN, A LAS</w:t>
        <w:br/>
        <w:br/>
        <w:br/>
        <w:t>GARANTÍAS JUDICIALES Y A LA PROTECCION JUDICIAL</w:t>
        <w:br/>
        <w:t>183</w:t>
        <w:br/>
        <w:br/>
        <w:t xml:space="preserve">   A.             Alegatos             de             las             partes</w:t>
        <w:br/>
        <w:t xml:space="preserve">      184</w:t>
        <w:br/>
        <w:t xml:space="preserve">   B.     Hechos    relativos     al     acceso     a     la     información</w:t>
        <w:br/>
        <w:t xml:space="preserve">            187</w:t>
        <w:br/>
        <w:t xml:space="preserve">   C.    Derecho   a   la   libertad   de   pensamiento   y   de   expresión</w:t>
        <w:br/>
        <w:t xml:space="preserve">            196</w:t>
        <w:br/>
        <w:t xml:space="preserve">   D.     Acciones    judiciales    y    acceso     a     la     información</w:t>
        <w:br/>
        <w:t xml:space="preserve">            203</w:t>
        <w:br/>
        <w:t xml:space="preserve">   E.          Plazo         de         la         Acción          Ordinaria</w:t>
        <w:br/>
        <w:t xml:space="preserve">      219</w:t>
        <w:br/>
        <w:t xml:space="preserve">   F.                             Marco                            normativo</w:t>
        <w:br/>
        <w:t xml:space="preserve">      226</w:t>
        <w:br/>
        <w:br/>
        <w:br/>
        <w:br/>
        <w:t>X.    DERECHO A LA INTEGRIDAD PERSONAL                              232</w:t>
        <w:br/>
        <w:br/>
        <w:br/>
        <w:t>A.    Alegatos de las partes                                        232</w:t>
        <w:br/>
        <w:br/>
        <w:t>B.    Consideraciones de la Corte</w:t>
        <w:br/>
        <w:t>235</w:t>
        <w:br/>
        <w:br/>
        <w:br/>
        <w:t>XI.   REPARACIONES                                                  245</w:t>
        <w:br/>
        <w:br/>
        <w:t>A.  Parte Lesionada                                                 251</w:t>
        <w:br/>
        <w:t>B.  Obligaciones de investigar los hechos, juzgar y, en su caso,</w:t>
        <w:br/>
        <w:t xml:space="preserve">    sancionar a los responsables y de determinar el paradero de las víctimas</w:t>
        <w:br/>
        <w:t xml:space="preserve">            253</w:t>
        <w:br/>
        <w:t>C.  Otras medidas de rehabilitación, satisfacción y garantías de no</w:t>
        <w:br/>
        <w:t xml:space="preserve">   repetición                264</w:t>
        <w:br/>
        <w:t>D.  Indemnizaciones, costas y gastos</w:t>
        <w:br/>
        <w:t xml:space="preserve">   298</w:t>
        <w:br/>
        <w:br/>
        <w:br/>
        <w:br/>
        <w:t>XII.   PUNTOS RESOLUTIVOS                                           325</w:t>
        <w:br/>
        <w:br/>
        <w:br/>
        <w:br/>
        <w:br/>
        <w:br/>
        <w:t>VOTO JUEZ AD HOC</w:t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El 26 de marzo de 2009, de conformidad con lo dispuesto en los artículos  51</w:t>
        <w:br/>
        <w:t>y 61 de la Convención Americana,  la  Comisión  Interamericana  de  Derechos</w:t>
        <w:br/>
        <w:t>Humanos (en adelante también “la Comisión Interamericana” o  “la  Comisión”)</w:t>
        <w:br/>
        <w:t>sometió a la Corte una demanda en  contra  de  la  República  Federativa  de</w:t>
        <w:br/>
        <w:t>Brasil (en adelante “el Estado”, “Brasil” o “la Unión”), la cual se  originó</w:t>
        <w:br/>
        <w:t>en la petición presentada el 7 de agosto  de  1995  por  el  Centro  por  la</w:t>
        <w:br/>
        <w:t>Justicia y el Derecho Internacional (CEJIL) y  Human  Rights  Watch/Americas</w:t>
        <w:br/>
        <w:t>en nombre de personas desaparecidas  en  el  contexto  de  la  Guerrilha  do</w:t>
        <w:br/>
        <w:t>Araguaia (en adelante también “la Guerrilla”) y sus familiares[2]. El  6  de</w:t>
        <w:br/>
        <w:t>marzo de 2001 la Comisión emitió el Informe de Admisibilidad No. 33/01[3]  y</w:t>
        <w:br/>
        <w:t>el 31 de octubre de 2008 aprobó el  Informe  de  Fondo  No.  91/08,  en  los</w:t>
        <w:br/>
        <w:t>términos del artículo 50 de la Convención,  el  cual  contenía  determinadas</w:t>
        <w:br/>
        <w:t>recomendaciones para el Estado[4]. Dicho informe fue notificado a Brasil  el</w:t>
        <w:br/>
        <w:t>21 de noviembre de 2008 y  se  le  concedió  un  plazo  de  dos  meses  para</w:t>
        <w:br/>
        <w:t>comunicar las acciones emprendidas  con  el  propósito  de  implementar  las</w:t>
        <w:br/>
        <w:t>recomendaciones de la Comisión. Pese  a  las  dos  prórrogas  concedidas  al</w:t>
        <w:br/>
        <w:t>Estado, los plazos para presentar información sobre el cumplimiento  de  las</w:t>
        <w:br/>
        <w:t>recomendaciones  transcurrieron  sin   que   hubiese   una   “implementación</w:t>
        <w:br/>
        <w:t>satisfactoria de las [mismas]”. Ante ello, la Comisión  decidió  someter  el</w:t>
        <w:br/>
        <w:t>caso a la jurisdicción de  la  Corte,  considerando  que  representaba  “una</w:t>
        <w:br/>
        <w:t>oportunidad importante  para  consolidar  la  jurisprudencia  interamericana</w:t>
        <w:br/>
        <w:t>sobre las leyes de amnistía en relación con las  desapariciones  forzadas  y</w:t>
        <w:br/>
        <w:t>la ejecución extrajudicial, y la resultante obligación  de  los  Estados  de</w:t>
        <w:br/>
        <w:t>hacer conocer la verdad a la sociedad e  investigar,  procesar  y  sancionar</w:t>
        <w:br/>
        <w:t>graves violaciones de derechos humanos”. Asimismo, la Comisión  enfatizó  el</w:t>
        <w:br/>
        <w:t>valor histórico del caso  y  la  posibilidad  del  Tribunal  de  afirmar  la</w:t>
        <w:br/>
        <w:t>incompatibilidad de la Ley de Amnistía y  de  las  leyes  sobre  secreto  de</w:t>
        <w:br/>
        <w:t>documentos con la Convención Americana. La Comisión designó  como  delegados</w:t>
        <w:br/>
        <w:t>a  los  señores  Felipe  González,  Comisionado,  y  Santiago   A.   Canton,</w:t>
        <w:br/>
        <w:t>Secretario Ejecutivo, y como asesores legales a  la  señora  Elizabeth  Abi-</w:t>
        <w:br/>
        <w:t>Mershed, Secretaria Ejecutiva Adjunta, y a los abogados Lilly Ching  Soto  y</w:t>
        <w:br/>
        <w:t>Mario López Garelli, especialistas de la Secretaría Ejecutiva.</w:t>
        <w:br/>
        <w:br/>
        <w:t>Según  indicó  la  Comisión,  la   demanda   se   refiere   a   la   alegada</w:t>
        <w:br/>
        <w:t>“responsabilidad  [del  Estado]  en  la  detención  arbitraria,  tortura   y</w:t>
        <w:br/>
        <w:t>desaparición forzada de 70 personas, entre miembros  del  Partido  Comunista</w:t>
        <w:br/>
        <w:t>de Brasil […] y campesinos de la región, […] resultado  de  operaciones  del</w:t>
        <w:br/>
        <w:t>Ejército brasileño emprendidas entre 1972 y 1975 con el objeto de  erradicar</w:t>
        <w:br/>
        <w:t>a la Guerrilha do Araguaia, en  el  contexto  de  la  dictadura  militar  de</w:t>
        <w:br/>
        <w:t>Brasil (1964–1985)”. Asimismo, la Comisión sometió el  caso  ante  la  Corte</w:t>
        <w:br/>
        <w:t>porque, “en virtud de la Ley No. 6.683/79 […], el Estado  no  llevó  a  cabo</w:t>
        <w:br/>
        <w:t>una investigación penal con el objeto de juzgar y sancionar a  las  personas</w:t>
        <w:br/>
        <w:t>responsables de la desaparición  forzada  de  70  víctimas  y  la  ejecución</w:t>
        <w:br/>
        <w:t>extrajudicial de Maria  Lúcia  Petit  da  Silva  […];  porque  los  recursos</w:t>
        <w:br/>
        <w:t>judiciales de naturaleza civil con miras a  obtener  información  sobre  los</w:t>
        <w:br/>
        <w:t>hechos no han sido  efectivos  para  garantizar  a  los  familiares  de  los</w:t>
        <w:br/>
        <w:t>desaparecidos y de la persona ejecutada el acceso  a  información  sobre  la</w:t>
        <w:br/>
        <w:t>Guerrilha do Araguaia; porque las  medidas  legislativas  y  administrativas</w:t>
        <w:br/>
        <w:t>adoptadas por el Estado han restringido indebidamente el derecho  de  acceso</w:t>
        <w:br/>
        <w:t>a la información  de  los  familiares;  y  porque  la  desaparición  de  las</w:t>
        <w:br/>
        <w:t>víctimas, la ejecución de Maria Lúcia Petit da Silva, la  impunidad  de  sus</w:t>
        <w:br/>
        <w:t>responsables y la falta de acceso  a  la  justicia,  a  la  verdad  y  a  la</w:t>
        <w:br/>
        <w:t>información, han  afectado  negativamente  la  integridad  personal  de  los</w:t>
        <w:br/>
        <w:t>familiares de los desaparecidos y de  la  persona  ejecutada”.  La  Comisión</w:t>
        <w:br/>
        <w:t>solicitó al Tribunal que  declare  que  el  Estado  es  responsable  por  la</w:t>
        <w:br/>
        <w:t>violación de los derechos  establecidos  en  los  artículos  3  (derecho  al</w:t>
        <w:br/>
        <w:t>reconocimiento de la personalidad  jurídica),  4  (derecho  a  la  vida),  5</w:t>
        <w:br/>
        <w:t>(derecho a la integridad personal), 7 (derecho a la  libertad  personal),  8</w:t>
        <w:br/>
        <w:t>(garantías judiciales), 13  (libertad  de  pensamiento  y  expresión)  y  25</w:t>
        <w:br/>
        <w:t>(protección judicial) de la Convención Americana sobre Derechos Humanos,  en</w:t>
        <w:br/>
        <w:t>conexión con las obligaciones previstas en  los  artículos  1.1  (obligación</w:t>
        <w:br/>
        <w:t>general de respeto y garantía  de  los  derechos  humanos)  y  2  (deber  de</w:t>
        <w:br/>
        <w:t>adoptar disposiciones de derecho interno) de la misma. Finalmente,  solicitó</w:t>
        <w:br/>
        <w:t>a la Corte que ordene al Estado  la  adopción  de  determinadas  medidas  de</w:t>
        <w:br/>
        <w:t>reparación.</w:t>
        <w:br/>
        <w:br/>
        <w:t>El 18 de julio de 2009 el Grupo Tortura Nunca Más  de  Río  de  Janeiro,  la</w:t>
        <w:br/>
        <w:t>Comisión de Familiares de Muertos y Desaparecidos  Políticos  del  Instituto</w:t>
        <w:br/>
        <w:t>de Estudios de la Violencia del Estado y el Centro  por  la  Justicia  y  el</w:t>
        <w:br/>
        <w:t>Derecho Internacional (en  adelante  “los  representantes”)  presentaron  su</w:t>
        <w:br/>
        <w:t>escrito de solicitudes, argumentos y pruebas (en  adelante  “el  escrito  de</w:t>
        <w:br/>
        <w:t>solicitudes y argumentos”), en los términos del artículo 24 del  Reglamento.</w:t>
        <w:br/>
        <w:t>En dicho escrito solicitaron al Tribunal que declare, “[e]n relación con  la</w:t>
        <w:br/>
        <w:t>desaparición forzada de las [presuntas] víctimas […] y  la  total  impunidad</w:t>
        <w:br/>
        <w:t>referente  a  los  hechos”,  la  responsabilidad  internacional  del  Estado</w:t>
        <w:br/>
        <w:t>brasileño por la violación de los artículos 3,  4,  5,  7,  8  y  25  de  la</w:t>
        <w:br/>
        <w:t>Convención,  todos  en  conexión  con  los  artículos  1.1  y  2  del  mismo</w:t>
        <w:br/>
        <w:t>instrumento, así como de los  artículos  1,  2,  6  y  8  de  la  Convención</w:t>
        <w:br/>
        <w:t>Interamericana para Prevenir y Sancionar la  Tortura  (en  adelante  también</w:t>
        <w:br/>
        <w:t>“Convención Interamericana contra la Tortura”); de los artículos 8 y 25,  en</w:t>
        <w:br/>
        <w:t>conexión con los artículos 1.1 y 2 de  la  Convención  Americana  y  de  los</w:t>
        <w:br/>
        <w:t>artículos 1, 6 y 8 de la Convención Interamericana contra la Tortura por  la</w:t>
        <w:br/>
        <w:t>falta de investigación y debida  diligencia  en  los  procedimientos  en  el</w:t>
        <w:br/>
        <w:t>ámbito interno; de los artículos 1.1, 2, 13, 8 y 25  de  la  Convención  por</w:t>
        <w:br/>
        <w:t>las restricciones indebidas al derecho de acceso a la  información;  de  los</w:t>
        <w:br/>
        <w:t>artículos 1.1, 8, 13 y 25 de la Convención por la violación  del  derecho  a</w:t>
        <w:br/>
        <w:t>la verdad, y del artículo  5  de  la  Convención  por  la  violación  de  la</w:t>
        <w:br/>
        <w:t>integridad  personal  de  los   familiares   de   las   presuntas   víctimas</w:t>
        <w:br/>
        <w:t>desaparecidas. En consecuencia, requirieron a la Corte que  ordene  diversas</w:t>
        <w:br/>
        <w:t>medidas de reparación. Los familiares de  48  presuntas  víctimas,  mediante</w:t>
        <w:br/>
        <w:t>poderes de representación otorgados en diversas fechas, designaron como  sus</w:t>
        <w:br/>
        <w:t>representantes legales a las organizaciones ya mencionadas, las  cuales  son</w:t>
        <w:br/>
        <w:t>representadas, a su vez, por  las  señoras  Cecília  Maria  Bouças  Coimbra,</w:t>
        <w:br/>
        <w:t>Elizabeth Silveira  e  Silva  y  Victória  Lavínia  Grabois  Olímpio  (Grupo</w:t>
        <w:br/>
        <w:t>Tortura  Nunca  Más);  Criméia  Alice  Schmidt  de  Almeida   (Comisión   de</w:t>
        <w:br/>
        <w:t>Familiares de Muertos y Desaparecidos Políticos del  Instituto  de  Estudios</w:t>
        <w:br/>
        <w:t>de la Violencia del Estado), y Viviana Krsticevic, Beatriz  Affonso,  Helena</w:t>
        <w:br/>
        <w:t>Rocha y el señor Michael Camilleri (CEJIL).</w:t>
        <w:br/>
        <w:br/>
        <w:t>El 31 de octubre de 2009 el Estado presentó un escrito en el cual  interpuso</w:t>
        <w:br/>
        <w:t>tres excepciones preliminares, contestó la demanda y  formuló  observaciones</w:t>
        <w:br/>
        <w:t>al escrito de solicitudes y argumentos  (en  adelante  “contestación  de  la</w:t>
        <w:br/>
        <w:t>demanda”). El  Estado  solicitó  al  Tribunal  que  considere  fundadas  las</w:t>
        <w:br/>
        <w:t>excepciones preliminares y, en consecuencia: a) reconozca  la  incompetencia</w:t>
        <w:br/>
        <w:t>ratione temporis para examinar las  supuestas  violaciones  ocurridas  antes</w:t>
        <w:br/>
        <w:t>del reconocimiento de la jurisdicción contenciosa de la  Corte  por  Brasil;</w:t>
        <w:br/>
        <w:t>b) se declare incompetente en razón  de  la  falta  de  agotamiento  de  los</w:t>
        <w:br/>
        <w:t>recursos internos, y c) archive  de  inmediato  el  presente  caso  ante  la</w:t>
        <w:br/>
        <w:t>manifiesta   falta   de   interés   procesal    de    los    representantes.</w:t>
        <w:br/>
        <w:t>Subsidiariamente, en cuanto  al  fondo,  Brasil  solicitó  al  Tribunal  que</w:t>
        <w:br/>
        <w:t>reconozca “todas las acciones emprendidas en el ámbito  interno”  y  “juzgue</w:t>
        <w:br/>
        <w:t>improcedente los pedidos [de la Comisión y de los representantes]  en  razón</w:t>
        <w:br/>
        <w:t>de que está siendo construida en el país una solución,  compatible  con  sus</w:t>
        <w:br/>
        <w:t>particularidades, para la  consolidación  definitiva  de  la  reconciliación</w:t>
        <w:br/>
        <w:t>nacional”.  El  Estado  designó  al  señor  Hildebrando   Tadeu   Nascimento</w:t>
        <w:br/>
        <w:t>Valadares como Agente y  a  las  señoras  Márcia  Maria  Adorno  Calvalcanti</w:t>
        <w:br/>
        <w:t>Ramos, Camila Serrano  Giunchetti,  Cristina  Timponi  Cambiaghi  y  Bartira</w:t>
        <w:br/>
        <w:t>Meira Ramos Nagado y a los señores Sérgio  Ramos  de  Matos  Brito  y  Bruno</w:t>
        <w:br/>
        <w:t>Correia Cardoso como Agentes Alternos.</w:t>
        <w:br/>
        <w:br/>
        <w:t>De conformidad con el artículo 38.4 del Reglamento, el 11 y el 15  de  enero</w:t>
        <w:br/>
        <w:t>de 2010, la Comisión y los representantes presentaron, respectivamente,  sus</w:t>
        <w:br/>
        <w:t>alegatos a las excepciones preliminares opuestas por el Estado.</w:t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La demanda de la Comisión fue notificada al Estado y  a  los  representantes</w:t>
        <w:br/>
        <w:t>el 18 de mayo de 2009[5]. Durante el proceso ante este Tribunal,  además  de</w:t>
        <w:br/>
        <w:t>la presentación de los escritos principales (supra párrs. 1  a  5)  y  otros</w:t>
        <w:br/>
        <w:t>remitidos por las partes, mediante resolución de 30  de  marzo  de  2010  el</w:t>
        <w:br/>
        <w:t>Presidente de la Corte (en  adelante  “el  Presidente”)  ordenó  recibir,  a</w:t>
        <w:br/>
        <w:t>través  de  declaraciones  rendidas  ante  fedatario  público  (en  adelante</w:t>
        <w:br/>
        <w:t>también “affidávit”), las declaraciones y dictámenes  de:  a)  26  presuntas</w:t>
        <w:br/>
        <w:t>víctimas,  una  de  ellas  ofrecida  por   la   Comisión,   otra   propuesta</w:t>
        <w:br/>
        <w:t>conjuntamente por  la  Comisión  y  por  los  representantes,  y  las  demás</w:t>
        <w:br/>
        <w:t>ofrecidas  únicamente  por  los  representantes;  b)  cuatro  testigos,  dos</w:t>
        <w:br/>
        <w:t>propuestos por los representantes y dos por el Estado, y c)  cinco  peritos,</w:t>
        <w:br/>
        <w:t>uno propuesto por la Comisión, dos por  los  representantes  y  dos  por  el</w:t>
        <w:br/>
        <w:t>Estado[6], respecto  de  los  cuales  las  partes  tuvieron  oportunidad  de</w:t>
        <w:br/>
        <w:t>presentar observaciones. Asimismo, el Presidente convocó a  la  Comisión,  a</w:t>
        <w:br/>
        <w:t>los representantes y al Estado a una audiencia  pública  para  escuchar  las</w:t>
        <w:br/>
        <w:t>declaraciones de: a) tres presuntas  víctimas,  una  ofrecida  conjuntamente</w:t>
        <w:br/>
        <w:t>por la  Comisión  y  por  los  representantes,  y  dos  propuestas  por  los</w:t>
        <w:br/>
        <w:t>representantes; b)  cuatro  testigos,  uno  ofrecido  conjuntamente  por  la</w:t>
        <w:br/>
        <w:t>Comisión y por los representantes, uno ofrecido  por  los  representantes  y</w:t>
        <w:br/>
        <w:t>otros dos por el Estado; c) los dictámenes de  dos  peritos,  uno  propuesto</w:t>
        <w:br/>
        <w:t>por la Comisión y otro por el Estado, así  como:  d)  los  alegatos  finales</w:t>
        <w:br/>
        <w:t>orales de las partes sobre las excepciones  preliminares  y  los  eventuales</w:t>
        <w:br/>
        <w:t>fondo, reparaciones y costas[7].</w:t>
        <w:br/>
        <w:br/>
        <w:t>La audiencia pública fue celebrada los días 20 y 21 de mayo de 2010  durante</w:t>
        <w:br/>
        <w:t>el LXXXVII Período Ordinario de Sesiones de la Corte, llevado a cabo  en  la</w:t>
        <w:br/>
        <w:t>sede del Tribunal[8].</w:t>
        <w:br/>
        <w:br/>
        <w:t>Por otra parte, el Tribunal recibió  ocho  escritos  en  calidad  de  amicus</w:t>
        <w:br/>
        <w:t>curiae de las  siguientes  personas  e  instituciones[9]:  a)  Open  Society</w:t>
        <w:br/>
        <w:t>Justice Initiative, Commonwealth Human  Rights  Initiative,  Open  Democracy</w:t>
        <w:br/>
        <w:t>Advice Centre y  South  African  History  Initiative,  en  relación  con  el</w:t>
        <w:br/>
        <w:t>derecho a  la  verdad  y  al  acceso  a  la  información[10];  b)  Grupo  de</w:t>
        <w:br/>
        <w:t>Investigación de Derechos Humanos en la Amazonía, en relación con la Ley  de</w:t>
        <w:br/>
        <w:t>Amnistía[11]; c) Orden de Abogados de Brasil, sección  de  Río  de  Janeiro,</w:t>
        <w:br/>
        <w:t>sobre, inter alia, los  efectos  de  una  eventual  sentencia  de  la  Corte</w:t>
        <w:br/>
        <w:t>Interamericana y  la  decisión  emitida  en  el  marco  de  la  Arguição  de</w:t>
        <w:br/>
        <w:t>Descumprimento de Preceito Fundamental No. 153 (en adelante también  “Acción</w:t>
        <w:br/>
        <w:t>de  Incumplimiento  de  Precepto  Fundamental  No.   153”   o   “Acción   de</w:t>
        <w:br/>
        <w:t>Incumplimiento  No.153”)[12];  d)  Grupo  de  Enseñanza,   Investigación   y</w:t>
        <w:br/>
        <w:t>Extensión “Democracia y Justicia de Transición” de  la  Universidad  Federal</w:t>
        <w:br/>
        <w:t>de Uberlândia, sobre, inter alia, la extensión de la Ley de  Amnistía  y  la</w:t>
        <w:br/>
        <w:t>importancia del presente caso para garantizar el derecho a la  memoria  y  a</w:t>
        <w:br/>
        <w:t>la verdad[13]; e)  José  Carlos  Moreira  da  Silva  Filho,  Rodrigo  Lentz,</w:t>
        <w:br/>
        <w:t>Gabriela Mezzanotti, Fernanda Frizzo Bragato, Jânia  Maria  Lopes  Saldanha,</w:t>
        <w:br/>
        <w:t>Luciana Araújo de Paula, Gustavo  Oliveira  Vieira,  Ana  Carolina  Seffrin,</w:t>
        <w:br/>
        <w:t>Leonardo Subtil, Castor Bartolome Ruiz, André Luiz Olivier da Silva,  Sheila</w:t>
        <w:br/>
        <w:t>Stolz da Silveira, Cecília Pires, Sólon Eduardo Annes  Viola,  el  Grupo  de</w:t>
        <w:br/>
        <w:t>Investigación “Derecho a la Memoria y a la Verdad y Justicia de  Transición”</w:t>
        <w:br/>
        <w:t>(Pontificia Universidad Católica  de  Río  Grande  do  Sul),  el  Núcleo  de</w:t>
        <w:br/>
        <w:t>Investigación y Extensión de  la  Universidad  Federal  de  Rio  Grande,  el</w:t>
        <w:br/>
        <w:t>Movimiento Nacional de Educación en Derechos Humanos y Acceso, Ciudadanía  y</w:t>
        <w:br/>
        <w:t>Derechos    Humanos,    el    Grupo    de    Investigación    “Delmas-Marty:</w:t>
        <w:br/>
        <w:t>Internacionalización del Derecho y Emergencia de  un  Derecho  Mundial”,  el</w:t>
        <w:br/>
        <w:t>Grupo de Investigación “Fundamentación Ética de los  Derechos  Humanos”,  la</w:t>
        <w:br/>
        <w:t>Cátedra  UNESCO/UNISINOS  “Derechos  Humanos   y   Violencia,   Gobierno   y</w:t>
        <w:br/>
        <w:t>Gobernancia”, el Curso de Graduación en Derecho  y  el  Núcleo  de  Derechos</w:t>
        <w:br/>
        <w:t>Humanos, todos vinculados a la Universidad del Valle del Río de  los  Sinos,</w:t>
        <w:br/>
        <w:t>sobre, inter alia, las  eventuales  consecuencias  de  este  proceso  en  la</w:t>
        <w:br/>
        <w:t>justicia transicional en Brasil[14]; f)  Justicia  Global,  respecto  de  la</w:t>
        <w:br/>
        <w:t>incompatibilidad  de  la  Ley  de  Amnistía  brasileña  con  la   Convención</w:t>
        <w:br/>
        <w:t>Americana[15]; g) Equipo del Núcleo de Derechos Humanos del Departamento  de</w:t>
        <w:br/>
        <w:t>Derecho de la Pontificia Universidad Católica de Río de  Janeiro,  sobre  el</w:t>
        <w:br/>
        <w:t>derecho  de  acceder  a  la  información  en  poder  del  Estado[16],  y  h)</w:t>
        <w:br/>
        <w:t>Asociación Jueces para la Democracia, sobre el derecho a la memoria y  a  la</w:t>
        <w:br/>
        <w:t>verdad con relación a la ley de amnistía[17].</w:t>
        <w:br/>
        <w:br/>
        <w:t>El 21 de junio de 2010 la Comisión  y  el  Estado  remitieron  sus  alegatos</w:t>
        <w:br/>
        <w:t>finales escritos, mientras que los representantes lo hicieron horas  después</w:t>
        <w:br/>
        <w:t>de  vencido  el  plazo  sin  recibir  objeciones,  siendo  admitido  por  el</w:t>
        <w:br/>
        <w:t>Tribunal. Dichos escritos fueron transmitidos para que las  partes  hicieran</w:t>
        <w:br/>
        <w:t>las observaciones que estimaran pertinentes  sobre  determinados  documentos</w:t>
        <w:br/>
        <w:t>adjuntos a ellos. Las partes se manifestaron sobre tales documentos,  y  los</w:t>
        <w:br/>
        <w:t>representantes, además, remitieron documentos adicionales.</w:t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t>En su contestación de  la  demanda  el  Estado  interpuso  tres  excepciones</w:t>
        <w:br/>
        <w:t>preliminares: a) falta de competencia del Tribunal en razón del tiempo  para</w:t>
        <w:br/>
        <w:t>examinar determinados hechos;  b)  falta  de  agotamiento  de  los  recursos</w:t>
        <w:br/>
        <w:t>internos,  y  c)  falta  de  interés  procesal  de  la  Comisión  y  de  los</w:t>
        <w:br/>
        <w:t>representantes. Posteriormente, en la audiencia  pública  el  Estado  añadió</w:t>
        <w:br/>
        <w:t>como excepción preliminar la “regla de la cuarta instancia” en relación  con</w:t>
        <w:br/>
        <w:t>un hecho que calificó como superviniente (infra párrs. 44 y 47).</w:t>
        <w:br/>
        <w:br/>
        <w:t>Si bien la Convención Americana y el Reglamento no desarrollan  el  concepto</w:t>
        <w:br/>
        <w:t>de “excepción  preliminar”,  en  su  jurisprudencia  la  Corte  ha  afirmado</w:t>
        <w:br/>
        <w:t>reiteradamente que por este medio  se  cuestiona  la  admisibilidad  de  una</w:t>
        <w:br/>
        <w:t>demanda o la competencia  del  Tribunal  para  conocer  determinado  caso  o</w:t>
        <w:br/>
        <w:t>alguno de sus aspectos, en razón de la persona, la materia, el tiempo  o  el</w:t>
        <w:br/>
        <w:t>lugar[18]. La Corte ha señalado  que  una  excepción  preliminar  tiene  por</w:t>
        <w:br/>
        <w:t>finalidad obtener una decisión que prevenga o impida el  análisis  sobre  el</w:t>
        <w:br/>
        <w:t>fondo del aspecto cuestionado o del  caso  en  su  conjunto.  Por  ello,  el</w:t>
        <w:br/>
        <w:t>planteamiento debe satisfacer las características  jurídicas  esenciales  en</w:t>
        <w:br/>
        <w:t>contenido  y  finalidad  que  le  confieran  el   carácter   de   “excepción</w:t>
        <w:br/>
        <w:t>preliminar”. Los planteamientos que  no  tengan  tal  naturaleza,  como  por</w:t>
        <w:br/>
        <w:t>ejemplo los que se refieren al fondo  de  un  caso,  pueden  ser  formulados</w:t>
        <w:br/>
        <w:t>mediante otros actos procesales admitidos en la Convención  Americana  o  el</w:t>
        <w:br/>
        <w:t>Reglamento, pero no bajo la figura de una excepción preliminar[19].</w:t>
        <w:br/>
        <w:br/>
        <w:t xml:space="preserve">      A. Falta de competencia temporal del Tribunal</w:t>
        <w:br/>
        <w:br/>
        <w:t xml:space="preserve">      1. Alegatos de las partes</w:t>
        <w:br/>
        <w:br/>
        <w:t>El Estado alegó la incompetencia de la Corte  Interamericana  para  examinar</w:t>
        <w:br/>
        <w:t>supuestas violaciones que habrían ocurrido previo al  reconocimiento  de  la</w:t>
        <w:br/>
        <w:t>competencia contenciosa del Tribunal.  Dicho  reconocimiento  fue  realizado</w:t>
        <w:br/>
        <w:t>“bajo reserva de reciprocidad y para hechos posteriores al 10  de  diciembre</w:t>
        <w:br/>
        <w:t>de 1998”. No obstante, Brasil reconoció la jurisprudencia de la Corte en  el</w:t>
        <w:br/>
        <w:t>sentido que puede conocer las violaciones  continuadas  o  permanentes,  aún</w:t>
        <w:br/>
        <w:t>cuando inicien antes  del  reconocimiento  de  competencia  contenciosa  del</w:t>
        <w:br/>
        <w:t>Tribunal, siempre que se  prolonguen  con  posterioridad  al  mismo,  aunque</w:t>
        <w:br/>
        <w:t>enfatizó que resulta inequívoca la falta de competencia para  conocer  sobre</w:t>
        <w:br/>
        <w:t>las  detenciones  arbitrarias,  los  actos  de  tortura  y  las  ejecuciones</w:t>
        <w:br/>
        <w:t>extrajudiciales ocurridas con anterioridad al 10 de diciembre de 1998.</w:t>
        <w:br/>
        <w:br/>
        <w:t>La Comisión alegó que, en  virtud  de  las  fechas  de  ratificación  de  la</w:t>
        <w:br/>
        <w:t>Convención Americana y del reconocimiento de la competencia contenciosa  del</w:t>
        <w:br/>
        <w:t>Tribunal por parte del Estado,  la  demanda  se  refiere  únicamente  a  las</w:t>
        <w:br/>
        <w:t>violaciones  a  los  derechos  previstos  en  la  Convención  Americana  que</w:t>
        <w:br/>
        <w:t>persisten después de dicho reconocimiento de competencia,  en  razón  de  la</w:t>
        <w:br/>
        <w:t>naturaleza continuada de la desaparición forzada, o que  son  posteriores  a</w:t>
        <w:br/>
        <w:t>dicho reconocimiento. De este modo, afirmó que la  Corte  tiene  competencia</w:t>
        <w:br/>
        <w:t>para conocer las violaciones presentadas en la demanda.</w:t>
        <w:br/>
        <w:br/>
        <w:t>Los representantes alegaron que las violaciones denunciadas en  el  presente</w:t>
        <w:br/>
        <w:t>caso se refieren a las desapariciones forzadas de las presuntas víctimas;  a</w:t>
        <w:br/>
        <w:t>la impunidad que  resulta  de  la  falta  de  investigación,  juzgamiento  y</w:t>
        <w:br/>
        <w:t>sanción de los responsables por dichos actos,  y  a  la  ineficacia  de  las</w:t>
        <w:br/>
        <w:t>medidas adoptadas para respetar, proteger  y  garantizar  el  derecho  a  la</w:t>
        <w:br/>
        <w:t>verdad y a la información. Señalaron que la posible fecha del inicio de  las</w:t>
        <w:br/>
        <w:t>desapariciones no restringe ni limita la competencia  ratione  temporis  del</w:t>
        <w:br/>
        <w:t>Tribunal,  pues  se  trata  de  una  violación  de  carácter  permanente   y</w:t>
        <w:br/>
        <w:t>continuado. Adicionalmente, las alegadas violaciones  relacionadas  con  los</w:t>
        <w:br/>
        <w:t>derechos a la información, a  la  verdad  y  a  la  justicia  persisten  con</w:t>
        <w:br/>
        <w:t>posterioridad  a  la  ratificación  de  la   Convención   Americana   y   al</w:t>
        <w:br/>
        <w:t>reconocimiento de la jurisdicción de la Corte  por  parte  del  Estado.  Por</w:t>
        <w:br/>
        <w:t>ello, los representantes solicitaron al Tribunal que rechace esta  excepción</w:t>
        <w:br/>
        <w:t>preliminar. No obstante, señalaron que una  de  las  personas  desaparecidas</w:t>
        <w:br/>
        <w:t>fue identificada en  1996  y  que,  en  consecuencia,  la  Corte  carece  de</w:t>
        <w:br/>
        <w:t>competencia para pronunciarse respecto de su desaparición forzada.</w:t>
        <w:br/>
        <w:br/>
        <w:t xml:space="preserve">      2. Consideraciones de la Corte</w:t>
        <w:br/>
        <w:br/>
        <w:t>A efectos de determinar si tiene o no competencia para conocer un caso o  un</w:t>
        <w:br/>
        <w:t>aspecto del mismo,  de  acuerdo  con  el  artículo  62.1  de  la  Convención</w:t>
        <w:br/>
        <w:t>Americana[20],  el  Tribunal  debe  tomar  en  consideración  la  fecha   de</w:t>
        <w:br/>
        <w:t>reconocimiento de la competencia por parte del Estado, los términos  en  que</w:t>
        <w:br/>
        <w:t>el mismo se ha dado y el principio  de  irretroactividad,  dispuesto  en  el</w:t>
        <w:br/>
        <w:t>artículo 28 de la Convención de Viena sobre el Derecho de  los  Tratados  de</w:t>
        <w:br/>
        <w:t>1969[21].</w:t>
        <w:br/>
        <w:br/>
        <w:t>Brasil reconoció la competencia contenciosa de la  Corte  Interamericana  el</w:t>
        <w:br/>
        <w:t>10 de diciembre de 1998 y en su declaración indicó que el  Tribunal  tendría</w:t>
        <w:br/>
        <w:t>competencia respecto de “hechos  posteriores”  a  dicho  reconocimiento[22].</w:t>
        <w:br/>
        <w:t>Con base en lo anterior y en el principio de irretroactividad, la  Corte  no</w:t>
        <w:br/>
        <w:t>puede ejercer su  competencia  contenciosa  para  aplicar  la  Convención  y</w:t>
        <w:br/>
        <w:t>declarar una violación  a  sus  normas  cuando  los  hechos  alegados  o  la</w:t>
        <w:br/>
        <w:t>conducta del Estado que pudieran implicar su  responsabilidad  internacional</w:t>
        <w:br/>
        <w:t>son anteriores a dicho  reconocimiento  de  la  competencia[23].  Por  ello,</w:t>
        <w:br/>
        <w:t>queda  fuera  de  la  competencia  del   Tribunal   la   alegada   ejecución</w:t>
        <w:br/>
        <w:t>extrajudicial de  la  señora  Maria  Lúcia  Petit  da  Silva,  cuyos  restos</w:t>
        <w:br/>
        <w:t>mortales fueron identificados en 1996, es  decir,  dos  años  antes  de  que</w:t>
        <w:br/>
        <w:t>Brasil  reconociera  la  competencia  contenciosa  de  la  Corte,  así  como</w:t>
        <w:br/>
        <w:t>cualquier otro hecho anterior a dicho reconocimiento.</w:t>
        <w:br/>
        <w:br/>
        <w:t>Por  el  contrario,  en  su  jurisprudencia  constante  este   Tribunal   ha</w:t>
        <w:br/>
        <w:t>establecido que los actos de carácter continuo  o  permanente  se  extienden</w:t>
        <w:br/>
        <w:t>durante todo el tiempo en el cual el hecho continúa, manteniéndose su  falta</w:t>
        <w:br/>
        <w:t>de conformidad con la obligación internacional[24]. En concordancia  con  lo</w:t>
        <w:br/>
        <w:t>anterior, la Corte recuerda que el carácter  continuo  o  permanente  de  la</w:t>
        <w:br/>
        <w:t>desaparición forzada de personas ha sido reconocido de manera reiterada  por</w:t>
        <w:br/>
        <w:t>el Derecho Internacional de los Derechos Humanos[25], en el cual el acto  de</w:t>
        <w:br/>
        <w:t>desaparición y su ejecución inician con la privación de la  libertad  de  la</w:t>
        <w:br/>
        <w:t>persona  y  la  subsiguiente  falta  de  información  sobre  su  destino,  y</w:t>
        <w:br/>
        <w:t>permanece hasta tanto no se conozca el paradero de la  persona  desaparecida</w:t>
        <w:br/>
        <w:t>y los hechos no hayan sido esclarecidos. Por tanto, la Corte  es  competente</w:t>
        <w:br/>
        <w:t>para  analizar  las  alegadas  desapariciones  forzadas  de  las   presuntas</w:t>
        <w:br/>
        <w:t>víctimas  a  partir  del  reconocimiento  de  su   competencia   contenciosa</w:t>
        <w:br/>
        <w:t>efectuado por Brasil.</w:t>
        <w:br/>
        <w:br/>
        <w:t>Adicionalmente, el Tribunal puede examinar y pronunciarse  sobre  las  demás</w:t>
        <w:br/>
        <w:t>violaciones alegadas, las cuales  se  fundan  en  hechos  que  ocurrieron  o</w:t>
        <w:br/>
        <w:t>persistieron a partir del 10 de diciembre  de  1998.  Por  lo  anterior,  la</w:t>
        <w:br/>
        <w:t>Corte tiene competencia para analizar los supuestos hechos y  omisiones  del</w:t>
        <w:br/>
        <w:t>Estado ocurridos después de la referida fecha, los cuales se relacionan  con</w:t>
        <w:br/>
        <w:t>la  falta  de  investigación,  juzgamiento  y  sanción   de   las   personas</w:t>
        <w:br/>
        <w:t>responsables, inter alia, de las alegadas desapariciones forzadas  y  de  la</w:t>
        <w:br/>
        <w:t>ejecución extrajudicial; la alegada falta de  efectividad  de  los  recursos</w:t>
        <w:br/>
        <w:t>judiciales de carácter civil a fin de obtener información sobre los  hechos;</w:t>
        <w:br/>
        <w:t>las supuestas restricciones al derecho de acceso  a  la  información,  y  el</w:t>
        <w:br/>
        <w:t>alegado sufrimiento de los familiares.</w:t>
        <w:br/>
        <w:br/>
        <w:br/>
        <w:t>Con  base  en  las  consideraciones  precedentes,  el   Tribunal   encuentra</w:t>
        <w:br/>
        <w:t>parcialmente fundada la excepción preliminar.</w:t>
        <w:br/>
        <w:br/>
        <w:t xml:space="preserve">      B. Falta de interés procesal</w:t>
        <w:br/>
        <w:br/>
        <w:t xml:space="preserve">      1. Alegatos de las partes</w:t>
        <w:br/>
        <w:br/>
        <w:t>Brasil alegó que la Comisión reconoció y valoró las  medidas  de  reparación</w:t>
        <w:br/>
        <w:t>adoptadas por el Estado en relación con el presente  caso,  pero  que  dicho</w:t>
        <w:br/>
        <w:t>órgano  afirmó,  de  modo   genérico,   que   otras   medidas   debían   ser</w:t>
        <w:br/>
        <w:t>implementadas. A criterio del Estado, en razón del  “exiguo  lapso  temporal</w:t>
        <w:br/>
        <w:t>trascurrido entre la presentación del Informe  Parcial  de  Cumplimiento  de</w:t>
        <w:br/>
        <w:t>Recomendaciones [respecto del Informe de Fondo No. 91/08]  y  el  envío  del</w:t>
        <w:br/>
        <w:t>caso  a  la  Corte  (tres  días),  la  evaluación  de  la   [Comisión]   del</w:t>
        <w:br/>
        <w:t>cumplimiento de las medidas de  reparación  y  de  no  repetición  por  ella</w:t>
        <w:br/>
        <w:t>recomendadas […] resultó perjudicada”. Por otra parte, dada  la  información</w:t>
        <w:br/>
        <w:t>contenida en el referido informe estatal, Brasil estimó que el  sometimiento</w:t>
        <w:br/>
        <w:t>del caso a la Corte fue inoportuno  y  “resalt[ó]  la  ausencia  de  interés</w:t>
        <w:br/>
        <w:t>procesal para concluir en el examen de fondo del [presente] caso”.</w:t>
        <w:br/>
        <w:br/>
        <w:t>En particular, el Estado destacó las medidas de reparación que adoptó en  el</w:t>
        <w:br/>
        <w:t>presente caso, manifestando,  inter  alia,  que:  a)  promulgó  la  Ley  No.</w:t>
        <w:br/>
        <w:t>9.140/95, mediante  la  cual  “promovió  el  reconocimiento  oficial  de  su</w:t>
        <w:br/>
        <w:t>responsabilidad por las muertes y por las desapariciones  ocurridas  durante</w:t>
        <w:br/>
        <w:t>el período del régimen militar” y pagó indemnizaciones a los  familiares  de</w:t>
        <w:br/>
        <w:t>cincuenta y nueve presuntas víctimas; b) publicó en agosto de 2007 el  libro</w:t>
        <w:br/>
        <w:t>“Derecho a la Memoria y a la Verdad –  Comisión  Especial  sobre  Muertos  y</w:t>
        <w:br/>
        <w:t>Desaparecidos Políticos”, en el cual estableció  la  versión  oficial  sobre</w:t>
        <w:br/>
        <w:t>las violaciones a los derechos  humanos  cometidas  por  agentes  estatales,</w:t>
        <w:br/>
        <w:t>“reforzando el reconocimiento público de  responsabilidad  del  Estado”;  c)</w:t>
        <w:br/>
        <w:t>realizó  “diversos  actos  de  naturaleza   simbólica   y   educativa,   que</w:t>
        <w:br/>
        <w:t>promovieron el rescate de la memoria y la verdad  de  los  hechos  ocurridos</w:t>
        <w:br/>
        <w:t>durante el  […]  régimen  militar”;  d)  remitió  al  Congreso  Nacional  el</w:t>
        <w:br/>
        <w:t>proyecto de ley No. 5.228/09 sobre el acceso a la  información  pública;  e)</w:t>
        <w:br/>
        <w:t>impulsó  el  proyecto  “Memorias  Reveladas”,   relacionado   con   diversas</w:t>
        <w:br/>
        <w:t>iniciativas relativas al  archivo  y  a  la  publicidad  de  documentos  del</w:t>
        <w:br/>
        <w:t>régimen militar, y f) impulsó una campaña para la entrega de documentos  que</w:t>
        <w:br/>
        <w:t>puedan ayudar en la  ubicación  de  los  desaparecidos.  Adicionalmente,  se</w:t>
        <w:br/>
        <w:t>realizaron diversas iniciativas sobre la búsqueda de los restos  mortales  e</w:t>
        <w:br/>
        <w:t>identificación  de  los  desaparecidos  de  la   Guerrilla,   entre   otras,</w:t>
        <w:br/>
        <w:t>expediciones a la región de Araguaia. Con base en  lo  anterior,  el  Estado</w:t>
        <w:br/>
        <w:t>concluyó que  la  falta  de  interés  procesal  “de  los  peticionarios”  es</w:t>
        <w:br/>
        <w:t>consecuencia del hecho que  “las  medidas  ya  adoptadas  [por  el  Estado],</w:t>
        <w:br/>
        <w:t>sumadas a las que se están implementando, atienden la integralidad de  [sus]</w:t>
        <w:br/>
        <w:t>pedidos”.</w:t>
        <w:br/>
        <w:br/>
        <w:t>La Comisión señaló que el alegato del Estado no tiene la naturaleza  de  una</w:t>
        <w:br/>
        <w:t>excepción preliminar y solicitó  a  la  Corte  su  rechazo.  Brasil  dispuso</w:t>
        <w:br/>
        <w:t>inicialmente de un plazo de dos meses para presentar  su  informe  sobre  el</w:t>
        <w:br/>
        <w:t>cumplimiento de las recomendaciones del Informe de Fondo  No.  91/08.  Dicho</w:t>
        <w:br/>
        <w:t>plazo fue prorrogado en dos ocasiones y finalmente venció el 22 de marzo  de</w:t>
        <w:br/>
        <w:t>2009. Sin embargo, el 24 de marzo de 2009  el  Estado  presentó  un  informe</w:t>
        <w:br/>
        <w:t>parcial  y  solicitó  una  nueva  prórroga  de  seis  meses  para  presentar</w:t>
        <w:br/>
        <w:t>información adicional. Al analizar la información sometida  por  Brasil,  la</w:t>
        <w:br/>
        <w:t>Comisión concluyó que no reflejaba  “la  adopción  de  medidas  concretas  y</w:t>
        <w:br/>
        <w:t>suficientes, ni de un compromiso expreso en relación con el cumplimiento  de</w:t>
        <w:br/>
        <w:t>las recomendaciones”. Por consiguiente, “consideró agotado el  procedimiento</w:t>
        <w:br/>
        <w:t>previsto en los artículos 48 a 50 de la  Convención  y  decidió  someter  el</w:t>
        <w:br/>
        <w:t>caso a la jurisdicción de la Corte”. Por otra  parte,  expresó  que  no  hay</w:t>
        <w:br/>
        <w:t>disposición  que  regule  el  examen  de  las  respuestas  estatales  a  las</w:t>
        <w:br/>
        <w:t>recomendaciones formuladas en el Informe de Fondo y  tampoco  está  previsto</w:t>
        <w:br/>
        <w:t>un plazo mínimo para examinar la  información  suministrada  por  el  Estado</w:t>
        <w:br/>
        <w:t>sobre el cumplimiento de sus recomendaciones.</w:t>
        <w:br/>
        <w:br/>
        <w:t>Adicionalmente, la Comisión manifestó que  a  pesar  de  los  esfuerzos  del</w:t>
        <w:br/>
        <w:t>Estado para implementar medidas de reparación a nivel  interno,  todavía  no</w:t>
        <w:br/>
        <w:t>han sido cumplidas cabalmente las recomendaciones contenidas en  el  Informe</w:t>
        <w:br/>
        <w:t>de Fondo No. 91/08  y  en  las  solicitudes  de  la  demanda;  entre  otras,</w:t>
        <w:br/>
        <w:t>aquellas medidas para: a) asegurar que la Ley de Amnistía 6.683/79 “no  siga</w:t>
        <w:br/>
        <w:t>siendo un obstáculo para la  persecución  penal  de  graves  violaciones  de</w:t>
        <w:br/>
        <w:t>derechos  humanos  que  constituyan  crímenes   de   lesa   humanidad”;   b)</w:t>
        <w:br/>
        <w:t>“determinar,  a  través  de   la   jurisdicción   de   derecho   común,   la</w:t>
        <w:br/>
        <w:t>responsabilidad penal por las desapariciones  forzadas  de  las  [presuntas]</w:t>
        <w:br/>
        <w:t>víctimas”, y c) sistematizar y publicar todos los  documentos  referentes  a</w:t>
        <w:br/>
        <w:t>las operaciones militares contra la Guerrilha do Araguaia. Por lo tanto,  la</w:t>
        <w:br/>
        <w:t>Comisión solicitó a la Corte que rechace esta excepción preliminar.</w:t>
        <w:br/>
        <w:br/>
        <w:t>Los representantes afirmaron la autonomía de la  Comisión  para  evaluar  el</w:t>
        <w:br/>
        <w:t>cumplimiento de las recomendaciones  de  sus  informes  y  para  decidir  el</w:t>
        <w:br/>
        <w:t>sometimiento del caso a la Corte. Las razones  para  dicho  sometimiento  no</w:t>
        <w:br/>
        <w:t>pueden ser objeto de una excepción preliminar y Brasil no alegó un error  de</w:t>
        <w:br/>
        <w:t>la Comisión que podría perjudicar su derecho de defensa. Por otra parte,  el</w:t>
        <w:br/>
        <w:t>Estado pretende aplicar al presente  caso  una  de  las  condiciones  de  la</w:t>
        <w:br/>
        <w:t>acción del  derecho  interno,  que  define  el  interés  procesal  como  “la</w:t>
        <w:br/>
        <w:t>necesidad demostrada por la parte en el sentido  de  obtener  la  prestación</w:t>
        <w:br/>
        <w:t>jurisdiccional para garantizar la efectividad de su derecho [y] para  evitar</w:t>
        <w:br/>
        <w:t>la perpetuación del daño sufrido”. El Estado intenta que no  se  analice  el</w:t>
        <w:br/>
        <w:t>fondo del caso, bajo el  argumento  de  que  el  eventual  resultado  de  la</w:t>
        <w:br/>
        <w:t>sentencia de la Corte ya estaría siendo alcanzado a través de  las  acciones</w:t>
        <w:br/>
        <w:t>implementadas en el ámbito interno. Expresaron que  los  alegatos  estatales</w:t>
        <w:br/>
        <w:t>no conciernen a la competencia de la Corte o a la  admisibilidad  del  caso,</w:t>
        <w:br/>
        <w:t>sino a  las  medidas  de  reparación  solicitadas  por  la  Comisión  y  los</w:t>
        <w:br/>
        <w:t>representantes. Por lo tanto, los argumentos de  Brasil  se  refieren  a  un</w:t>
        <w:br/>
        <w:t>“cuestionamiento estrechamente vinculado al examen de la eficacia  de  tales</w:t>
        <w:br/>
        <w:t>medidas” y, en consecuencia, no constituyen una excepción preliminar.</w:t>
        <w:br/>
        <w:br/>
        <w:t>Asimismo, los representantes manifestaron  que  las  medidas  adoptadas  por</w:t>
        <w:br/>
        <w:t>Brasil son insuficientes e, incluso, una de ellas contraria a los  intereses</w:t>
        <w:br/>
        <w:t>de  los  familiares.  De  acuerdo   con   los   representantes,   “subsisten</w:t>
        <w:br/>
        <w:t>controversias importantes  entre  los  hechos  denunciados  […]  y  aquellos</w:t>
        <w:br/>
        <w:t>reconocidos por  el  Estado[,  las  cuales]  se  extienden  a  los  derechos</w:t>
        <w:br/>
        <w:t>[debatidos] y a la eficacia de las medidas adoptadas por el  Estado  con  el</w:t>
        <w:br/>
        <w:t>fin de hacer justicia, [acceder a la] verdad, prevenir  futuras  violaciones</w:t>
        <w:br/>
        <w:t>e indemnizar a los familiares de las [presuntas] víctimas  desaparecidas  en</w:t>
        <w:br/>
        <w:t>el presente caso”.</w:t>
        <w:br/>
        <w:br/>
        <w:t xml:space="preserve">      2. Consideraciones de la Corte</w:t>
        <w:br/>
        <w:br/>
        <w:t>La Corte observa que bajo el mismo concepto de falta  de  interés  procesal,</w:t>
        <w:br/>
        <w:t>el Estado se  refirió  en  realidad  a  dos  supuestos  diferentes:  a)  uno</w:t>
        <w:br/>
        <w:t>relacionado con la actuación de  la  Comisión  Interamericana  respecto  del</w:t>
        <w:br/>
        <w:t>informe estatal de respuesta al Informe  de  Fondo  No.  91/08,  y  b)  otro</w:t>
        <w:br/>
        <w:t>relacionado con las medidas de reparación adoptadas por Brasil, las  cuales,</w:t>
        <w:br/>
        <w:t>se  alega,  atienden  a  las  pretensiones  de  la   Comisión   y   de   los</w:t>
        <w:br/>
        <w:t>representantes.</w:t>
        <w:br/>
        <w:br/>
        <w:t>Respecto de la decisión de la Comisión Interamericana de someter un  caso  a</w:t>
        <w:br/>
        <w:t>la jurisdicción del  Tribunal,  éste  ha  sostenido  reiteradamente  que  la</w:t>
        <w:br/>
        <w:t>valoración que hace la Comisión sobre la conveniencia o no del envío  de  un</w:t>
        <w:br/>
        <w:t>caso a la Corte es una  atribución  que  le  es  propia  y  autónoma  y,  en</w:t>
        <w:br/>
        <w:t>consecuencia, los motivos que tuvo para su envío no  pueden  ser  objeto  de</w:t>
        <w:br/>
        <w:t>una excepción preliminar. Sin embargo, lo que sí puede  ser  objeto  de  una</w:t>
        <w:br/>
        <w:t>excepción preliminar es la omisión o la violación de todos o alguno  de  los</w:t>
        <w:br/>
        <w:t>pasos procesales indicados en los artículos 50 y 51  de  la  Convención,  de</w:t>
        <w:br/>
        <w:t>manera que se provoque un desequilibrio procesal[26] o un  error  grave  que</w:t>
        <w:br/>
        <w:t>afecte el derecho de defensa de alguna  de  las  partes  del  caso  ante  la</w:t>
        <w:br/>
        <w:t>Corte[27]. La parte  que  afirma  la  existencia  de  un  error  grave  debe</w:t>
        <w:br/>
        <w:t>demostrarlo[28], por lo que no resulta suficiente una queja  o  discrepancia</w:t>
        <w:br/>
        <w:t>de criterios en relación con lo actuado por la Comisión[29].</w:t>
        <w:br/>
        <w:br/>
        <w:t>El Tribunal estima importante mencionar que, si  bien  el  artículo  44  del</w:t>
        <w:br/>
        <w:t>Reglamento de la Comisión se refiere al sometimiento  de  un  caso  ante  la</w:t>
        <w:br/>
        <w:t>Corte, no hay disposición alguna en la Convención ni en los  Reglamentos  de</w:t>
        <w:br/>
        <w:t>la Corte o de la Comisión  que  regule  de  manera  expresa  el  análisis  o</w:t>
        <w:br/>
        <w:t>valoración que debe realizar esta última sobre la  respuesta  del  Estado  a</w:t>
        <w:br/>
        <w:t>sus recomendaciones. Tampoco  se  encuentra  establecido  un  tiempo  mínimo</w:t>
        <w:br/>
        <w:t>desde que el Estado presenta su respuesta a las  recomendaciones  formuladas</w:t>
        <w:br/>
        <w:t>en el informe del artículo 50 de la Convención, para que la Comisión  decida</w:t>
        <w:br/>
        <w:t>someter el caso al conocimiento de la Corte[30].</w:t>
        <w:br/>
        <w:br/>
        <w:t>El Tribunal observa que la Comisión Interamericana sometió el presente  caso</w:t>
        <w:br/>
        <w:t>al conocimiento de la Corte dos días  después  de  que  Brasil  presentó  su</w:t>
        <w:br/>
        <w:t>informe parcial respecto de las recomendaciones adoptadas por  aquel  órgano</w:t>
        <w:br/>
        <w:t>en su Informe de Fondo No. 91/08,  luego  de  dos  prórrogas  concedidas  al</w:t>
        <w:br/>
        <w:t>Estado, la última de las cuales venció el 22 de marzo de 2009. Asimismo,  la</w:t>
        <w:br/>
        <w:t>Corte observa que el Estado remitió su informe parcial  a  la  Comisión  con</w:t>
        <w:br/>
        <w:t>dos días de retraso, el 24 de marzo de 2009[31]. Es decir,  aun  vencido  el</w:t>
        <w:br/>
        <w:t>plazo otorgado, la Comisión esperó a que el Estado informara si había  o  no</w:t>
        <w:br/>
        <w:t>adoptado  medidas  específicas  con   el   objeto   de   cumplir   con   las</w:t>
        <w:br/>
        <w:t>recomendaciones, antes de decidir si era  conveniente  someter  el  caso  al</w:t>
        <w:br/>
        <w:t>conocimiento de la Corte.</w:t>
        <w:br/>
        <w:br/>
        <w:t>La seguridad jurídica exige que los Estados  sepan  a  qué  atenerse  en  el</w:t>
        <w:br/>
        <w:t>procedimiento ante el Sistema Interamericano  de  Derechos  Humanos[32].  En</w:t>
        <w:br/>
        <w:t>consecuencia, si la Comisión otorga un plazo al Estado para que  cumpla  con</w:t>
        <w:br/>
        <w:t>las  recomendaciones  del  informe,  debe  esperar  a  que  éste  remita  su</w:t>
        <w:br/>
        <w:t>respuesta dentro del plazo fijado y valorarla con el objeto  de  decidir  si</w:t>
        <w:br/>
        <w:t>someter el caso al conocimiento de la Corte es la alternativa más  favorable</w:t>
        <w:br/>
        <w:t>para la tutela de los derechos contemplados en la Convención[33], o si,  por</w:t>
        <w:br/>
        <w:t>el  contrario,  las  medidas  adoptadas  por  el  Estado  para  cumplir  las</w:t>
        <w:br/>
        <w:t>recomendaciones de la Comisión  constituyen  una  contribución  positiva  al</w:t>
        <w:br/>
        <w:t>desarrollo del proceso y al cumplimiento de  las  obligaciones  establecidas</w:t>
        <w:br/>
        <w:t>en la Convención Americana[34]. En el  presente  caso,  no  se  advierte  un</w:t>
        <w:br/>
        <w:t>error o la inobservancia de las normas convencionales o  reglamentarias  que</w:t>
        <w:br/>
        <w:t>regulan la remisión del caso por parte de la Comisión ante esta Corte,  sino</w:t>
        <w:br/>
        <w:t>una mera discrepancia de criterios con tal acción. Con base en lo  anterior,</w:t>
        <w:br/>
        <w:t>el Tribunal considera que el planteamiento  del  Estado  no  constituye  una</w:t>
        <w:br/>
        <w:t>excepción preliminar.</w:t>
        <w:br/>
        <w:br/>
        <w:t>Por otra parte, en cuanto a la alegada  falta  de  interés  procesal  de  la</w:t>
        <w:br/>
        <w:t>Comisión y los representantes debido a las  diversas  iniciativas  adoptadas</w:t>
        <w:br/>
        <w:t>por Brasil en el  ámbito  interno,  siguiendo  su  jurisprudencia[35],  este</w:t>
        <w:br/>
        <w:t>Tribunal recuerda que la responsabilidad internacional del Estado se  genera</w:t>
        <w:br/>
        <w:t>inmediatamente después  de  cometerse  un  acto  ilícito  según  el  derecho</w:t>
        <w:br/>
        <w:t>internacional, y que la voluntad de reparar dicho acto a  nivel  interno  no</w:t>
        <w:br/>
        <w:t>inhibe a la Comisión ni a la Corte  para  conocer  un  caso.  Es  decir,  de</w:t>
        <w:br/>
        <w:t>conformidad con el Preámbulo  de  la  Convención  Americana,  la  protección</w:t>
        <w:br/>
        <w:t>internacional de naturaleza convencional es  “coadyuvante  o  complementaria</w:t>
        <w:br/>
        <w:t>[a]  la  que  ofrece  el  derecho  interno  de  los   Estados   americanos”.</w:t>
        <w:br/>
        <w:t>Consecuentemente, cuando se alega que el Estado no  cumplió  cabalmente  con</w:t>
        <w:br/>
        <w:t>su obligación de reparar alguna violación a los derechos reconocidos  en  la</w:t>
        <w:br/>
        <w:t>Convención Americana, corresponde a este  Tribunal  ejercer  su  competencia</w:t>
        <w:br/>
        <w:t>sobre el  supuesto  acto  ilícito,  siempre  y  cuando  se  cumplan  ciertos</w:t>
        <w:br/>
        <w:t>requisitos procesales convencionales, así como, eventualmente, declarar  las</w:t>
        <w:br/>
        <w:t>violaciones  que  en  su  caso  correspondan  y  ordenar  las   reparaciones</w:t>
        <w:br/>
        <w:t>pertinentes de conformidad con el artículo 63.1 de  la  Convención.  Por  lo</w:t>
        <w:br/>
        <w:t>tanto, el Tribunal considera que las  acciones  que  el  Estado  señala  que</w:t>
        <w:br/>
        <w:t>adoptó para reparar las supuestas violaciones cometidas en el presente  caso</w:t>
        <w:br/>
        <w:t>o evitar su repetición, pueden ser relevantes para el análisis de  la  Corte</w:t>
        <w:br/>
        <w:t>sobre el fondo del caso y, eventualmente,  para  las  posibles  reparaciones</w:t>
        <w:br/>
        <w:t>que se ordenen, pero no tienen efecto sobre el ejercicio de  la  competencia</w:t>
        <w:br/>
        <w:t>de la Corte para conocer el mismo. Con base  en  lo  expuesto,  el  Tribunal</w:t>
        <w:br/>
        <w:t>desestima la excepción preliminar del Estado.</w:t>
        <w:br/>
        <w:br/>
        <w:t xml:space="preserve">      C. Falta de agotamiento de los recursos internos</w:t>
        <w:br/>
        <w:br/>
        <w:t xml:space="preserve">      1. Alegatos de las partes</w:t>
        <w:br/>
        <w:br/>
        <w:t>El Estado sostuvo que la  Comisión  “dejó  de  evaluar  adecuadamente  [las]</w:t>
        <w:br/>
        <w:t>cuestiones [referentes al agotamiento de los recursos internos] mientras  el</w:t>
        <w:br/>
        <w:t>caso estuvo bajo [su conocimiento] y, después, cuando tomó  la  decisión  de</w:t>
        <w:br/>
        <w:t>enviarlo a [la] Corte”. Recordó que la regla de agotamiento de los  recursos</w:t>
        <w:br/>
        <w:t>internos impide que un reclamo internacional sea interpuesto  antes  de  que</w:t>
        <w:br/>
        <w:t>la presunta víctima haya agotado todos los  recursos  internos  previstos  y</w:t>
        <w:br/>
        <w:t>puestos  a  su  disposición  por  el  orden  jurídico  interno  del   Estado</w:t>
        <w:br/>
        <w:t>supuestamente  responsable.  La  protección   ejercida   por   los   órganos</w:t>
        <w:br/>
        <w:t>internacionales tiene carácter subsidiario y el propósito de  una  instancia</w:t>
        <w:br/>
        <w:t>internacional no es revisar o reformar la sentencia interna, sino  constatar</w:t>
        <w:br/>
        <w:t>si dicho fallo es conforme a la normativa internacional.  En  vista  de  las</w:t>
        <w:br/>
        <w:t>obligaciones  del  Estado  de  ofrecer  protección  y  recursos   judiciales</w:t>
        <w:br/>
        <w:t>eficaces,  establecidas  en  los  artículos  8  y  25  de   la   Convención,</w:t>
        <w:br/>
        <w:t>corresponde a las víctimas utilizar todos los recursos internos  disponibles</w:t>
        <w:br/>
        <w:t>antes de recurrir al Sistema Interamericano. Por ello,  la  Corte  no  puede</w:t>
        <w:br/>
        <w:t>ignorar dicha norma ya que de lo contrario “retiraría  la  confianza  en  el</w:t>
        <w:br/>
        <w:t>correcto  funcionamiento  del  [S]istema,  […]   poniendo   en   riesgo   su</w:t>
        <w:br/>
        <w:t>credibilidad y existencia”.</w:t>
        <w:br/>
        <w:br/>
        <w:t>Adicionalmente, el Estado señaló que los representantes  no  habían  agotado</w:t>
        <w:br/>
        <w:t>los  siguientes  recursos  internos:  a)  la  Acción  de  Incumplimiento  de</w:t>
        <w:br/>
        <w:t>Precepto Fundamental No. 153, mediante la cual se solicitó que  la  amnistía</w:t>
        <w:br/>
        <w:t>concedida por la Ley No. 6.683/79 no se  extienda  a  los  crímenes  comunes</w:t>
        <w:br/>
        <w:t>practicados por los agentes de represión contra opositores políticos; b)  la</w:t>
        <w:br/>
        <w:t>Acción Ordinaria  No.  82.00.024682-5,  mediante  la  cual  se  solicitó  la</w:t>
        <w:br/>
        <w:t>determinación del paradero de los  desaparecidos,  la  localización  de  los</w:t>
        <w:br/>
        <w:t>restos mortales, el esclarecimiento de las circunstancias de la muerte y  la</w:t>
        <w:br/>
        <w:t>entrega del informe  oficial  sobre  las  operaciones  militares  contra  la</w:t>
        <w:br/>
        <w:t>Guerrilha do Araguaia; c) la Acción Civil Pública  No.  2001.39.01.000810-5,</w:t>
        <w:br/>
        <w:t>interpuesta por el Ministerio Público Federal para obtener del Estado  todos</w:t>
        <w:br/>
        <w:t>los documentos existentes  sobre  las  acciones  militares  de  las  Fuerzas</w:t>
        <w:br/>
        <w:t>Armadas  contra  la  Guerrilla;  d)  la  acción  privada  subsidiaria   para</w:t>
        <w:br/>
        <w:t>persecución penal de crímenes de acción pública, y e) iniciativas  referidas</w:t>
        <w:br/>
        <w:t>a la solicitud  de  indemnizaciones,  como  la  acción  ordinaria  civil  de</w:t>
        <w:br/>
        <w:t>indemnización y la solicitud de reparación pecuniaria en el marco de la  Ley</w:t>
        <w:br/>
        <w:t>No.  9.140/95,  de  la  Comisión  Especial  sobre  Muertos  y  Desaparecidos</w:t>
        <w:br/>
        <w:t>Políticos, y de la Comisión de Amnistía de acuerdo  con  la  Ley  10.559/02,</w:t>
        <w:br/>
        <w:t>entre otras medidas de reparación.</w:t>
        <w:br/>
        <w:br/>
        <w:br/>
        <w:t>Particularmente, en cuanto a la Acción Ordinaria No. 82.00.024682-5,  Brasil</w:t>
        <w:br/>
        <w:t>señaló que el 8 de febrero de 2008 se  emitió  una  decisión  definitiva  al</w:t>
        <w:br/>
        <w:t>respecto, cuyo cumplimiento ya fue iniciado. El 10 de julio de  2009,  fecha</w:t>
        <w:br/>
        <w:t>en la que venció el plazo  establecido  para  que  el  Estado  cumpliera  la</w:t>
        <w:br/>
        <w:t>decisión, la Abogacía General de la Unión  entregó  “toda  la  documentación</w:t>
        <w:br/>
        <w:t>disponible en el ámbito de la Unión acerca  de  las  operaciones  militares,</w:t>
        <w:br/>
        <w:t>especialmente en lo que se refiere a los enfrentamientos armados, captura  y</w:t>
        <w:br/>
        <w:t>detención de civiles,  reconocimiento  de  cuerpos,  identificación  de  las</w:t>
        <w:br/>
        <w:t>víctimas,  averiguaciones  de  peritos,  destino  de  los  restos   mortales</w:t>
        <w:br/>
        <w:t>encontrados e informaciones de transferencia de civiles,  vivos  o  muertos,</w:t>
        <w:br/>
        <w:t>para cualquier área, ocurridas en el período”. Asimismo, el juzgado  convocó</w:t>
        <w:br/>
        <w:t>a testigos para prestar declaraciones y entregar documentos que tuvieran  en</w:t>
        <w:br/>
        <w:t>su poder respecto a la Guerrilha do Araguaia.  Por  otra  parte,  el  Estado</w:t>
        <w:br/>
        <w:t>manifestó que la Acción Civil Pública interpuesta por el Ministerio  Público</w:t>
        <w:br/>
        <w:t>Federal el 25 de agosto  de  2001[36],  fue  juzgada  procedente  el  19  de</w:t>
        <w:br/>
        <w:t>diciembre de 2005. Sin embargo, en razón de los  recursos  interpuestos  por</w:t>
        <w:br/>
        <w:t>la Unión contra dicho fallo, este aún no tiene carácter definitivo.</w:t>
        <w:br/>
        <w:br/>
        <w:t>La Comisión alegó  que  la  cuestión  de  no  agotamiento  de  los  recursos</w:t>
        <w:br/>
        <w:t>internos fue debidamente analizada en su Informe de Admisibilidad No.  33/01</w:t>
        <w:br/>
        <w:t>de 6 de marzo de 2001. Afirmó que tres de  los  cuatro  ejes  argumentativos</w:t>
        <w:br/>
        <w:t>del Estado,  aquellos  relacionados  con  la  Acción  de  Incumplimiento  de</w:t>
        <w:br/>
        <w:t>Precepto Fundamental No. 153, la Acción Civil Pública y las  consideraciones</w:t>
        <w:br/>
        <w:t>específicas sobre medidas de reparación  adoptadas,  son  posteriores  a  la</w:t>
        <w:br/>
        <w:t>fecha en la cual emitió dicho  Informe.  Asimismo,  respecto  de  la  Acción</w:t>
        <w:br/>
        <w:t>Ordinaria,  la  Comisión   manifestó   expresamente   en   su   Informe   de</w:t>
        <w:br/>
        <w:t>Admisibilidad que llevaba años sin una decisión definitiva  y  dicha  demora</w:t>
        <w:br/>
        <w:t>no podía ser considerada razonable. Por esa razón,  la  Comisión  aplicó  la</w:t>
        <w:br/>
        <w:t>excepción prevista en el artículo 46.2.c  de  la  Convención  y  declaró  la</w:t>
        <w:br/>
        <w:t>petición  admisible.  Asimismo,  señaló  que  el  Estado  no  alegó  en   su</w:t>
        <w:br/>
        <w:t>contestación  a  la  demanda  que  la  decisión  de  admisibilidad  adoptada</w:t>
        <w:br/>
        <w:t>estuviera basada en información errónea o que fuera fruto de un  proceso  en</w:t>
        <w:br/>
        <w:t>el cual las partes tuvieron restringida su igualdad de armas  o  su  derecho</w:t>
        <w:br/>
        <w:t>de defensa. Adujo también que, en principio, el contenido de las  decisiones</w:t>
        <w:br/>
        <w:t>de admisibilidad adoptadas de acuerdo con la Convención y el  Reglamento  de</w:t>
        <w:br/>
        <w:t>la Comisión no debería ser objeto de un  nuevo  examen  sustancial.  Por  lo</w:t>
        <w:br/>
        <w:t>expuesto, solicitó a la Corte que desestime  por  infundada  esta  excepción</w:t>
        <w:br/>
        <w:t>preliminar.</w:t>
        <w:br/>
        <w:br/>
        <w:t>Los representantes indicaron  que  la  Comisión  ya  realizó  un  examen  de</w:t>
        <w:br/>
        <w:t>admisibilidad en el caso por lo que la Corte debe remitirse  al  mismo.  Con</w:t>
        <w:br/>
        <w:t>base en los principios de la seguridad jurídica y de  la  certeza  procesal,</w:t>
        <w:br/>
        <w:t>una vez determinada la admisibilidad del caso se aplica el principio  de  la</w:t>
        <w:br/>
        <w:t>preclusión, excepto en situaciones extraordinarias en las que haya un  error</w:t>
        <w:br/>
        <w:t>grave que vulnere el derecho de defensa de las partes. En el presente  caso,</w:t>
        <w:br/>
        <w:t>el Estado no identificó ningún error  grave  en  el  procedimiento  ante  la</w:t>
        <w:br/>
        <w:t>Comisión ni demostró perjuicio alguno a su derecho de defensa.  Durante  los</w:t>
        <w:br/>
        <w:t>seis años en que transcurrió la etapa de admisibilidad del caso,  el  Estado</w:t>
        <w:br/>
        <w:t>tuvo amplias  oportunidades  de  contestar  a  todos  los  alegatos  de  los</w:t>
        <w:br/>
        <w:t>representantes y a las inquietudes de la Comisión, razón por la cual no  hay</w:t>
        <w:br/>
        <w:t>fundamento para reexaminar lo decidido por la  Comisión  en  su  informe  de</w:t>
        <w:br/>
        <w:t>admisibilidad. Adicionalmente, recordaron que el Estado  debe  presentar  la</w:t>
        <w:br/>
        <w:t>excepción de falta  de  agotamiento  de  los  recursos  internos  antes  del</w:t>
        <w:br/>
        <w:t>pronunciamiento de la Comisión Interamericana  sobre  la  admisibilidad  del</w:t>
        <w:br/>
        <w:t>caso. Antes de la emisión del Informe de Admisibilidad No. 33/01, el  Estado</w:t>
        <w:br/>
        <w:t>solo argumentó la falta de agotamiento  de  dos  recursos  internos:  a)  la</w:t>
        <w:br/>
        <w:t>Acción Ordinaria respecto de la cual, según Brasil, no  se  debería  aplicar</w:t>
        <w:br/>
        <w:t>la excepción de demora injustificada, y b) la figura de habeas data, que  no</w:t>
        <w:br/>
        <w:t>habría sido interpuesta. Sin embargo,  en  el  trámite  ante  la  Corte,  el</w:t>
        <w:br/>
        <w:t>Estado reiteró los argumentos relativos a la Acción Ordinaria  mencionada  y</w:t>
        <w:br/>
        <w:t>añadió otras acciones judiciales tales como la Acción de Incumplimiento  No.</w:t>
        <w:br/>
        <w:t>153, la Acción Civil Pública y otras medidas que habrían sido o podrían  ser</w:t>
        <w:br/>
        <w:t>adoptadas a fin de atender las medidas de reparación solicitadas.  Para  los</w:t>
        <w:br/>
        <w:t>representantes, el Estado no alegó la falta de agotamiento de  los  recursos</w:t>
        <w:br/>
        <w:t>mencionados en el momento procesal  oportuno,  por  lo  que  esta  excepción</w:t>
        <w:br/>
        <w:t>preliminar debe ser considerada extemporánea y no admitida por el  Tribunal.</w:t>
        <w:br/>
        <w:br/>
        <w:br/>
        <w:t>De forma subsidiaria, los representantes  señalaron  la  ineficacia  de  los</w:t>
        <w:br/>
        <w:t>recursos internos aludidos por el Estado. En cuanto a la  Acción  Ordinaria,</w:t>
        <w:br/>
        <w:t>alegaron que pasados 27 años desde su inicio y pese  a  la  decisión  final,</w:t>
        <w:br/>
        <w:t>“la misma todavía no produjo los efectos esperados,  no  constituyendo,  por</w:t>
        <w:br/>
        <w:t>tanto[,  un]  recurso  eficaz  para  el  esclarecimiento   de   los   hechos</w:t>
        <w:br/>
        <w:t>denunciados”.  Indicaron  que  el  recurso  adecuado   para   remediar   las</w:t>
        <w:br/>
        <w:t>violaciones alegadas era el recurso penal. Sin embargo, y  pese  a  tratarse</w:t>
        <w:br/>
        <w:t>de un caso de desapariciones forzadas, debido  a  la  Ley  de  Amnistía,  el</w:t>
        <w:br/>
        <w:t>Estado  no  inició  una  investigación  tendiente  a  aclarar  los   hechos,</w:t>
        <w:br/>
        <w:t>identificar a los responsables y garantizar la  justicia,  lo  cual  no  fue</w:t>
        <w:br/>
        <w:t>negado por el Estado. La interpretación vigente sobre  la  Ley  de  Amnistía</w:t>
        <w:br/>
        <w:t>tuvo un efecto directo en la omisión del Ministerio Público ante los  hechos</w:t>
        <w:br/>
        <w:t>del presente caso e inhibió a los familiares de presentar una  queja  a  fin</w:t>
        <w:br/>
        <w:t>de  iniciar  el  procedimiento  tendiente  a  instaurar  la   acción   penal</w:t>
        <w:br/>
        <w:t>correspondiente. Por último, los representantes señalaron que, al  contrario</w:t>
        <w:br/>
        <w:t>de lo determinado en la jurisprudencia del  Tribunal,  Brasil  indicó  otros</w:t>
        <w:br/>
        <w:t>recursos, pero no demostró su disponibilidad ni su  eficacia  para  remediar</w:t>
        <w:br/>
        <w:t>las violaciones alegadas en el presente caso, como por  ejemplo,  la  Acción</w:t>
        <w:br/>
        <w:t>de Incumplimiento No. 153 o la  Acción  Civil  Pública  que  fue  presentada</w:t>
        <w:br/>
        <w:t>después del análisis de admisibilidad realizado por la Comisión.</w:t>
        <w:br/>
        <w:br/>
        <w:t xml:space="preserve">      2. Consideraciones de la Corte</w:t>
        <w:br/>
        <w:br/>
        <w:t>Este Tribunal ha  sostenido  de  manera  consistente  que  una  objeción  al</w:t>
        <w:br/>
        <w:t>ejercicio de la jurisdicción de la Corte basada  en  la  supuesta  falta  de</w:t>
        <w:br/>
        <w:t>agotamiento de los recursos internos  debe  ser  presentada  en  el  momento</w:t>
        <w:br/>
        <w:t>procesal  oportuno[37],  esto  es,  en  la  etapa   de   admisibilidad   del</w:t>
        <w:br/>
        <w:t>procedimiento ante la Comisión[38]. Al respecto, el Tribunal reitera que  la</w:t>
        <w:br/>
        <w:t>interpretación que ha dado al artículo 46.1.a de la Convención  por  más  de</w:t>
        <w:br/>
        <w:t>20 años está en conformidad con el Derecho Internacional[39] y que  conforme</w:t>
        <w:br/>
        <w:t>a su jurisprudencia[40] y  a  la  jurisprudencia  internacional[41],  no  es</w:t>
        <w:br/>
        <w:t>tarea de la Corte, ni de la Comisión, identificar ex officio cuáles son  los</w:t>
        <w:br/>
        <w:t>recursos internos a agotar, sino que corresponde al Estado  el  señalamiento</w:t>
        <w:br/>
        <w:t>oportuno de los recursos internos que deben agotarse y de su efectividad.</w:t>
        <w:br/>
        <w:br/>
        <w:t>El Tribunal observa del expediente del caso ante la Comisión  Interamericana</w:t>
        <w:br/>
        <w:t>que esta solicitó al Estado que indicara, de acuerdo con el artículo  34  de</w:t>
        <w:br/>
        <w:t>su Reglamento entonces vigente, los elementos de juicio que  le  permitieran</w:t>
        <w:br/>
        <w:t>verificar si se habían agotado los recursos de la jurisdicción  interna.  En</w:t>
        <w:br/>
        <w:t>respuesta a ese pedido Brasil señaló que: a) no se había agotado  la  Acción</w:t>
        <w:br/>
        <w:t>Ordinaria que estaba en etapa de conocimiento del proceso, y b)  existía  la</w:t>
        <w:br/>
        <w:t>posibilidad para los familiares de interponer un hábeas  data  para  obtener</w:t>
        <w:br/>
        <w:t>documentos  e  información  de  órganos  públicos.  Estos  son  los   únicos</w:t>
        <w:br/>
        <w:t>planteamientos  del  Estado  vinculados  con  excepciones  preliminares  que</w:t>
        <w:br/>
        <w:t>fueron presentados oportunamente.</w:t>
        <w:br/>
        <w:br/>
        <w:br/>
        <w:t>Por el contrario, los alegatos relativos a la Acción de  Incumplimiento  No.</w:t>
        <w:br/>
        <w:t>153, a la Acción Civil Pública, a la posibilidad de  interponer  una  acción</w:t>
        <w:br/>
        <w:t>penal subsidiaria y a diversas iniciativas de reparación, Brasil los  expuso</w:t>
        <w:br/>
        <w:t>por primera vez  como  parte  de  una  excepción  preliminar  por  falta  de</w:t>
        <w:br/>
        <w:t>agotamiento de los recursos internos  en  la  contestación  de  la  demanda,</w:t>
        <w:br/>
        <w:t>aproximadamente nueve años y ocho meses después de adoptada la  decisión  de</w:t>
        <w:br/>
        <w:t>admisibilidad por parte de la Comisión Interamericana, es decir,  de  manera</w:t>
        <w:br/>
        <w:t>extemporánea. Por ello, no corresponde admitir dichos planteamientos.</w:t>
        <w:br/>
        <w:br/>
        <w:t>Con  relación  a  los  dos  alegatos  de  falta  de  agotamiento  planteados</w:t>
        <w:br/>
        <w:t>oportunamente (supra párr. 39), la Corte observa que el Estado no  alegó  en</w:t>
        <w:br/>
        <w:t>el procedimiento ante ella la falta de interposición de un hábeas data,  por</w:t>
        <w:br/>
        <w:t>lo que el Tribunal considera que hubo un  desistimiento  al  respecto  y  no</w:t>
        <w:br/>
        <w:t>hará ninguna consideración adicional.</w:t>
        <w:br/>
        <w:br/>
        <w:br/>
        <w:t>Con base en lo anterior, el Tribunal analizará  únicamente  el  alegato  del</w:t>
        <w:br/>
        <w:t>Estado referente  a  la  falta  de  agotamiento  de  los  recursos  internos</w:t>
        <w:br/>
        <w:t>respecto de la Acción Ordinaria. Al momento en que  la  Comisión  emitió  su</w:t>
        <w:br/>
        <w:t>Informe No. 33/01, el 6 de marzo de 2001, pasados más de 19 años del  inicio</w:t>
        <w:br/>
        <w:t>de dicha acción, no había una decisión definitiva del  fondo  en  el  ámbito</w:t>
        <w:br/>
        <w:t>interno. Por ello, la Comisión concluyó que el retardo del proceso no  podía</w:t>
        <w:br/>
        <w:t>ser considerado razonable. En consecuencia, la Comisión entendió que  no  se</w:t>
        <w:br/>
        <w:t>podía exigir el requisito del agotamiento de los recursos internos y  aplicó</w:t>
        <w:br/>
        <w:t>al caso el artículo 46.2.c de la Convención. La  Corte  observa  que  no  se</w:t>
        <w:br/>
        <w:t>desprende del expediente el alegado análisis  inadecuado  por  parte  de  la</w:t>
        <w:br/>
        <w:t>Comisión respecto de esta excepción.  Igualmente,  durante  el  trámite  del</w:t>
        <w:br/>
        <w:t>caso ante  la  Corte,  el  Estado  tuvo  la  oportunidad  de  presentar  sus</w:t>
        <w:br/>
        <w:t>argumentos de defensa en cuanto a todos los aspectos de la demanda,  pese  a</w:t>
        <w:br/>
        <w:t>lo cual no ha acreditado un perjuicio a su derecho de defensa  en  razón  de</w:t>
        <w:br/>
        <w:t>la referida actuación de la Comisión. De tal modo, el Tribunal no  encuentra</w:t>
        <w:br/>
        <w:t>elementos  para  modificar  en  este  caso  lo  resuelto  por  la   Comisión</w:t>
        <w:br/>
        <w:t>Interamericana. Aunado a ello, de los argumentos  de  las  partes  y  de  la</w:t>
        <w:br/>
        <w:t>prueba que obra en el expediente, la Corte  observa  que  los  alegatos  del</w:t>
        <w:br/>
        <w:t>Estado relativos a la eficacia  del  recurso  y  a  la  inexistencia  de  un</w:t>
        <w:br/>
        <w:t>retardo  injustificado  en  la  Acción  Ordinaria  versan  sobre  cuestiones</w:t>
        <w:br/>
        <w:t>relacionadas con el fondo del caso, puesto que  controvierten  los  alegatos</w:t>
        <w:br/>
        <w:t>relacionados con la presunta violación de los artículos 8, 13  y  25  de  la</w:t>
        <w:br/>
        <w:t>Convención  Americana.  Con  base  en  las  consideraciones  anteriores   el</w:t>
        <w:br/>
        <w:t>Tribunal desestima esta excepción preliminar.</w:t>
        <w:br/>
        <w:br/>
        <w:t xml:space="preserve">      D. Regla de la cuarta instancia y falta de agotamiento respecto de  la</w:t>
        <w:br/>
        <w:t xml:space="preserve">       Acción de Incumplimiento de Precepto Fundamental[42]</w:t>
        <w:br/>
        <w:br/>
        <w:t xml:space="preserve">      1. Alegatos de las partes</w:t>
        <w:br/>
        <w:br/>
        <w:t xml:space="preserve">  43. En su contestación de la demanda, dentro de sus alegatos  relacionados</w:t>
        <w:br/>
        <w:t xml:space="preserve">      con la falta de  agotamiento  de  los  recursos  internos,  el  Estado</w:t>
        <w:br/>
        <w:t xml:space="preserve">      sostuvo que le “debe ser facultada […] la  oportunidad  de  debatir  y</w:t>
        <w:br/>
        <w:t xml:space="preserve">      deliberar democráticamente el tema relacionado con el objeto de la […]</w:t>
        <w:br/>
        <w:t xml:space="preserve">      demanda en  el  ámbito  de  su  ordenamiento  jurídico  interno[.]  En</w:t>
        <w:br/>
        <w:t xml:space="preserve">      especial, es necesario dar tiempo para que  […]  el  Supremo  Tribunal</w:t>
        <w:br/>
        <w:t xml:space="preserve">      Federal  se  pronuncie  definitivamente  acerca  de   las   cuestiones</w:t>
        <w:br/>
        <w:t xml:space="preserve">      jurídicas pendientes del gobierno militar”. En  particular,  manifestó</w:t>
        <w:br/>
        <w:t xml:space="preserve">      que en octubre de 2008 la Orden de Abogados de  Brasil  interpuso  una</w:t>
        <w:br/>
        <w:t xml:space="preserve">      acción de Arguição de Descumprimento de Preceito Fundamental  mediante</w:t>
        <w:br/>
        <w:t xml:space="preserve">      la cual solicitó al Supremo Tribunal Federal que otorgue a la  Ley  de</w:t>
        <w:br/>
        <w:t xml:space="preserve">      Amnistía una interpretación conforme con la Constitución de  modo  que</w:t>
        <w:br/>
        <w:t xml:space="preserve">      declare que la  amnistía  concedida  por  dicha  ley  a  los  crímenes</w:t>
        <w:br/>
        <w:t xml:space="preserve">      políticos o conexos no se extiende a los crímenes comunes  practicados</w:t>
        <w:br/>
        <w:t xml:space="preserve">      por los agentes de represión contra opositores políticos,  durante  el</w:t>
        <w:br/>
        <w:t xml:space="preserve">      régimen militar.</w:t>
        <w:br/>
        <w:br/>
        <w:t>Con posterioridad a la contestación de la demanda, Brasil informó que el  29</w:t>
        <w:br/>
        <w:t>de abril de 2010 el Supremo  Tribunal  Federal  “declaró  improcedente,  por</w:t>
        <w:br/>
        <w:t>siete votos a dos, [la Acción de Incumplimiento  No.  153]”,  al  considerar</w:t>
        <w:br/>
        <w:t>que “la Ley de Amnistía representó, en su momento, una  etapa  necesaria  en</w:t>
        <w:br/>
        <w:t>el proceso de reconciliación y redemocratización del  país”  y  que  “no  se</w:t>
        <w:br/>
        <w:t>trató de una autoamnistía”. Con base en esta reciente  decisión,  el  Estado</w:t>
        <w:br/>
        <w:t>cuestionó la competencia de la Corte Interamericana para revisar  decisiones</w:t>
        <w:br/>
        <w:t>adoptadas por las  más  altas  cortes  de  un  Estado,  indicando  que  este</w:t>
        <w:br/>
        <w:t>Tribunal no puede analizar las cuestiones de fondo de la  presente  demanda,</w:t>
        <w:br/>
        <w:t>ocurridas hasta el 29 de abril de 2010, en virtud del no agotamiento de  los</w:t>
        <w:br/>
        <w:t>recursos internos. Con la decisión de la Acción de  Incumplimiento  No.  153</w:t>
        <w:br/>
        <w:t>se verificó el agotamiento regular  de  los  recursos  internos,  surgiendo,</w:t>
        <w:br/>
        <w:t>incluso, un nuevo obstáculo para el análisis del mérito de  la  demanda,  la</w:t>
        <w:br/>
        <w:t>prohibición de la cuarta instancia. Lo anterior en base, por un lado, a  que</w:t>
        <w:br/>
        <w:t>la tramitación de la Acción de Incumplimiento  No.  153  respetó  el  debido</w:t>
        <w:br/>
        <w:t>proceso legal, fue transparente, permitió  la  participación  de  todos  los</w:t>
        <w:br/>
        <w:t>interesados y garantizó la imparcialidad e independencia  judicial,  y,  por</w:t>
        <w:br/>
        <w:t>otro lado, al carácter subsidiario de actuación de los órganos  del  Sistema</w:t>
        <w:br/>
        <w:t>Interamericano, que no pueden constituirse como tribunales  de  alzada  para</w:t>
        <w:br/>
        <w:t>examinar alegados errores de hecho o de  derecho  cometidos  por  tribunales</w:t>
        <w:br/>
        <w:t>nacionales que hayan actuado dentro de sus competencias.</w:t>
        <w:br/>
        <w:br/>
        <w:t>En relación con la Acción de  Incumplimiento  No.  153,  los  representantes</w:t>
        <w:br/>
        <w:t>señalaron que: a)  no  estaba  reglamentada  cuando  el  presente  caso  fue</w:t>
        <w:br/>
        <w:t>sometido a la Comisión; b) la legitimación activa para su  interposición  es</w:t>
        <w:br/>
        <w:t>limitado y no incluye a los familiares o sus representantes; c)  el  Partido</w:t>
        <w:br/>
        <w:t>Comunista de Brasil, que el  Estado  señaló  que  podría  haber  interpuesto</w:t>
        <w:br/>
        <w:t>dicho recurso, no es el representante legal de los familiares y,  por  ende,</w:t>
        <w:br/>
        <w:t>no podría interponer dicha acción a nombre de ellos,  y  d)  esa  acción  no</w:t>
        <w:br/>
        <w:t>constituye un recurso adecuado para remediar  las  desapariciones  forzadas.</w:t>
        <w:br/>
        <w:t>Por ello, concluyeron que resulta absurdo exigir el agotamiento del  recurso</w:t>
        <w:br/>
        <w:t>mencionado. Por otra parte, los representantes alegaron que la decisión  del</w:t>
        <w:br/>
        <w:t>Supremo  Tribunal  Federal,  al  extender  la  amnistía  a  los  agentes  de</w:t>
        <w:br/>
        <w:t>represión que cometieron crímenes contra la humanidad, impide  objetivamente</w:t>
        <w:br/>
        <w:t>la búsqueda de justicia y el acceso a la verdad que persiguen las  víctimas.</w:t>
        <w:br/>
        <w:t>Al ser este punto objeto de litigio del presente caso,  no  se  sostiene  el</w:t>
        <w:br/>
        <w:t>alegato  de  cuarta  instancia  presentado  por  el  Estado.  Si  bien   los</w:t>
        <w:br/>
        <w:t>representantes coincidieron con el carácter subsidiario de  la  jurisdicción</w:t>
        <w:br/>
        <w:t>internacional, consideraron que el análisis del conjunto  de  los  elementos</w:t>
        <w:br/>
        <w:t>que constituirían violaciones continuadas a los derechos de las  víctimas  y</w:t>
        <w:br/>
        <w:t>de sus familiares es esencial para la determinación  de  la  responsabilidad</w:t>
        <w:br/>
        <w:t>internacional del Estado.</w:t>
        <w:br/>
        <w:br/>
        <w:t xml:space="preserve">      2. Consideraciones de la Corte</w:t>
        <w:br/>
        <w:br/>
        <w:t xml:space="preserve">  46. El Tribunal observa que, con base en la Acción de  Incumplimiento  No.</w:t>
        <w:br/>
        <w:t xml:space="preserve">      153, el Estado presentó dos excepciones preliminares, una  relativa  a</w:t>
        <w:br/>
        <w:t xml:space="preserve">      la falta de agotamiento de los recursos internos  y  otra  relacionada</w:t>
        <w:br/>
        <w:t xml:space="preserve">      con la regla de la cuarta instancia. En  cuanto  al  primero  de  esos</w:t>
        <w:br/>
        <w:t xml:space="preserve">      alegatos, la Corte ya señaló que el Estado no presentó dicha excepción</w:t>
        <w:br/>
        <w:t xml:space="preserve">      en el momento procesal oportuno y desestimó dicho planteamiento (supra</w:t>
        <w:br/>
        <w:t xml:space="preserve">      párr.  40).  Si  bien  la  extemporaneidad  de  dicho  alegato  es  el</w:t>
        <w:br/>
        <w:t xml:space="preserve">      fundamento de su rechazo, la Corte Interamericana  estima  conveniente</w:t>
        <w:br/>
        <w:t xml:space="preserve">      hacer las siguientes aclaraciones. En primer lugar,  resulta  evidente</w:t>
        <w:br/>
        <w:t xml:space="preserve">      que la Acción  de  Incumplimiento  no  es  un  recurso  que  se  pueda</w:t>
        <w:br/>
        <w:t xml:space="preserve">      considerar disponible, no solo porque no había  sido  reglamentado  al</w:t>
        <w:br/>
        <w:t xml:space="preserve">      momento de interponer la denuncia ante la  Comisión  sino  porque  los</w:t>
        <w:br/>
        <w:t xml:space="preserve">      particulares, como los familiares de las presuntas víctimas, no  están</w:t>
        <w:br/>
        <w:t xml:space="preserve">      habilitados  a  utilizarlo,  dado  que  los  únicos  legitimados  para</w:t>
        <w:br/>
        <w:t xml:space="preserve">      interponer dicha acción son determinados funcionarios e  instituciones</w:t>
        <w:br/>
        <w:t xml:space="preserve">      del Estado y colectivos sociales[43].  Adicionalmente,  el  objeto  de</w:t>
        <w:br/>
        <w:t xml:space="preserve">      dicha acción es evitar o  reparar  una  posible  lesión  a  una  norma</w:t>
        <w:br/>
        <w:t xml:space="preserve">      fundamental, que en el  caso  ante  el  Supremo  Tribunal  Federal  se</w:t>
        <w:br/>
        <w:t xml:space="preserve">      expresaba en una determinada interpretación constitucional. De ello se</w:t>
        <w:br/>
        <w:t xml:space="preserve">      desprende claramente que tampoco resultaba un  recurso  adecuado  para</w:t>
        <w:br/>
        <w:t xml:space="preserve">      reparar las violaciones alegadas, es  decir,  esclarecer  los  hechos,</w:t>
        <w:br/>
        <w:t xml:space="preserve">      establecer las responsabilidades individuales  derivadas  de  ellos  y</w:t>
        <w:br/>
        <w:t xml:space="preserve">      determinar el paradero de las presuntas víctimas desaparecidas.</w:t>
        <w:br/>
        <w:br/>
        <w:br/>
        <w:t xml:space="preserve">  47. Por otra parte, la Corte observa que el alegato sobre cuarta instancia</w:t>
        <w:br/>
        <w:t xml:space="preserve">      fue interpuesto por el Estado en la  audiencia  pública  del  presente</w:t>
        <w:br/>
        <w:t xml:space="preserve">      caso, con posterioridad a la presentación del escrito de  contestación</w:t>
        <w:br/>
        <w:t xml:space="preserve">      de la demanda. Si bien el artículo 38.1 del Reglamento  establece  que</w:t>
        <w:br/>
        <w:t xml:space="preserve">      el momento procesal para la interposición de excepciones  preliminares</w:t>
        <w:br/>
        <w:t xml:space="preserve">      es el de presentación del escrito de contestación de  la  demanda,  la</w:t>
        <w:br/>
        <w:t xml:space="preserve">      Corte considera que la sentencia del Supremo Tribunal Federal de 29 de</w:t>
        <w:br/>
        <w:t xml:space="preserve">      abril de 2010 constituye un hecho superviniente (infra  párr.  58)  y,</w:t>
        <w:br/>
        <w:t xml:space="preserve">      por ello, corresponde que  este  Tribunal  se  pronuncie  sobre  dicho</w:t>
        <w:br/>
        <w:t xml:space="preserve">      alegato estatal. La Comisión y  los  representantes  de  las  víctimas</w:t>
        <w:br/>
        <w:t xml:space="preserve">      tuvieron la oportunidad de presentar sus  alegatos  respecto  de  esta</w:t>
        <w:br/>
        <w:t xml:space="preserve">      excepción preliminar  tanto  en  la  audiencia  pública  como  en  sus</w:t>
        <w:br/>
        <w:t xml:space="preserve">      alegatos finales escritos, por lo que se ha garantizado su derecho  de</w:t>
        <w:br/>
        <w:t xml:space="preserve">      defensa.</w:t>
        <w:br/>
        <w:br/>
        <w:br/>
        <w:t>La demanda presentada por la Comisión Interamericana  no  busca  revisar  la</w:t>
        <w:br/>
        <w:t>sentencia del Supremo Tribunal Federal, decisión que ni siquiera había  sido</w:t>
        <w:br/>
        <w:t>emitida  cuando  dicho  órgano   presentó   su   demanda   ante   la   Corte</w:t>
        <w:br/>
        <w:t>Interamericana, sino que pretende que  se  establezca  si  el  Estado  violó</w:t>
        <w:br/>
        <w:t>determinadas   obligaciones   internacionales   establecidas   en   diversos</w:t>
        <w:br/>
        <w:t>preceptos  de  la  Convención  Americana  en  perjuicio  de  las   presuntas</w:t>
        <w:br/>
        <w:t>víctimas, incluyendo,  inter  alia,  el  derecho  a  no  ser  sujeto  a  una</w:t>
        <w:br/>
        <w:t>desaparición forzada derivado de los artículos 3, 4, 5 y 7 de la  Convención</w:t>
        <w:br/>
        <w:t>Americana, el derecho a la protección judicial y a las garantías  judiciales</w:t>
        <w:br/>
        <w:t>relativos al esclarecimiento  de  los  hechos  y  la  determinación  de  las</w:t>
        <w:br/>
        <w:t>responsabilidades individuales por los mismos, derivados de los artículos  8</w:t>
        <w:br/>
        <w:t>y 25 de la Convención Americana.</w:t>
        <w:br/>
        <w:br/>
        <w:br/>
        <w:t>En numerosas ocasiones la Corte ha sostenido que el  esclarecimiento  de  si</w:t>
        <w:br/>
        <w:t>el Estado ha violado o no sus obligaciones internacionales en virtud de  las</w:t>
        <w:br/>
        <w:t>actuaciones de sus órganos judiciales, puede conducir a  que  este  Tribunal</w:t>
        <w:br/>
        <w:t>deba ocuparse de examinar los respectivos procesos internos para  establecer</w:t>
        <w:br/>
        <w:t>su  compatibilidad  con  la  Convención  Americana[44],  lo  cual   incluye,</w:t>
        <w:br/>
        <w:t>eventualmente, las decisiones  de  tribunales  superiores.  En  el  presente</w:t>
        <w:br/>
        <w:t>caso, la Corte Interamericana no está llamada a realizar  un  examen  de  la</w:t>
        <w:br/>
        <w:t>Ley de Amnistía  en  relación  con  la  Constitución  Nacional  del  Estado,</w:t>
        <w:br/>
        <w:t>cuestión de derecho interno que no le  compete,  y  que  fuera  materia  del</w:t>
        <w:br/>
        <w:t>pronunciamiento judicial en la  Acción  de  Incumplimiento  No.  153  (infra</w:t>
        <w:br/>
        <w:t>párr. 136), sino que  debe  realizar  el  control  de  convencionalidad,  es</w:t>
        <w:br/>
        <w:t>decir, el análisis de la alegada incompatibilidad de  aquella  ley  con  las</w:t>
        <w:br/>
        <w:t>obligaciones  internacionales  de  Brasil  contenidas   en   la   Convención</w:t>
        <w:br/>
        <w:t>Americana. En consecuencia, los alegatos referentes  a  esta  excepción  son</w:t>
        <w:br/>
        <w:t>cuestiones relacionadas directamente con el fondo de  la  controversia,  que</w:t>
        <w:br/>
        <w:t>pueden ser examinados por este Tribunal a la luz de la Convención  Americana</w:t>
        <w:br/>
        <w:t>sin contravenir la regla de la cuarta instancia. Por lo tanto,  el  Tribunal</w:t>
        <w:br/>
        <w:t>desestima esta excepción preliminar.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t>La Corte Interamericana es competente en los términos del artículo  62.3  de</w:t>
        <w:br/>
        <w:t>la Convención para conocer el presente caso,  en  razón  de  que  Brasil  es</w:t>
        <w:br/>
        <w:t>Estado Parte de la Convención Americana desde el 25 de septiembre de 1992  y</w:t>
        <w:br/>
        <w:t>reconoció la competencia contenciosa de la  Corte  el  10  de  diciembre  de</w:t>
        <w:br/>
        <w:t>1998.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Con base en lo establecido en los artículos 46, 47 y 50 del Reglamento,  así</w:t>
        <w:br/>
        <w:t>como en su jurisprudencia respecto de la prueba  y  su  apreciación[45],  la</w:t>
        <w:br/>
        <w:t>Corte examinará y valorará los elementos probatorios documentales  remitidos</w:t>
        <w:br/>
        <w:t>por  las  partes  en  diversas  oportunidades  procesales,  así   como   las</w:t>
        <w:br/>
        <w:t>declaraciones de las presuntas víctimas, los testimonios  y  los  dictámenes</w:t>
        <w:br/>
        <w:t>periciales rendidos mediante declaración jurada ante fedatario público y  en</w:t>
        <w:br/>
        <w:t>la audiencia pública ante la Corte. Para ello el Tribunal se atendrá  a  los</w:t>
        <w:br/>
        <w:t>principios   de   la   sana   crítica,   dentro    del    marco    normativo</w:t>
        <w:br/>
        <w:t>correspondiente[46].</w:t>
        <w:br/>
        <w:br/>
        <w:t xml:space="preserve">      A. Prueba documental, testimonial y pericial</w:t>
        <w:br/>
        <w:br/>
        <w:t>El Tribunal recibió las declaraciones prestadas ante fedatario  público  por</w:t>
        <w:br/>
        <w:t>las presuntas víctimas, testigos y peritos que se  indican  en  el  presente</w:t>
        <w:br/>
        <w:t>apartado, sobre los temas que se mencionan a continuación. El  contenido  de</w:t>
        <w:br/>
        <w:t>dichas declaraciones se incluye en el capítulo correspondiente:</w:t>
        <w:br/>
        <w:br/>
        <w:t xml:space="preserve">      1) Diva Soares Santana, presunta víctima, propuesta  por  la  Comisión</w:t>
        <w:br/>
        <w:t xml:space="preserve">      Interamericana. Declaró  sobre:  a)  los  alegados  esfuerzos  de  los</w:t>
        <w:br/>
        <w:t xml:space="preserve">      familiares de  los  desaparecidos  para  obtener  justicia,  verdad  y</w:t>
        <w:br/>
        <w:t xml:space="preserve">      reparación, así como para conocer el paradero  de  los  desaparecidos,</w:t>
        <w:br/>
        <w:t xml:space="preserve">      entre ellos su hermana, Dinaelza Santana Coqueiro y su cuñado  Vandick</w:t>
        <w:br/>
        <w:t xml:space="preserve">      Reidner Pereira Coqueiro, y b) el  impacto  alegadamente  sufrido  por</w:t>
        <w:br/>
        <w:t xml:space="preserve">      ella y su familia ante los hechos del caso;</w:t>
        <w:br/>
        <w:br/>
        <w:br/>
        <w:t xml:space="preserve">      2) Victória Lavínia Grabois Olímpio, presunta víctima,  propuesta  por</w:t>
        <w:br/>
        <w:t xml:space="preserve">      la Comisión y por los representantes. Declaró sobre:  a)  su  relación</w:t>
        <w:br/>
        <w:t xml:space="preserve">      familiar con su padre, Maurício Grabois, su hermano, André Grabois,  y</w:t>
        <w:br/>
        <w:t xml:space="preserve">      su esposo y padre de su hijo, Gilberto Olímpio; b) la forma como  tuvo</w:t>
        <w:br/>
        <w:t xml:space="preserve">      conocimiento  de  las  alegadas  desapariciones  forzadas   de   estas</w:t>
        <w:br/>
        <w:t xml:space="preserve">      personas; c) el impacto en su vida y en la de su  familia  ocasionados</w:t>
        <w:br/>
        <w:t xml:space="preserve">      por dichas desapariciones;  d)  las  supuestas  gestiones  y  acciones</w:t>
        <w:br/>
        <w:t xml:space="preserve">      personales y familiares para conocer  la  verdad  sobre  lo  ocurrido,</w:t>
        <w:br/>
        <w:t xml:space="preserve">      obtener  justicia  y  localizar  los  restos  mortales  de  sus  seres</w:t>
        <w:br/>
        <w:t xml:space="preserve">      queridos,  y  los  obstáculos   enfrentados,   y   e)   las   alegadas</w:t>
        <w:br/>
        <w:t xml:space="preserve">      consecuencias materiales e inmateriales de las desapariciones y de  la</w:t>
        <w:br/>
        <w:t xml:space="preserve">      falta de verdad y justicia para ella y su familia;</w:t>
        <w:br/>
        <w:br/>
        <w:br/>
        <w:t xml:space="preserve">      3) Aldo Creder Corrêa; 4) Clovis Petit de Oliveira; 5)  Dilma  Santana</w:t>
        <w:br/>
        <w:t xml:space="preserve">      Miranda; 6) Dinorá Santana Rodrigues; 7) Dirceneide Soares Santana; 8)</w:t>
        <w:br/>
        <w:t xml:space="preserve">      Elena  Gibertini  Castiglia;  9)  Elza  da  Conceição  Oliveira;   10)</w:t>
        <w:br/>
        <w:t xml:space="preserve">      Helenalda Resende de Souza Nazareth; 11)  Igor  Grabois  Olímpio;  12)</w:t>
        <w:br/>
        <w:t xml:space="preserve">      João Carlos Schmidt de Almeida; 13)  José  Dalmo  Ribeiro  Ribas;  14)</w:t>
        <w:br/>
        <w:t xml:space="preserve">      Junilia Soares Santana; 15) Lorena Moroni  Girão  Barroso;  16)  Luíza</w:t>
        <w:br/>
        <w:t xml:space="preserve">      Gurjão Farias; 17) Luiza Monteiro Teixeira; 18) Maria Eliana de Castro</w:t>
        <w:br/>
        <w:t xml:space="preserve">      Pinheiro; 19) Maria Leonor Pereira Marques;  20)  Maristella  Nurchis;</w:t>
        <w:br/>
        <w:t xml:space="preserve">      21) Rosa Olímpio; 22) Rosana de Moura Momente; 23) Sônia  Maria  Haas;</w:t>
        <w:br/>
        <w:t xml:space="preserve">      24) Terezinha Souza Amorim; 25) Valéria Costa  Couto,  y  26)  Viriato</w:t>
        <w:br/>
        <w:t xml:space="preserve">      Augusto  Oliveira[47],  presuntas   víctimas,   propuestas   por   los</w:t>
        <w:br/>
        <w:t xml:space="preserve">      representantes. Declararon sobre los  aspectos  referentes  a:  a)  su</w:t>
        <w:br/>
        <w:t xml:space="preserve">      relación familiar con las  presuntas  víctimas  desaparecidas;  b)  la</w:t>
        <w:br/>
        <w:t xml:space="preserve">      manera en que tuvieron conocimiento  de  las  alegadas  desapariciones</w:t>
        <w:br/>
        <w:t xml:space="preserve">      forzadas; c) las acciones personales y  gestiones  de  los  familiares</w:t>
        <w:br/>
        <w:t xml:space="preserve">      para conocer la verdad sobre lo ocurrido y ubicar los restos  mortales</w:t>
        <w:br/>
        <w:t xml:space="preserve">      de sus seres queridos; d) el contexto político vivido después  de  las</w:t>
        <w:br/>
        <w:t xml:space="preserve">      desapariciones; e) la actuación de las autoridades públicas, así  como</w:t>
        <w:br/>
        <w:t xml:space="preserve">      otros obstáculos en la búsqueda por  justicia;  f)  las  consecuencias</w:t>
        <w:br/>
        <w:t xml:space="preserve">      materiales e inmateriales de las  desapariciones  y  de  la  falta  de</w:t>
        <w:br/>
        <w:t xml:space="preserve">      verdad  y  justicia  en  su  vida  personal  y  familiar,  y  g)   las</w:t>
        <w:br/>
        <w:t xml:space="preserve">      indemnizaciones recibidas;</w:t>
        <w:br/>
        <w:br/>
        <w:t xml:space="preserve">      27) Danilo Carneiro, testigo propuesto por los representantes. Declaró</w:t>
        <w:br/>
        <w:t xml:space="preserve">      sobre: a) las supuestas actividades de  los  militantes  políticos  en</w:t>
        <w:br/>
        <w:t xml:space="preserve">      dicha región, y b) el patrón de represión que habría sido impuesto por</w:t>
        <w:br/>
        <w:t xml:space="preserve">      el Estado durante el  régimen  militar  y,  en  particular,  el  modus</w:t>
        <w:br/>
        <w:t xml:space="preserve">      operandi de las alegadas detenciones y las  torturas  perpetradas  por</w:t>
        <w:br/>
        <w:t xml:space="preserve">      agentes estatales y sus colaboradores contra los opositores  políticos</w:t>
        <w:br/>
        <w:t xml:space="preserve">      y sus supuestos colaboradores en la región;</w:t>
        <w:br/>
        <w:br/>
        <w:br/>
        <w:t xml:space="preserve">      28) Edmundo Teobaldo Müller Neto, testigo  propuesto  por  el  Estado.</w:t>
        <w:br/>
        <w:t xml:space="preserve">      Declaró sobre las alegadas actividades del Grupo de Trabajo  Tocantins</w:t>
        <w:br/>
        <w:t xml:space="preserve">      instituido por la Resolución No. 567/MD, con el objetivo de localizar,</w:t>
        <w:br/>
        <w:t xml:space="preserve">      recolectar e identificar los cuerpos de los guerrilleros  y  militares</w:t>
        <w:br/>
        <w:t xml:space="preserve">      muertos en el episodio conocido como Guerrilha do Araguaia;</w:t>
        <w:br/>
        <w:br/>
        <w:br/>
        <w:t xml:space="preserve">      29) Jaime Antunes da Silva[48], Director del Archivo Nacional, testigo</w:t>
        <w:br/>
        <w:t xml:space="preserve">      propuesto por el Estado. Declaró sobre la alegada  implementación  del</w:t>
        <w:br/>
        <w:t xml:space="preserve">      “Centro de Referencia de las Luchas Políticas en  Brasil  (1964-1985)-</w:t>
        <w:br/>
        <w:t xml:space="preserve">      Memorias Reveladas”, referente a la recuperación y  disponibilidad  de</w:t>
        <w:br/>
        <w:t xml:space="preserve">      los archivos de los órganos de seguridad del régimen de excepción;</w:t>
        <w:br/>
        <w:br/>
        <w:br/>
        <w:t xml:space="preserve">      30)  Flavia  Piovesan[49],  profesora  de  Derecho  Constitucional   y</w:t>
        <w:br/>
        <w:t xml:space="preserve">      Derechos Humanos, perita propuesta por la Comisión. Rindió un dictamen</w:t>
        <w:br/>
        <w:t xml:space="preserve">      sobre: a) la Ley No. 11.111, y los Decretos No. 2.134/97, No. 4.553/02</w:t>
        <w:br/>
        <w:t xml:space="preserve">      y  No.  5.584/05,  en  relación   con   los   derechos   fundamentales</w:t>
        <w:br/>
        <w:t xml:space="preserve">      establecidos  en  la  Constitución  Federal  de   1988,   y   b)   las</w:t>
        <w:br/>
        <w:t xml:space="preserve">      consecuencias de esta normativa para el cumplimiento de  la  sentencia</w:t>
        <w:br/>
        <w:t xml:space="preserve">      definitiva emitida en el marco de la Acción Ordinaria No. 82.00.24682-</w:t>
        <w:br/>
        <w:t xml:space="preserve">      5, con el objeto de que examine la posibilidad concreta  de  ejecución</w:t>
        <w:br/>
        <w:t xml:space="preserve">      de dicho fallo;</w:t>
        <w:br/>
        <w:br/>
        <w:br/>
        <w:t xml:space="preserve">      31)  Damián  Miguel  Loreti  Urba,  abogado  experto  en  libertad  de</w:t>
        <w:br/>
        <w:t xml:space="preserve">      expresión y leyes de sigilo, perito propuesto por la Comisión.  Rindió</w:t>
        <w:br/>
        <w:t xml:space="preserve">      un dictamen sobre la Ley No. 11.111 y los Decretos No.  2.134/97,  No.</w:t>
        <w:br/>
        <w:t xml:space="preserve">      4.553/02 y No. 5.584/05 y las garantías constitucionales fundamentales</w:t>
        <w:br/>
        <w:t xml:space="preserve">      respecto de la libertad de expresión y el acceso a la información;</w:t>
        <w:br/>
        <w:br/>
        <w:t xml:space="preserve">      32) Paulo César Endo, psicólogo y profesor, perito propuesto  por  los</w:t>
        <w:br/>
        <w:t xml:space="preserve">      representantes. Rindió un  dictamen  sobre:  a)  los  efectos  de  las</w:t>
        <w:br/>
        <w:t xml:space="preserve">      alegadas desapariciones forzadas y de la falta de  justicia  y  verdad</w:t>
        <w:br/>
        <w:t xml:space="preserve">      sobre lo ocurrido en los familiares; b) las características  que  debe</w:t>
        <w:br/>
        <w:t xml:space="preserve">      tener un programa adecuado de atención psicológica a esos daños, y  c)</w:t>
        <w:br/>
        <w:t xml:space="preserve">      otras medidas que el Estado debe adoptar para  reparar  las  supuestas</w:t>
        <w:br/>
        <w:t xml:space="preserve">      violaciones perpetradas;</w:t>
        <w:br/>
        <w:br/>
        <w:t xml:space="preserve">      33) Hélio Bicudo, ex Fiscal del Ministerio Público del Estado  de  San</w:t>
        <w:br/>
        <w:t xml:space="preserve">      Pablo, experto en derecho internacional de  derechos  humanos,  perito</w:t>
        <w:br/>
        <w:t xml:space="preserve">      propuesto por los representantes. Rindió un  dictamen  sobre  cómo  la</w:t>
        <w:br/>
        <w:t xml:space="preserve">      interpretación que fue dada a los crímenes conexos previstos en la Ley</w:t>
        <w:br/>
        <w:t xml:space="preserve">      No. 6.683/79 se ha  constituido  en  un  supuesto  obstáculo  para  la</w:t>
        <w:br/>
        <w:t xml:space="preserve">      persecución penal  y  sanción  de  los  perpetradores  de  las  graves</w:t>
        <w:br/>
        <w:t xml:space="preserve">      violaciones a  los  derechos  humanos  cometidas  durante  el  régimen</w:t>
        <w:br/>
        <w:t xml:space="preserve">      militar brasileño;</w:t>
        <w:br/>
        <w:br/>
        <w:t xml:space="preserve">      34) Estevão Chaves de Rezende  Martins[50],  profesor,  ex  Secretario</w:t>
        <w:br/>
        <w:t xml:space="preserve">      Legislativo  del  Ministerio  de  Justicia  y  ex  Consultor   General</w:t>
        <w:br/>
        <w:t xml:space="preserve">      Legislativo del Senado Federal, perito propuesto  por  el  Estado.  Se</w:t>
        <w:br/>
        <w:t xml:space="preserve">      requirió un dictamen sobre la experiencia histórica brasileña a la luz</w:t>
        <w:br/>
        <w:t xml:space="preserve">      del concepto de “justicia transicional”, y</w:t>
        <w:br/>
        <w:br/>
        <w:br/>
        <w:t xml:space="preserve">      35) Alcides Martins, Subprocurador General  de  la  República,  perito</w:t>
        <w:br/>
        <w:t xml:space="preserve">      propuesto por el Estado. Rindió un dictamen técnico-jurídico sobre  la</w:t>
        <w:br/>
        <w:t xml:space="preserve">      Ley de Amnistía.</w:t>
        <w:br/>
        <w:br/>
        <w:t>En cuanto a la prueba rendida en audiencia pública,  la  Corte  escuchó  las</w:t>
        <w:br/>
        <w:t>declaraciones de las siguientes personas:</w:t>
        <w:br/>
        <w:br/>
        <w:t xml:space="preserve">      1) Laura Petit da Silva, presunta víctima, propuesta por la Comisión y</w:t>
        <w:br/>
        <w:t xml:space="preserve">      por los representantes. Declaró sobre:  a)  la  identificación  de  su</w:t>
        <w:br/>
        <w:t xml:space="preserve">      hermana, Maria Lúcia Petit da Silva; b) el impacto que tuvo en su vida</w:t>
        <w:br/>
        <w:t xml:space="preserve">      y en la de su familia la alegada ejecución de su hermana y la presunta</w:t>
        <w:br/>
        <w:t xml:space="preserve">      desaparición de sus hermanos, Lúcio y Jaime Petit da Silva, y  c)  los</w:t>
        <w:br/>
        <w:t xml:space="preserve">      esfuerzos y obstáculos que habría enfrentado  para  obtener  verdad  y</w:t>
        <w:br/>
        <w:t xml:space="preserve">      justicia;</w:t>
        <w:br/>
        <w:br/>
        <w:br/>
        <w:t xml:space="preserve">      2) Criméia Alice Schmidt de Almeida, y 3) Elizabeth Silveira e  Silva,</w:t>
        <w:br/>
        <w:t xml:space="preserve">      presuntas víctimas,  propuestas  por  los  representantes.  Declararon</w:t>
        <w:br/>
        <w:t xml:space="preserve">      sobre los aspectos referentes  a:  a)  su  relación  familiar  con  la</w:t>
        <w:br/>
        <w:t xml:space="preserve">      presunta  víctima  desaparecida;  b)  la  manera   en   que   tuvieron</w:t>
        <w:br/>
        <w:t xml:space="preserve">      conocimiento de la  alegada  desaparición  forzada;  c)  las  acciones</w:t>
        <w:br/>
        <w:t xml:space="preserve">      personales y gestiones de los familiares para conocer la verdad  sobre</w:t>
        <w:br/>
        <w:t xml:space="preserve">      lo ocurrido y ubicar los restos mortales de sus seres queridos; d)  el</w:t>
        <w:br/>
        <w:t xml:space="preserve">      contexto político vivido durante el régimen militar en Brasil;  e)  la</w:t>
        <w:br/>
        <w:t xml:space="preserve">      actuación de las autoridades públicas, así como otros obstáculos en la</w:t>
        <w:br/>
        <w:t xml:space="preserve">      búsqueda de justicia; f) las consecuencias materiales  e  inmateriales</w:t>
        <w:br/>
        <w:t xml:space="preserve">      de las desapariciones, y de la falta de verdad y justicia en  su  vida</w:t>
        <w:br/>
        <w:t xml:space="preserve">      personal y familiar, y g) las indemnizaciones recibidas;</w:t>
        <w:br/>
        <w:br/>
        <w:br/>
        <w:t xml:space="preserve">      4) Marlon Alberto Weichert, testigo propuesto por la  Comisión  y  por</w:t>
        <w:br/>
        <w:t xml:space="preserve">      los representantes. Declaró sobre: a) el alcance y  la  interpretación</w:t>
        <w:br/>
        <w:t xml:space="preserve">      que se ha dado a la ley de amnistía brasileña; b) los demás obstáculos</w:t>
        <w:br/>
        <w:t xml:space="preserve">      que alegadamente han sido utilizados  en  el  derecho  brasileño  para</w:t>
        <w:br/>
        <w:t xml:space="preserve">      impedir la investigación, juzgamiento y sanción de graves  violaciones</w:t>
        <w:br/>
        <w:t xml:space="preserve">      de  derechos  humanos,  y  c)  los  obstáculos  y  las   restricciones</w:t>
        <w:br/>
        <w:t xml:space="preserve">      supuestamente indebidas al derecho  de  acceso  a  la  información  en</w:t>
        <w:br/>
        <w:t xml:space="preserve">      Brasil;</w:t>
        <w:br/>
        <w:br/>
        <w:t xml:space="preserve">      5) Belisário dos Santos[51], testigo propuesto por los representantes.</w:t>
        <w:br/>
        <w:t xml:space="preserve">      Declaró  sobre:  a)  los  supuestos  obstáculos  jurídicos  y  legales</w:t>
        <w:br/>
        <w:t xml:space="preserve">      encontrados en el litigio de casos de presos políticos,  concernientes</w:t>
        <w:br/>
        <w:t xml:space="preserve">      a hechos ocurridos  durante  el  régimen  militar  brasileño;  b)  las</w:t>
        <w:br/>
        <w:t xml:space="preserve">      obstrucciones alegadamente encontradas por la Comisión  Especial  para</w:t>
        <w:br/>
        <w:t xml:space="preserve">      tener acceso a los documentos oficiales en poder del Estado  y  en  la</w:t>
        <w:br/>
        <w:t xml:space="preserve">      búsqueda y entrega de los restos mortales de  las  presuntas  víctimas</w:t>
        <w:br/>
        <w:t xml:space="preserve">      desaparecidas;  c)  el  juzgamiento  de  procesos   y   el   pago   de</w:t>
        <w:br/>
        <w:t xml:space="preserve">      indemnizaciones por la Comisión Especial, y  d)  las  actividades  del</w:t>
        <w:br/>
        <w:t xml:space="preserve">      Comité de Supervisión del Grupo de Trabajo Tocantins;</w:t>
        <w:br/>
        <w:br/>
        <w:br/>
        <w:t xml:space="preserve">      6) José Gregori, testigo propuesto por el  Estado.  Declaró  sobre  la</w:t>
        <w:br/>
        <w:t xml:space="preserve">      importancia y las actividades de la Comisión Especial sobre Muertos  y</w:t>
        <w:br/>
        <w:t xml:space="preserve">      Desaparecidos  Políticos  y  el  contexto  histórico  de  la  Ley  No.</w:t>
        <w:br/>
        <w:t xml:space="preserve">      9.140/95;</w:t>
        <w:br/>
        <w:br/>
        <w:t xml:space="preserve">      7) José Paulo Sepúvelda Pertence, testigo  propuesto  por  el  Estado.</w:t>
        <w:br/>
        <w:t xml:space="preserve">      Declaró sobre: a) el contexto histórico de elaboración y  promulgación</w:t>
        <w:br/>
        <w:t xml:space="preserve">      de la Ley de Amnistía, y b) su alegada contribución para el proceso de</w:t>
        <w:br/>
        <w:t xml:space="preserve">      reconciliación nacional en la época de su promulgación;</w:t>
        <w:br/>
        <w:br/>
        <w:t xml:space="preserve">      8)  Rodrigo  Uprimny,  profesor,  experto  en  justicia  transicional,</w:t>
        <w:br/>
        <w:t xml:space="preserve">      perito propuesto por la Comisión. Rindió  un  dictamen  sobre:  a)  el</w:t>
        <w:br/>
        <w:t xml:space="preserve">      eventual impacto en  la  sociedad  brasileña  actual  causado  por  el</w:t>
        <w:br/>
        <w:t xml:space="preserve">      desconocimiento sobre la verdad histórica  de  su  pasado  y  por  las</w:t>
        <w:br/>
        <w:t xml:space="preserve">      graves violaciones de derechos humanos ocurridas  durante  el  régimen</w:t>
        <w:br/>
        <w:t xml:space="preserve">      militar, y b) las posibles consecuencias de lo anterior, y</w:t>
        <w:br/>
        <w:br/>
        <w:t xml:space="preserve">      9) Gilson Langaro Dipp, Ministro del Superior  Tribunal  de  Justicia,</w:t>
        <w:br/>
        <w:t xml:space="preserve">      ex Corregidor Nacional de Justicia, perito propuesto  por  el  Estado.</w:t>
        <w:br/>
        <w:t xml:space="preserve">      Rindió un dictamen sobre la Acción de “Arguição de  Descumprimento  de</w:t>
        <w:br/>
        <w:t xml:space="preserve">      Preceito Fundamental” a la luz del ordenamiento jurídico brasileño.</w:t>
        <w:br/>
        <w:br/>
        <w:t xml:space="preserve">      B. Admisión de la prueba documental</w:t>
        <w:br/>
        <w:br/>
        <w:t>54.   En el presente caso, como en otros[52], el Tribunal  admite  el  valor</w:t>
        <w:br/>
        <w:t>probatorio de aquellos documentos remitidos por  las  partes  en  la  debida</w:t>
        <w:br/>
        <w:t>oportunidad procesal, que no fueron controvertidos  ni  objetados,  ni  cuya</w:t>
        <w:br/>
        <w:t>autenticidad fue puesta en duda.</w:t>
        <w:br/>
        <w:br/>
        <w:t>55.   En relación  con  artículos  o  textos  académicos,  la  Corte  ya  ha</w:t>
        <w:br/>
        <w:t>señalado  anteriormente  que  se  trata  de  obras  escritas  que  contienen</w:t>
        <w:br/>
        <w:t>declaraciones o afirmaciones de sus autores para  su  difusión  pública.  En</w:t>
        <w:br/>
        <w:t>tal sentido, la valoración de su contenido no  se  encuentra  sujeta  a  las</w:t>
        <w:br/>
        <w:t>formalidades requeridas para las  pruebas  testimoniales.  No  obstante,  su</w:t>
        <w:br/>
        <w:t>valor probatorio dependerá de  que  corroboren  o  se  refieran  a  aspectos</w:t>
        <w:br/>
        <w:t>relacionados con el caso concreto[53].</w:t>
        <w:br/>
        <w:br/>
        <w:t>56.   En cuanto a las notas de prensa,  este  Tribunal  ha  considerado  que</w:t>
        <w:br/>
        <w:t>podrán  ser  apreciadas  cuando  recojan  hechos  públicos  y   notorios   o</w:t>
        <w:br/>
        <w:t>declaraciones de funcionarios  del  Estado,  o  cuando  corroboren  aspectos</w:t>
        <w:br/>
        <w:t>relacionados con el caso[54]. El Tribunal decide admitir los documentos  que</w:t>
        <w:br/>
        <w:t>se encuentren completos o que, por lo menos, permitan constatar su fuente  y</w:t>
        <w:br/>
        <w:t>fecha de publicación, y los valorará  tomando  en  cuenta  el  conjunto  del</w:t>
        <w:br/>
        <w:t>acervo probatorio, las observaciones del Estado y  las  reglas  de  la  sana</w:t>
        <w:br/>
        <w:t>crítica.</w:t>
        <w:br/>
        <w:br/>
        <w:t>57.   Asimismo, la Corte agrega aquellas decisiones y documentos  al  acervo</w:t>
        <w:br/>
        <w:t>probatorio, en aplicación del artículo 47.1 del  Reglamento,  que  considera</w:t>
        <w:br/>
        <w:t>útiles para la resolución de este caso.</w:t>
        <w:br/>
        <w:br/>
        <w:t>58.   Con posterioridad a la contestación de la demanda, el  6  de  mayo  de</w:t>
        <w:br/>
        <w:t>2010, el Estado informó al Tribunal que el 29 de abril de  2010  el  Supremo</w:t>
        <w:br/>
        <w:t>Tribunal Federal resolvió la improcedencia de la  Acción  de  Incumplimiento</w:t>
        <w:br/>
        <w:t>de Precepto Fundamental No. 153 y confirmó, por siete votos contra  dos,  la</w:t>
        <w:br/>
        <w:t>validez interna de la Ley de Amnistía.  Brasil  indicó  que  dicha  decisión</w:t>
        <w:br/>
        <w:t>constituye un hecho nuevo superviniente en los términos  del  artículo  46.3</w:t>
        <w:br/>
        <w:t>del  Reglamento  aplicable  que  altera  sustancialmente  el  rumbo  de   la</w:t>
        <w:br/>
        <w:t>instrucción procesal hasta entonces realizado y  solicitó  que  se  adjunten</w:t>
        <w:br/>
        <w:t>como prueba los votos de cuatro Ministros del Supremo Tribunal  Federal  que</w:t>
        <w:br/>
        <w:t>aportó.</w:t>
        <w:br/>
        <w:br/>
        <w:t>59.   La Corte considera que la decisión del Supremo  Tribunal  Federal  del</w:t>
        <w:br/>
        <w:t>Estado que afirma la constitucionalidad de la Ley de Amnistía,  está  ligada</w:t>
        <w:br/>
        <w:t>a los hechos del presente caso. En consecuencia,  el  Tribunal  admite  como</w:t>
        <w:br/>
        <w:t>prueba de hechos supervinientes los documentos aportados por  el  Estado  en</w:t>
        <w:br/>
        <w:t>los  términos  del  artículo  46.3  del  Reglamento  y  considerará,  en  lo</w:t>
        <w:br/>
        <w:t>pertinente, la información allí indicada.</w:t>
        <w:br/>
        <w:br/>
        <w:t>60.   Por otra parte, la  Corte  admite,  excepcionalmente,  los  documentos</w:t>
        <w:br/>
        <w:t>remitidos  por  las  partes  en  diversas   oportunidades   procesales   por</w:t>
        <w:br/>
        <w:t>encontrarlos pertinentes y útiles para la determinación de los hechos y  sus</w:t>
        <w:br/>
        <w:t>eventuales consecuencias jurídicas, sin  perjuicio  de  las  consideraciones</w:t>
        <w:br/>
        <w:t>que se realizan a continuación.</w:t>
        <w:br/>
        <w:br/>
        <w:t>61.    La  Comisión  Interamericana  presentó  con  sus   alegatos   finales</w:t>
        <w:br/>
        <w:t>documentos remitidos por el perito Uprimny  relativos  a  su  dictamen  ante</w:t>
        <w:br/>
        <w:t>este Tribunal. El Estado observó que no hay  una  disposición  reglamentaria</w:t>
        <w:br/>
        <w:t>respecto de la posibilidad de complementar  una  pericia  presentada  en  la</w:t>
        <w:br/>
        <w:t>audiencia pública. Además, alegó que dichos  documentos  no  se  refieren  a</w:t>
        <w:br/>
        <w:t>hechos relevantes para el proceso ni se relacionan con  ningún  supuesto  de</w:t>
        <w:br/>
        <w:t>fuerza mayor, impedimento grave o hechos  supervinientes,  por  lo  que  los</w:t>
        <w:br/>
        <w:t>documentos aportados resultan extemporáneos e inadmisibles.</w:t>
        <w:br/>
        <w:br/>
        <w:t>62.   La Corte recuerda que los documentos relativos al dictamen del  perito</w:t>
        <w:br/>
        <w:t>Uprimny fueron aportados en respuesta a un pedido del  Tribunal  durante  la</w:t>
        <w:br/>
        <w:t>audiencia pública y, por ello, los incorpora al acervo del presente caso  en</w:t>
        <w:br/>
        <w:t>los  términos  del  artículo  47  del  Reglamento.  La   Corte   tomará   en</w:t>
        <w:br/>
        <w:t>consideración las observaciones del Estado dentro del  conjunto  del  acervo</w:t>
        <w:br/>
        <w:t>probatorio, en aplicación de las reglas de la sana crítica.</w:t>
        <w:br/>
        <w:br/>
        <w:t>63.   En sus alegatos finales escritos Brasil acompañó  la  opinión  de  una</w:t>
        <w:br/>
        <w:t>persona sobre el dictamen del perito Uprimny, además de material  de  prensa</w:t>
        <w:br/>
        <w:t>que  según  el  Estado  contrastaría  con  la  opinión   del   perito.   Los</w:t>
        <w:br/>
        <w:t>representantes alegaron que la persona que emitió dicha  opinión  no  es  un</w:t>
        <w:br/>
        <w:t>perito convocado por el Tribunal y su escrito no fue ofrecido  oportunamente</w:t>
        <w:br/>
        <w:t>como prueba en la contestación del Estado y tampoco se alegó  fuerza  mayor,</w:t>
        <w:br/>
        <w:t>impedimento grave o hechos supervinientes  para  la  presentación  de  dicha</w:t>
        <w:br/>
        <w:t>prueba. En consecuencia, se trata de prueba presentada de  forma  inoportuna</w:t>
        <w:br/>
        <w:t>y extemporánea. En relación con el material de prensa acompañado,  señalaron</w:t>
        <w:br/>
        <w:t>que no tiene relación directa con el caso  y  no  ha  sido  citado  en  esta</w:t>
        <w:br/>
        <w:t>opinión.</w:t>
        <w:br/>
        <w:br/>
        <w:t>64.   La Corte observa que la presentación  de  dichos  documentos  no  está</w:t>
        <w:br/>
        <w:t>prevista en las normas reglamentarias, ni fue justificada en alguna  de  las</w:t>
        <w:br/>
        <w:t>situaciones que, excepcionalmente, permiten la presentación extemporánea  de</w:t>
        <w:br/>
        <w:t>pruebas, ni fue solicitada por el Tribunal. Con  base  en  lo  anterior,  no</w:t>
        <w:br/>
        <w:t>admitirá los documentos que  alegadamente  responderían  a  la  pericia  del</w:t>
        <w:br/>
        <w:t>señor Uprimny.</w:t>
        <w:br/>
        <w:br/>
        <w:t>65.   Los representantes remitieron con sus  alegatos  finales  comprobantes</w:t>
        <w:br/>
        <w:t>de gastos relacionados  con  el  presente  caso  y  un  “complemento  de  la</w:t>
        <w:br/>
        <w:t>pericia” del señor Bicudo. En relación con este último documento, el  Estado</w:t>
        <w:br/>
        <w:t>consideró extemporánea e inadmisible dicha presentación.</w:t>
        <w:br/>
        <w:br/>
        <w:t>66.   La Corte observa que la presentación de una  “pericia  complementaria”</w:t>
        <w:br/>
        <w:t>no está prevista en las normas reglamentarias, no fue justificada en  alguna</w:t>
        <w:br/>
        <w:t>de  las  situaciones  que,  excepcionalmente,   permiten   la   presentación</w:t>
        <w:br/>
        <w:t>extemporánea de pruebas, ni fue solicitada por el Tribunal. Con base  en  lo</w:t>
        <w:br/>
        <w:t>anterior, no admitirá el documento  relativo  a  la  pericia  complementaria</w:t>
        <w:br/>
        <w:t>indicada. Por otra parte, en cuanto a los comprobantes de  gastos  remitidos</w:t>
        <w:br/>
        <w:t>por los representantes, el Tribunal  sólo  considerará  aquellos  documentos</w:t>
        <w:br/>
        <w:t>remitidos con los alegatos finales escritos que se refieran a las  costas  y</w:t>
        <w:br/>
        <w:t>gastos que se hayan  incurrido  con  ocasión  del  procedimiento  ante  esta</w:t>
        <w:br/>
        <w:t>Corte, con posterioridad al escrito de solicitudes y argumentos.</w:t>
        <w:br/>
        <w:br/>
        <w:t xml:space="preserve">      C. Admisión de las declaraciones de  las  presuntas  víctimas,  de  la</w:t>
        <w:br/>
        <w:t xml:space="preserve">      prueba testimonial y pericial</w:t>
        <w:br/>
        <w:br/>
        <w:t>67.   En cuanto a las declaraciones de  las  presuntas  víctimas  y  de  los</w:t>
        <w:br/>
        <w:t>testigos y a los dictámenes rendidos en  la  audiencia  pública  y  mediante</w:t>
        <w:br/>
        <w:t>declaraciones juradas, la Corte los estima pertinentes sólo  en  lo  que  se</w:t>
        <w:br/>
        <w:t>ajusten al objeto que fue definido por el  Presidente  del  Tribunal  en  la</w:t>
        <w:br/>
        <w:t>Resolución mediante la cual se ordenó recibirlos[55] y en conjunto  con  los</w:t>
        <w:br/>
        <w:t>demás elementos del acervo probatorio, tomando en cuenta  las  observaciones</w:t>
        <w:br/>
        <w:t>formuladas por las partes[56].</w:t>
        <w:br/>
        <w:br/>
        <w:br/>
        <w:t>68.    En relación con las  declaraciones  de  las  presuntas  víctimas,  el</w:t>
        <w:br/>
        <w:t>Estado  formuló  aclaraciones  u  opiniones  sobre  algunos  de  los  puntos</w:t>
        <w:br/>
        <w:t>abordados en las  deposiciones  de  las  señoras  Victória  Lavínia  Grabois</w:t>
        <w:br/>
        <w:t>Olímpio y Diva Soares Santana.</w:t>
        <w:br/>
        <w:br/>
        <w:t>69.   Conforme a la  jurisprudencia  de  este  Tribunal,  las  declaraciones</w:t>
        <w:br/>
        <w:t>rendidas por las presuntas víctimas no  pueden  ser  valoradas  aisladamente</w:t>
        <w:br/>
        <w:t>sino dentro del conjunto de las pruebas del proceso, ya que  son  útiles  en</w:t>
        <w:br/>
        <w:t>la medida en que pueden proporcionar mayor información sobre  las  presuntas</w:t>
        <w:br/>
        <w:t>violaciones y sus consecuencias[57]. La Corte  nota  que  las  observaciones</w:t>
        <w:br/>
        <w:t>del  Estado  se  refieren  a  ciertos  aspectos  del  contenido   de   ambas</w:t>
        <w:br/>
        <w:t>declaraciones, pero que  no  impugnan  su  admisibilidad.  Con  base  en  lo</w:t>
        <w:br/>
        <w:t>anterior, el Tribunal admite dichas declaraciones, sin perjuicio de  que  su</w:t>
        <w:br/>
        <w:t>valor  probatorio  sea  considerado  teniendo  en   cuenta   los   criterios</w:t>
        <w:br/>
        <w:t>mencionados (supra párr. 67) y las reglas de la sana crítica.</w:t>
        <w:br/>
        <w:br/>
        <w:t>70.   Asimismo, la Comisión Interamericana, los representantes y  el  Estado</w:t>
        <w:br/>
        <w:t>presentaron observaciones  sobre  algunas  declaraciones  testimoniales.  La</w:t>
        <w:br/>
        <w:t>Comisión y los representantes se manifestaron  sobre  algunos  aspectos  del</w:t>
        <w:br/>
        <w:t>contenido del testimonio del señor Antunes  da  Silva.  Adicionalmente,  los</w:t>
        <w:br/>
        <w:t>representantes añadieron que “el testigo excedió el objeto  definido  en  la</w:t>
        <w:br/>
        <w:t>Resolución [del Presidente]”, el  cual  incluía  solamente  las  actividades</w:t>
        <w:br/>
        <w:t>relativas al proyecto Memorias Reveladas, cuando se refirió a  la  normativa</w:t>
        <w:br/>
        <w:t>interna y a la experiencia comparada. En  sus  alegatos  finales  el  Estado</w:t>
        <w:br/>
        <w:t>respondió a esas observaciones, sosteniendo, inter alia,  que  el  registro,</w:t>
        <w:br/>
        <w:t>en el affidávit, de un pequeño análisis comparativo de los acervos de  otros</w:t>
        <w:br/>
        <w:t>países es fruto de los resultados obtenidos del  contacto  estrecho  que  el</w:t>
        <w:br/>
        <w:t>testigo viene manteniendo con los  representantes  y  los  técnicos  de  las</w:t>
        <w:br/>
        <w:t>diversas instituciones de archivo en América Latina. Además,  Brasil  señaló</w:t>
        <w:br/>
        <w:t>que “no quedó completamente claro el significado del  comentario  respeto  a</w:t>
        <w:br/>
        <w:t>la ‘referencia a la legislación interna’”. Indicó que si esa observación  se</w:t>
        <w:br/>
        <w:t>refiere al acceso a  la  información,  se  debe  destacar  que  uno  de  los</w:t>
        <w:br/>
        <w:t>principales objetivos del Proyecto Memorias Reveladas  es  el  acceso  a  la</w:t>
        <w:br/>
        <w:t>misma, por lo cual resulta pertinente la mención de la legislación  interna.</w:t>
        <w:br/>
        <w:t>Por  otra  parte,  los  representantes  realizaron  observaciones  sobre  el</w:t>
        <w:br/>
        <w:t>contenido  del  testimonio  del  señor  Müller  Neto,  las   cuales   fueron</w:t>
        <w:br/>
        <w:t>respondidas por el Estado en sus alegatos finales.</w:t>
        <w:br/>
        <w:br/>
        <w:t>71.    El  Tribunal  observa  que  ni  la  Comisión  Interamericana  ni  los</w:t>
        <w:br/>
        <w:t>representantes  impugnaron  la  admisibilidad   de   los   dos   testimonios</w:t>
        <w:br/>
        <w:t>mencionados, sino que  realizaron  las  aclaraciones  o  las  opiniones  que</w:t>
        <w:br/>
        <w:t>estimaron oportunas sobre el contenido de los  mismos.  La  Corte  apreciará</w:t>
        <w:br/>
        <w:t>dichas declaraciones  así  como  las  observaciones  indicadas,  en  lo  que</w:t>
        <w:br/>
        <w:t>resulten pertinentes, en  los  apartados  correspondientes  de  la  presente</w:t>
        <w:br/>
        <w:t>Sentencia, de acuerdo con los criterios indicados  (supra.  párr.  67).  Por</w:t>
        <w:br/>
        <w:t>otra parte, el Tribunal observa que  el  testimonio  del  señor  Antunes  da</w:t>
        <w:br/>
        <w:t>Silva  se  refiere  al  objeto  indicado  oportunamente  y  que  las  breves</w:t>
        <w:br/>
        <w:t>menciones comparativas sobre las experiencias de la región y las normas  que</w:t>
        <w:br/>
        <w:t>regulan el acceso a la  información  y  funcionamiento  del  Archivo  no  se</w:t>
        <w:br/>
        <w:t>encuentran fuera del mismo.</w:t>
        <w:br/>
        <w:br/>
        <w:br/>
        <w:t>72.   Por último, el Estado  y  los  representantes  se  pronunciaron  sobre</w:t>
        <w:br/>
        <w:t>determinados peritajes. Brasil realizó observaciones  sobre  los  dictámenes</w:t>
        <w:br/>
        <w:t>de los peritos Piovesan, Loreti, Bicudo, Endo y Uprimny.  En  cuanto  a  los</w:t>
        <w:br/>
        <w:t>dos primeros, el Estado brindó información y su opinión sobre  el  contenido</w:t>
        <w:br/>
        <w:t>de los mismos sin impugnar su admisibilidad. Por otra parte,  en  cuanto  al</w:t>
        <w:br/>
        <w:t>dictamen del perito Bicudo, Brasil indicó  que  solamente  la  parte  de  la</w:t>
        <w:br/>
        <w:t>pericia “que consta en los párrafos 13 a 38, guarda correspondencia  con  su</w:t>
        <w:br/>
        <w:t>objeto” y que hay manifestaciones que configuran  opiniones  personales  del</w:t>
        <w:br/>
        <w:t>perito. El Estado sostuvo que el perito excedió el objeto  del  dictamen  y,</w:t>
        <w:br/>
        <w:t>por ello, solicitó que no se consideren esas manifestaciones. En  cuanto  al</w:t>
        <w:br/>
        <w:t>dictamen del señor Endo, Brasil recordó su objeto y  señaló  que  el  perito</w:t>
        <w:br/>
        <w:t>debía ajustarse al  mismo  así  como  evitar  comentarios  personales  sobre</w:t>
        <w:br/>
        <w:t>hechos históricos cuando no están relacionados  con  la  percepción  de  los</w:t>
        <w:br/>
        <w:t>familiares. Asimismo, manifestó que en algunos  apartados  del  peritaje  no</w:t>
        <w:br/>
        <w:t>quedó claro si el perito reflejaba la percepción de los familiares o  emitía</w:t>
        <w:br/>
        <w:t>su opinión sobre los hechos y eventos históricos, destacando la  importancia</w:t>
        <w:br/>
        <w:t>de tal distinción. Además, indicó que  tampoco  quedó  claro  si  el  perito</w:t>
        <w:br/>
        <w:t>realizó  entrevistas  personales   con   todos   los   familiares   de   los</w:t>
        <w:br/>
        <w:t>desaparecidos   de   la   Guerrilha   do   Araguaia,   medida    considerada</w:t>
        <w:br/>
        <w:t>imprescindible  para  caracterizar  las  reparaciones  inmateriales,  o   si</w:t>
        <w:br/>
        <w:t>solamente entrevistó a algunos  de  los  afectados.  Adicionalmente,  Brasil</w:t>
        <w:br/>
        <w:t>presentó  observaciones  sobre  determinadas  medidas  recomendadas  por  el</w:t>
        <w:br/>
        <w:t>perito. Por último, en relación con el peritaje del señor  Uprimny,  en  sus</w:t>
        <w:br/>
        <w:t>alegatos  finales,  el  Estado  cuestionó  el  contenido  y  la  metodología</w:t>
        <w:br/>
        <w:t>utilizada como base del dictamen, aportando la opinión de una persona  sobre</w:t>
        <w:br/>
        <w:t>la pericia y una nota de prensa que discreparían las afirmaciones  de  dicho</w:t>
        <w:br/>
        <w:t>experto (supra párr. 63).</w:t>
        <w:br/>
        <w:br/>
        <w:br/>
        <w:t>73.   Por su parte,  los  representantes  presentaron  observaciones  a  los</w:t>
        <w:br/>
        <w:t>dictámenes de los peritos Martins y Rezende Martins. Respecto  del  primero,</w:t>
        <w:br/>
        <w:t>señalaron que su peritaje excede los  aspectos  establecidos  en  el  objeto</w:t>
        <w:br/>
        <w:t>determinado por el Presidente, dado que  se  refiere  expresamente  a  otras</w:t>
        <w:br/>
        <w:t>iniciativas del Estado, como la Comisión de Amnistía y la Comisión  Especial</w:t>
        <w:br/>
        <w:t>sobre Muertos y Desaparecidos Políticos. Además,  indicaron  que  el  perito</w:t>
        <w:br/>
        <w:t>realizó  una  consideración  valorativa  sobre  el  desempeño  del   Estado,</w:t>
        <w:br/>
        <w:t>innecesaria para el objetivo del peritaje.  Finalmente,  los  representantes</w:t>
        <w:br/>
        <w:t>hicieron observaciones sobre el contenido del dictamen  relacionado  con  la</w:t>
        <w:br/>
        <w:t>Ley  de  Amnistía.  En  sus  alegatos  finales,  Brasil  respondió  a   esas</w:t>
        <w:br/>
        <w:t>observaciones y, entre otras consideraciones, señaló que el análisis  de  la</w:t>
        <w:br/>
        <w:t>Ley de Amnistía no puede ser  apartado  del  tiempo  en  que  la  misma  fue</w:t>
        <w:br/>
        <w:t>elaborada, ni del fundamento en que estaba basada. Por otra parte, sobre  el</w:t>
        <w:br/>
        <w:t>dictamen del perito Rezende Martins, además de hacer  algunas  observaciones</w:t>
        <w:br/>
        <w:t>generales, los representantes señalaron  que  en  su  dictamen  no  hizo  un</w:t>
        <w:br/>
        <w:t>análisis de la  experiencia  histórica  brasileña,  divergiendo  del  objeto</w:t>
        <w:br/>
        <w:t>definido por el Presidente (supra párr. 52, numeral 34).</w:t>
        <w:br/>
        <w:br/>
        <w:t>74.   La Corte Interamericana nota que las observaciones  del  Estado  y  de</w:t>
        <w:br/>
        <w:t>los representantes se basan, en términos generales, en: a)  su  discrepancia</w:t>
        <w:br/>
        <w:t>con el contenido de los dictámenes, contradiciendo o  brindando  su  opinión</w:t>
        <w:br/>
        <w:t>sobre los mismos; b) el alcance  de  las  manifestaciones  de  los  peritos,</w:t>
        <w:br/>
        <w:t>indicando que algunas de ellas no corresponden con el objeto  del  peritaje;</w:t>
        <w:br/>
        <w:t>c) que  el  perito  presenta  opiniones  personales,  y  d)  la  metodología</w:t>
        <w:br/>
        <w:t>utilizada para realizar el dictamen.</w:t>
        <w:br/>
        <w:br/>
        <w:t>75.   El Tribunal considera pertinente señalar  que,  a  diferencia  de  los</w:t>
        <w:br/>
        <w:t>testigos,  quienes  deben  evitar  dar  opiniones  personales,  los  peritos</w:t>
        <w:br/>
        <w:t>proporcionan opiniones técnicas o personales en cuanto se relacionen con  su</w:t>
        <w:br/>
        <w:t>especial saber o experiencia. Además, los peritos se pueden referir tanto  a</w:t>
        <w:br/>
        <w:t>puntos específicos de la litis como a cualquier  otro  punto  relevante  del</w:t>
        <w:br/>
        <w:t>litigio, siempre y cuando se circunscriban al objeto  para  el  cual  fueron</w:t>
        <w:br/>
        <w:t>convocados  y   sus   conclusiones   estén   suficientemente   fundadas[58].</w:t>
        <w:br/>
        <w:t>Adicionalmente, en cuanto a las observaciones  sobre  el  contenido  de  los</w:t>
        <w:br/>
        <w:t>peritajes,  el  Tribunal  entiende   que   las   mismas   no   impugnan   su</w:t>
        <w:br/>
        <w:t>admisibilidad, sino que apuntan a cuestionar  el  valor  probatorio  de  los</w:t>
        <w:br/>
        <w:t>dictámenes, las cuales serán consideradas en lo pertinente en los  capítulos</w:t>
        <w:br/>
        <w:t>correspondientes de la presente Sentencia. Por otra parte, en  relación  con</w:t>
        <w:br/>
        <w:t>las manifestaciones realizadas por algunos peritos fuera del  objeto  de  su</w:t>
        <w:br/>
        <w:t>pericia, el Tribunal considerará las observaciones de las partes  y  reitera</w:t>
        <w:br/>
        <w:t>que solo admite las manifestaciones que se ajusten al  objeto  oportunamente</w:t>
        <w:br/>
        <w:t>definido (supra párrs. 52 y 53).</w:t>
        <w:br/>
        <w:br/>
        <w:t>76.   En particular, respecto de las observaciones sobre la metodología  del</w:t>
        <w:br/>
        <w:t>dictamen del señor Endo, sin perjuicio de tomar  en  cuenta  lo  manifestado</w:t>
        <w:br/>
        <w:t>por el Estado,  el  Tribunal  observa  que  en  dicho  dictamen  consta  una</w:t>
        <w:br/>
        <w:t>explicación sobre  el  procedimiento  empleado.  El  perito  señaló  que  la</w:t>
        <w:br/>
        <w:t>estructura  del  peritaje  está  compuesta  de  tres  partes  diferenciadas,</w:t>
        <w:br/>
        <w:t>mientras  que  las  dos  primeras  se  refieren  al  análisis  del  daño  de</w:t>
        <w:br/>
        <w:t>determinados familiares, a quienes identifica,  la  tercera  parte  enfatiza</w:t>
        <w:br/>
        <w:t>los daños psicológicos que se  repiten  en  más  de  un  familiar,  buscando</w:t>
        <w:br/>
        <w:t>indicar el carácter repetitivo del daño. A efectos de elaborar una parte  de</w:t>
        <w:br/>
        <w:t>su peritaje realizó entrevistas personales  con  determinados  familiares  y</w:t>
        <w:br/>
        <w:t>para la otra parte no hubo encuentros entre  los  familiares  y  el  perito,</w:t>
        <w:br/>
        <w:t>sino que todo el análisis fue realizado con base en los  affidávits  de  los</w:t>
        <w:br/>
        <w:t>familiares. La Corte no estima que las objeciones al  método  utilizado  por</w:t>
        <w:br/>
        <w:t>el perito, el cual está suficientemente explicado en su informe, afecten  su</w:t>
        <w:br/>
        <w:t>admisibilidad. En efecto, el hecho  de  que  el  perito  haya  combinado  la</w:t>
        <w:br/>
        <w:t>entrevista  personal  de  cuatro  familiares  con   el   análisis   de   las</w:t>
        <w:br/>
        <w:t>declaraciones rendidas ante fedatario público de más de  20  familiares,  no</w:t>
        <w:br/>
        <w:t>obsta a la validez de su dictamen dado que el objeto del peritaje,  definido</w:t>
        <w:br/>
        <w:t>en la Resolución del Presidente de la Corte (supra párr.  52,  numeral  32),</w:t>
        <w:br/>
        <w:t>no  estableció  una   modalidad   determinada   o   la   obligatoriedad   de</w:t>
        <w:br/>
        <w:t>individualización del análisis.  Por  último,  el  Tribunal  toma  nota  del</w:t>
        <w:br/>
        <w:t>cuestionamiento realizado por el Estado sobre la metodología con base en  la</w:t>
        <w:br/>
        <w:t>cual el  perito  Uprimny  realizó  algunas  de  las  manifestaciones  de  su</w:t>
        <w:br/>
        <w:t>dictamen. Sin perjuicio de lo anterior, el Tribunal  ya  estableció  que  no</w:t>
        <w:br/>
        <w:t>admite los documentos adjuntos al  escrito  del  Estado  relativos  a  dicho</w:t>
        <w:br/>
        <w:t>dictamen (supra párr. 64). Con base en lo antes expuesto,  la  Corte  admite</w:t>
        <w:br/>
        <w:t>los peritajes señalados en cuanto  se  ajusten  al  objeto  ordenado  y  los</w:t>
        <w:br/>
        <w:t>valorará conjuntamente con el  resto  del  acervo  probatorio,  teniendo  en</w:t>
        <w:br/>
        <w:t>cuenta las observaciones de las partes, de conformidad con las reglas de  la</w:t>
        <w:br/>
        <w:t>sana crítica.</w:t>
        <w:br/>
        <w:br/>
        <w:br/>
        <w:t xml:space="preserve">                                     VI</w:t>
        <w:br/>
        <w:t xml:space="preserve">                CONSIDERACIONES PREVIAS SOBRE LOS FAMILIARES</w:t>
        <w:br/>
        <w:t xml:space="preserve">                      INDICADOS COMO PRESUNTAS VÍCTIMAS</w:t>
        <w:br/>
        <w:br/>
        <w:t>77.   La Comisión y los representantes señalaron como presuntas  víctimas  a</w:t>
        <w:br/>
        <w:t>determinados familiares de las personas alegadamente desaparecidas y  de  la</w:t>
        <w:br/>
        <w:t>señora Maria Lúcia Petit da Silva. Sin embargo, hay  diferentes  situaciones</w:t>
        <w:br/>
        <w:t>relativas a la identificación de los familiares como presuntas  víctimas  en</w:t>
        <w:br/>
        <w:t>el presente caso, a saber: a) 133 personas fueron indicadas  como  tales  en</w:t>
        <w:br/>
        <w:t>el informe de fondo y en la demanda de la Comisión; b) 107  personas  fueron</w:t>
        <w:br/>
        <w:t>incluidas en tal calidad por primera vez en la demanda,  y  c)  40  personas</w:t>
        <w:br/>
        <w:t>fueron mencionadas por primera vez en esa condición en una lista adjunta  al</w:t>
        <w:br/>
        <w:t>escrito de solicitudes y argumentos.</w:t>
        <w:br/>
        <w:br/>
        <w:t>78.   Brasil afirmó estar de acuerdo con el criterio del Tribunal  sobre  la</w:t>
        <w:br/>
        <w:t>determinación de las presuntas víctimas en un caso ante  la  Corte.  Recordó</w:t>
        <w:br/>
        <w:t>que las presuntas víctimas deben estar señaladas  en  la  demanda  y  en  el</w:t>
        <w:br/>
        <w:t>informe de la Comisión, según el artículo 50 de la  Convención.  Afirmó  que</w:t>
        <w:br/>
        <w:t>corresponde a la  Comisión  y  no  al  Tribunal  identificar  en  la  debida</w:t>
        <w:br/>
        <w:t>oportunidad procesal a las presuntas víctimas de un caso ante la Corte.</w:t>
        <w:br/>
        <w:br/>
        <w:t>79.   En lo que se refiere a los familiares, la Corte  recuerda  que  en  su</w:t>
        <w:br/>
        <w:t>jurisprudencia  constante  de  los  últimos  años  ha  establecido  que  las</w:t>
        <w:br/>
        <w:t>presuntas víctimas deben estar  señaladas  en  el  informe  de  la  Comisión</w:t>
        <w:br/>
        <w:t>emitido según el artículo 50 de la Convención y  en  la  demanda  ante  esta</w:t>
        <w:br/>
        <w:t>Corte.  Además,  de  conformidad  con  el  artículo  34.1  del   Reglamento,</w:t>
        <w:br/>
        <w:t>corresponde a la Comisión y no a este Tribunal, identificar con precisión  y</w:t>
        <w:br/>
        <w:t>en la debida oportunidad procesal a las presuntas víctimas en un  caso  ante</w:t>
        <w:br/>
        <w:t>la Corte[59].</w:t>
        <w:br/>
        <w:br/>
        <w:t>80.   En consecuencia,  el  Tribunal  estima  conveniente  aclarar  que  los</w:t>
        <w:br/>
        <w:t>familiares que serán considerados como presuntas  víctimas  en  el  presente</w:t>
        <w:br/>
        <w:t>caso  son  aquellos  que  fueron  indicados  como  tales  por  la   Comisión</w:t>
        <w:br/>
        <w:t>Interamericana en el informe de fondo al que se refiere el  artículo  50  de</w:t>
        <w:br/>
        <w:t>la Convención Americana y en su escrito de demanda[60].</w:t>
        <w:br/>
        <w:br/>
        <w:br/>
        <w:br/>
        <w:br/>
        <w:t xml:space="preserve">                                     VII</w:t>
        <w:br/>
        <w:t xml:space="preserve">           DERECHO aL reconocimiento de la personalidad jurídica,</w:t>
        <w:br/>
        <w:t xml:space="preserve">  A LA VIDA, A LA integridad Y A LA LIBERTAD PERSONALES en relación CON LAS</w:t>
        <w:br/>
        <w:t xml:space="preserve">             obligaciOnES de respetar Y GARANTIZAR los derechos</w:t>
        <w:br/>
        <w:br/>
        <w:t>81.   Con el fin de examinar la  alegada  responsabilidad  internacional  de</w:t>
        <w:br/>
        <w:t>Brasil por la violación a los derechos al reconocimiento de la  personalidad</w:t>
        <w:br/>
        <w:t>jurídica[61],  a  la  vida[62],  a  la  integridad[63]  y  a   la   libertad</w:t>
        <w:br/>
        <w:t>personales[64], en relación con las obligaciones de respeto y  garantía[65],</w:t>
        <w:br/>
        <w:t>el Tribunal sintetizará los alegatos de las partes, establecerá  los  hechos</w:t>
        <w:br/>
        <w:t>que considera  probados  y  hará  las  consideraciones  pertinentes.  En  el</w:t>
        <w:br/>
        <w:t>presente caso, se han establecido los hechos, fundamentalmente, con base  en</w:t>
        <w:br/>
        <w:t>documentos oficiales tales como la Ley No.  9.140/95,  los  informes  de  la</w:t>
        <w:br/>
        <w:t>Comisión Especial sobre Muertos y Desaparecidos  Políticos,  del  Ministerio</w:t>
        <w:br/>
        <w:t>de Defensa sobre la Guerrilha do Araguaia y de la Comisión  Interministerial</w:t>
        <w:br/>
        <w:t>creada para investigar las circunstancias de  las  desapariciones  ocurridas</w:t>
        <w:br/>
        <w:t>en el marco de la Guerrilla.</w:t>
        <w:br/>
        <w:br/>
        <w:t xml:space="preserve">     A. Alegatos de las partes</w:t>
        <w:br/>
        <w:br/>
        <w:t>82.   La Comisión Interamericana indicó que la  práctica  de  desapariciones</w:t>
        <w:br/>
        <w:t>forzadas es un delito contra la humanidad y que el  presente  caso  “reviste</w:t>
        <w:br/>
        <w:t>la particular transcendencia histórica de que los hechos  ocurrieron  en  un</w:t>
        <w:br/>
        <w:t>contexto de  práctica  sistemática  de  detenciones  arbitrarias,  torturas,</w:t>
        <w:br/>
        <w:t>ejecuciones y desapariciones  forzadas  perpetrada[s]  por  las  fuerzas  de</w:t>
        <w:br/>
        <w:t>seguridad del gobierno militar, en que los agentes estatales […]  utilizaron</w:t>
        <w:br/>
        <w:t>la investidura oficial y recursos  otorgados  por  el  Estado  para  [hacer]</w:t>
        <w:br/>
        <w:t>desaparecer a todos los miembros  de  la  Guerrilha  do  Araguaia”.  Excepto</w:t>
        <w:br/>
        <w:t>algunos pocos casos iniciales de arresto y tortura, todos los  detenidos  de</w:t>
        <w:br/>
        <w:t>la Guerrilla fueron desaparecidos. Los  perpetradores  ocultaron  todas  las</w:t>
        <w:br/>
        <w:t>pruebas de sus delitos y escaparon a toda sanción;  “pretendieron  crear  un</w:t>
        <w:br/>
        <w:t>‘limbo jurídico’, instrumentándolo  a  través  de  la  negativa  estatal  de</w:t>
        <w:br/>
        <w:t>reconocer que las víctimas estaban bajo su  custodia,  o  dando  información</w:t>
        <w:br/>
        <w:t>contradictoria  sobre  su  paradero  provocando  en  forma   deliberada   la</w:t>
        <w:br/>
        <w:t>imposibilidad de la víctima de ejercer sus  derechos  y  manteniendo  a  sus</w:t>
        <w:br/>
        <w:t>familiares en un vacío informativo respecto de su paradero o situación”.  Si</w:t>
        <w:br/>
        <w:t>bien la Comisión Interamericana valoró el reconocimiento de  responsabilidad</w:t>
        <w:br/>
        <w:t>por las desapariciones forzadas realizado a  nivel  interno  y  el  pago  de</w:t>
        <w:br/>
        <w:t>ciertas indemnizaciones, destacó que los  familiares  de  los  desaparecidos</w:t>
        <w:br/>
        <w:t>siguen sin información mínima acerca de lo sucedido y del  paradero  de  sus</w:t>
        <w:br/>
        <w:t>seres queridos pasados casi 40 años del inicio de los hechos.  Con  base  en</w:t>
        <w:br/>
        <w:t>lo anterior, solicitó que la  Corte  establezca  que  el  Estado  violó  los</w:t>
        <w:br/>
        <w:t>derechos a la personalidad  jurídica,  a  la  vida,  y  a  la  integridad  y</w:t>
        <w:br/>
        <w:t>libertad personales de los desaparecidos, previstos en los artículos  3,  4,</w:t>
        <w:br/>
        <w:t>5 y 7 de la  Convención  Americana,  respectivamente,  en  relación  con  la</w:t>
        <w:br/>
        <w:t>obligación general de respetar los derechos, prevista  en  el  artículo  1.1</w:t>
        <w:br/>
        <w:t>del mismo instrumento.</w:t>
        <w:br/>
        <w:br/>
        <w:t>83.   Los representantes señalaron que el exterminio  de  la  Guerrilla  fue</w:t>
        <w:br/>
        <w:t>parte de un patrón de represión, persecución  y  eliminación  sistemática  y</w:t>
        <w:br/>
        <w:t>generalizada  de  la  oposición  política  del  régimen  dictatorial  y  que</w:t>
        <w:br/>
        <w:t>constituyó  uno  de  sus  episodios  más  sangrientos.  De  acuerdo  con  la</w:t>
        <w:br/>
        <w:t>información disponible, un gran número de  presuntas  víctimas  estuvo  bajo</w:t>
        <w:br/>
        <w:t>custodia  del  Estado  en  algún  momento  antes  de  su  desaparición.   El</w:t>
        <w:br/>
        <w:t>aislamiento prolongado y la incomunicación a  los  cuales  fueron  sometidas</w:t>
        <w:br/>
        <w:t>las presuntas víctimas constituyen un  trato  cruel  e  inhumano.  El  modus</w:t>
        <w:br/>
        <w:t>operandi seguido por los agentes estatales en las detenciones de la  región,</w:t>
        <w:br/>
        <w:t>así como en  otras  desapariciones  forzadas  y  detenciones  de  opositores</w:t>
        <w:br/>
        <w:t>políticos en Brasil, permite  deducir  que  las  presuntas  víctimas  fueron</w:t>
        <w:br/>
        <w:t>torturadas durante el período en que estuvieron bajo  custodia  del  Estado.</w:t>
        <w:br/>
        <w:t>Las circunstancias de las desapariciones no han sido aclaradas,  los  restos</w:t>
        <w:br/>
        <w:t>mortales  no  han  sido  localizados,  identificados  y  entregados  a   sus</w:t>
        <w:br/>
        <w:t>familiares y los  responsables  no  han  sido  investigados,  procesados  ni</w:t>
        <w:br/>
        <w:t>sancionados.  En  consecuencia,  solicitaron  a  la  Corte  que  declare  la</w:t>
        <w:br/>
        <w:t>responsabilidad agravada del Estado y aplique  las  consecuencias  jurídicas</w:t>
        <w:br/>
        <w:t>que esta acarrea, por la violación a los derechos al  reconocimiento  de  la</w:t>
        <w:br/>
        <w:t>personalidad, a la vida,  a  la  integridad  y  a  la  libertad  personales,</w:t>
        <w:br/>
        <w:t>consagrados respectivamente en los artículos 3, 4, 5 y 7  de  la  Convención</w:t>
        <w:br/>
        <w:t>Americana, en relación con el artículo 1.1 del mismo tratado.</w:t>
        <w:br/>
        <w:br/>
        <w:t>84.   En la audiencia  pública,  Brasil  señaló  que  “este  es  un  momento</w:t>
        <w:br/>
        <w:t>histórico, en el cual el Estado brasileño reafirma  su  responsabilidad  por</w:t>
        <w:br/>
        <w:t>las violaciones de derechos humanos ocurridas durante  el  trágico  episodio</w:t>
        <w:br/>
        <w:t>conocido como Guerrilha do Araguaia. Este también  es  un  momento  más  que</w:t>
        <w:br/>
        <w:t>oportuno para honrar a los muertos y víctimas”. Por otra  parte,  el  Estado</w:t>
        <w:br/>
        <w:t>se refirió a diversas medidas adoptadas, entre muchas otras, a  la  Ley  No.</w:t>
        <w:br/>
        <w:t>9.140/95 y a la publicación del Informe Derecho a la Memoria y a la  Verdad.</w:t>
        <w:br/>
        <w:t>Más allá de eso, no presentó alegatos específicos respecto de los hechos  de</w:t>
        <w:br/>
        <w:t>desapariciones forzadas supuestamente ocurridos  en  el  presente  caso.  No</w:t>
        <w:br/>
        <w:t>obstante, objetó la  aplicación  de  la  “doctrina  de  crímenes  contra  la</w:t>
        <w:br/>
        <w:t>humanidad” al caso en función de los principios de legalidad y  anterioridad</w:t>
        <w:br/>
        <w:t>de  la  ley  penal.  Señaló,  inter  alia,  que  para   que   la   costumbre</w:t>
        <w:br/>
        <w:t>internacional pueda crear un  tipo  penal  “sería  necesario  que  estuviera</w:t>
        <w:br/>
        <w:t>debidamente consolidada al momento de los  hechos  (1972-1974)”,  y  que  la</w:t>
        <w:br/>
        <w:t>“universalización de la tipificación del crimen  de  lesa  humanidad  en  el</w:t>
        <w:br/>
        <w:t>plano internacional ocurrió solamente con  el  […]  Estatuto  de  Roma  [del</w:t>
        <w:br/>
        <w:t>Tribunal Penal Internacional], en 1998”.</w:t>
        <w:br/>
        <w:br/>
        <w:t xml:space="preserve">      B. Hechos relacionados con las desapariciones forzadas</w:t>
        <w:br/>
        <w:br/>
        <w:t>1. Contexto Histórico</w:t>
        <w:br/>
        <w:br/>
        <w:t xml:space="preserve">  85. En abril de 1964 un golpe militar derrocó al  gobierno  constitucional</w:t>
        <w:br/>
        <w:t xml:space="preserve">      del Presidente João Goulart. La consolidación del régimen  militar  se</w:t>
        <w:br/>
        <w:t xml:space="preserve">      basó en la Doctrina de la Seguridad Nacional y la emisión de sucesivas</w:t>
        <w:br/>
        <w:t xml:space="preserve">      normas de seguridad nacional[66] y normas de excepción, como los actos</w:t>
        <w:br/>
        <w:t xml:space="preserve">      institucionales, “que sirvieron como supuesto  marco  legal  para  dar</w:t>
        <w:br/>
        <w:t xml:space="preserve">      soporte jurídico  a  la  escalada  represiva”[67].  Este  período  fue</w:t>
        <w:br/>
        <w:t xml:space="preserve">      caracterizado por “la instalación  de  un  aparato  de  represión  que</w:t>
        <w:br/>
        <w:t xml:space="preserve">      asumió características de verdadero poder paralelo al  Estado”[68],  y</w:t>
        <w:br/>
        <w:t xml:space="preserve">      llegó a su “más alto grado” con el dictado del Acto Institucional  No.</w:t>
        <w:br/>
        <w:t xml:space="preserve">      5 en diciembre de 1968[69]. Entre otras manifestaciones represivas  en</w:t>
        <w:br/>
        <w:t xml:space="preserve">      ese período, se encuentran el cierre del Congreso Nacional, la censura</w:t>
        <w:br/>
        <w:t xml:space="preserve">      completa de la prensa, la suspensión de los  derechos  individuales  y</w:t>
        <w:br/>
        <w:t xml:space="preserve">      políticos, de la libertad de expresión, de la libertad de reunión y de</w:t>
        <w:br/>
        <w:t xml:space="preserve">      la garantía del habeas corpus[70]. Asimismo, se extendió el alcance de</w:t>
        <w:br/>
        <w:t xml:space="preserve">      la justicia militar y una Ley de Seguridad Nacional  introdujo,  entre</w:t>
        <w:br/>
        <w:t xml:space="preserve">      otras medidas, la pena perpetua y de muerte[71].</w:t>
        <w:br/>
        <w:br/>
        <w:br/>
        <w:br/>
        <w:br/>
        <w:t>Entre 1969 y 1974 se produjo  “una  ofensiva  fulminante  sobre  los  grupos</w:t>
        <w:br/>
        <w:t>armados de oposición”[72]. El  mandato  del  Presidente  Médici  (1969-1974)</w:t>
        <w:br/>
        <w:t>representó “la fase de represión más extrema de todo el  ciclo  de  21  años</w:t>
        <w:br/>
        <w:t>del régimen  militar”  en  Brasil[73].  Posteriormente,  durante  “los  tres</w:t>
        <w:br/>
        <w:t>primeros  años  [de  gobierno  del   Presidente]   Geisel   [1974-1979]   la</w:t>
        <w:br/>
        <w:t>desaparición de presos políticos, que antes era sólo  una  fracción  de  las</w:t>
        <w:br/>
        <w:t>muertes ocurridas, se volvió la regla predominante a fin de que  no  quedara</w:t>
        <w:br/>
        <w:t>en evidencia la contradicción entre el discurso de apertura y la  repetición</w:t>
        <w:br/>
        <w:t>sistemática  de  las  habituales  notas  oficiales  en  que   se   simulaban</w:t>
        <w:br/>
        <w:t>atropellos, intentos de fuga y falsos suicidios”[74]. Como  consecuencia,  a</w:t>
        <w:br/>
        <w:t>partir de 1974 “oficialmente no hubo muertes en las prisiones[,  t]odos  los</w:t>
        <w:br/>
        <w:t>presos políticos muertos ‘desaparecieron’ [y] el régimen pasó  a  no  asumir</w:t>
        <w:br/>
        <w:t>el asesinato de opositores”[75].</w:t>
        <w:br/>
        <w:br/>
        <w:br/>
        <w:t>Según la Comisión Especial,  cerca  de  50  mil  personas  fueron  detenidas</w:t>
        <w:br/>
        <w:t>solamente en los primeros meses de la dictadura;  cerca  de  20  mil  presos</w:t>
        <w:br/>
        <w:t>fueron sometidos a torturas; existen 354 muertos y desaparecidos  políticos;</w:t>
        <w:br/>
        <w:t>130 personas fueron expulsadas del país; los mandatos y  derechos  políticos</w:t>
        <w:br/>
        <w:t>de  4.862  personas  fueron  suspendidos  y  cientos  de  campesinos  fueron</w:t>
        <w:br/>
        <w:t>asesinados[76]. La Comisión Especial señaló que “Brasil  es  el  único  país</w:t>
        <w:br/>
        <w:t>[de la región] que no utilizó procedimientos  [penales]  para  examinar  las</w:t>
        <w:br/>
        <w:t>violaciones a [d]erechos [h]umanos ocurridas en su  período  dictatorial  [a</w:t>
        <w:br/>
        <w:t>pesar de haber] oficializado, con la ley No. 9.140/95, el reconocimiento  de</w:t>
        <w:br/>
        <w:t>responsabilidad  del  Estado  por  las  muertes  y  por  las  desapariciones</w:t>
        <w:br/>
        <w:t>denunciadas”[77]. Lo anterior debido a que en 1979 el Estado dictó  una  Ley</w:t>
        <w:br/>
        <w:t>de Amnistía (infra párrs. 134 y 135).</w:t>
        <w:br/>
        <w:br/>
        <w:t>2. Guerrilha do Araguaia</w:t>
        <w:br/>
        <w:br/>
        <w:br/>
        <w:t>Se denominó Guerrilha do Araguaia a un movimiento de resistencia al  régimen</w:t>
        <w:br/>
        <w:t>militar integrado por  algunos  miembros  del  nuevo  Partido  Comunista  de</w:t>
        <w:br/>
        <w:t>Brasil. Dicho movimiento se propuso luchar contra el  régimen  mediante  “la</w:t>
        <w:br/>
        <w:t>construcción de un ejército popular de liberación”[78]. En  los  inicios  de</w:t>
        <w:br/>
        <w:t>1972, en las vísperas de la primera expedición del Ejército a la  región  de</w:t>
        <w:br/>
        <w:t>Araguaia[79], la Guerrilla contaba con  alrededor  de  70  personas,  en  su</w:t>
        <w:br/>
        <w:t>mayoría jóvenes[80].</w:t>
        <w:br/>
        <w:br/>
        <w:t>Entre abril de 1972 y enero de 1975, un contingente  de  entre  tres  mil  y</w:t>
        <w:br/>
        <w:t>diez mil integrantes del Ejército, de la Marina, de la Fuerza  Aérea,  y  de</w:t>
        <w:br/>
        <w:t>las Policías Federal y Militar emprendió repetidas campañas  de  información</w:t>
        <w:br/>
        <w:t>y represión contra los miembros de la  Guerrilha  do  Araguaia[81].  En  las</w:t>
        <w:br/>
        <w:t>primeras campañas los guerrilleros detenidos no fueron privados de  su  vida</w:t>
        <w:br/>
        <w:t>ni desaparecidos[82]. Los integrantes del Ejército recibieron  la  orden  de</w:t>
        <w:br/>
        <w:t>detener a los prisioneros y de “sepultar los muertos enemigos en  la  selva,</w:t>
        <w:br/>
        <w:t>después  de  su  identificación”;   para   ello,   eran   “fotografiados   e</w:t>
        <w:br/>
        <w:t>identificados por oficiales de información y  luego  enterrados  en  lugares</w:t>
        <w:br/>
        <w:t>diferentes en la selva”[83].  No  obstante,  tras  una  “amplia  y  profunda</w:t>
        <w:br/>
        <w:t>operación de inteligencia, planificada como  preparativo  de  la  tercera  y</w:t>
        <w:br/>
        <w:t>última embestida de contrainsurgencia”, se presentó un cambio de  estrategia</w:t>
        <w:br/>
        <w:t>de las fuerzas armadas. En 1973 la “Presidencia de la Republica,  encabezada</w:t>
        <w:br/>
        <w:t>por el general Médici, asumió directamente el  control  de  las  operaciones</w:t>
        <w:br/>
        <w:t>represivas  [y]  la  orden  oficial  pasó  a  ser  la  eliminación”  de  los</w:t>
        <w:br/>
        <w:t>capturados[84].</w:t>
        <w:br/>
        <w:br/>
        <w:t>A  fines  del  año  1974  no  había  más  guerrilleros  en  Araguaia  y  hay</w:t>
        <w:br/>
        <w:t>información de que sus cuerpos fueron desenterrados y quemados  o  arrojados</w:t>
        <w:br/>
        <w:t>en los ríos de la región[85]. Por otra parte, “[e]l gobierno militar  impuso</w:t>
        <w:br/>
        <w:t>silencio absoluto sobre los acontecimientos de Araguaia [y  p]rohibió  a  la</w:t>
        <w:br/>
        <w:t>prensa divulgar noticias sobre el tema, mientras [que]  el  Ejército  negaba</w:t>
        <w:br/>
        <w:t>la existencia del movimiento”[86].</w:t>
        <w:br/>
        <w:br/>
        <w:t xml:space="preserve">   3. Ley No. 9.140/95 y Comisión Especial  sobre  Muertos  y  Desaparecidos</w:t>
        <w:br/>
        <w:t xml:space="preserve">      Políticos</w:t>
        <w:br/>
        <w:br/>
        <w:t xml:space="preserve"> El 4 de diciembre de 1995 se promulgó la  Ley  No.  9.140/95,  mediante  la</w:t>
        <w:br/>
        <w:t>cual el Estado reconoció su responsabilidad por el “asesinato de  opositores</w:t>
        <w:br/>
        <w:t>políticos” en el período del 2 de septiembre de 1961  al  15  de  agosto  de</w:t>
        <w:br/>
        <w:t>1979[87]. Esta Ley “reconoció automáticamente  136  casos  de  desaparecidos</w:t>
        <w:br/>
        <w:t>contenidos en un ‘[d]ossier’ organizado por familiares y militantes  de  los</w:t>
        <w:br/>
        <w:t>[d]erechos [h]umanos a lo largo de 25 años de búsquedas”[88]. De  ellos,  60</w:t>
        <w:br/>
        <w:t>son presuntas víctimas desaparecidas del presente caso, que junto con  Maria</w:t>
        <w:br/>
        <w:t>Lúcia Petit da  Silva,  persona  privada  de  la  vida  en  las  operaciones</w:t>
        <w:br/>
        <w:t>militares contra la Guerrilla, constan en el Anexo I de la Ley[89].</w:t>
        <w:br/>
        <w:br/>
        <w:t>Asimismo, la Ley creó la Comisión  Especial  sobre  Muertos  y  Desparecidos</w:t>
        <w:br/>
        <w:t>Políticos, la cual tiene como una de sus  atribuciones  “llevar  a  cabo  el</w:t>
        <w:br/>
        <w:t>reconocimiento de las personas desaparecidas no incluidas en el Anexo I  [de</w:t>
        <w:br/>
        <w:t>dicha] ley”[90]. De tal modo, las solicitudes de reconocimiento de  personas</w:t>
        <w:br/>
        <w:t>desaparecidas no incluidas en el Anexo I de la Ley debían  ser  interpuestas</w:t>
        <w:br/>
        <w:t>por los familiares ante dicha Comisión Especial, junto con  informaciones  y</w:t>
        <w:br/>
        <w:t>documentos que permitieran comprobar la desaparición de su familiar[91].</w:t>
        <w:br/>
        <w:br/>
        <w:t>La Ley  No.  9.140/95  también  determinó  la  posibilidad  de  otorgar  una</w:t>
        <w:br/>
        <w:t>reparación pecuniaria a  los  familiares  de  los  muertos  y  desaparecidos</w:t>
        <w:br/>
        <w:t>políticos, concedida en el ámbito de  la  Comisión  Especial[92].  Hasta  la</w:t>
        <w:br/>
        <w:t>fecha de emisión  de  esta  Sentencia,  el  Estado  ha  informado  que  pagó</w:t>
        <w:br/>
        <w:t>indemnizaciones a los familiares de 58  desaparecidos  de  la  Guerrilha  do</w:t>
        <w:br/>
        <w:t>Araguaia indicados como presuntas víctimas del presente caso, por  un  total</w:t>
        <w:br/>
        <w:t>de R$ 6.531.345,00 (seis millones quinientos treinta  y  un  mil  trecientos</w:t>
        <w:br/>
        <w:t>cuarenta y cinco reales,  equivalentes  a  US$  3.772.000,00  tres  millones</w:t>
        <w:br/>
        <w:t>setecientos  setenta  y  dos  mil  dólares  de   los   Estados   Unidos   de</w:t>
        <w:br/>
        <w:t>América)[93].</w:t>
        <w:br/>
        <w:br/>
        <w:t>4. Búsqueda e identificación de restos mortales</w:t>
        <w:br/>
        <w:br/>
        <w:br/>
        <w:t>Entre 1980 y 2006 se realizaron un total de trece búsquedas en la región  de</w:t>
        <w:br/>
        <w:t>Araguaia por parte de  los  familiares  de  las  víctimas,  de  la  Comisión</w:t>
        <w:br/>
        <w:t>Especial, de la Comisión Interministerial y del  Ministerio  Público,  entre</w:t>
        <w:br/>
        <w:t>otros.</w:t>
        <w:br/>
        <w:br/>
        <w:br/>
        <w:t xml:space="preserve">      i. Búsquedas emprendidas por los familiares</w:t>
        <w:br/>
        <w:br/>
        <w:br/>
        <w:t>En octubre de 1980, abril de 1991 y enero de  1993  los  familiares  de  las</w:t>
        <w:br/>
        <w:t>presuntas víctimas emprendieron campañas de búsqueda  de  información  y  de</w:t>
        <w:br/>
        <w:t>los restos mortales de sus familiares, en las cuales  recabaron  testimonios</w:t>
        <w:br/>
        <w:t>de habitantes de la región y encontraron indicios de cuerpos  enterrados  en</w:t>
        <w:br/>
        <w:t>cementerios clandestinos[94]. En abril de 1991, con el apoyo de la  Comisión</w:t>
        <w:br/>
        <w:t>de Justicia  y  Paz  de  la  Arquidiócesis  de  São  Paulo,  los  familiares</w:t>
        <w:br/>
        <w:t>realizaron excavaciones en el cementerio de Xambioá, donde encontraron  tres</w:t>
        <w:br/>
        <w:t>restos mortales, de los cuales fueron exhumados los de  dos  personas,  “una</w:t>
        <w:br/>
        <w:t>mujer, envuelta en un paracaídas, y un  hombre  de  avanzada  edad”[95].  De</w:t>
        <w:br/>
        <w:t>esos cuerpos encontrados en 1991 fueron identificados  los  restos  mortales</w:t>
        <w:br/>
        <w:t>de Maria Lúcia Petit  da  Silva  y  Bérgson  Gurjão  Farias  en  1996[96]  y</w:t>
        <w:br/>
        <w:t>2009[97], respectivamente. Por otra parte, un familiar  del  señor  Lourival</w:t>
        <w:br/>
        <w:t>Moura Paulino informó que su cuerpo fue identificado  en  el  cementerio  de</w:t>
        <w:br/>
        <w:t>Marabá en 2008.</w:t>
        <w:br/>
        <w:br/>
        <w:t xml:space="preserve">      ii. Búsquedas emprendidas por la Comisión Especial</w:t>
        <w:br/>
        <w:br/>
        <w:t>La Comisión Especial[98] realizó su primera misión en mayo de 1996,  con  el</w:t>
        <w:br/>
        <w:t>apoyo del Equipo Argentino de Antropología Forense[99], en  la  cual  no  se</w:t>
        <w:br/>
        <w:t>realizaron excavaciones[100].  Luego,  entre  junio  y  julio  de  1996,  la</w:t>
        <w:br/>
        <w:t>Comisión Especial y el Equipo Argentino de Antropología  Forense  realizaron</w:t>
        <w:br/>
        <w:t>una segunda misión, en la cual encontraron tres restos mortales,  pero  solo</w:t>
        <w:br/>
        <w:t>uno   presentaba   características   compatibles   con   la   búsqueda[101].</w:t>
        <w:br/>
        <w:t>Finalmente, en marzo de 2004 fue realizada otra misión, en  la  que  tampoco</w:t>
        <w:br/>
        <w:t>se obtuvieron resultados[102].</w:t>
        <w:br/>
        <w:br/>
        <w:t xml:space="preserve">      iii. Búsquedas emprendidas por otros órganos del Estado</w:t>
        <w:br/>
        <w:br/>
        <w:t>En julio de 2001 el Ministerio Público  Federal  realizó  una  misión  a  la</w:t>
        <w:br/>
        <w:t>región  de  Araguaia,  también  con  el  apoyo  del  Equipo   Argentino   de</w:t>
        <w:br/>
        <w:t>Antropología Forense[103]. Posteriormente, en octubre de 2001, con el  apoyo</w:t>
        <w:br/>
        <w:t>de la Comisión de Derechos Humanos de la Cámara de Diputados, la misión  del</w:t>
        <w:br/>
        <w:t>Ministerio  Público  Federal  encontró  ocho  restos  mortales,  los  cuales</w:t>
        <w:br/>
        <w:t>todavía no han sido identificados[104]. El Ministerio Público  realizó  otro</w:t>
        <w:br/>
        <w:t>viaje a la región, en diciembre de 2001, sin que  se  produjeran  resultados</w:t>
        <w:br/>
        <w:t>concretos[105].</w:t>
        <w:br/>
        <w:br/>
        <w:t xml:space="preserve">      iv. Búsquedas emprendidas por la Comisión Interministerial</w:t>
        <w:br/>
        <w:br/>
        <w:br/>
        <w:t>El 2 de octubre de 2003 el Estado  creó  una  Comisión  Interministerial,  a</w:t>
        <w:br/>
        <w:t>través del Decreto No. 4.850, para  investigar  las  circunstancias  de  las</w:t>
        <w:br/>
        <w:t>desapariciones ocurridas en el marco de la Guerrilha  do  Araguaia,  con  el</w:t>
        <w:br/>
        <w:t>propósito de obtener  información  que  condujera  a  localizar  los  restos</w:t>
        <w:br/>
        <w:t>mortales de sus miembros, su identificación, traslado y sepultura, así  como</w:t>
        <w:br/>
        <w:t>la emisión de los respectivos certificados de  defunción[106].  La  Comisión</w:t>
        <w:br/>
        <w:t>Interministerial solicitó la colaboración de las Fuerzas Armadas  a  fin  de</w:t>
        <w:br/>
        <w:t>establecer “quién fue [privado de la vida], dónde fue enterrado y cómo  ello</w:t>
        <w:br/>
        <w:t>ocurrió”[107]. Sin embargo, las Fuerzas Armadas  alegaron  “no  disponer  de</w:t>
        <w:br/>
        <w:t>documento alguno relativo a lo ocurrido en la región de Araguaia entre  1972</w:t>
        <w:br/>
        <w:t>y 1974” y afirmaron “que todos  los  documentos  relativos  a  la  represión</w:t>
        <w:br/>
        <w:t>realizada por el  régimen  militar  a  la  [Guerrilha  do  Araguaia]  fueron</w:t>
        <w:br/>
        <w:t>destruidos   conforme   a   las   legislaciones   vigentes   en   diferentes</w:t>
        <w:br/>
        <w:t>períodos”[108]. Los trabajos de la Comisión Interministerial finalizaron  en</w:t>
        <w:br/>
        <w:t>marzo de 2007, luego de realizar tres expediciones en la región de  Araguaia</w:t>
        <w:br/>
        <w:t>sin  encontrar  restos  mortales[109].  Estos  viajes  ocurrieron   en   dos</w:t>
        <w:br/>
        <w:t>oportunidades en agosto de 2004, y contaron con la participación de  peritos</w:t>
        <w:br/>
        <w:t>de la Policía Federal y el apoyo de las Fuerzas Armadas, y en  otra  ocasión</w:t>
        <w:br/>
        <w:t>en diciembre de 2006[110], con la participación de  peritos  de  la  Policía</w:t>
        <w:br/>
        <w:t>Federal[111]. En su informe final, emitido el 8 de marzo  de  2007[112],  la</w:t>
        <w:br/>
        <w:t>Comisión Interministerial recomendó, inter alia: a) la “desclasificación  de</w:t>
        <w:br/>
        <w:t>cualquier grado de secreto sobre  todo  documento  público  relativo  [a  la</w:t>
        <w:br/>
        <w:t>Guerrilha do Araguaia]”; b) la “revisión de la legislación relativa al  tema</w:t>
        <w:br/>
        <w:t>de acceso y  secreto  de  información  y  documentos  públicos”;  c)  nuevas</w:t>
        <w:br/>
        <w:t>diligencias de búsqueda  de  restos  mortales  conducidas  por  la  Comisión</w:t>
        <w:br/>
        <w:t>Especial; d) la creación de una instancia administrativa  permanente  dentro</w:t>
        <w:br/>
        <w:t>del Ministerio de Defensa para recibir testimonios  y  documentos  sobre  la</w:t>
        <w:br/>
        <w:t>ubicación de los restos  mortales  de  los  desaparecidos,  y  e)  que  “las</w:t>
        <w:br/>
        <w:t>Fuerzas Armadas procedan […] a [una] ‘rigurosa  investigación’  formal  para</w:t>
        <w:br/>
        <w:t>la construcción  de  un  cuadro  preciso  y  detallado  de  las  operaciones</w:t>
        <w:br/>
        <w:t>realizadas [contra la G]uerrilla,  intimando  y  oyendo  formalmente  a  los</w:t>
        <w:br/>
        <w:t>agentes todavía vivos”.</w:t>
        <w:br/>
        <w:br/>
        <w:t xml:space="preserve">      v. Banco de Datos Genéticos y Grupo de Trabajo Tocantins</w:t>
        <w:br/>
        <w:br/>
        <w:br/>
        <w:t xml:space="preserve">  98. A partir de septiembre de 2006 el Estado puso en marcha el proyecto de</w:t>
        <w:br/>
        <w:t xml:space="preserve">      creación de un Banco de Datos Genéticos a fin de  recolectar  muestras</w:t>
        <w:br/>
        <w:t xml:space="preserve">      de sangre de los  familiares  y  crear  un  perfil  genético  de  cada</w:t>
        <w:br/>
        <w:t xml:space="preserve">      desaparecido[113]. Desde entonces se han recolectado “142 muestras  de</w:t>
        <w:br/>
        <w:t xml:space="preserve">      sangre [de familiares] de 108 desaparecidos políticos”[114].</w:t>
        <w:br/>
        <w:br/>
        <w:br/>
        <w:t xml:space="preserve">  99. En el año 2009, mediante la  Resolución  No.  567  del  Ministerio  de</w:t>
        <w:br/>
        <w:t xml:space="preserve">      Defensa, el Estado creó el Grupo de Trabajo Tocantins con la finalidad</w:t>
        <w:br/>
        <w:t xml:space="preserve">      de  coordinar  y  ejecutar  las   actividades   necesarias   para   la</w:t>
        <w:br/>
        <w:t xml:space="preserve">      localización, reconocimiento e identificación de los  cuerpos  de  los</w:t>
        <w:br/>
        <w:t xml:space="preserve">      guerrilleros y de  los  militares  muertos  durante  la  Guerrilha  do</w:t>
        <w:br/>
        <w:t xml:space="preserve">      Araguaia, en cumplimiento de  la  Sentencia  de  la  Acción  Ordinaria</w:t>
        <w:br/>
        <w:t xml:space="preserve">      (infra párr. 192)[115]. Este grupo ha explorado 23 sitios en la región</w:t>
        <w:br/>
        <w:t xml:space="preserve">      de Araguaia[116]. El trabajo de dicho  grupo  es  supervisado  por  un</w:t>
        <w:br/>
        <w:t xml:space="preserve">      Comité Interinstitucional[117] y, en abril  de  2010,  el  plazo  para</w:t>
        <w:br/>
        <w:t xml:space="preserve">      cumplir sus actividades fue  prorrogado  por  un  año[118].  Hasta  el</w:t>
        <w:br/>
        <w:t xml:space="preserve">      presente, el Tribunal no ha sido informado  si  se  encontraron  otros</w:t>
        <w:br/>
        <w:t xml:space="preserve">      restos mortales[119].</w:t>
        <w:br/>
        <w:br/>
        <w:t xml:space="preserve">      C. La desaparición forzada como violación múltiple y  continuada  de</w:t>
        <w:br/>
        <w:t xml:space="preserve">      derechos humanos y los deberes de respeto y garantía</w:t>
        <w:br/>
        <w:br/>
        <w:t>Este Tribunal considera adecuado  reiterar  el  fundamento  jurídico  que</w:t>
        <w:br/>
        <w:t>sustenta una  perspectiva  integral  sobre  la  desaparición  forzada  de</w:t>
        <w:br/>
        <w:t>personas en razón de la pluralidad de conductas que, cohesionadas por  un</w:t>
        <w:br/>
        <w:t>único fin, vulneran de  manera  permanente,  mientras  subsistan,  bienes</w:t>
        <w:br/>
        <w:t>jurídicos protegidos por la Convención[120].</w:t>
        <w:br/>
        <w:br/>
        <w:t>La  Corte  nota  que  no  es  reciente  la  atención  de   la   comunidad</w:t>
        <w:br/>
        <w:t>internacional al fenómeno de la  desaparición  forzada  de  personas.  El</w:t>
        <w:br/>
        <w:t>Grupo  de  Trabajo  sobre  Desapariciones  Forzadas  e  Involuntarias  de</w:t>
        <w:br/>
        <w:t>Personas de las Naciones Unidas desarrolló desde la década de los 80  una</w:t>
        <w:br/>
        <w:t>definición operativa del fenómeno, destacando en ella la detención ilegal</w:t>
        <w:br/>
        <w:t>por agentes, dependencia gubernamental o grupo organizado de particulares</w:t>
        <w:br/>
        <w:t>actuando en nombre del Estado o contando con  su  apoyo,  autorización  o</w:t>
        <w:br/>
        <w:t>consentimiento[121]. Los elementos conceptuales  establecidos  por  dicho</w:t>
        <w:br/>
        <w:t>Grupo de Trabajo, fueron retomados posteriormente en las definiciones  de</w:t>
        <w:br/>
        <w:t>distintos instrumentos internacionales (infra párr. 104).</w:t>
        <w:br/>
        <w:br/>
        <w:t>Adicionalmente, en el derecho internacional  la  jurisprudencia  de  este</w:t>
        <w:br/>
        <w:t>Tribunal ha sido  precursora  de  la  consolidación  de  una  perspectiva</w:t>
        <w:br/>
        <w:t>comprensiva de la gravedad y el carácter continuado o  permanente  de  la</w:t>
        <w:br/>
        <w:t>figura de la desaparición forzada de personas, en  la  cual  el  acto  de</w:t>
        <w:br/>
        <w:t>desaparición y su ejecución se inician con la privación de la libertad de</w:t>
        <w:br/>
        <w:t>la persona y la subsiguiente falta de información  sobre  su  destino,  y</w:t>
        <w:br/>
        <w:t>permanece mientras no se conozca el paradero de la persona desaparecida y</w:t>
        <w:br/>
        <w:t>se determine con  certeza  su  identidad.  De  conformidad  con  todo  lo</w:t>
        <w:br/>
        <w:t>anterior, la Corte ha reiterado que la  desaparición  forzada  constituye</w:t>
        <w:br/>
        <w:t>una violación múltiple de varios derechos protegidos  por  la  Convención</w:t>
        <w:br/>
        <w:t>Americana que coloca a la víctima en un estado de  completa  indefensión,</w:t>
        <w:br/>
        <w:t>acarreando otras  vulneraciones  conexas,  siendo  particularmente  grave</w:t>
        <w:br/>
        <w:t>cuando forma parte  de  un  patrón  sistemático  o  práctica  aplicada  o</w:t>
        <w:br/>
        <w:t>tolerada por el Estado[122].</w:t>
        <w:br/>
        <w:br/>
        <w:t>La caracterización pluriofensiva, en cuanto a los derechos  afectados,  y</w:t>
        <w:br/>
        <w:t>continuada o permanente de la desaparición forzada, se  desprende  de  la</w:t>
        <w:br/>
        <w:t>jurisprudencia de este Tribunal de manera constante desde su primer  caso</w:t>
        <w:br/>
        <w:t>contencioso hace más de veinte años[123], incluso, con anterioridad a  la</w:t>
        <w:br/>
        <w:t>definición contenida en la Convención Interamericana  sobre  Desaparición</w:t>
        <w:br/>
        <w:t>Forzada de Personas[124]. Esta caracterización  resulta  consistente  con</w:t>
        <w:br/>
        <w:t>otras    definiciones    contenidas    en     diferentes     instrumentos</w:t>
        <w:br/>
        <w:t>internacionales[125]  que   señalan   como   elementos   concurrentes   y</w:t>
        <w:br/>
        <w:t>constitutivos de la desaparición forzada: a) la privación de la libertad;</w:t>
        <w:br/>
        <w:t>b) la intervención directa de agentes  estatales  o  la  aquiescencia  de</w:t>
        <w:br/>
        <w:t>éstos, y c) la negativa de reconocer la detención y de revelar la  suerte</w:t>
        <w:br/>
        <w:t>o el paradero de la persona  interesada[126].  En  ocasiones  anteriores,</w:t>
        <w:br/>
        <w:t>este Tribunal ya ha señalado que, además, la jurisprudencia del  Tribunal</w:t>
        <w:br/>
        <w:t>Europeo de Derechos Humanos[127], las decisiones de diferentes instancias</w:t>
        <w:br/>
        <w:t>de las Naciones Unidas[128], al igual que varias Cortes  Constitucionales</w:t>
        <w:br/>
        <w:t>y otros altos tribunales de los Estados americanos[129], coinciden con la</w:t>
        <w:br/>
        <w:t>caracterización indicada[130].</w:t>
        <w:br/>
        <w:br/>
        <w:t>105.  La  Corte  ha  verificado  la  consolidación  internacional  en  el</w:t>
        <w:br/>
        <w:t>análisis de este  crimen,  el  cual  configura  una  grave  violación  de</w:t>
        <w:br/>
        <w:t>derechos humanos, dada la particular relevancia de las transgresiones que</w:t>
        <w:br/>
        <w:t>conlleva y la naturaleza de los derechos lesionados[131]. La práctica  de</w:t>
        <w:br/>
        <w:t>desaparición  forzada  implica  un  craso  abandono  de  los   principios</w:t>
        <w:br/>
        <w:t>esenciales en que se fundamenta el  Sistema  Interamericano  de  Derechos</w:t>
        <w:br/>
        <w:t>Humanos[132] y su prohibición ha alcanzado carácter de jus cogens[133].</w:t>
        <w:br/>
        <w:br/>
        <w:t>El deber de prevención  del  Estado  abarca  todas  aquellas  medidas  de</w:t>
        <w:br/>
        <w:t>carácter jurídico, político, administrativo y cultural que  promuevan  la</w:t>
        <w:br/>
        <w:t>salvaguarda de los derechos humanos[134]. Así, la privación  de  libertad</w:t>
        <w:br/>
        <w:t>en centros  legalmente  reconocidos  y  la  existencia  de  registros  de</w:t>
        <w:br/>
        <w:t>detenidos, constituyen salvaguardas fundamentales, inter alia, contra  la</w:t>
        <w:br/>
        <w:t>desaparición forzada. A contrario sensu la puesta en funcionamiento y  el</w:t>
        <w:br/>
        <w:t>mantenimiento de centros clandestinos de detención configura per  se  una</w:t>
        <w:br/>
        <w:t>falta a la obligación de garantía, por atentar  directamente  contra  los</w:t>
        <w:br/>
        <w:t>derechos  a  la  libertad  personal,  integridad  personal,  vida[135]  y</w:t>
        <w:br/>
        <w:t>personalidad jurídica[136].</w:t>
        <w:br/>
        <w:br/>
        <w:t>Ahora bien, ya que uno de los objetivos de  la  desaparición  forzada  es</w:t>
        <w:br/>
        <w:t>impedir  el  ejercicio  de  los  recursos  legales  y  de  las  garantías</w:t>
        <w:br/>
        <w:t>procesales pertinentes, cuando una persona ha sido sometida a  secuestro,</w:t>
        <w:br/>
        <w:t>retención o cualquier forma de privación de la libertad con  el  objetivo</w:t>
        <w:br/>
        <w:t>de ocasionar su desaparición  forzada,  si  la  víctima  misma  no  puede</w:t>
        <w:br/>
        <w:t>acceder  a  los  recursos  disponibles,  resulta  fundamental   que   los</w:t>
        <w:br/>
        <w:t>familiares u otras personas allegadas puedan acceder a  procedimientos  o</w:t>
        <w:br/>
        <w:t>recursos judiciales rápidos y eficaces  como  medio  para  determinar  su</w:t>
        <w:br/>
        <w:t>paradero o su estado de salud o para individualizar a  la  autoridad  que</w:t>
        <w:br/>
        <w:t>ordenó la privación de libertad o la hizo efectiva[137].</w:t>
        <w:br/>
        <w:br/>
        <w:t>En definitiva, toda vez que haya motivos razonables  para  sospechar  que</w:t>
        <w:br/>
        <w:t>una persona ha sido sometida a desaparición forzada  debe  iniciarse  una</w:t>
        <w:br/>
        <w:t>investigación[138]. Esta obligación es independiente de que  se  presente</w:t>
        <w:br/>
        <w:t>una  denuncia,  pues  en  casos  de  desaparición  forzada   el   derecho</w:t>
        <w:br/>
        <w:t>internacional y el deber general de garantía, imponen  la  obligación  de</w:t>
        <w:br/>
        <w:t>investigar el caso ex officio, sin  dilación,  y  de  una  manera  seria,</w:t>
        <w:br/>
        <w:t>imparcial y efectiva. Este es un  elemento  fundamental  y  condicionante</w:t>
        <w:br/>
        <w:t>para la protección de los derechos afectados por  esas  situaciones[139].</w:t>
        <w:br/>
        <w:t>En  cualquier  caso,  toda  autoridad  estatal,  funcionario  público   o</w:t>
        <w:br/>
        <w:t>particular que haya tenido noticia de actos destinados a la  desaparición</w:t>
        <w:br/>
        <w:t>forzada de personas, deberá denunciarlo inmediatamente[140].</w:t>
        <w:br/>
        <w:br/>
        <w:t>Para que una investigación sea efectiva, los Estados deben establecer  un</w:t>
        <w:br/>
        <w:t>marco normativo adecuado  para  desarrollar  la  investigación,  lo  cual</w:t>
        <w:br/>
        <w:t>implica regular como delito autónomo en  sus  legislaciones  internas  la</w:t>
        <w:br/>
        <w:t>desaparición forzada de personas, puesto que la persecución penal  es  un</w:t>
        <w:br/>
        <w:t>instrumento  adecuado  para  prevenir  futuras  violaciones  de  derechos</w:t>
        <w:br/>
        <w:t>humanos de esta naturaleza[141]. Asimismo, el Estado debe garantizar  que</w:t>
        <w:br/>
        <w:t>ningún obstáculo normativo o de otra índole impida  la  investigación  de</w:t>
        <w:br/>
        <w:t>dichos actos y, en su caso, la sanción de sus responsables.</w:t>
        <w:br/>
        <w:br/>
        <w:t>De todo lo anterior, puede concluirse  que  los  actos  constitutivos  de</w:t>
        <w:br/>
        <w:t>desaparición forzada tienen carácter continuado o permanente, y  que  sus</w:t>
        <w:br/>
        <w:t>consecuencias  acarrean  una  pluriofensividad  a  los  derechos  de  las</w:t>
        <w:br/>
        <w:t>personas reconocidos en la Convención Americana mientras no se conozca el</w:t>
        <w:br/>
        <w:t>paradero de la víctima o se hallen sus restos, por lo cual,  los  Estados</w:t>
        <w:br/>
        <w:t>tienen el deber correlativo de investigar y, eventualmente,  sancionar  a</w:t>
        <w:br/>
        <w:t>los responsables, conforme a las obligaciones derivadas de la  Convención</w:t>
        <w:br/>
        <w:t>Americana[142].</w:t>
        <w:br/>
        <w:br/>
        <w:t>En tal sentido, en el presente caso el  análisis  de  las  desapariciones</w:t>
        <w:br/>
        <w:t>forzadas debe abarcar el conjunto  de  los  hechos  que  se  presentan  a</w:t>
        <w:br/>
        <w:t>consideración del Tribunal[143]. Sólo de este modo el análisis  legal  de</w:t>
        <w:br/>
        <w:t>este fenómeno es  consecuente  con  la  compleja  violación  de  derechos</w:t>
        <w:br/>
        <w:t>humanos que ésta conlleva[144], con su carácter continuado o permanente y</w:t>
        <w:br/>
        <w:t>con la necesidad de considerar el contexto en que ocurrieron los  hechos,</w:t>
        <w:br/>
        <w:t>a fin de  analizar  sus  efectos  prolongados  en  el  tiempo  y  enfocar</w:t>
        <w:br/>
        <w:t>integralmente sus consecuencias[145], teniendo en cuenta el corpus  juris</w:t>
        <w:br/>
        <w:t>de protección tanto interamericano como internacional[146].</w:t>
        <w:br/>
        <w:br/>
        <w:t xml:space="preserve">        D. La desaparición forzada de los integrantes de  la  Guerrilha  do</w:t>
        <w:br/>
        <w:t xml:space="preserve">        Araguaia</w:t>
        <w:br/>
        <w:br/>
        <w:t>La Corte Interamericana observa que en el procedimiento ante sí,  el  Estado</w:t>
        <w:br/>
        <w:t>no controvirtió ni reconoció expresamente su  responsabilidad  internacional</w:t>
        <w:br/>
        <w:t>por la alegada desaparición forzada de los integrantes de  la  Guerrilha  do</w:t>
        <w:br/>
        <w:t>Araguaia.  Sin  embargo,  de  manera  reiterada,  Brasil   se   refirió   al</w:t>
        <w:br/>
        <w:t>reconocimiento de responsabilidad  interno  y  a  las  diversas  medidas  de</w:t>
        <w:br/>
        <w:t>reparación  adoptadas  respecto  de  las  víctimas  del   régimen   militar,</w:t>
        <w:br/>
        <w:t>incluidas varias de las presuntas víctimas del presente caso.</w:t>
        <w:br/>
        <w:br/>
        <w:t>En particular, el Estado se refirió  a  la  Ley  No.  9.140/95,  que  en  su</w:t>
        <w:br/>
        <w:t>artículo 1 establece:</w:t>
        <w:br/>
        <w:br/>
        <w:t xml:space="preserve">      Son reconocidas como muertas, para  todos  los  efectos  legales,  las</w:t>
        <w:br/>
        <w:t xml:space="preserve">      personas incluidas en el Anexo I de esta Ley, por haber participado, o</w:t>
        <w:br/>
        <w:t xml:space="preserve">      haber sido acusadas de participar, en  actividades  políticas,  en  el</w:t>
        <w:br/>
        <w:t xml:space="preserve">      período de 2 de septiembre de 1961 al 15 de agosto de 1979, y que, por</w:t>
        <w:br/>
        <w:t xml:space="preserve">      este motivo, hayan sido detenidas por agentes públicos,  encontrándose</w:t>
        <w:br/>
        <w:t xml:space="preserve">      desde entonces, desaparecidas, sin que de ellas haya noticias[147].</w:t>
        <w:br/>
        <w:br/>
        <w:br/>
        <w:t>Brasil incluyó en el Anexo I mencionado y, en consecuencia,  consideró  como</w:t>
        <w:br/>
        <w:t>víctimas desparecidas a 60 personas indicadas como presuntas víctimas en  el</w:t>
        <w:br/>
        <w:t>presente caso[148]. Los términos de la  Ley  No.  9.140/95  no  dejan  dudas</w:t>
        <w:br/>
        <w:t>sobre  la  responsabilidad  asumida  por  el  Estado  con  relación  a  esas</w:t>
        <w:br/>
        <w:t>desapariciones y sobre el reproche atribuido a tal  conducta,  caracterizada</w:t>
        <w:br/>
        <w:t>como un ilícito de la mayor gravedad. En la exposición de motivos  de  dicha</w:t>
        <w:br/>
        <w:t>norma se indica[149]:</w:t>
        <w:br/>
        <w:br/>
        <w:t xml:space="preserve">      El reconocimiento del Estado de los desaparecidos y  de  las  personas</w:t>
        <w:br/>
        <w:t xml:space="preserve">      que  hayan  fallecido  por  causas  no  naturales  [...]  traduce   el</w:t>
        <w:br/>
        <w:t xml:space="preserve">      restablecimiento de los derechos fundamentales de  tales  personas  en</w:t>
        <w:br/>
        <w:t xml:space="preserve">      una forma de reparación que [...] alcanza a la justicia que el  Estado</w:t>
        <w:br/>
        <w:t xml:space="preserve">      brasileño debe a quienes sus agentes causaron daños.</w:t>
        <w:br/>
        <w:br/>
        <w:t xml:space="preserve">      [...] la lista [de desaparecidos] contiene 136 personas quienes fueron</w:t>
        <w:br/>
        <w:t xml:space="preserve">      detenidos por agentes [...] pertenecientes a los varios brazos  de  lo</w:t>
        <w:br/>
        <w:t xml:space="preserve">      que se llamó sistema de seguridad del régimen de excepción vivido  por</w:t>
        <w:br/>
        <w:t xml:space="preserve">      Brasil y, a partir de entonces, sobre ellas nunca más se tuvo  ninguna</w:t>
        <w:br/>
        <w:t xml:space="preserve">      noticia. Se caracterizó, así, un ilícito de gravedad máxima practicado</w:t>
        <w:br/>
        <w:t xml:space="preserve">      por agentes públicos o al servicio del poder público: debían guardar a</w:t>
        <w:br/>
        <w:t xml:space="preserve">      quienes mantenían bajo su responsabilidad y no lo hicieron.</w:t>
        <w:br/>
        <w:br/>
        <w:t>Por otra parte, la Ley mencionada creó la Comisión Especial sobre Muertos  y</w:t>
        <w:br/>
        <w:t>Desaparecidos Políticos con el fin, entre otros, de localizar los restos  de</w:t>
        <w:br/>
        <w:t>las personas desaparecidas,  reconocerlos  como  víctimas  y,  en  su  caso,</w:t>
        <w:br/>
        <w:t>autorizar el pago de indemnizaciones.  En  su  informe  final,  la  Comisión</w:t>
        <w:br/>
        <w:t>Especial dedicó un capítulo a los hechos  de  la  Guerrilha  do  Araguaia  y</w:t>
        <w:br/>
        <w:t>determinó  como  víctimas  de  los  mismos  a  62  personas  indicadas  como</w:t>
        <w:br/>
        <w:t>presuntas víctimas desaparecidas en el presente caso[150].</w:t>
        <w:br/>
        <w:br/>
        <w:t>Adicionalmente, en la audiencia  pública  Brasil  señaló  que  “reafirma  su</w:t>
        <w:br/>
        <w:t>responsabilidad por las violaciones de derechos  humanos  ocurridas  durante</w:t>
        <w:br/>
        <w:t>el trágico episodio conocido como Guerrilha  do  Araguaia”.  Además,  en  la</w:t>
        <w:br/>
        <w:t>tramitación del presente caso ante este Tribunal, de  manera  reiterada,  el</w:t>
        <w:br/>
        <w:t>Estado señaló que mediante la  Ley  No.  9.140/95  y  la  Comisión  Especial</w:t>
        <w:br/>
        <w:t>reconoció internamente su responsabilidad por las muertes  y  desapariciones</w:t>
        <w:br/>
        <w:t>forzadas, inter alia, de los miembros  de  la  Guerrilha  do  Araguaia[151].</w:t>
        <w:br/>
        <w:t>Entre otras manifestaciones, el Estado afirmó expresamente que:</w:t>
        <w:br/>
        <w:br/>
        <w:t xml:space="preserve">      [p]or medio de la  aprobación  de  la  Ley  No.  9.140/95,  el  Estado</w:t>
        <w:br/>
        <w:t xml:space="preserve">      brasileño promovió el reconocimiento oficial de su responsabilidad por</w:t>
        <w:br/>
        <w:t xml:space="preserve">      las muertes y desapariciones ocurridas durante el régimen militar […];</w:t>
        <w:br/>
        <w:br/>
        <w:br/>
        <w:br/>
        <w:br/>
        <w:t xml:space="preserve">      [a]demás [de ese] reconocimiento explícito […]  el  29  de  agosto  de</w:t>
        <w:br/>
        <w:t xml:space="preserve">      2007, el Estado brasileño lanzó el Libro-Informe “Derecho a la Memoria</w:t>
        <w:br/>
        <w:t xml:space="preserve">      y a la Verdad  –  Comisión  Especial  sobre  Muertos  y  Desaparecidos</w:t>
        <w:br/>
        <w:t xml:space="preserve">      Políticos”, en un acto público realizado en el Palacio  del  Planalto,</w:t>
        <w:br/>
        <w:t xml:space="preserve">      sede del Gobierno Federal, con  la  presencia  del  Presidente  de  la</w:t>
        <w:br/>
        <w:t xml:space="preserve">      República, de varios  Ministros  de  Estado,  de  miembros  del  Poder</w:t>
        <w:br/>
        <w:t xml:space="preserve">      Legislativo y de familiares de víctimas del régimen militar.  En  este</w:t>
        <w:br/>
        <w:t xml:space="preserve">      evento, el Presidente de la República, en su discurso, se  refirió  al</w:t>
        <w:br/>
        <w:t xml:space="preserve">      reconocimiento de responsabilidad del Estado  brasileño  frente  a  la</w:t>
        <w:br/>
        <w:t xml:space="preserve">      cuestión de los opositores que fueron muertos.</w:t>
        <w:br/>
        <w:br/>
        <w:br/>
        <w:t xml:space="preserve">      [El informe de la Comisión Especial] contiene la versión oficial sobre</w:t>
        <w:br/>
        <w:t xml:space="preserve">      las violaciones de derechos humanos, cometidas por agentes del Estado,</w:t>
        <w:br/>
        <w:t xml:space="preserve">      reforzando el reconocimiento público de la responsabilidad del  Estado</w:t>
        <w:br/>
        <w:t xml:space="preserve">      brasileño[152].</w:t>
        <w:br/>
        <w:br/>
        <w:t>La Comisión Interamericana reconoció “la buena fe del Estado al  aceptar  la</w:t>
        <w:br/>
        <w:t>‘detención arbitraria y la tortura de las víctimas y  su  desaparición’,  de</w:t>
        <w:br/>
        <w:t>conformidad con la gravedad  y  el  carácter  continuado  o  permanente  del</w:t>
        <w:br/>
        <w:t>delito de desaparición forzada de personas y de la política de exterminio  a</w:t>
        <w:br/>
        <w:t>los opositores que llevó a cabo el Estado, a través de sus Fuerzas  Armadas,</w:t>
        <w:br/>
        <w:t>en la región de Araguaia”. Por su parte, los  representantes  solicitaron  a</w:t>
        <w:br/>
        <w:t>la Corte que tome nota del reconocimiento de los hechos y de  la  aceptación</w:t>
        <w:br/>
        <w:t>de responsabilidad por parte del Estado y que los efectos  de  dichos  actos</w:t>
        <w:br/>
        <w:t>sean incorporados a la Sentencia.</w:t>
        <w:br/>
        <w:br/>
        <w:t>Con base en lo anterior, el Tribunal concluye que no existe controversia  en</w:t>
        <w:br/>
        <w:t>cuanto a los hechos de la desaparición forzada  de  los  integrantes  de  la</w:t>
        <w:br/>
        <w:t>Guerrilha do Araguaia ni de la  responsabilidad  estatal  al  respecto.  Sin</w:t>
        <w:br/>
        <w:t>embargo, hay una diferencia  relacionada  con  el  número  de  víctimas.  La</w:t>
        <w:br/>
        <w:t>Comisión Interamericana afirmó que fueron víctimas de  desaparición  forzada</w:t>
        <w:br/>
        <w:t>70 personas,  mientras  que  los  representantes  indicaron  que  fueron  69</w:t>
        <w:br/>
        <w:t>personas[153]. Por su parte, el Estado, por medio de la  Ley  No.  9.140/95,</w:t>
        <w:br/>
        <w:t>reconoció su responsabilidad por la desaparición  de  60  de  las  presuntas</w:t>
        <w:br/>
        <w:t>víctimas desaparecidas del  presente  caso[154]  y,  posteriormente,  en  el</w:t>
        <w:br/>
        <w:t>Informe de la Comisión Especial sobre  Muertos  y  Desaparecidos  Políticos,</w:t>
        <w:br/>
        <w:t>reconoció también  como  víctimas,  entre  otras  personas,  a  los  señores</w:t>
        <w:br/>
        <w:t>Antônio Ferreira Pinto y a Pedro Matias de Oliveira (también  conocido  como</w:t>
        <w:br/>
        <w:t>Pedro Carretel)[155], quienes son presuntas víctimas en  el  presente  caso.</w:t>
        <w:br/>
        <w:t>En consecuencia, el número total de personas  reconocidas  internamente  por</w:t>
        <w:br/>
        <w:t>Brasil como víctimas desaparecidas de la Guerrilha do  Araguaia  asciende  a</w:t>
        <w:br/>
        <w:t>62 de las 70 personas que indicó la Comisión como víctimas  de  desaparición</w:t>
        <w:br/>
        <w:t>forzada ante este Tribunal.</w:t>
        <w:br/>
        <w:br/>
        <w:t>Por el contrario,  hay  ocho  personas  indicadas  como  presuntas  víctimas</w:t>
        <w:br/>
        <w:t>desaparecidas por la  Comisión  Interamericana  que  no  fueron  reconocidas</w:t>
        <w:br/>
        <w:t>internamente por el Estado como desaparecidas ni en la Ley No.  9.140/95  ni</w:t>
        <w:br/>
        <w:t>por la Comisión Especial. Dichas personas serían campesinos de la región  de</w:t>
        <w:br/>
        <w:t>Araguaia y se identificarían como “Batista”, “Gabriel”,  “Joaquinzão”,  José</w:t>
        <w:br/>
        <w:t>de Oliveira, Josias Gonçalves de  Souza,  Juarez  Rodrigues  Coelho,  Sabino</w:t>
        <w:br/>
        <w:t>Alves da Silva y “Sandoval”.</w:t>
        <w:br/>
        <w:br/>
        <w:t>La Corte recuerda que la Ley No. 9.140/95 estableció un  procedimiento  para</w:t>
        <w:br/>
        <w:t>que los familiares de las víctimas pudieran solicitar  el  reconocimiento  y</w:t>
        <w:br/>
        <w:t>la consecuente indemnización, por parte  de  la  Comisión  Especial,  de  su</w:t>
        <w:br/>
        <w:t>familiar desaparecido o muerto durante la dictadura  militar[156].  Respecto</w:t>
        <w:br/>
        <w:t>de los ocho  campesinos  antes  mencionados,  durante  los  quince  años  de</w:t>
        <w:br/>
        <w:t>funcionamiento,  la  Comisión  Especial  recibió  solamente  un  pedido   de</w:t>
        <w:br/>
        <w:t>reconocimiento de responsabilidad respecto  a  “Joaquinzão”  (o  Joaquim  de</w:t>
        <w:br/>
        <w:t>Souza). El 31 de mayo de 2005 la Comisión Especial denegó  dicha  solicitud,</w:t>
        <w:br/>
        <w:t>entre otras razones, en virtud de dudas sobre la identidad  de  la  supuesta</w:t>
        <w:br/>
        <w:t>víctima[157]. Por otra parte, no hubo una solicitud de  reconocimiento  ante</w:t>
        <w:br/>
        <w:t>la Comisión Especial por parte de los familiares  de  los  demás  campesinos</w:t>
        <w:br/>
        <w:t>antes mencionados. Por ello, la Comisión Especial no se pronunció  sobre  el</w:t>
        <w:br/>
        <w:t>carácter de víctimas ni las incluyó en  su  lista  de  personas  reconocidas</w:t>
        <w:br/>
        <w:t>como  desaparecidas  de  la  Guerrilha  do  Araguaia[158].  Ni  la  Comisión</w:t>
        <w:br/>
        <w:t>Interamericana ni  los  representantes  aportaron  prueba  sobre  ellos.  El</w:t>
        <w:br/>
        <w:t>Tribunal no cuenta con información respecto de la existencia o identidad  de</w:t>
        <w:br/>
        <w:t>eventuales familiares de estas presuntas víctimas. Con base en lo  anterior,</w:t>
        <w:br/>
        <w:t>la Corte Interamericana no dispone de elementos probatorios suficientes  que</w:t>
        <w:br/>
        <w:t>permitan un pronunciamiento respecto de las ocho personas antes  mencionadas</w:t>
        <w:br/>
        <w:t>y, por ello, establece un plazo de  veinticuatro  meses, contados  desde  la</w:t>
        <w:br/>
        <w:t>notificación de esta Sentencia, para que se  aporte  prueba  fehaciente,  de</w:t>
        <w:br/>
        <w:t>conformidad con la legislación interna, respecto  de  “Batista”,  “Gabriel”,</w:t>
        <w:br/>
        <w:t>“Joaquinzão”, José de Oliveira, Josias Gonçalves de Souza, Juarez  Rodrigues</w:t>
        <w:br/>
        <w:t>Coelho,  Sabino  Alves  da  Silva,  y  “Sandoval”, que  permita  al   Estado</w:t>
        <w:br/>
        <w:t>identificarlos y, en su caso, considerarlos víctimas en los términos  de  la</w:t>
        <w:br/>
        <w:t>Ley No. 9.140/95 y del presente Fallo, adoptando  las  medidas  reparatorias</w:t>
        <w:br/>
        <w:t>pertinentes a su  favor. Esta  conclusión  no  obstaculiza  ni  precluye  la</w:t>
        <w:br/>
        <w:t>posibilidad de que  vencido  este  plazo,  en  el  derecho  interno,  dichas</w:t>
        <w:br/>
        <w:t>personas puedan ser consideradas víctimas en el  futuro  si  el  Estado,  de</w:t>
        <w:br/>
        <w:t>buena fe, así lo dispone y adopta medidas reparatorias a su  favor  en  caso</w:t>
        <w:br/>
        <w:t>de su identificación posterior.</w:t>
        <w:br/>
        <w:br/>
        <w:t>A modo de conclusión, de acuerdo con lo señalado por el  Estado  y  con  las</w:t>
        <w:br/>
        <w:t>consideraciones anteriores, el Tribunal  encuentra  probado  que  entre  los</w:t>
        <w:br/>
        <w:t>años 1972 y 1974, en la región conocida  como  Araguaia,  agentes  estatales</w:t>
        <w:br/>
        <w:t>fueron responsables de la desaparición forzada de 62 personas  identificadas</w:t>
        <w:br/>
        <w:t>como presuntas víctimas del presente caso.  Transcurridos  más  de  38  años</w:t>
        <w:br/>
        <w:t>contados desde el inicio de las desapariciones forzadas,  solamente  se  han</w:t>
        <w:br/>
        <w:t>identificado los restos mortales de dos de ellas[159].  El  Estado  continúa</w:t>
        <w:br/>
        <w:t>sin definir el paradero de  las  60  víctimas  desaparecidas  restantes,  en</w:t>
        <w:br/>
        <w:t>tanto hasta la fecha  no  ha  dado  una  respuesta  determinante  sobre  sus</w:t>
        <w:br/>
        <w:t>destinos. Al respecto, el  Tribunal  reitera  que  la  desaparición  forzada</w:t>
        <w:br/>
        <w:t>tiene carácter permanente y continúa mientras no se conozca el  paradero  de</w:t>
        <w:br/>
        <w:t>la víctima o se hallen sus restos de modo que se determine  con  certeza  su</w:t>
        <w:br/>
        <w:t>identidad[160].</w:t>
        <w:br/>
        <w:br/>
        <w:t>Asimismo,  la  Corte  reitera  que  la  desaparición  forzada  de   personas</w:t>
        <w:br/>
        <w:t>constituye una violación múltiple que inicia con una privación  de  libertad</w:t>
        <w:br/>
        <w:t>contraria al artículo 7 de la Convención  Americana[161].  Por  otra  parte,</w:t>
        <w:br/>
        <w:t>como el Tribunal lo ha establecido, el sometimiento de detenidos  a  cuerpos</w:t>
        <w:br/>
        <w:t>represivos oficiales, agentes estatales o particulares  que  actúen  con  su</w:t>
        <w:br/>
        <w:t>aquiescencia o  tolerancia  que  impunemente  practiquen  la  tortura  y  el</w:t>
        <w:br/>
        <w:t>asesinato representa, por sí mismo, una infracción al  deber  de  prevención</w:t>
        <w:br/>
        <w:t>de violaciones a los  derechos  a  la  integridad  personal  y  a  la  vida,</w:t>
        <w:br/>
        <w:t>establecidos en los artículos 5 y 4 de la Convención Americana,  aún  en  el</w:t>
        <w:br/>
        <w:t>supuesto de que no puedan demostrarse los hechos de torturas o de  privación</w:t>
        <w:br/>
        <w:t>de la vida de las personas  en  el  caso  concreto[162].  Además,  desde  su</w:t>
        <w:br/>
        <w:t>primer caso contencioso[163], la Corte también ha afirmado que  la  práctica</w:t>
        <w:br/>
        <w:t>de  desapariciones  ha  implicado  con  frecuencia  la  ejecución   de   los</w:t>
        <w:br/>
        <w:t>detenidos, en secreto y sin fórmula de juicio, seguida del ocultamiento  del</w:t>
        <w:br/>
        <w:t>cadáver con el objeto de  borrar  toda  huella  material  del  crimen  y  de</w:t>
        <w:br/>
        <w:t>procurar la impunidad de quienes lo cometieron, lo que significa una  brutal</w:t>
        <w:br/>
        <w:t>violación del derecho  a  la  vida,  reconocido  en  el  artículo  4  de  la</w:t>
        <w:br/>
        <w:t>Convención. Ese hecho, unido a la falta de  investigación  de  lo  ocurrido,</w:t>
        <w:br/>
        <w:t>representa una  infracción  de  un  deber  jurídico,  a  cargo  del  Estado,</w:t>
        <w:br/>
        <w:t>establecido en el artículo 1.1 de la Convención en relación al artículo  4.1</w:t>
        <w:br/>
        <w:t>de la  misma,  como  es  el  de  garantizar  a  toda  persona  sujeta  a  su</w:t>
        <w:br/>
        <w:t>jurisdicción la inviolabilidad de la vida y el derecho a no ser  privado  de</w:t>
        <w:br/>
        <w:t>ella  arbitrariamente[164].  Finalmente,  la  Corte  ha  concluido  que   la</w:t>
        <w:br/>
        <w:t>desaparición forzada también  conlleva  a  la  vulneración  del  derecho  al</w:t>
        <w:br/>
        <w:t>reconocimiento de la personalidad jurídica establecido en el artículo  3  de</w:t>
        <w:br/>
        <w:t>la Convención Americana, dado que su desaparición busca no sólo una  de  las</w:t>
        <w:br/>
        <w:t>más graves  formas  de  sustracción  de  una  persona  de  todo  ámbito  del</w:t>
        <w:br/>
        <w:t>ordenamiento jurídico, sino también negar su existencia  y  dejarla  en  una</w:t>
        <w:br/>
        <w:t>suerte de limbo o situación de indeterminación jurídica ante la  sociedad  y</w:t>
        <w:br/>
        <w:t>el Estado[165].</w:t>
        <w:br/>
        <w:br/>
        <w:t>La Corte Interamericana destaca la gravedad de los hechos,  ocurridos  entre</w:t>
        <w:br/>
        <w:t>1969 y 1974, los cuales se enmarcan en “la fase  de  represión  más  extrema</w:t>
        <w:br/>
        <w:t>[…] del régimen militar en Brasil” (supra párrs. 86 y 87). Al  respecto,  en</w:t>
        <w:br/>
        <w:t>su Informe  Final,  la  Comisión  Especial  sobre  Muertos  y  Desaparecidos</w:t>
        <w:br/>
        <w:t>Políticos caracterizó el período  en  el  cual  ocurrieron  los  hechos  del</w:t>
        <w:br/>
        <w:t>presente caso de la siguiente manera:</w:t>
        <w:br/>
        <w:br/>
        <w:t xml:space="preserve">      en un clima de verdadero “terror de Estado”, el  régimen  lanzó  [una]</w:t>
        <w:br/>
        <w:t xml:space="preserve">      ofensiva fulminante [en contra] de los  grupos  de  oposición  […]  en</w:t>
        <w:br/>
        <w:t xml:space="preserve">      primer lugar, contra las organizaciones que actuaban  en  las  grandes</w:t>
        <w:br/>
        <w:t xml:space="preserve">      capitales […]. Entre 1972  y  1974,  combatió  y  exterminó  una  base</w:t>
        <w:br/>
        <w:t xml:space="preserve">      guerrillera  que  el  [Partido  Comunista  de  Brasil]   mantenía   en</w:t>
        <w:br/>
        <w:t xml:space="preserve">      entrenamiento en la región de Araguaia […][166].</w:t>
        <w:br/>
        <w:br/>
        <w:br/>
        <w:t>Las desapariciones forzadas afectaron especialmente a los integrantes de  la</w:t>
        <w:br/>
        <w:t>Guerrilha do Araguaia, uno de “los grupos  políticos  con  mayor  número  de</w:t>
        <w:br/>
        <w:t>militantes desaparecidos”[167], que representan la mitad del  total  de  los</w:t>
        <w:br/>
        <w:t>desaparecidos políticos en Brasil[168].</w:t>
        <w:br/>
        <w:br/>
        <w:t>En consideración de lo anterior, la Corte  Interamericana  concluye  que  el</w:t>
        <w:br/>
        <w:t>Estado es responsable de la desaparición forzada y,  por  lo  tanto,  de  la</w:t>
        <w:br/>
        <w:t>violación de los derechos al reconocimiento de la personalidad  jurídica,  a</w:t>
        <w:br/>
        <w:t>la vida, a la integridad personal y a  la  libertad  personal  establecidos,</w:t>
        <w:br/>
        <w:t>respectivamente, en los artículos 3, 4, 5 y 7, en relación con  el  artículo</w:t>
        <w:br/>
        <w:t>1.1 de la Convención Americana, en perjuicio  de  las  siguientes  personas:</w:t>
        <w:br/>
        <w:t>Adriano Fonseca Fernandes Filho, André Grabois, Antônio Alfredo de  Lima  (o</w:t>
        <w:br/>
        <w:t>Antônio Alfredo Campos), Antônio Carlos Monteiro Teixeira, Antônio de  Pádua</w:t>
        <w:br/>
        <w:t>Costa, Antônio Ferreira Pinto,  Antônio  Guilherme  Ribeiro  Ribas,  Antônio</w:t>
        <w:br/>
        <w:t>Teodoro de Castro, Arildo  Aírton  Valadão,  Áurea  Elisa  Pereira  Valadão,</w:t>
        <w:br/>
        <w:t>Bérgson Gurjão Farias, Cilon Cunha Brum, Ciro Flávio  Salazar  de  Oliveira,</w:t>
        <w:br/>
        <w:t>Custódio Saraiva Neto, Daniel Ribeiro Callado, Dermeval  da  Silva  Pereira,</w:t>
        <w:br/>
        <w:t>Dinaelza Santana Coqueiro, Dinalva Oliveira  Teixeira,  Divino  Ferreira  de</w:t>
        <w:br/>
        <w:t>Souza,  Elmo  Corrêa,  Francisco  Manoel  Chaves,  Gilberto  Olímpio  Maria,</w:t>
        <w:br/>
        <w:t>Guilherme Gomes  Lund,  Helenira  Resende  de  Souza  Nazareth,  Hélio  Luiz</w:t>
        <w:br/>
        <w:t>Navarro de Magalhães, Idalísio Soares Aranha Filho, Jaime  Petit  da  Silva,</w:t>
        <w:br/>
        <w:t>Jana Moroni Barroso, João Carlos Haas Sobrinho,  João  Gualberto  Calatrone,</w:t>
        <w:br/>
        <w:t>José Huberto Bronca, José Lima Piauhy Dourado, José Maurílio Patrício,  José</w:t>
        <w:br/>
        <w:t>Toledo de Oliveira, Kléber  Lemos  da  Silva,  Líbero  Giancarlo  Castiglia,</w:t>
        <w:br/>
        <w:t>Lourival de Moura Paulino, Lúcia Maria de Souza, Lúcio Petit da Silva,  Luiz</w:t>
        <w:br/>
        <w:t>René Silveira e Silva, Luiz  Vieira  de  Almeida,  Luiza  Augusta  Garlippe,</w:t>
        <w:br/>
        <w:t>Manoel José Nurchis, Marcos José  de  Lima,  Maria  Célia  Corrêa,  Maurício</w:t>
        <w:br/>
        <w:t>Grabois, Miguel Pereira dos Santos,  Nelson  Lima  Piauhy  Dourado,  Orlando</w:t>
        <w:br/>
        <w:t>Momente, Osvaldo Orlando da Costa, Paulo  Mendes  Rodrigues,  Paulo  Roberto</w:t>
        <w:br/>
        <w:t>Pereira Marques, Pedro  Alexandrino  de  Oliveira  Filho,  Pedro  Matias  de</w:t>
        <w:br/>
        <w:t>Oliveira (“Pedro Carretel”), Rodolfo de Carvalho Troiano,  Rosalindo  Souza,</w:t>
        <w:br/>
        <w:t>Suely Yumiko Kanayama, Telma Regina Cordeiro Corrêa, Tobias Pereira  Júnior,</w:t>
        <w:br/>
        <w:t>Uirassú de Assis  Batista,  Vandick  Reidner  Pereira  Coqueiro  y  Walkíria</w:t>
        <w:br/>
        <w:t>Afonso Costa.</w:t>
        <w:br/>
        <w:br/>
        <w:br/>
        <w:t xml:space="preserve">                                    VIII</w:t>
        <w:br/>
        <w:t xml:space="preserve">       DERECHO A LAS GARANTÍAS JUDICIALES Y A LA PROTECCIÓN JUDICIAL,</w:t>
        <w:br/>
        <w:t xml:space="preserve"> EN RELACIÓN CON LAS OBLIGACIONES DE RESPETAR Y GARANTIZAR LOS DERECHOS Y EL</w:t>
        <w:br/>
        <w:t xml:space="preserve">              DEBER DE ADOPTAR DISPOSICIONES DE DERECHO INTERNO</w:t>
        <w:br/>
        <w:br/>
        <w:t>En el presente caso, la responsabilidad estatal por la desaparición  forzada</w:t>
        <w:br/>
        <w:t>de las víctimas no se encuentra controvertida (supra párrs. 116 y 118).  Sin</w:t>
        <w:br/>
        <w:t>embargo, las partes discrepan respecto de las  obligaciones  internacionales</w:t>
        <w:br/>
        <w:t>del Estado derivadas de  la  Convención  Americana  sobre  Derechos  Humanos</w:t>
        <w:br/>
        <w:t>ratificada por Brasil en 1992  que,  a  su  vez,  reconoció  la  competencia</w:t>
        <w:br/>
        <w:t>contenciosa de este Tribunal en 1998. De tal modo, la  Corte  Interamericana</w:t>
        <w:br/>
        <w:t>debe resolver en el presente caso si la Ley de Amnistía sancionada  en  1979</w:t>
        <w:br/>
        <w:t>es o no compatible con  los  derechos  consagrados  en  los  artículos  1.1,</w:t>
        <w:br/>
        <w:t>2[169], 8.1[170] y 25[171] de la  Convención  Americana  o,  dicho  de  otra</w:t>
        <w:br/>
        <w:t>manera, si aquella puede mantener sus efectos jurídicos respecto  de  graves</w:t>
        <w:br/>
        <w:t>violaciones  de  derechos  humanos,  una  vez  que  el  Estado   se   obligó</w:t>
        <w:br/>
        <w:t>internacionalmente a partir de la ratificación de la Convención Americana.</w:t>
        <w:br/>
        <w:br/>
        <w:t xml:space="preserve">      A. Alegatos de las partes</w:t>
        <w:br/>
        <w:br/>
        <w:t>La Comisión  Interamericana  recordó  que  el  Estado  ha  señalado  que  la</w:t>
        <w:br/>
        <w:t>investigación y sanción de los responsables de las  desapariciones  forzadas</w:t>
        <w:br/>
        <w:t>de las víctimas  y  la  ejecución  de  Maria  Lúcia  Petit  da  Silva  están</w:t>
        <w:br/>
        <w:t>imposibilitadas por la Ley de Amnistía. Debido a la  interpretación  que  el</w:t>
        <w:br/>
        <w:t>Estado ha dado a dicha norma, además de la falta de investigación y  sanción</w:t>
        <w:br/>
        <w:t>penal, ni los familiares de  las  víctimas  ni  la  sociedad  brasileña  han</w:t>
        <w:br/>
        <w:t>podido conocer la verdad sobre  lo  ocurrido.  La  aplicación  de  leyes  de</w:t>
        <w:br/>
        <w:t>amnistía a perpetradores  de  graves  violaciones  de  derechos  humanos  es</w:t>
        <w:br/>
        <w:t>contraria  a  las  obligaciones  establecidas  en  la  Convención  y  a   la</w:t>
        <w:br/>
        <w:t>jurisprudencia  de  la  Corte  Interamericana.  En  casos  de  ejecución   y</w:t>
        <w:br/>
        <w:t>desaparición forzada, los artículos 8 y 25 de la Convención  establecen  que</w:t>
        <w:br/>
        <w:t>los familiares de las víctimas tienen  el  derecho  a  que  dicha  muerte  o</w:t>
        <w:br/>
        <w:t>desaparición sea efectivamente investigada por  las  autoridades  estatales,</w:t>
        <w:br/>
        <w:t>que los responsables sean procesados y, en su caso, sancionados,  y  que  se</w:t>
        <w:br/>
        <w:t>reparen los daños que los familiares hayan sufrido. Asimismo, ninguna ley  o</w:t>
        <w:br/>
        <w:t>norma de derecho interno, tales como  las  disposiciones  de  amnistía,  las</w:t>
        <w:br/>
        <w:t>reglas  de  prescripción  u  otras  excluyentes  de  responsabilidad,  puede</w:t>
        <w:br/>
        <w:t>impedir a un Estado cumplir esa obligación, especialmente  cuando  se  trata</w:t>
        <w:br/>
        <w:t>de graves violaciones de derechos humanos que constituyen crímenes  de  lesa</w:t>
        <w:br/>
        <w:t>humanidad, como las desapariciones forzadas del presente caso,  pues  dichos</w:t>
        <w:br/>
        <w:t>crímenes son inamnistiables e imprescriptibles. La obligación de  garantizar</w:t>
        <w:br/>
        <w:t>los derechos protegidos por  los  artículos  4,  5  y  7  de  la  Convención</w:t>
        <w:br/>
        <w:t>Americana conlleva el deber de investigar los  hechos  que  afectaron  tales</w:t>
        <w:br/>
        <w:t>derechos sustantivos. Dicha Ley no debe seguir impidiendo  la  investigación</w:t>
        <w:br/>
        <w:t>de los hechos. Con base en lo anterior, la Comisión consideró que el  Estado</w:t>
        <w:br/>
        <w:t>incurrió  en  violaciones  a  los  artículos  8.1  y  25  de  la  Convención</w:t>
        <w:br/>
        <w:t>Americana, en concordancia con los  artículos  1.1  y  2  de  la  misma,  en</w:t>
        <w:br/>
        <w:t>perjuicio de las 70 víctimas desaparecidas en la Guerrilha do Araguaia y  de</w:t>
        <w:br/>
        <w:t>sus familiares, así como de Maria Lúcia Petit da Silva y de sus familiares.</w:t>
        <w:br/>
        <w:br/>
        <w:t>Los representantes coincidieron con los alegatos de  la  Comisión  sobre  la</w:t>
        <w:br/>
        <w:t>obligación de investigar y sancionar las  violaciones  de  derechos  humanos</w:t>
        <w:br/>
        <w:t>del presente caso. Si bien los  Estados  tienen  la  obligación  de  remover</w:t>
        <w:br/>
        <w:t>todos  los  obstáculos  fácticos  y  jurídicos  que  puedan  dificultar   el</w:t>
        <w:br/>
        <w:t>esclarecimiento  judicial  exhaustivo  de  violaciones   a   la   Convención</w:t>
        <w:br/>
        <w:t>Americana, en el presente  caso  existen  diversos  obstáculos  legales.  En</w:t>
        <w:br/>
        <w:t>cuanto a la Ley de Amnistía, la interpretación que se ha dado en  el  ámbito</w:t>
        <w:br/>
        <w:t>interno es la  que  considera  como  “crímenes  conexos”  a  todos  aquellos</w:t>
        <w:br/>
        <w:t>cometidos por los agentes del Estado, inclusive  las  graves  violaciones  a</w:t>
        <w:br/>
        <w:t>derechos humanos. Dicha interpretación constituye el  mayor  obstáculo  para</w:t>
        <w:br/>
        <w:t>la garantía del derecho al acceso a la justicia y del derecho  a  la  verdad</w:t>
        <w:br/>
        <w:t>de los familiares de los desaparecidos, lo cual ha creado una  situación  de</w:t>
        <w:br/>
        <w:t>total impunidad. Esa interpretación ha sido refrendada recientemente por  el</w:t>
        <w:br/>
        <w:t>Supremo Tribunal Federal, lo  cual  hace  mayor  el  obstáculo  que  la  Ley</w:t>
        <w:br/>
        <w:t>representa para la investigación de los hechos por los  efectos  vinculantes</w:t>
        <w:br/>
        <w:t>y  eficacia  erga  omnes  de  esa   decisión.   Finalmente,   señalaron   la</w:t>
        <w:br/>
        <w:t>irrelevancia del contexto de creación de la Ley de Amnistía para el  Derecho</w:t>
        <w:br/>
        <w:t>Internacional, pues consideraron que en tanto esta impida la persecución  de</w:t>
        <w:br/>
        <w:t>los responsables de graves violaciones a derechos  humanos,  la  misma  será</w:t>
        <w:br/>
        <w:t>contraria a las obligaciones internacionales del Estado. La Ley de  Amnistía</w:t>
        <w:br/>
        <w:t>no fue el resultado de un proceso de  negociación  equilibrada,  ya  que  su</w:t>
        <w:br/>
        <w:t>contenido no contempló las posiciones y necesidades  reivindicadas  por  sus</w:t>
        <w:br/>
        <w:t>destinatarios y sus familiares. De tal modo, atribuir el  consentimiento  de</w:t>
        <w:br/>
        <w:t>la amnistía para los agentes represores al  lema  de  la  campaña  y  a  los</w:t>
        <w:br/>
        <w:t>familiares de los desaparecidos es deformar la historia.</w:t>
        <w:br/>
        <w:br/>
        <w:t>Por otra parte, los representantes  indicaron  que  la  prescripción  es  un</w:t>
        <w:br/>
        <w:t>segundo obstáculo legal para la investigación de los hechos y la sanción  de</w:t>
        <w:br/>
        <w:t>los responsables, como lo demuestran casos en los  cuales  se  aplicó  dicha</w:t>
        <w:br/>
        <w:t>figura a conductas delictivas  ocurridas  durante  el  régimen  militar.  El</w:t>
        <w:br/>
        <w:t>tercer obstáculo es la falta de  tipificación  del  delito  de  desaparición</w:t>
        <w:br/>
        <w:t>forzada en el  derecho  brasileño,  sobre  el  cual  indicaron  que:  a)  al</w:t>
        <w:br/>
        <w:t>tratarse de un delito de  ejecución  permanente,  la  prohibición  penal  es</w:t>
        <w:br/>
        <w:t>aplicable mientras se  mantenga  la  conducta  delictiva;  b)  la  falta  de</w:t>
        <w:br/>
        <w:t>tipificación de ese crimen en el ordenamiento jurídico brasileño implica  el</w:t>
        <w:br/>
        <w:t>incumplimiento del  Estado  de  las  disposiciones  del  artículo  2  de  la</w:t>
        <w:br/>
        <w:t>Convención e impone al Estado la obligación de aplicar su derecho  penal  de</w:t>
        <w:br/>
        <w:t>forma compatible con sus obligaciones convencionales, de modo que evite  que</w:t>
        <w:br/>
        <w:t>dichas conductas permanezcan impunes, y c)  el  principio  de  legalidad  no</w:t>
        <w:br/>
        <w:t>debe perjudicar el juzgamiento y la sanción de los actos que, al momento  de</w:t>
        <w:br/>
        <w:t>su comisión, ya  constituían  delitos  según  los  principios  generales  de</w:t>
        <w:br/>
        <w:t>derecho reconocidos por la  comunidad  internacional.  Un  cuarto  obstáculo</w:t>
        <w:br/>
        <w:t>legal resulta la intervención de la jurisdicción militar,  dado  que  en  el</w:t>
        <w:br/>
        <w:t>derecho interno existen antecedentes  recientes  que  abren  la  posibilidad</w:t>
        <w:br/>
        <w:t>para que ello ocurra  en  violación  de  los  parámetros  interamericanos  e</w:t>
        <w:br/>
        <w:t>internacionales. Por todo lo anterior, concluyeron que el Estado  violó  los</w:t>
        <w:br/>
        <w:t>artículos 8 y 25 de la Convención Americana, en relación con  los  artículos</w:t>
        <w:br/>
        <w:t>1.1 y 2 del mismo tratado. Asimismo, dado que el Estado  no  adoptó  medidas</w:t>
        <w:br/>
        <w:t>efectivas para evitar, prevenir y sancionar los actos  de  tortura  sufridos</w:t>
        <w:br/>
        <w:t>por las personas  desaparecidas,  violó  los  artículos  1,  6  y  8  de  la</w:t>
        <w:br/>
        <w:t>Convención Interamericana para Prevenir y Sancionar la Tortura.</w:t>
        <w:br/>
        <w:br/>
        <w:t>El  Estado  solicitó  a  la  Corte  que  reconociera  todas   las   acciones</w:t>
        <w:br/>
        <w:t>emprendidas en el ámbito interno e hizo consideraciones sobre el proceso  de</w:t>
        <w:br/>
        <w:t>transición política y la evolución del tratamiento del asunto  a  partir  de</w:t>
        <w:br/>
        <w:t>las supuestas demandas de la sociedad brasileña. La  concesión  de  amnistía</w:t>
        <w:br/>
        <w:t>usualmente se justifica por la percepción de que la sanción de los  crímenes</w:t>
        <w:br/>
        <w:t>contra los derechos humanos después de  terminadas  las  hostilidades  puede</w:t>
        <w:br/>
        <w:t>llegar a representar un obstáculo al proceso de transición,  perpetuando  el</w:t>
        <w:br/>
        <w:t>clima de desconfianza  y  rivalidad  entre  los  diversos  grupos  políticos</w:t>
        <w:br/>
        <w:t>nacionales, por lo que en períodos como este se buscan  medios  alternativos</w:t>
        <w:br/>
        <w:t>a la persecución penal para alcanzar la reconciliación nacional, como  forma</w:t>
        <w:br/>
        <w:t>de ajustar las necesidades de justicia  y  paz,  tales  como  la  reparación</w:t>
        <w:br/>
        <w:t>patrimonial de las  víctimas  y  sus  familiares  y  el  establecimiento  de</w:t>
        <w:br/>
        <w:t>comisiones de la verdad. La Ley de Amnistía fue  aprobada  en  ese  contexto</w:t>
        <w:br/>
        <w:t>específico de transición a la democracia y de  necesidad  de  reconciliación</w:t>
        <w:br/>
        <w:t>nacional, por lo que Brasil pidió “cautela” en relación a  que  le  apliquen</w:t>
        <w:br/>
        <w:t>soluciones específicas adoptadas por la Comisión  y  la  Corte  respecto  de</w:t>
        <w:br/>
        <w:t>otros Estados. Destacó que la Ley de Amnistía fue antecedida por  un  debate</w:t>
        <w:br/>
        <w:t>político y fue “considerada, por muchos, como un  paso  importante  para  la</w:t>
        <w:br/>
        <w:t>reconciliación nacional”.</w:t>
        <w:br/>
        <w:br/>
        <w:t>En relación con los alegatos de la Comisión y de  los  representantes  sobre</w:t>
        <w:br/>
        <w:t>su presunta obligación de no aplicar las  instituciones  de  prescripción  e</w:t>
        <w:br/>
        <w:t>irretroactividad de la ley penal, Brasil  alegó  que  las  únicas  hipótesis</w:t>
        <w:br/>
        <w:t>constitucionales en que se admite la imprescriptibilidad se  refieren  a  la</w:t>
        <w:br/>
        <w:t>práctica de racismo y  a  la  acción  de  grupos  armados  contra  el  orden</w:t>
        <w:br/>
        <w:t>constitucional y el Estado Democrático. La Convención Americana prevé en  su</w:t>
        <w:br/>
        <w:t>artículo 9 el principio de legalidad  e  irretroactividad  y  la  Convención</w:t>
        <w:br/>
        <w:t>Interamericana sobre la Desaparición  Forzada  de  Personas  “prevé,  en  su</w:t>
        <w:br/>
        <w:t>artículo VII, expresamente, la prescripción para ese tipo  de  crimen”.  Por</w:t>
        <w:br/>
        <w:t>otra parte, indicó que la tipificación de los  crímenes  de  lesa  humanidad</w:t>
        <w:br/>
        <w:t>ocurrió recién en 1998 con la aprobación del  Estatuto  de  Roma  y  que  la</w:t>
        <w:br/>
        <w:t>costumbre internacional no puede ser una fuente creadora del  derecho  penal</w:t>
        <w:br/>
        <w:t>puesto que no ofrece seguridad jurídica, como sí lo hace una ley en  sentido</w:t>
        <w:br/>
        <w:t>estricto. El principio de legalidad fue una de  las  principales  conquistas</w:t>
        <w:br/>
        <w:t>en el campo de los derechos humanos y, como  tal,  constituye  una  cláusula</w:t>
        <w:br/>
        <w:t>pétrea de la Constitución brasileña que no puede ser  abolida,  ni  siquiera</w:t>
        <w:br/>
        <w:t>mediante enmienda constitucional, por lo cual solicitó su aplicación por  el</w:t>
        <w:br/>
        <w:t>Tribunal.</w:t>
        <w:br/>
        <w:br/>
        <w:t>Adicionalmente, el Estado alegó que todos los  derechos  humanos  deben  ser</w:t>
        <w:br/>
        <w:t>igualmente garantizados y, por  ello,  se  debe  buscar  armonía  entre  los</w:t>
        <w:br/>
        <w:t>principios y derechos establecidos en la Convención  Americana  con  auxilio</w:t>
        <w:br/>
        <w:t>del principio de proporcionalidad. En  el  caso  se  presenta  una  aparente</w:t>
        <w:br/>
        <w:t>colisión entre el principio  de  garantía  de  no  repetición,  del  que  se</w:t>
        <w:br/>
        <w:t>desprende la obligación del Estado de promover la persecución penal  de  los</w:t>
        <w:br/>
        <w:t>perpetradores de crímenes de lesa humanidad, y el  principio  de  legalidad.</w:t>
        <w:br/>
        <w:t>Consideró  que  la  mejor  opción  para  salvaguardar  ambos  principios  en</w:t>
        <w:br/>
        <w:t>colisión es el pleno respeto del artículo 9 y el respeto  satisfactorio  del</w:t>
        <w:br/>
        <w:t>artículo 1, ambos de la Convención  Americana.  En  consecuencia,  la  Corte</w:t>
        <w:br/>
        <w:t>debe considerar que las medidas ya adoptadas por el Estado son  suficientes,</w:t>
        <w:br/>
        <w:t>pues  la  opción  contraria  implicaría  el  completo  desconocimiento   del</w:t>
        <w:br/>
        <w:t>principio de legalidad.</w:t>
        <w:br/>
        <w:br/>
        <w:t>Finalmente, el Estado resaltó como característica distintiva de la  amnistía</w:t>
        <w:br/>
        <w:t>brasileña  su  bilateralidad  y  reciprocidad,  puesto  que  la   misma   no</w:t>
        <w:br/>
        <w:t>comprendió  solamente  a  los  agentes  del  Estado,  sino  que,  desde   el</w:t>
        <w:br/>
        <w:t>principio, su propósito fue abarcar a ambos lados  del  conflicto  político-</w:t>
        <w:br/>
        <w:t>ideológico. Señaló también que la  restricción  establecida  en  el  párrafo</w:t>
        <w:br/>
        <w:t>segundo  del  artículo  primero  de  la  referida  ley,  que  exceptuaba  la</w:t>
        <w:br/>
        <w:t>aplicación de sus beneficios respecto de ciertas conductas, no fue  aplicada</w:t>
        <w:br/>
        <w:t>por la jurisprudencia brasileña, argumentando que se crearía un  tratamiento</w:t>
        <w:br/>
        <w:t>desproporcionado de la amnistía puesto que esta era general  e  irrestricta.</w:t>
        <w:br/>
        <w:t>Para comprender el fondo de la Ley de Amnistía es necesario  tener  presente</w:t>
        <w:br/>
        <w:t>que ésta se inserta en un amplio y paulatino proceso de apertura política  y</w:t>
        <w:br/>
        <w:t>de redemocratización del país.</w:t>
        <w:br/>
        <w:br/>
        <w:br/>
        <w:t xml:space="preserve">      B. Hechos relacionados con la Ley de Amnistía</w:t>
        <w:br/>
        <w:br/>
        <w:t>El 28 de agosto del 1979, luego de su aprobación por el  Congreso  Nacional,</w:t>
        <w:br/>
        <w:t>fue sancionada la Ley No. 6.683/79, la cual concedió  una  amnistía  en  los</w:t>
        <w:br/>
        <w:t>siguientes términos[172]:</w:t>
        <w:br/>
        <w:br/>
        <w:br/>
        <w:t xml:space="preserve">   Artículo 1. Se concede amnistía a  quienes,  en  el  período  comprendido</w:t>
        <w:br/>
        <w:t xml:space="preserve">   entre el 2 de septiembre de 1961 y el 15 de agosto  de  1979,  cometieron</w:t>
        <w:br/>
        <w:t xml:space="preserve">   crímenes políticos o conexos con éstos, crímenes electorales,  a  quienes</w:t>
        <w:br/>
        <w:t xml:space="preserve">   tuvieron sus derechos políticos suspendidos y  a  los  servidores  de  la</w:t>
        <w:br/>
        <w:t xml:space="preserve">   administración directa e indirecta, de fundaciones  vinculadas  al  poder</w:t>
        <w:br/>
        <w:t xml:space="preserve">   público, a los servidores de los poderes legislativo y  judicial,  a  los</w:t>
        <w:br/>
        <w:t xml:space="preserve">   militares y a los dirigentes y representantes sindicales, sancionados con</w:t>
        <w:br/>
        <w:t xml:space="preserve">   fundamento en actos institucionales y complementarios.</w:t>
        <w:br/>
        <w:br/>
        <w:br/>
        <w:t xml:space="preserve">   § 1º - Se consideran conexos, para efectos de este artículo, los crímenes</w:t>
        <w:br/>
        <w:t xml:space="preserve">   de cualquier naturaleza relacionados con crímenes políticos o practicados</w:t>
        <w:br/>
        <w:t xml:space="preserve">   por motivación política.</w:t>
        <w:br/>
        <w:br/>
        <w:br/>
        <w:t xml:space="preserve">   § 2º - Se exceptúan de los beneficios de la  amnistía  a  quienes  fueron</w:t>
        <w:br/>
        <w:t xml:space="preserve">   condenados por la práctica de crímenes de terrorismo, asalto, secuestro y</w:t>
        <w:br/>
        <w:t xml:space="preserve">   atentado personal.</w:t>
        <w:br/>
        <w:br/>
        <w:t>En virtud de dicha  Ley,  hasta  la  fecha  el  Estado  no  ha  investigado,</w:t>
        <w:br/>
        <w:t>procesado o sancionado penalmente a los responsables de las  violaciones  de</w:t>
        <w:br/>
        <w:t>derechos humanos cometidas durante el régimen  militar,  incluidas  las  del</w:t>
        <w:br/>
        <w:t>presente caso[173]. Ello se debe a que “la  interpretación  [de  la  Ley  de</w:t>
        <w:br/>
        <w:t>Amnistía] absuelve automáticamente [a] todas las violaciones  de  [d]erechos</w:t>
        <w:br/>
        <w:t>[h]umanos  que   hayan   sido   perpetradas   por   agentes   de   represión</w:t>
        <w:br/>
        <w:t>política”[174].</w:t>
        <w:br/>
        <w:br/>
        <w:t>El 29 de abril de 2010 el  Supremo  Tribunal  Federal,  por  siete  votos  a</w:t>
        <w:br/>
        <w:t>dos[175], declaró  la  improcedencia  de  la  Acción  de  Incumplimiento  de</w:t>
        <w:br/>
        <w:t>Precepto Fundamental interpuesta por  la  Orden  de  Abogados  de  Brasil  y</w:t>
        <w:br/>
        <w:t>afirmó la vigencia de la Ley de  Amnistía  y  la  constitucionalidad  de  la</w:t>
        <w:br/>
        <w:t>interpretación del párrafo primero de su artículo uno  (supra  párrs.  44  y</w:t>
        <w:br/>
        <w:t>58). Dicha decisión tiene eficacia erga omnes y efecto vinculante  y  contra</w:t>
        <w:br/>
        <w:t>ella no cabe ningún recurso[176].  Entre  otros  fundamentos,  el  voto  del</w:t>
        <w:br/>
        <w:t>Ministro Relator destacó que la Ley de Amnistía fue “una  ley  medida”[177],</w:t>
        <w:br/>
        <w:t>no una regla para el futuro y, como tal, debe  “interpretarse,  en  conjunto</w:t>
        <w:br/>
        <w:t>con su texto, la realidad en y del momento histórico en que fue creada y  no</w:t>
        <w:br/>
        <w:t>la realidad actual”. En  este  sentido,  la  Ley  implementó  “una  decisión</w:t>
        <w:br/>
        <w:t>política [del]  momento  de  transición  conciliada  de  1979”,  puesto  que</w:t>
        <w:br/>
        <w:t>“fueron  todos  absueltos,  unos  absolviéndose  a  sí   mismos”.   La   ley</w:t>
        <w:br/>
        <w:t>efectivamente incluyó en  la  amnistía  a  los  “agentes  políticos  quienes</w:t>
        <w:br/>
        <w:t>practicaron crímenes comunes contra opositores políticos,  detenidos  o  no,</w:t>
        <w:br/>
        <w:t>durante el régimen militar”[178].  El  acuerdo  político  realizado  por  la</w:t>
        <w:br/>
        <w:t>clase política que permitió la transición al Estado de derecho  “resultó  en</w:t>
        <w:br/>
        <w:t>un  texto  de  ley  [y,  por  lo  tanto,]  quien  podría   revisarlo   sería</w:t>
        <w:br/>
        <w:t>exclusivamente el Poder Legislativo.  Al  Supremo  Tribunal  Federal  no  le</w:t>
        <w:br/>
        <w:t>incumbe alterar  textos  normativos  que  conceden  amnistías”.  Finalmente,</w:t>
        <w:br/>
        <w:t>respecto de la recepción o no de la Ley  No.  6.683/79  en  el  nuevo  orden</w:t>
        <w:br/>
        <w:t>constitucional democrático, indicó que “la [L]ey [de Amnistía]  de  1979  ya</w:t>
        <w:br/>
        <w:t>no  pertenece  al  orden   derogado.   Está   integrada   al   nuevo   orden</w:t>
        <w:br/>
        <w:t>[constitucional]. Constituye el origen de la  nueva  norma  fundamental”  y,</w:t>
        <w:br/>
        <w:t>por  lo  tanto,  “su  adecuación  a  la   Constitución   de   1988   resulta</w:t>
        <w:br/>
        <w:t>incuestionable”[179].</w:t>
        <w:br/>
        <w:br/>
        <w:br/>
        <w:t xml:space="preserve">      C.  Obligación  de  investigar  y,  en  su  caso,   sancionar   graves</w:t>
        <w:br/>
        <w:t xml:space="preserve">      violaciones de derechos humanos en el derecho internacional</w:t>
        <w:br/>
        <w:br/>
        <w:t>Desde su primera sentencia esta Corte ha destacado la importancia del  deber</w:t>
        <w:br/>
        <w:t>estatal de investigar y sancionar las violaciones de derechos  humanos[180].</w:t>
        <w:br/>
        <w:t>La obligación de investigar y, en su caso, enjuiciar y  sancionar,  adquiere</w:t>
        <w:br/>
        <w:t>particular importancia ante la  gravedad  de  los  delitos  cometidos  y  la</w:t>
        <w:br/>
        <w:t>naturaleza de los derechos lesionados, especialmente  en  vista  de  que  la</w:t>
        <w:br/>
        <w:t>prohibición de la desaparición forzada de personas y  su  correlativo  deber</w:t>
        <w:br/>
        <w:t>de investigarla y sancionar a sus  responsables  han  alcanzado  desde  hace</w:t>
        <w:br/>
        <w:t>mucho carácter de jus cogens[181].</w:t>
        <w:br/>
        <w:br/>
        <w:t>El Tribunal reitera que la obligación de investigar violaciones de  derechos</w:t>
        <w:br/>
        <w:t>humanos se encuentra dentro de las medidas positivas que deben  adoptar  los</w:t>
        <w:br/>
        <w:t>Estados para garantizar los derechos reconocidos en la  Convención[182].  El</w:t>
        <w:br/>
        <w:t>deber de investigar es una obligación de medios y no de resultado, que  debe</w:t>
        <w:br/>
        <w:t>ser asumida por el Estado como un  deber  jurídico  propio  y  no  como  una</w:t>
        <w:br/>
        <w:t>simple formalidad condenada de antemano a ser infructuosa, o como  una  mera</w:t>
        <w:br/>
        <w:t>gestión de intereses particulares, que dependa de la iniciativa procesal  de</w:t>
        <w:br/>
        <w:t>las víctimas, de sus familiares o de  la  aportación  privada  de  elementos</w:t>
        <w:br/>
        <w:t>probatorios[183]. A la luz  de  ese  deber,  una  vez  que  las  autoridades</w:t>
        <w:br/>
        <w:t>estatales tengan conocimiento del hecho, deben  iniciar  ex  officio  y  sin</w:t>
        <w:br/>
        <w:t>dilación,  una  investigación  seria,  imparcial   y   efectiva[184].   Esta</w:t>
        <w:br/>
        <w:t>investigación debe ser realizada por todos los medios legales disponibles  y</w:t>
        <w:br/>
        <w:t>orientarse a la determinación de la verdad.</w:t>
        <w:br/>
        <w:br/>
        <w:t>La Corte también ha  señalado  que  del  artículo  8  de  la  Convención  se</w:t>
        <w:br/>
        <w:t>desprende que las  víctimas  de  violaciones  de  derechos  humanos,  o  sus</w:t>
        <w:br/>
        <w:t>familiares, deben contar con amplias posibilidades de ser oídos y actuar  en</w:t>
        <w:br/>
        <w:t>los respectivos procesos,  tanto  en  procura  del  esclarecimiento  de  los</w:t>
        <w:br/>
        <w:t>hechos y del castigo de los responsables, como en la búsqueda de una  debida</w:t>
        <w:br/>
        <w:t>reparación.  Asimismo,  el  Tribunal  ha  señalado  que  la  obligación   de</w:t>
        <w:br/>
        <w:t>investigar y el correspondiente derecho de la  presunta  víctima  o  de  los</w:t>
        <w:br/>
        <w:t>familiares no sólo se desprenden de las  normas  convencionales  de  derecho</w:t>
        <w:br/>
        <w:t>internacional, imperativas para los Estados Parte, sino  que  además  deriva</w:t>
        <w:br/>
        <w:t>de la legislación interna que hace referencia  al  deber  de  investigar  de</w:t>
        <w:br/>
        <w:t>oficio ciertas conductas ilícitas y  a  las  normas  que  permiten  que  las</w:t>
        <w:br/>
        <w:t>víctimas  o  sus  familiares  denuncien  o  presenten  querellas,   pruebas,</w:t>
        <w:br/>
        <w:t>peticiones o cualquier otra  diligencia,  con  la  finalidad  de  participar</w:t>
        <w:br/>
        <w:t>procesalmente en la investigación penal con la pretensión de  establecer  la</w:t>
        <w:br/>
        <w:t>verdad de los hechos[185].</w:t>
        <w:br/>
        <w:br/>
        <w:t>Adicionalmente, la obligación conforme al derecho internacional de  procesar</w:t>
        <w:br/>
        <w:t>y, si se determina su responsabilidad penal,  sancionar  a  los  autores  de</w:t>
        <w:br/>
        <w:t>violaciones de derechos humanos, se desprende de la obligación  de  garantía</w:t>
        <w:br/>
        <w:t>consagrada en el artículo 1.1 de la Convención  Americana.  Esta  obligación</w:t>
        <w:br/>
        <w:t>implica el  deber  de  los  Estados  Parte  de  organizar  todo  el  aparato</w:t>
        <w:br/>
        <w:t>gubernamental y, en general, todas las estructuras a través  de  las  cuales</w:t>
        <w:br/>
        <w:t>se manifiesta el ejercicio  del  poder  público,  de  manera  tal  que  sean</w:t>
        <w:br/>
        <w:t>capaces de  asegurar  jurídicamente  el  libre  y  pleno  ejercicio  de  los</w:t>
        <w:br/>
        <w:t>derechos humanos[186]. Como consecuencia de  esta  obligación,  los  Estados</w:t>
        <w:br/>
        <w:t>deben prevenir, investigar  y  sancionar  toda  violación  de  los  derechos</w:t>
        <w:br/>
        <w:t>reconocidos por la Convención y procurar, además,  el  restablecimiento,  si</w:t>
        <w:br/>
        <w:t>es posible, del derecho conculcado y, en  su  caso,  la  reparación  de  los</w:t>
        <w:br/>
        <w:t>daños producidos por la violación de derechos humanos[187].  Si  el  aparato</w:t>
        <w:br/>
        <w:t>del Estado actúa de modo que tal violación quede impune y no se  restablece,</w:t>
        <w:br/>
        <w:t>en cuanto sea posible, a la víctima en la plenitud de  sus  derechos,  puede</w:t>
        <w:br/>
        <w:t>afirmarse que ha  incumplido  el  deber  de  garantizar  su  libre  y  pleno</w:t>
        <w:br/>
        <w:t>ejercicio a las personas sujetas a su jurisdicción[188].</w:t>
        <w:br/>
        <w:br/>
        <w:t>La obligación de investigar y, en su caso, sancionar graves  violaciones  de</w:t>
        <w:br/>
        <w:t>derechos humanos, ha sido afirmada por todos los  órganos  de  los  sistemas</w:t>
        <w:br/>
        <w:t>internacionales de protección de derechos humanos. En el Sistema  Universal,</w:t>
        <w:br/>
        <w:t>el Comité de Derechos Humanos de  las  Naciones  Unidas  estableció  en  sus</w:t>
        <w:br/>
        <w:t>primeros casos que los Estados tienen el deber de  investigar  de  buena  fe</w:t>
        <w:br/>
        <w:t>las   violaciones   al   Pacto   Internacional   de   Derechos   Civiles   y</w:t>
        <w:br/>
        <w:t>Políticos[189].  Posteriormente,  ha  considerado   en   su   jurisprudencia</w:t>
        <w:br/>
        <w:t>reiterada que  la  investigación  penal  y  el  consiguiente  enjuiciamiento</w:t>
        <w:br/>
        <w:t>constituyen medidas correctivas  necesarias  para  violaciones  de  derechos</w:t>
        <w:br/>
        <w:t>humanos[190]. Particularmente,  en  casos  de  desapariciones  forzadas,  el</w:t>
        <w:br/>
        <w:t>Comité concluyó que los Estados deben establecer qué  ha  ocurrido  con  las</w:t>
        <w:br/>
        <w:t>víctimas desaparecidas y llevar a la justicia a  las  personas  responsables</w:t>
        <w:br/>
        <w:t>de las mismas[191].</w:t>
        <w:br/>
        <w:br/>
        <w:t>En el mismo sentido se  ha  pronunciado  el  Comité  contra  la  Tortura  de</w:t>
        <w:br/>
        <w:t>Naciones Unidas, para el cual, ante la sospecha de  actos  de  tortura,  los</w:t>
        <w:br/>
        <w:t>Estados deben realizar una investigación de  forma  inmediata  e  imparcial,</w:t>
        <w:br/>
        <w:t>llevada a cabo por las autoridades competentes[192].</w:t>
        <w:br/>
        <w:br/>
        <w:t>La antigua Comisión de Derechos Humanos de  las  Naciones  Unidas  reconoció</w:t>
        <w:br/>
        <w:t>que  exigir  responsabilidades  a  los  autores  de  violaciones  graves  de</w:t>
        <w:br/>
        <w:t>derechos humanos es uno de  los  elementos  esenciales  de  toda  reparación</w:t>
        <w:br/>
        <w:t>eficaz para las víctimas,  y  “un  factor  fundamental  para  garantizar  un</w:t>
        <w:br/>
        <w:t>sistema de justicia justo  y  equitativo  y,  en  definitiva,  promover  una</w:t>
        <w:br/>
        <w:t>reconciliación y una estabilidad justas en todas las  sociedades,  inclusive</w:t>
        <w:br/>
        <w:t>en las que se  encuentran  en  situación  de  conflicto  o  posconflicto,  y</w:t>
        <w:br/>
        <w:t>pertinente en el contexto de los procesos de transición”[193].</w:t>
        <w:br/>
        <w:br/>
        <w:t>Distintos relatores especiales de  las  Naciones  Unidas  indicaron  que  la</w:t>
        <w:br/>
        <w:t>obligación de respetar  y  hacer  respetar  las  normas  internacionales  de</w:t>
        <w:br/>
        <w:t>derechos humanos incluye el deber  de  adoptar  medidas  para  prevenir  las</w:t>
        <w:br/>
        <w:t>violaciones, así como el deber de investigarlas y, cuando  proceda,  adoptar</w:t>
        <w:br/>
        <w:t>medidas contra los autores de las mismas[194].</w:t>
        <w:br/>
        <w:br/>
        <w:br/>
        <w:t>Por su parte, en  el  Sistema  Europeo,  el  Tribunal  Europeo  de  Derechos</w:t>
        <w:br/>
        <w:t>Humanos ha considerado que en casos de violaciones al derecho a la vida o  a</w:t>
        <w:br/>
        <w:t>la integridad personal, la noción de un "recurso efectivo"  implica,  además</w:t>
        <w:br/>
        <w:t>del pago de una compensación cuando proceda y  sin  perjuicio  de  cualquier</w:t>
        <w:br/>
        <w:t>otro recurso disponible en el sistema nacional,  la  obligación  del  Estado</w:t>
        <w:br/>
        <w:t>demandado de llevar a cabo una investigación exhaustiva y eficaz,  capaz  de</w:t>
        <w:br/>
        <w:t>conducir a la identificación y castigo de  los  responsables,  así  como  el</w:t>
        <w:br/>
        <w:t>acceso efectivo del demandante al procedimiento de investigación[195].</w:t>
        <w:br/>
        <w:br/>
        <w:t>De igual modo, en el  Sistema  Africano,  la  Comisión  Africana  sobre  los</w:t>
        <w:br/>
        <w:t>Derechos Humanos y de los Pueblos ha sostenido que el otorgamiento de  total</w:t>
        <w:br/>
        <w:t>y completa inmunidad contra el procesamiento y  juzgamiento  de  violaciones</w:t>
        <w:br/>
        <w:t>de  derechos  humanos,  así  como  la  falta  de  adopción  de  medidas  que</w:t>
        <w:br/>
        <w:t>garanticen que los perpetradores de dichas  violaciones  sean  castigados  y</w:t>
        <w:br/>
        <w:t>que las víctimas  sean  debidamente  compensadas,  no  sólo  impiden  a  las</w:t>
        <w:br/>
        <w:t>últimas la obtención de una reparación a  sus  violaciones,  negándoles  con</w:t>
        <w:br/>
        <w:t>ello su derecho a un recurso efectivo, sino que  promueven  la  impunidad  y</w:t>
        <w:br/>
        <w:t>constituyen  una  violación  de  las  obligaciones  internacionales  de  los</w:t>
        <w:br/>
        <w:t>Estados[196].</w:t>
        <w:br/>
        <w:br/>
        <w:t xml:space="preserve">        D. Incompatibilidad de las amnistías relativas a graves violaciones</w:t>
        <w:br/>
        <w:t xml:space="preserve">        de derechos humanos con el derecho internacional</w:t>
        <w:br/>
        <w:br/>
        <w:t>Las amnistías o figuras análogas han sido uno  de  los  obstáculos  alegados</w:t>
        <w:br/>
        <w:t>por algunos  Estados  para  investigar  y,  en  su  caso,  sancionar  a  los</w:t>
        <w:br/>
        <w:t>responsables  de  violaciones  graves  a  los  derechos  humanos[197].  Este</w:t>
        <w:br/>
        <w:t>Tribunal, la Comisión Interamericana de Derechos  Humanos,  los  órganos  de</w:t>
        <w:br/>
        <w:t>las  Naciones  Unidas  y  otros  organismos  universales  y  regionales   de</w:t>
        <w:br/>
        <w:t>protección  de  los  derechos  humanos   se   han   pronunciado   sobre   la</w:t>
        <w:br/>
        <w:t>incompatibilidad de las leyes de amnistía relativas a graves violaciones  de</w:t>
        <w:br/>
        <w:t>derechos  humanos  con  el  derecho   internacional   y   las   obligaciones</w:t>
        <w:br/>
        <w:t>internacionales de los Estados.</w:t>
        <w:br/>
        <w:br/>
        <w:t>Como  ya  ha  sido  adelantado,  esta  Corte  se  ha  pronunciado  sobre  la</w:t>
        <w:br/>
        <w:t>incompatibilidad de las amnistías con la Convención Americana  en  casos  de</w:t>
        <w:br/>
        <w:t>graves violaciones a los derechos humanos relativos a Perú (Barrios Altos  y</w:t>
        <w:br/>
        <w:t>La Cantuta) y Chile (Almonacid Arellano y otros).</w:t>
        <w:br/>
        <w:br/>
        <w:t>En el Sistema Interamericano de Derechos  Humanos,  del  cual  Brasil  forma</w:t>
        <w:br/>
        <w:t>parte por decisión soberana, son reiterados los  pronunciamientos  sobre  la</w:t>
        <w:br/>
        <w:t>incompatibilidad  de  las   leyes   de   amnistía   con   las   obligaciones</w:t>
        <w:br/>
        <w:t>convencionales de los Estados  cuando  se  trata  de  graves  violaciones  a</w:t>
        <w:br/>
        <w:t>derechos humanos.  Además  de  las  decisiones  antes  mencionadas  de  este</w:t>
        <w:br/>
        <w:t>Tribunal, la Comisión Interamericana ha concluido, en el presente caso y  en</w:t>
        <w:br/>
        <w:t>otros relativos a Argentina[198], Chile[199], El Salvador[200],  Haití[201],</w:t>
        <w:br/>
        <w:t>Perú[202] y Uruguay[203]  su  contrariedad  con  el  derecho  internacional.</w:t>
        <w:br/>
        <w:t>Asimismo, la Comisión ha recordado que:</w:t>
        <w:br/>
        <w:br/>
        <w:br/>
        <w:t xml:space="preserve">   se ha pronunciado en un número de casos claves en los cuales ha tenido la</w:t>
        <w:br/>
        <w:t xml:space="preserve">   oportunidad de expresar su punto de vista y cristalizar  su  doctrina  en</w:t>
        <w:br/>
        <w:t xml:space="preserve">   materia de aplicación de leyes  de  amnistía,  estableciendo  que  dichas</w:t>
        <w:br/>
        <w:t xml:space="preserve">   leyes violan diversas disposiciones tanto  de  la  Declaración  Americana</w:t>
        <w:br/>
        <w:t xml:space="preserve">   como de la Convención. Estas decisiones, coincidentes con el criterio  de</w:t>
        <w:br/>
        <w:t xml:space="preserve">   otros  órganos  internacionales  de  derechos  humanos  respecto  a   las</w:t>
        <w:br/>
        <w:t xml:space="preserve">   amnistías, han declarado  en  forma  uniforme  que  tanto  las  leyes  de</w:t>
        <w:br/>
        <w:t xml:space="preserve">   amnistía como las medidas legislativas comparables que impiden o dan  por</w:t>
        <w:br/>
        <w:t xml:space="preserve">   terminada la investigación y juzgamiento de agentes de  [un]  Estado  que</w:t>
        <w:br/>
        <w:t xml:space="preserve">   puedan ser responsables de serias  violaciones  de  la  Convención  o  la</w:t>
        <w:br/>
        <w:t xml:space="preserve">   Declaración  Americana,   violan   múltiples   disposiciones   de   estos</w:t>
        <w:br/>
        <w:t xml:space="preserve">   instrumentos[204].</w:t>
        <w:br/>
        <w:br/>
        <w:t>En el ámbito universal, en su informe al Consejo de  Seguridad  titulado  El</w:t>
        <w:br/>
        <w:t>Estado de derecho y la justicia de transición en las sociedades  que  sufren</w:t>
        <w:br/>
        <w:t>o han sufrido conflictos, el  Secretario  General  de  las  Naciones  Unidas</w:t>
        <w:br/>
        <w:t>señaló que:</w:t>
        <w:br/>
        <w:br/>
        <w:t xml:space="preserve">   […] los acuerdos de paz aprobados por las Naciones Unidas nunca  pued[e]n</w:t>
        <w:br/>
        <w:t xml:space="preserve">   prometer amnistías por crímenes  de  genocidio,  de  guerra,  o  de  lesa</w:t>
        <w:br/>
        <w:t xml:space="preserve">   humanidad o infracciones graves de los derechos humanos […][205].</w:t>
        <w:br/>
        <w:br/>
        <w:t>En el mismo sentido, el Alto Comisionado de las  Naciones  Unidas  para  los</w:t>
        <w:br/>
        <w:t>Derechos Humanos  concluyó  que  las  amnistías  y  otras  medidas  análogas</w:t>
        <w:br/>
        <w:t>contribuyen a la impunidad y constituyen un obstáculo para el derecho  a  la</w:t>
        <w:br/>
        <w:t>verdad al oponerse a una investigación a fondo sobre los hechos[206]  y  que</w:t>
        <w:br/>
        <w:t>son, por lo tanto, incompatibles con las obligaciones  que  incumben  a  los</w:t>
        <w:br/>
        <w:t>Estados  en  virtud  de  diversas  fuentes  de  derecho  internacional[207].</w:t>
        <w:br/>
        <w:t>Adicionalmente, en cuanto al falso dilema entre paz  o  reconciliación,  por</w:t>
        <w:br/>
        <w:t>una parte, y justicia por la otra, manifestó que:</w:t>
        <w:br/>
        <w:br/>
        <w:t xml:space="preserve">   [l]as amnistías que exoneran de  sanción  penal  a  los  responsables  de</w:t>
        <w:br/>
        <w:t xml:space="preserve">   crímenes atroces en la esperanza de garantizar la paz suelen fracasar  en</w:t>
        <w:br/>
        <w:t xml:space="preserve">   el logro de  su  objetivo,  y  en  lugar  de  ello  han  alentado  a  sus</w:t>
        <w:br/>
        <w:t xml:space="preserve">   beneficiarios a cometer nuevos crímenes. Por el contrario, se ha  llegado</w:t>
        <w:br/>
        <w:t xml:space="preserve">   a acuerdos de paz sin  disposiciones  relativas  a  amnistía  en  algunas</w:t>
        <w:br/>
        <w:t xml:space="preserve">   situaciones en que se había dicho  que  la  amnistía  era  una  condición</w:t>
        <w:br/>
        <w:t xml:space="preserve">   necesaria para la paz y en que  muchos  temían  que  los  enjuiciamientos</w:t>
        <w:br/>
        <w:t xml:space="preserve">   prolongaran el conflicto[208].</w:t>
        <w:br/>
        <w:br/>
        <w:t>En consonancia con lo anterior, el Relator Especial de las  Naciones  Unidas</w:t>
        <w:br/>
        <w:t>sobre la cuestión de la impunidad destacó que:</w:t>
        <w:br/>
        <w:br/>
        <w:t xml:space="preserve">   [l]os autores de  violaciones  no  podrán  beneficiarse  de  la  amnistía</w:t>
        <w:br/>
        <w:t xml:space="preserve">   mientras las víctimas no hayan  obtenido  justicia  mediante  un  recurso</w:t>
        <w:br/>
        <w:t xml:space="preserve">   efectivo. Jurídicamente carecerá de efecto con respecto a las acciones de</w:t>
        <w:br/>
        <w:t xml:space="preserve">   las víctimas vinculadas al derecho a reparación[209].</w:t>
        <w:br/>
        <w:br/>
        <w:t>De igual modo, la Conferencia  Mundial  de  Derechos  Humanos  celebrada  en</w:t>
        <w:br/>
        <w:t>Viena en 1993, en su Declaración y  Programa  de  Acción  enfatizó  que  los</w:t>
        <w:br/>
        <w:t>Estados “deben derogar la legislación que  favorezca  la  impunidad  de  los</w:t>
        <w:br/>
        <w:t>responsables de violaciones graves de los derechos humanos, […]  y  castigar</w:t>
        <w:br/>
        <w:t>las violaciones”, destacando que en casos  de  desapariciones  forzadas  los</w:t>
        <w:br/>
        <w:t>Estados están obligados primero a impedirlas y, una vez que han ocurrido,  a</w:t>
        <w:br/>
        <w:t>enjuiciar a los autores del hecho[210].</w:t>
        <w:br/>
        <w:br/>
        <w:t>Por  su  parte,  el  Grupo  de  Trabajo  sobre  Desapariciones  Forzadas   o</w:t>
        <w:br/>
        <w:t>Involuntarias de las Naciones Unidas ha tratado en  distintas  ocasiones  el</w:t>
        <w:br/>
        <w:t>tema  de  las  amnistías  en  casos  de  desapariciones  forzadas.   En   su</w:t>
        <w:br/>
        <w:t>Observación General respecto del artículo 18  de  la  Declaración  sobre  la</w:t>
        <w:br/>
        <w:t>Protección de Todas las Personas contra las Desapariciones Forzadas,  señaló</w:t>
        <w:br/>
        <w:t>que se considera que una ley de amnistía es contraria  a  las  disposiciones</w:t>
        <w:br/>
        <w:t>de la  Declaración,  incluso  cuando  haya  sido  aprobada  en  referendo  o</w:t>
        <w:br/>
        <w:t>procedimiento de consulta similar, si, directa o indirectamente, a causa  de</w:t>
        <w:br/>
        <w:t>su  aplicación  o  implementación  cesa  la  obligación  de  un  Estado   de</w:t>
        <w:br/>
        <w:t>investigar, procesar y castigar a los responsables  de  las  desapariciones,</w:t>
        <w:br/>
        <w:t>si oculta el nombre de quienes la hayan perpetrado o si los exonera[211].</w:t>
        <w:br/>
        <w:br/>
        <w:t>Adicionalmente, el mismo Grupo de Trabajo manifestó su preocupación  que  en</w:t>
        <w:br/>
        <w:t>situaciones post-conflicto se promulguen leyes  de  amnistía  o  se  adopten</w:t>
        <w:br/>
        <w:t>otras medidas que tengan por efecto  la  impunidad[212],  y  recordó  a  los</w:t>
        <w:br/>
        <w:t>Estados que:</w:t>
        <w:br/>
        <w:br/>
        <w:br/>
        <w:t xml:space="preserve">   es fundamental adoptar medidas efectivas de prevención para que  no  haya</w:t>
        <w:br/>
        <w:t xml:space="preserve">   desapariciones. Entre ellas, destaca […] el procesamiento  de  todas  las</w:t>
        <w:br/>
        <w:t xml:space="preserve">   personas acusadas de cometer actos de desaparición forzada,  la  garantía</w:t>
        <w:br/>
        <w:t xml:space="preserve">   de que sean enjuiciadas ante tribunales civiles competentes y que  no  se</w:t>
        <w:br/>
        <w:t xml:space="preserve">   acojan a ninguna ley especial de amnistía o medidas análogas  que  puedan</w:t>
        <w:br/>
        <w:t xml:space="preserve">   eximirlas de acciones o sanciones penales, y la concesión de reparación e</w:t>
        <w:br/>
        <w:t xml:space="preserve">   indemnización adecuada a las víctimas y sus familiares[213].</w:t>
        <w:br/>
        <w:br/>
        <w:t>También en el ámbito  universal,  los  órganos  de  protección  de  derechos</w:t>
        <w:br/>
        <w:t>humanos establecidos por tratados han mantenido el mismo criterio  sobre  la</w:t>
        <w:br/>
        <w:t>prohibición de amnistías que impidan la investigación y sanción  de  quienes</w:t>
        <w:br/>
        <w:t>cometan graves violaciones a los derechos humanos.  El  Comité  de  Derechos</w:t>
        <w:br/>
        <w:t>Humanos, en su Observación General  31,  manifestó  que  los  Estados  deben</w:t>
        <w:br/>
        <w:t>asegurar que los culpables de infracciones reconocidas como  delitos  en  el</w:t>
        <w:br/>
        <w:t>derecho internacional o en la legislación nacional, entre ellos  la  tortura</w:t>
        <w:br/>
        <w:t>y otros tratos crueles, inhumanos o degradantes,  las  privaciones  de  vida</w:t>
        <w:br/>
        <w:t>sumarias y arbitrarias y las desapariciones forzosas,  comparezcan  ante  la</w:t>
        <w:br/>
        <w:t>justicia y  no  traten  de  eximir  a  los  autores  de  su  responsabilidad</w:t>
        <w:br/>
        <w:t>jurídica, como ha ocurrido con ciertas amnistías[214].</w:t>
        <w:br/>
        <w:br/>
        <w:t>Asimismo, el Comité de Derechos Humanos también se pronunció al respecto  en</w:t>
        <w:br/>
        <w:t>el procedimiento de peticiones individuales y en sus informes sobre  países.</w:t>
        <w:br/>
        <w:t>En el Caso Hugo Rodríguez  vs.  Uruguay  señaló  que  no  puede  aceptar  la</w:t>
        <w:br/>
        <w:t>postura de un Estado  de  no  estar  obligado  a  investigar  violaciones  a</w:t>
        <w:br/>
        <w:t>derechos humanos cometidas durante un régimen anterior en virtud de una  ley</w:t>
        <w:br/>
        <w:t>de amnistía y reafirmó que las  amnistías  para  violaciones  graves  a  los</w:t>
        <w:br/>
        <w:t>derechos humanos son incompatibles con el Pacto  Internacional  de  Derechos</w:t>
        <w:br/>
        <w:t>Civiles y Políticos, indicando  que  las  mismas  contribuyen  a  crear  una</w:t>
        <w:br/>
        <w:t>atmósfera de impunidad que puede socavar el orden democrático y dar lugar  a</w:t>
        <w:br/>
        <w:t>otras graves violaciones de los derechos humanos[215].</w:t>
        <w:br/>
        <w:br/>
        <w:br/>
        <w:t>Por su parte, el Comité contra la Tortura también  ha  manifestado  que  las</w:t>
        <w:br/>
        <w:t>amnistías que impidan la investigación de actos  de  tortura,  así  como  el</w:t>
        <w:br/>
        <w:t>juicio y eventual  sanción  de  los  responsables,  son  violatorias  de  la</w:t>
        <w:br/>
        <w:t>Convención contra la Tortura y otros Tratos o  Penas  Crueles,  Inhumanos  o</w:t>
        <w:br/>
        <w:t>Degradantes[216].</w:t>
        <w:br/>
        <w:br/>
        <w:t>Igualmente  en  el  ámbito  universal,  aunque  en  otra  rama  del  derecho</w:t>
        <w:br/>
        <w:t>internacional como lo es el derecho penal  internacional,  las  amnistías  o</w:t>
        <w:br/>
        <w:t>normas análogas también han  sido  consideradas  inadmisibles.  El  Tribunal</w:t>
        <w:br/>
        <w:t>Penal Internacional para la ex Yugoslavia, en un caso  relativo  a  tortura,</w:t>
        <w:br/>
        <w:t>consideró que carecería de sentido, por un lado,  sostener  la  proscripción</w:t>
        <w:br/>
        <w:t>de violaciones graves a derechos humanos y, por el otro,  autorizar  medidas</w:t>
        <w:br/>
        <w:t>estatales que las autoricen o condonen, o leyes de amnistía que absuelvan  a</w:t>
        <w:br/>
        <w:t>sus perpetradores[217]. En el  mismo  sentido,  el  Tribunal  Especial  para</w:t>
        <w:br/>
        <w:t>Sierra Leona consideró que  las  leyes  de  amnistía  de  ese  país  no  son</w:t>
        <w:br/>
        <w:t>aplicables a graves crímenes internacionales[218]. Esta tendencia  universal</w:t>
        <w:br/>
        <w:t>se ha visto consolidada mediante la incorporación  del  estándar  mencionado</w:t>
        <w:br/>
        <w:t>en la elaboración de los estatutos  de  los  tribunales  especiales  de  más</w:t>
        <w:br/>
        <w:t>reciente creación en el ámbito de las  Naciones  Unidas.  En  este  sentido,</w:t>
        <w:br/>
        <w:t>tanto los Acuerdos de las Naciones Unidas con la República del Líbano y  con</w:t>
        <w:br/>
        <w:t>el reino de Camboya, como los Estatutos que crean el Tribunal Especial  para</w:t>
        <w:br/>
        <w:t>el  Líbano,  el  Tribunal  Especial  para   Sierra   Leona   y   las   Salas</w:t>
        <w:br/>
        <w:t>Extraordinarias de las  Cortes  de  Camboya,  han  incluido  en  sus  textos</w:t>
        <w:br/>
        <w:t>cláusulas que señalan que las amnistías que sean concedidas no  constituirán</w:t>
        <w:br/>
        <w:t>un impedimento para el procesamiento de las  personas  responsables  de  los</w:t>
        <w:br/>
        <w:t>delitos  que  se   encuentren   dentro   de   la   competencia   de   dichos</w:t>
        <w:br/>
        <w:t>tribunales[219].</w:t>
        <w:br/>
        <w:br/>
        <w:t>La contrariedad de las amnistías relativas a violaciones graves de  derechos</w:t>
        <w:br/>
        <w:t>humanos con el derecho  internacional  ha  sido  afirmada  también  por  los</w:t>
        <w:br/>
        <w:t>tribunales y órganos de todos  los  sistemas  regionales  de  protección  de</w:t>
        <w:br/>
        <w:t>derechos humanos.</w:t>
        <w:br/>
        <w:br/>
        <w:t>En el Sistema Europeo, el Tribunal Europeo  de  Derechos  Humanos  consideró</w:t>
        <w:br/>
        <w:t>que es de la mayor importancia, para efectos de  un  recurso  efectivo,  que</w:t>
        <w:br/>
        <w:t>los procesos penales referentes a crímenes como la  tortura,  que  impliquen</w:t>
        <w:br/>
        <w:t>violaciones graves a los derechos humanos no sean prescriptibles  y  que  no</w:t>
        <w:br/>
        <w:t>se deben permitir amnistías o perdones al respecto[220].</w:t>
        <w:br/>
        <w:br/>
        <w:t>En el Sistema Africano, la Comisión Africana sobre los  Derechos  Humanos  y</w:t>
        <w:br/>
        <w:t>de los Pueblos consideró que las leyes de amnistía  no  pueden  proteger  al</w:t>
        <w:br/>
        <w:t>Estado que las adopta de cumplir con sus obligaciones  internacionales[221],</w:t>
        <w:br/>
        <w:t>y señaló, además,  que  al  prohibir  el  juzgamiento  de  perpetradores  de</w:t>
        <w:br/>
        <w:t>violaciones  graves  a  derechos  humanos  mediante   el   otorgamiento   de</w:t>
        <w:br/>
        <w:t>amnistías, los Estados no sólo promovían  la  impunidad,  sino  que  también</w:t>
        <w:br/>
        <w:t>cerraban la posibilidad de que dichos  abusos  se  investigaran  y  que  las</w:t>
        <w:br/>
        <w:t>víctimas de dichos crímenes tuvieran un recurso efectivo  para  obtener  una</w:t>
        <w:br/>
        <w:t>reparación[222].</w:t>
        <w:br/>
        <w:br/>
        <w:br/>
        <w:t>De igual modo, diversos Estados miembros de la Organización de  los  Estados</w:t>
        <w:br/>
        <w:t>Americanos,  por  medio  de  sus  más  altos  tribunales  de  justicia,  han</w:t>
        <w:br/>
        <w:t>incorporado  los  estándares  mencionados,  observando  de  buena   fe   sus</w:t>
        <w:br/>
        <w:t>obligaciones internacionales. La Corte Suprema de Justicia de la  Nación  de</w:t>
        <w:br/>
        <w:t>Argentina resolvió, en el Caso Simón, declarar  sin  efectos  las  leyes  de</w:t>
        <w:br/>
        <w:t>amnistía que  en  ese  país  constituían  un  obstáculo  normativo  para  la</w:t>
        <w:br/>
        <w:t>investigación, juzgamiento y  eventual  condena  de  hechos  que  implicaban</w:t>
        <w:br/>
        <w:t>violaciones a derechos humanos[223]:</w:t>
        <w:br/>
        <w:br/>
        <w:t xml:space="preserve">   [E]n la medida en que [las amnistías] se orientan al “olvido”  de  graves</w:t>
        <w:br/>
        <w:t xml:space="preserve">   violaciones a los derechos humanos, ellas se oponen a  las  disposiciones</w:t>
        <w:br/>
        <w:t xml:space="preserve">   de  la  Convención  Americana  sobre  Derechos  Humanos   y   del   Pacto</w:t>
        <w:br/>
        <w:t xml:space="preserve">   Internacional de Derechos Civiles y Políticos, y resultan, por lo  tanto,</w:t>
        <w:br/>
        <w:t xml:space="preserve">   constitucionalmente intolerables[224].</w:t>
        <w:br/>
        <w:br/>
        <w:br/>
        <w:t xml:space="preserve">   [L]a traslación  de  las  conclusiones  de  la  Corte  Interamericana  en</w:t>
        <w:br/>
        <w:t xml:space="preserve">   “Barrios Altos” al caso argentino  resulta  imperativa,  si  es  que  las</w:t>
        <w:br/>
        <w:t xml:space="preserve">   decisiones del Tribunal internacional mencionado han de ser interpretadas</w:t>
        <w:br/>
        <w:t xml:space="preserve">   de buena fe como pautas  jurisprudenciales.  Por  cierto,  sería  posible</w:t>
        <w:br/>
        <w:t xml:space="preserve">   encontrar diversos argumentos para distinguir [el caso argentino del Caso</w:t>
        <w:br/>
        <w:t xml:space="preserve">   Barrios   Altos],    pero    tales    distinciones    serían    puramente</w:t>
        <w:br/>
        <w:t xml:space="preserve">   anecdóticas[225].</w:t>
        <w:br/>
        <w:br/>
        <w:br/>
        <w:t xml:space="preserve">   [E]n  la  medida  en  que  [las  leyes  de  amnistía]   obstaculizan   el</w:t>
        <w:br/>
        <w:t xml:space="preserve">   esclarecimiento y la efectiva sanción de actos contrarios a los  derechos</w:t>
        <w:br/>
        <w:t xml:space="preserve">   reconocidos en los tratados  mencionados,  impiden  el  cumplimiento  del</w:t>
        <w:br/>
        <w:t xml:space="preserve">   deber de garantía a que se ha comprometido el Estado argentino y resultan</w:t>
        <w:br/>
        <w:t xml:space="preserve">   inadmisibles[226].</w:t>
        <w:br/>
        <w:br/>
        <w:br/>
        <w:t xml:space="preserve">   Del mismo modo, toda regulación de derecho interno que, invocando razones</w:t>
        <w:br/>
        <w:t xml:space="preserve">   de “pacificación”[,] disponga  el  otorgamiento  de  cualquier  forma  de</w:t>
        <w:br/>
        <w:t xml:space="preserve">   amnistía que deje impunes  violaciones  graves  a  los  derechos  humanos</w:t>
        <w:br/>
        <w:t xml:space="preserve">   perpetradas por el régimen al que la disposición beneficia, es  contraria</w:t>
        <w:br/>
        <w:t xml:space="preserve">   a claras y obligatorias disposiciones de derecho internacional y debe ser</w:t>
        <w:br/>
        <w:t xml:space="preserve">   efectivamente suprimida[227].</w:t>
        <w:br/>
        <w:br/>
        <w:br/>
        <w:t xml:space="preserve">   [A] fin de dar cumplimiento a los tratados internacionales en materia  de</w:t>
        <w:br/>
        <w:t xml:space="preserve">   derechos humanos,  la  supresión  de  las  leyes  de  [amnistía]  resulta</w:t>
        <w:br/>
        <w:t xml:space="preserve">   impostergable y ha de producirse de tal forma que no pueda  derivarse  de</w:t>
        <w:br/>
        <w:t xml:space="preserve">   ellas obstáculo normativo alguno para la persecución de hechos  como  los</w:t>
        <w:br/>
        <w:t xml:space="preserve">   que constituyen el objeto  de  la  presente  causa.  Esto  significa  que</w:t>
        <w:br/>
        <w:t xml:space="preserve">   quienes resultaron beneficiarios de tales leyes no pueden invocar  ni  la</w:t>
        <w:br/>
        <w:t xml:space="preserve">   prohibición de retroactividad de la  ley  penal  más  grave  ni  la  cosa</w:t>
        <w:br/>
        <w:t xml:space="preserve">   juzgada.  [L]a  sujeción  del  Estado   argentino   a   la   jurisdicción</w:t>
        <w:br/>
        <w:t xml:space="preserve">   interamericana impide que el principio de “irretroactividad”  de  la  ley</w:t>
        <w:br/>
        <w:t xml:space="preserve">   penal sea invocado para incumplir los  deberes  asumidos  en  materia  de</w:t>
        <w:br/>
        <w:t xml:space="preserve">   persecución de violaciones graves a los derechos humanos[228].</w:t>
        <w:br/>
        <w:br/>
        <w:br/>
        <w:t>En Chile, la Corte Suprema de Justicia concluyó que las  amnistías  respecto</w:t>
        <w:br/>
        <w:t>de desapariciones forzadas abarcarían sólo un período determinado de  tiempo</w:t>
        <w:br/>
        <w:t>y  no  todo  el  lapso  de  duración  de  la  desaparición  forzada  ni  sus</w:t>
        <w:br/>
        <w:t>efectos[229]:</w:t>
        <w:br/>
        <w:br/>
        <w:t xml:space="preserve">   [S]i bien el Decreto Ley en  comento  ha  señalado  expresamente  que  se</w:t>
        <w:br/>
        <w:t xml:space="preserve">   encuentran amnistiados los hechos cometidos entre el once  de  septiembre</w:t>
        <w:br/>
        <w:t xml:space="preserve">   de mil novecientos setenta y tres y el diez de marzo de  mil  novecientos</w:t>
        <w:br/>
        <w:t xml:space="preserve">   setenta y ocho, el delito de autos comenzó  a  perpetrarse  el  siete  de</w:t>
        <w:br/>
        <w:t xml:space="preserve">   enero de mil novecientos setenta y cinco […], existiendo certeza  de  que</w:t>
        <w:br/>
        <w:t xml:space="preserve">   al diez de  marzo  de  mil  novecientos  setenta  y  ocho,  fecha  de  la</w:t>
        <w:br/>
        <w:t xml:space="preserve">   expiración del plazo  contemplado  en  el  artículo  1º  del  D.L.  2191,</w:t>
        <w:br/>
        <w:t xml:space="preserve">   Sandoval Rodríguez no había aparecido y no se tenían noticias de  él,  ni</w:t>
        <w:br/>
        <w:t xml:space="preserve">   del lugar donde se encontrarían sus  restos,  en  el  evento  de  haberse</w:t>
        <w:br/>
        <w:t xml:space="preserve">   producido su muerte […], lo que torna inaplicable la amnistía alegada, ya</w:t>
        <w:br/>
        <w:t xml:space="preserve">   que el secuestro continuaba perpetrándose una vez que expiró  el  período</w:t>
        <w:br/>
        <w:t xml:space="preserve">   de tiempo cubierto  por  esta  causal  de  extinción  de  responsabilidad</w:t>
        <w:br/>
        <w:t xml:space="preserve">   criminal[230].</w:t>
        <w:br/>
        <w:br/>
        <w:br/>
        <w:t xml:space="preserve">   [E]l Estado de Chile  se  impuso,  al  suscribir  y  ratificar  [tratados</w:t>
        <w:br/>
        <w:t xml:space="preserve">   internacionales],  la  obligación  de  garantizar  la  seguridad  de  las</w:t>
        <w:br/>
        <w:t xml:space="preserve">   personas […], quedando vedadas  las  medidas  tendientes  a  amparar  los</w:t>
        <w:br/>
        <w:t xml:space="preserve">   agravios cometidos contra personas determinadas o lograr la impunidad  de</w:t>
        <w:br/>
        <w:t xml:space="preserve">   sus  autores,  teniendo   especialmente   presente   que   los   acuerdos</w:t>
        <w:br/>
        <w:t xml:space="preserve">   internacionales deben cumplirse de  buena  fe.  [Esa]  Corte  Suprema  en</w:t>
        <w:br/>
        <w:t xml:space="preserve">   reiteradas sentencias ha reconocido que la soberanía interna  del  Estado</w:t>
        <w:br/>
        <w:t xml:space="preserve">   […] reconoce su límite en  los  derechos  que  emanan  de  la  naturaleza</w:t>
        <w:br/>
        <w:t xml:space="preserve">   humana; valores que son superiores a toda norma que puedan  disponer  las</w:t>
        <w:br/>
        <w:t xml:space="preserve">   autoridades del Estado, incluido el propio Poder  Constituyente,  lo  que</w:t>
        <w:br/>
        <w:t xml:space="preserve">   impide sean desconocidos[231].</w:t>
        <w:br/>
        <w:br/>
        <w:t>Recientemente, la misma Corte Suprema de  Justicia  de  Chile,  en  el  caso</w:t>
        <w:br/>
        <w:t>Lecaros Carrasco, anuló una sentencia absolutoria  anterior  e  invalidó  la</w:t>
        <w:br/>
        <w:t>aplicación de la amnistía chilena prevista en el Decreto Ley  No.  2.191  de</w:t>
        <w:br/>
        <w:t>1978,  a  través  de  una  Sentencia  de   reemplazo   en   los   siguientes</w:t>
        <w:br/>
        <w:t>términos[232]:</w:t>
        <w:br/>
        <w:br/>
        <w:t xml:space="preserve">   [E]l delito de  secuestro  […]  tiene  el  carácter  de  delito  de  lesa</w:t>
        <w:br/>
        <w:t xml:space="preserve">   humanidad y, por ende, no procede invocar la  amnistía  como  una  causal</w:t>
        <w:br/>
        <w:t xml:space="preserve">   extintiva de la responsabilidad penal[233].</w:t>
        <w:br/>
        <w:br/>
        <w:br/>
        <w:t xml:space="preserve">   [L]a ley de amnistía dictada por la autoridad  de  facto  que  asumió  el</w:t>
        <w:br/>
        <w:t xml:space="preserve">   “Mando Supremo de la Nación”, […] ha de ser interpretad[a] en un  sentido</w:t>
        <w:br/>
        <w:t xml:space="preserve">   conforme a los convenios protectores de los  derechos  fundamentales  del</w:t>
        <w:br/>
        <w:t xml:space="preserve">   individuo y sancionatorios de los graves atentados cometidos en su contra</w:t>
        <w:br/>
        <w:t xml:space="preserve">   durante la vigencia de ese cuerpo legal[234].</w:t>
        <w:br/>
        <w:br/>
        <w:br/>
        <w:t xml:space="preserve">   [L]a referida  prohibición  de  autoexoneración  no  atañe  únicamente  a</w:t>
        <w:br/>
        <w:t xml:space="preserve">   situaciones obvias, en las que los detentadores del poder se  han  valido</w:t>
        <w:br/>
        <w:t xml:space="preserve">   de  la  situación  ventajosa  en  que  se  encontraban   para   consagrar</w:t>
        <w:br/>
        <w:t xml:space="preserve">   extinciones  de  responsabilidad,   como   ocurre   con   las   amnistías</w:t>
        <w:br/>
        <w:t xml:space="preserve">   autoconcedidas, sino que implica también una suspensión de la vigencia de</w:t>
        <w:br/>
        <w:t xml:space="preserve">   instituciones preexistentes, como […] la prescripción de la acción penal,</w:t>
        <w:br/>
        <w:t xml:space="preserve">   concebidas para operar en  un  estado  de  paz  social  al  cual  estaban</w:t>
        <w:br/>
        <w:t xml:space="preserve">   llamadas a servir, pero no en situaciones de  vulneración  de  todas  las</w:t>
        <w:br/>
        <w:t xml:space="preserve">   instituciones sobre las cuales  el  Estado  se  erigía,  y  en  beneficio</w:t>
        <w:br/>
        <w:t xml:space="preserve">   precisamente de quienes provocaron ese quebrantamiento[235].</w:t>
        <w:br/>
        <w:br/>
        <w:t>Por otra parte, el Tribunal Constitucional de Perú, en el Caso  de  Santiago</w:t>
        <w:br/>
        <w:t>Martín Rivas, al resolver un recurso extraordinario y un recurso de  agravio</w:t>
        <w:br/>
        <w:t>constitucional, precisó el alcance de las obligaciones del  Estado  en  esta</w:t>
        <w:br/>
        <w:t>materia[236]:</w:t>
        <w:br/>
        <w:br/>
        <w:t xml:space="preserve">   [E]l Tribunal Constitucional considera que la obligación  del  Estado  de</w:t>
        <w:br/>
        <w:t xml:space="preserve">   investigar los hechos y sancionar a los responsables por la violación  de</w:t>
        <w:br/>
        <w:t xml:space="preserve">   los  derechos  humanos  declarados  en   la   Sentencia   de   la   Corte</w:t>
        <w:br/>
        <w:t xml:space="preserve">   Interamericana de Derechos  Humanos  no  sólo  comprende  la  nulidad  de</w:t>
        <w:br/>
        <w:t xml:space="preserve">   aquellos procesos donde se hubiese[n] aplicado las leyes de amnistía […],</w:t>
        <w:br/>
        <w:t xml:space="preserve">   tras haberse declarado que dichas leyes no tienen efectos jurídicos, sino</w:t>
        <w:br/>
        <w:t xml:space="preserve">   también toda práctica destinada a impedir la investigación y sanción  por</w:t>
        <w:br/>
        <w:t xml:space="preserve">   la violación de los derechos a la vida e integridad personal[237].</w:t>
        <w:br/>
        <w:br/>
        <w:br/>
        <w:t xml:space="preserve">   Las obligaciones asumidas por el Estado peruano con  la  ratificación  de</w:t>
        <w:br/>
        <w:t xml:space="preserve">   los tratados sobre derechos humanos comprenden  el  deber  de  garantizar</w:t>
        <w:br/>
        <w:t xml:space="preserve">   aquellos derechos que, de conformidad con el Derecho  Internacional,  son</w:t>
        <w:br/>
        <w:t xml:space="preserve">   inderogables  y  respecto  de  los  cuales  el  Estado  se  ha   obligado</w:t>
        <w:br/>
        <w:t xml:space="preserve">   internacionalmente a sancionar su  afectación.  En  atención  al  mandato</w:t>
        <w:br/>
        <w:t xml:space="preserve">   contenido en el […] Código Procesal  Constitucional,  se  recurre  a  los</w:t>
        <w:br/>
        <w:t xml:space="preserve">   tratados que  han  cristalizado  la  proscripción  absoluta  de  aquellos</w:t>
        <w:br/>
        <w:t xml:space="preserve">   ilícitos que, de conformidad con el Derecho Internacional, no pueden  ser</w:t>
        <w:br/>
        <w:t xml:space="preserve">   amnistiados, en tanto contravienen los estándares mínimos de protección a</w:t>
        <w:br/>
        <w:t xml:space="preserve">   la dignidad de la persona humana[238].</w:t>
        <w:br/>
        <w:br/>
        <w:br/>
        <w:t xml:space="preserve">   [L]a expedición de leyes de amnistía constituye una competencia jurídico-</w:t>
        <w:br/>
        <w:t xml:space="preserve">   constitucional del Congreso de la República, de modo que las resoluciones</w:t>
        <w:br/>
        <w:t xml:space="preserve">   judiciales  que  se  dictan  en   aplicación   de   leyes   de   amnistía</w:t>
        <w:br/>
        <w:t xml:space="preserve">   constitucionalmente legítimas dan lugar a la  configuración  de  la  cosa</w:t>
        <w:br/>
        <w:t xml:space="preserve">   juzgada constitucional. El control de las leyes de amnistía, sin embargo,</w:t>
        <w:br/>
        <w:t xml:space="preserve">   parte de la presunción de que  el  legislador  penal  ha  querido  actuar</w:t>
        <w:br/>
        <w:t xml:space="preserve">   dentro del marco  de  la  Constitución  y  el  respeto  de  los  derechos</w:t>
        <w:br/>
        <w:t xml:space="preserve">   fundamentales[239].</w:t>
        <w:br/>
        <w:br/>
        <w:br/>
        <w:t xml:space="preserve">   No opera [dicha presunción] cuando se comprueba que mediante el ejercicio</w:t>
        <w:br/>
        <w:t xml:space="preserve">   de la competencia de  dictar  leyes  de  amnistía,  el  legislador  penal</w:t>
        <w:br/>
        <w:t xml:space="preserve">   pretendió encubrir la comisión de  delitos  de  lesa  humanidad.  Tampoco</w:t>
        <w:br/>
        <w:t xml:space="preserve">   cuando el ejercicio de dicha competencia se utilizó para “garantizar”  la</w:t>
        <w:br/>
        <w:t xml:space="preserve">   impunidad por graves violaciones de derechos humanos[240].</w:t>
        <w:br/>
        <w:br/>
        <w:br/>
        <w:t xml:space="preserve">   En mérito[,]  el  Tribunal  considera  que  las  leyes  de  amnistía  [en</w:t>
        <w:br/>
        <w:t xml:space="preserve">   cuestión] son nulas y carecen,  ab  initio,  de  efectos  jurídicos.  Por</w:t>
        <w:br/>
        <w:t xml:space="preserve">   tanto, también son nulas las  resoluciones  judiciales  dictadas  con  el</w:t>
        <w:br/>
        <w:t xml:space="preserve">   propósito de garantizar la impunidad de la violación de derechos  humanos</w:t>
        <w:br/>
        <w:t xml:space="preserve">   cometida por [agentes estatales][241].</w:t>
        <w:br/>
        <w:br/>
        <w:t>En el mismo sentido se pronunció recientemente la Suprema Corte de  Justicia</w:t>
        <w:br/>
        <w:t>de Uruguay respecto de la Ley de Caducidad de  la  Pretensión  Punitiva  del</w:t>
        <w:br/>
        <w:t>Estado en ese país, considerando que:</w:t>
        <w:br/>
        <w:br/>
        <w:t xml:space="preserve">   [nadie] niega que, mediante una ley dictada con una  mayoría  especial  y</w:t>
        <w:br/>
        <w:t xml:space="preserve">   para casos extraordinarios, el Estado puede renunciar a penalizar  hechos</w:t>
        <w:br/>
        <w:t xml:space="preserve">   delictivos. [S]in embargo, la ley es inconstitucional porque, en el caso,</w:t>
        <w:br/>
        <w:t xml:space="preserve">   el  Poder  Legislativo  excedió  el  marco  constitucional  para  acordar</w:t>
        <w:br/>
        <w:t xml:space="preserve">   amnistías[242] [porque] declarar la caducidad de las acciones penales, en</w:t>
        <w:br/>
        <w:t xml:space="preserve">   cualquier supuesto, excede las facultades de los legisladores e invade el</w:t>
        <w:br/>
        <w:t xml:space="preserve">   ámbito de una función constitucionalmente asignada a los jueces,  por  lo</w:t>
        <w:br/>
        <w:t xml:space="preserve">   que, por los motivos que fueren, el legislador  no  podía  atribuirse  la</w:t>
        <w:br/>
        <w:t xml:space="preserve">   facultad de resolver que había  operado  la  caducidad  de  las  acciones</w:t>
        <w:br/>
        <w:t xml:space="preserve">   penales respecto de ciertos delitos[243].</w:t>
        <w:br/>
        <w:br/>
        <w:br/>
        <w:t xml:space="preserve">   [L]a regulación actual de los derechos humanos no se basa en la  posición</w:t>
        <w:br/>
        <w:t xml:space="preserve">   soberana de los Estados, sino en la persona  en  tanto  titular,  por  su</w:t>
        <w:br/>
        <w:t xml:space="preserve">   condición  de  tal,  de  los  derechos  esenciales  que  no  pueden   ser</w:t>
        <w:br/>
        <w:t xml:space="preserve">   desconocidos con  base  en  el  ejercicio  del  poder  constituyente,  ni</w:t>
        <w:br/>
        <w:t xml:space="preserve">   originario ni derivado[244].</w:t>
        <w:br/>
        <w:br/>
        <w:br/>
        <w:t xml:space="preserve">   En tal marco, [la ley de amnistía]  en  examen  afectó  los  derechos  de</w:t>
        <w:br/>
        <w:t xml:space="preserve">   numerosas   personas   (concretamente,   las   víctimas,   familiares   o</w:t>
        <w:br/>
        <w:t xml:space="preserve">   damnificados por las violaciones de derechos humanos mencionadas) que han</w:t>
        <w:br/>
        <w:t xml:space="preserve">   visto frustrado su derecho a un recurso,  a  una  investigación  judicial</w:t>
        <w:br/>
        <w:t xml:space="preserve">   imparcial  y  exhaustiva  que  esclarezca  los  hechos,   determine   sus</w:t>
        <w:br/>
        <w:t xml:space="preserve">   responsables e imponga las  sanciones  penales  correspondientes;  a  tal</w:t>
        <w:br/>
        <w:t xml:space="preserve">   punto que las consecuencias jurídicas de la ley respecto  del  derecho  a</w:t>
        <w:br/>
        <w:t xml:space="preserve">   garantías judiciales son  incompatibles  con  la  Convención  [A]mericana</w:t>
        <w:br/>
        <w:t xml:space="preserve">   [sobre] Derechos Humanos[245].</w:t>
        <w:br/>
        <w:br/>
        <w:br/>
        <w:t xml:space="preserve">   A modo de síntesis, la ilegitimidad de una ley  de  amnistía  dictada  en</w:t>
        <w:br/>
        <w:t xml:space="preserve">   beneficio de funcionarios militares y policiales que  cometieron  [graves</w:t>
        <w:br/>
        <w:t xml:space="preserve">   violaciones de derechos humanos], gozando de impunidad durante  regímenes</w:t>
        <w:br/>
        <w:t xml:space="preserve">   de facto, ha sido declarada por órganos  jurisdiccionales,  tanto  de  la</w:t>
        <w:br/>
        <w:t xml:space="preserve">   comunidad internacional como de los  Estados  que  pasaron  por  procesos</w:t>
        <w:br/>
        <w:t xml:space="preserve">   similares  al  vivido  por  el  Uruguay  en   la   misma   época.   Tales</w:t>
        <w:br/>
        <w:t xml:space="preserve">   pronunciamientos, por la similitud con la cuestión  analizada  y  por  la</w:t>
        <w:br/>
        <w:t xml:space="preserve">   relevancia que  han  tenido,  no  podrían  soslayarse  en  el  examen  de</w:t>
        <w:br/>
        <w:t xml:space="preserve">   constitucionalidad de la Ley [No.] 15.848 y han sido  tenidos  en  cuenta</w:t>
        <w:br/>
        <w:t xml:space="preserve">   por la Corporación para dictar el presente fallo[246].</w:t>
        <w:br/>
        <w:br/>
        <w:br/>
        <w:t>Finalmente, la Corte Constitucional de  Colombia,  en  diversos  casos,  ha</w:t>
        <w:br/>
        <w:t>tenido en cuenta  las  obligaciones  internacionales  en  casos  de  graves</w:t>
        <w:br/>
        <w:t>violaciones de derechos humanos y el  deber  de  evitar  la  aplicación  de</w:t>
        <w:br/>
        <w:t>disposiciones internas de amnistía:</w:t>
        <w:br/>
        <w:br/>
        <w:t xml:space="preserve">   Figuras como las leyes  de  punto  final  que  impiden  el  acceso  a  la</w:t>
        <w:br/>
        <w:t xml:space="preserve">   justicia, las  amnistías  en  blanco  para  cualquier  delito,  las  auto</w:t>
        <w:br/>
        <w:t xml:space="preserve">   amnistías  (es  decir,  los  beneficios  penales  que  los   detentadores</w:t>
        <w:br/>
        <w:t xml:space="preserve">   legítimos o ilegítimos del poder se conceden a  sí  mismos  y  a  quienes</w:t>
        <w:br/>
        <w:t xml:space="preserve">   fueron cómplices de los delitos cometidos), o cualquiera  otra  modalidad</w:t>
        <w:br/>
        <w:t xml:space="preserve">   que tenga como propósito impedir  a  las  víctimas  un  recurso  judicial</w:t>
        <w:br/>
        <w:t xml:space="preserve">   efectivo para hacer valer sus derechos, se  han  considerado  violatorias</w:t>
        <w:br/>
        <w:t xml:space="preserve">   del deber internacional de los Estados  de  proveer  recursos  judiciales</w:t>
        <w:br/>
        <w:t xml:space="preserve">   para la protección de los derechos humanos[247].</w:t>
        <w:br/>
        <w:br/>
        <w:t>Asimismo, la Corte Suprema de Justicia de Colombia señaló que  “las  normas</w:t>
        <w:br/>
        <w:t>relativas a  los  [d]erechos  [h]umanos  hacen  parte  del  gran  grupo  de</w:t>
        <w:br/>
        <w:t>disposiciones de Derecho Internacional General, las cuales son  reconocidas</w:t>
        <w:br/>
        <w:t>como normas de [j]us cogens, razón por la cual, aquellas son  inderogables,</w:t>
        <w:br/>
        <w:t>imperativas […] e indisponibles”[248]. La Corte Suprema de Colombia recordó</w:t>
        <w:br/>
        <w:t>que  la  jurisprudencia   y   las   recomendaciones   de   los   organismos</w:t>
        <w:br/>
        <w:t>internacionales sobre derechos humanos deben servir de criterio  preferente</w:t>
        <w:br/>
        <w:t>de interpretación tanto en la justicia constitucional como en la  ordinaria</w:t>
        <w:br/>
        <w:t>y citó la jurisprudencia de este Tribunal respecto a la inaceptabilidad  de</w:t>
        <w:br/>
        <w:t>las disposiciones de amnistía para casos de violaciones graves  a  derechos</w:t>
        <w:br/>
        <w:t>humanos[249].</w:t>
        <w:br/>
        <w:br/>
        <w:t>Como se desprende de lo contenido en los  párrafos  precedentes,  todos  los</w:t>
        <w:br/>
        <w:t>órganos internacionales de protección de derechos humanos y  diversas  altas</w:t>
        <w:br/>
        <w:t>cortes  nacionales  de  la  región  que  han  tenido   la   oportunidad   de</w:t>
        <w:br/>
        <w:t>pronunciarse respecto del alcance de las  leyes  de  amnistía  sobre  graves</w:t>
        <w:br/>
        <w:t>violaciones de derechos humanos y su incompatibilidad con  las  obligaciones</w:t>
        <w:br/>
        <w:t>internacionales de los Estados que las emiten, han concluido que las  mismas</w:t>
        <w:br/>
        <w:t>violan el deber internacional del Estado de investigar  y  sancionar  dichas</w:t>
        <w:br/>
        <w:t>violaciones.</w:t>
        <w:br/>
        <w:br/>
        <w:t>Este Tribunal ya  se  ha  pronunciado  anteriormente  sobre  el  tema  y  no</w:t>
        <w:br/>
        <w:t>encuentra  fundamentos  jurídicos  para  apartarse  de   su   jurisprudencia</w:t>
        <w:br/>
        <w:t>constante, la cual, además, concuerda con lo  establecido  unánimemente  por</w:t>
        <w:br/>
        <w:t>el derecho internacional y  por  los  precedentes  de  los  órganos  de  los</w:t>
        <w:br/>
        <w:t>sistemas universales y regionales de protección de los derechos humanos.  De</w:t>
        <w:br/>
        <w:t>tal modo, a  efectos  del  presente  caso,  el  Tribunal  reitera  que  “son</w:t>
        <w:br/>
        <w:t>inadmisibles  las  disposiciones   de   amnistía,   las   disposiciones   de</w:t>
        <w:br/>
        <w:t>prescripción y el establecimiento  de  excluyentes  de  responsabilidad  que</w:t>
        <w:br/>
        <w:t>pretendan impedir la investigación y sanción  de  los  responsables  de  las</w:t>
        <w:br/>
        <w:t>violaciones graves de los  derechos  humanos  tales  como  la  tortura,  las</w:t>
        <w:br/>
        <w:t>ejecuciones  sumarias,  extralegales  o  arbitrarias  y  las  desapariciones</w:t>
        <w:br/>
        <w:t>forzadas, todas  ellas  prohibidas  por  contravenir  derechos  inderogables</w:t>
        <w:br/>
        <w:t>reconocidos por el Derecho Internacional de los Derechos Humanos”[250].</w:t>
        <w:br/>
        <w:br/>
        <w:t>La  Corte  Interamericana  considera  que  la  forma  en  la  cual  ha  sido</w:t>
        <w:br/>
        <w:t>interpretada y aplicada la  Ley  de  Amnistía  adoptada  por  Brasil  (supra</w:t>
        <w:br/>
        <w:t>párrs. 87, 135 y 136) ha afectado  el  deber  internacional  del  Estado  de</w:t>
        <w:br/>
        <w:t>investigar y  sancionar  las  graves  violaciones  de  derechos  humanos  al</w:t>
        <w:br/>
        <w:t>impedir que los familiares de las víctimas en el presente caso fueran  oídos</w:t>
        <w:br/>
        <w:t>por un juez, conforme a lo señalado en el  artículo  8.1  de  la  Convención</w:t>
        <w:br/>
        <w:t>Americana y violó el derecho a  la  protección  judicial  consagrado  en  el</w:t>
        <w:br/>
        <w:t>artículo  25  del  mismo  instrumento   precisamente   por   la   falta   de</w:t>
        <w:br/>
        <w:t>investigación,  persecución,  captura,  enjuiciamiento  y  sanción  de   los</w:t>
        <w:br/>
        <w:t>responsables de los hechos, incumpliendo asimismo  el  artículo  1.1  de  la</w:t>
        <w:br/>
        <w:t>Convención. Adicionalmente, al aplicar la  Ley  de  Amnistía  impidiendo  la</w:t>
        <w:br/>
        <w:t>investigación de los hechos y  la  identificación,  juzgamiento  y  eventual</w:t>
        <w:br/>
        <w:t>sanción  de  los  posibles  responsables  de   violaciones   continuadas   y</w:t>
        <w:br/>
        <w:t>permanentes  como  las  desapariciones  forzadas,  el  Estado  incumplió  la</w:t>
        <w:br/>
        <w:t>obligación de adecuar su derecho interno consagrada en el artículo 2  de  la</w:t>
        <w:br/>
        <w:t>Convención Americana.</w:t>
        <w:br/>
        <w:br/>
        <w:t>La Corte estima necesario enfatizar  que,  a  la  luz  de  las  obligaciones</w:t>
        <w:br/>
        <w:t>generales consagradas en los artículos 1.1 y 2 de la  Convención  Americana,</w:t>
        <w:br/>
        <w:t>los Estados Parte tienen el  deber  de  adoptar  las  providencias  de  toda</w:t>
        <w:br/>
        <w:t>índole para que  nadie  sea  sustraído  de  la  protección  judicial  y  del</w:t>
        <w:br/>
        <w:t>ejercicio del derecho a un recurso sencillo y eficaz,  en  los  términos  de</w:t>
        <w:br/>
        <w:t>los artículos 8 y 25 de la Convención. En un caso como el presente, una  vez</w:t>
        <w:br/>
        <w:t>ratificada la Convención Americana corresponde  al  Estado,  de  conformidad</w:t>
        <w:br/>
        <w:t>con el artículo 2 de la misma, adoptar todas  las  medidas  para  dejar  sin</w:t>
        <w:br/>
        <w:t>efecto las disposiciones legales que pudieran contravenirla,  como  son  las</w:t>
        <w:br/>
        <w:t>que impiden la  investigación  de  graves  violaciones  a  derechos  humanos</w:t>
        <w:br/>
        <w:t>puesto que conducen a la indefensión de las víctimas y a la perpetuación  de</w:t>
        <w:br/>
        <w:t>la impunidad, además que impiden a las víctimas y a sus  familiares  conocer</w:t>
        <w:br/>
        <w:t>la verdad de los hechos.</w:t>
        <w:br/>
        <w:br/>
        <w:t>Dada  su  manifiesta  incompatibilidad  con  la  Convención  Americana,  las</w:t>
        <w:br/>
        <w:t>disposiciones de la Ley de Amnistía brasileña que impiden  la  investigación</w:t>
        <w:br/>
        <w:t>y sanción de graves violaciones  de  derechos  humanos  carecen  de  efectos</w:t>
        <w:br/>
        <w:t>jurídicos. En consecuencia, no  pueden  seguir  representando  un  obstáculo</w:t>
        <w:br/>
        <w:t>para  la  investigación  de  los  hechos  del  presente  caso,  ni  para  la</w:t>
        <w:br/>
        <w:t>identificación y el castigo de los responsables, ni  pueden  tener  igual  o</w:t>
        <w:br/>
        <w:t>similar impacto respecto de otros casos de graves  violaciones  de  derechos</w:t>
        <w:br/>
        <w:t>humanos consagrados en la Convención Americana ocurridos en Brasil[251].</w:t>
        <w:br/>
        <w:br/>
        <w:t>En cuanto a lo alegado por las  partes  respecto  de  si  se  trató  de  una</w:t>
        <w:br/>
        <w:t>amnistía, una autoamnistía o un “acuerdo político”, la Corte  observa,  como</w:t>
        <w:br/>
        <w:t>se desprende del criterio reiterado en el presente caso (supra  párr.  171),</w:t>
        <w:br/>
        <w:t>que la incompatibilidad respecto de la Convención incluye  a  las  amnistías</w:t>
        <w:br/>
        <w:t>de graves violaciones de derechos humanos y  no  se  restringe  sólo  a  las</w:t>
        <w:br/>
        <w:t>denominadas “autoamnistías”. Asimismo, como ha sido señalado  anteriormente,</w:t>
        <w:br/>
        <w:t>el Tribunal más que al proceso de adopción y a la autoridad  que  emitió  la</w:t>
        <w:br/>
        <w:t>Ley de Amnistía, atiende a su ratio legis: dejar impunes graves  violaciones</w:t>
        <w:br/>
        <w:t>al  derecho  internacional  cometidas  por  el  régimen   militar[252].   La</w:t>
        <w:br/>
        <w:t>incompatibilidad de las leyes de amnistía con  la  Convención  Americana  en</w:t>
        <w:br/>
        <w:t>casos de graves violaciones de derechos humanos no deriva  de  una  cuestión</w:t>
        <w:br/>
        <w:t>formal, como su origen, sino del  aspecto  material  en  cuanto  violan  los</w:t>
        <w:br/>
        <w:t>derechos consagrados en los artículos 8 y 25, en relación con los  artículos</w:t>
        <w:br/>
        <w:t>1.1 y 2 de la Convención.</w:t>
        <w:br/>
        <w:br/>
        <w:t>Este Tribunal ha establecido en su jurisprudencia que es consciente que  las</w:t>
        <w:br/>
        <w:t>autoridades internas están sujetas al imperio de la ley y, por  ello,  están</w:t>
        <w:br/>
        <w:t>obligadas a aplicar las disposiciones vigentes en el ordenamiento  jurídico.</w:t>
        <w:br/>
        <w:t>Pero cuando  un  Estado  es  Parte  de  un  tratado  internacional  como  la</w:t>
        <w:br/>
        <w:t>Convención Americana, todos  sus  órganos,  incluidos  sus  jueces,  también</w:t>
        <w:br/>
        <w:t>están sometidos a aquel, lo cual les obliga a velar porque  los  efectos  de</w:t>
        <w:br/>
        <w:t>las disposiciones de la Convención no se vean mermados por la aplicación  de</w:t>
        <w:br/>
        <w:t>normas contrarias a su objeto y  fin  y  que  desde  un  inicio  carecen  de</w:t>
        <w:br/>
        <w:t>efectos   jurídicos.   El   Poder   Judicial,   en   tal    sentido,    está</w:t>
        <w:br/>
        <w:t>internacionalmente obligado a ejercer un “control  de  convencionalidad”  ex</w:t>
        <w:br/>
        <w:t>officio entre las normas internas y la Convención  Americana,  evidentemente</w:t>
        <w:br/>
        <w:t>en  el  marco  de  sus  respectivas  competencias  y  de  las   regulaciones</w:t>
        <w:br/>
        <w:t>procesales correspondientes. En esta tarea, el Poder Judicial debe tener  en</w:t>
        <w:br/>
        <w:t>cuenta no solamente el tratado,  sino  también  la  interpretación  que  del</w:t>
        <w:br/>
        <w:t>mismo ha hecho la Corte Interamericana, intérprete última de  la  Convención</w:t>
        <w:br/>
        <w:t>Americana[253].</w:t>
        <w:br/>
        <w:br/>
        <w:t>En el presente caso, el Tribunal observa que no fue ejercido el  control  de</w:t>
        <w:br/>
        <w:t>convencionalidad por las autoridades jurisdiccionales del Estado y que,  por</w:t>
        <w:br/>
        <w:t>el contrario, la decisión del Supremo Tribunal Federal confirmó  la  validez</w:t>
        <w:br/>
        <w:t>de la interpretación de la Ley de Amnistía sin considerar  las  obligaciones</w:t>
        <w:br/>
        <w:t>internacionales   de   Brasil   derivadas   del    derecho    internacional,</w:t>
        <w:br/>
        <w:t>particularmente aquellas  establecidas  en  los  artículos  8  y  25  de  la</w:t>
        <w:br/>
        <w:t>Convención Americana, en relación con los artículos 1.1 y 2 de la misma.  El</w:t>
        <w:br/>
        <w:t>Tribunal estima oportuno recordar que  la  obligación  de  cumplir  con  las</w:t>
        <w:br/>
        <w:t>obligaciones internacionales voluntariamente  contraídas  corresponde  a  un</w:t>
        <w:br/>
        <w:t>principio básico del derecho sobre la responsabilidad internacional  de  los</w:t>
        <w:br/>
        <w:t>Estados, respaldado por la jurisprudencia internacional  y  nacional,  según</w:t>
        <w:br/>
        <w:t>el   cual   aquellos   deben   acatar   sus   obligaciones    convencionales</w:t>
        <w:br/>
        <w:t>internacionales de buena fe (pacta sunt servanda). Como ya ha señalado  esta</w:t>
        <w:br/>
        <w:t>Corte y lo dispone el artículo  27  de  la  Convención  de  Viena  sobre  el</w:t>
        <w:br/>
        <w:t>Derecho de los Tratados de 1969, los  Estados  no  pueden,  por  razones  de</w:t>
        <w:br/>
        <w:t>orden interno,  incumplir  obligaciones  internacionales.  Las  obligaciones</w:t>
        <w:br/>
        <w:t>convencionales de los Estados Parte vinculan a todos sus poderes y  órganos,</w:t>
        <w:br/>
        <w:t>los  cuales  deben  garantizar  el   cumplimiento   de   las   disposiciones</w:t>
        <w:br/>
        <w:t>convencionales y sus efectos  propios  (effet  utile)  en  el  plano  de  su</w:t>
        <w:br/>
        <w:t>derecho interno[254].</w:t>
        <w:br/>
        <w:br/>
        <w:t>En relación a la aplicación del principio de ponderación  planteada  por  el</w:t>
        <w:br/>
        <w:t>Estado, entre las diversas medidas adoptadas como garantía de no  repetición</w:t>
        <w:br/>
        <w:t>a efectos de cumplir con el artículo 1.1 de la  Convención  Americana  y  el</w:t>
        <w:br/>
        <w:t>principio de legalidad previsto en el artículo 9 del  mismo  tratado  (supra</w:t>
        <w:br/>
        <w:t>párr. 132), el  Tribunal  valora  positivamente  las  numerosas  medidas  de</w:t>
        <w:br/>
        <w:t>reparación y no repetición adoptadas por Brasil, las cuales serán  abordadas</w:t>
        <w:br/>
        <w:t>en el capítulo correspondiente a las reparaciones de la presente  Sentencia.</w:t>
        <w:br/>
        <w:t>Si bien dichas medidas son importantes, no  resultan  suficientes  en  tanto</w:t>
        <w:br/>
        <w:t>han omitido el acceso a la justicia de los familiares de  las  víctimas.  En</w:t>
        <w:br/>
        <w:t>este sentido, el Tribunal observa que en  su  aplicación  del  principio  de</w:t>
        <w:br/>
        <w:t>ponderación el Estado  ha  omitido  toda  mención  a  los  derechos  de  las</w:t>
        <w:br/>
        <w:t>víctimas derivados de los artículos 8 y 25 de la  Convención  Americana.  En</w:t>
        <w:br/>
        <w:t>efecto, dicha ponderación se hace  entre  las  obligaciones  de  respetar  y</w:t>
        <w:br/>
        <w:t>garantizar del Estado y el principio de legalidad, pero no  se  incluyen  en</w:t>
        <w:br/>
        <w:t>el análisis los derechos a  las  garantías  judiciales  y  a  la  protección</w:t>
        <w:br/>
        <w:t>judicial de las víctimas y sus familiares, los cuales han sido  sacrificados</w:t>
        <w:br/>
        <w:t>de la manera más intensa en el presente caso.</w:t>
        <w:br/>
        <w:br/>
        <w:t>Adicionalmente,  respecto  a  la  supuesta  afectación  del   principio   de</w:t>
        <w:br/>
        <w:t>legalidad e irretroactividad, la Corte ya señaló (supra párrs.  110  y  121)</w:t>
        <w:br/>
        <w:t>que la desaparición forzada constituye un  delito  de  carácter  continuo  o</w:t>
        <w:br/>
        <w:t>permanente cuyos efectos no cesan mientras no  se  establezca  la  suerte  o</w:t>
        <w:br/>
        <w:t>paradero de las víctimas y su identidad sea  determinada,  por  lo  que  los</w:t>
        <w:br/>
        <w:t>efectos del ilícito internacional en cuestión continúan actualizándose.  Por</w:t>
        <w:br/>
        <w:t>lo tanto, el Tribunal observa que, en todo caso, no  habría  una  aplicación</w:t>
        <w:br/>
        <w:t>retroactiva del delito de desaparición  forzada  dado  que  los  hechos  del</w:t>
        <w:br/>
        <w:t>presente caso,  que  la  aplicación  de  la  Ley  de  Amnistía  deja  en  la</w:t>
        <w:br/>
        <w:t>impunidad, trascienden el ámbito temporal de dicha  norma  por  el  carácter</w:t>
        <w:br/>
        <w:t>continuo o permanente de la desaparición forzada.</w:t>
        <w:br/>
        <w:br/>
        <w:t>Con  base  en  las  consideraciones  anteriores,  la  Corte   Interamericana</w:t>
        <w:br/>
        <w:t>concluye que debido a la interpretación y a la aplicación que le ha  dado  a</w:t>
        <w:br/>
        <w:t>la Ley de Amnistía, la cual carece de efectos jurídicos respecto  de  graves</w:t>
        <w:br/>
        <w:t>violaciones  de  derechos  humanos   en   los   términos   antes   indicados</w:t>
        <w:br/>
        <w:t>(particularmente,  supra  párrs.  171  a  175),  Brasil  ha  incumplido   su</w:t>
        <w:br/>
        <w:t>obligación de adecuar su derecho interno a la Convención,  contenida  en  el</w:t>
        <w:br/>
        <w:t>artículo 2 de la misma, en relación con los artículos  8.1,  25  y  1.1  del</w:t>
        <w:br/>
        <w:t>mismo tratado. Adicionalmente, el Tribunal concluye  que  por  la  falta  de</w:t>
        <w:br/>
        <w:t>investigación de los hechos, así como  del  juzgamiento  y  sanción  de  los</w:t>
        <w:br/>
        <w:t>responsables, el Estado violó los derechos a las garantías  judiciales  y  a</w:t>
        <w:br/>
        <w:t>la protección  judicial  previstos  en  los  artículos  8.1  y  25.1  de  la</w:t>
        <w:br/>
        <w:t>Convención Americana, en relación con los artículos 1.1 y 2 de la  misma  en</w:t>
        <w:br/>
        <w:t>perjuicio de los siguientes familiares  de  las  víctimas:  Zélia  Eustáquio</w:t>
        <w:br/>
        <w:t>Fonseca, Alzira Costa Reis, Victória Lavínia Grabois Olímpio, Criméia  Alice</w:t>
        <w:br/>
        <w:t>Schmidt  de  Almeida,  João  Carlos  Schmidt  de  Almeida,  Luiza   Monteiro</w:t>
        <w:br/>
        <w:t>Teixeira, João Lino da Costa, Benedita Pinto Castro, Odila  Mendes  Pereira,</w:t>
        <w:br/>
        <w:t>José Pereira, Luiza Gurjão Farias, Junília Soares Santana,  Antonio  Pereira</w:t>
        <w:br/>
        <w:t>de Santana, Elza da Conceição Oliveira (o Elza  Conceição  Bastos),  Viriato</w:t>
        <w:br/>
        <w:t>Augusto Oliveira, Maria  Gomes  dos  Santos,  Rosa  Cabello  Maria  (o  Rosa</w:t>
        <w:br/>
        <w:t>Olímpio Cabello), Igor Grabois Olímpio, Julia Gomes  Lund,  Carmem  Navarro,</w:t>
        <w:br/>
        <w:t>Gerson Menezes Magalhães, Aminthas Aranha (o  Aminthas  Rodrigues  Pereira),</w:t>
        <w:br/>
        <w:t>Julieta Petit da Silva, Ilma Hass, Osoria  Calatrone,  Clotildio  Calatrone,</w:t>
        <w:br/>
        <w:t>Isaura de Souza  Patricio,  Joaquim  Patricio,  Elena  Gibertini  Castiglia,</w:t>
        <w:br/>
        <w:t>Jardilina Santos Moura, Joaquim  Moura  Paulino,  José  Vieira  de  Almeida,</w:t>
        <w:br/>
        <w:t>Acary V. de  S.  Garlippe,  Dora  Grabois,  Agostim  Grabois,  Rosana  Moura</w:t>
        <w:br/>
        <w:t>Momente, Maria Leonor Pereira Marques, Otilia  Mendes  Rodrigues,  Francisco</w:t>
        <w:br/>
        <w:t>Alves Rodrigues, Celeste Durval Cordeiro, Luiz  Durval  Cordeiro,  Aidinalva</w:t>
        <w:br/>
        <w:t>Dantas Batista, Elza Pereira Coqueiro, Odete Afonso Costa,  Angela  Harkavy,</w:t>
        <w:br/>
        <w:t>José Dalmo Ribeiro Ribas, Maria Eliana de Castro Pinheiro, Roberto  Valadão,</w:t>
        <w:br/>
        <w:t>Diva Soares Santana, Getúlio Soares Santana, Dilma Santana  Miranda,  Dinorá</w:t>
        <w:br/>
        <w:t>Santana Rodrigues, Dirceneide Soares Santana, Terezinha Souza  Amorim,  Aldo</w:t>
        <w:br/>
        <w:t>Creder Corrêa, Helenalda Resende de  Souza  Nazareth,  Helenice  Resende  de</w:t>
        <w:br/>
        <w:t>Souza Nazareth, Helenilda Resende de Souza Nazareth,  Helenoira  Resende  de</w:t>
        <w:br/>
        <w:t>Souza Nazareth, Wladmir Neves da Rocha  Castiglia,  Laura  Petit  da  Silva,</w:t>
        <w:br/>
        <w:t>Clovis Petit de Oliveira, Lorena Moroni Barroso, Breno  Moroni  Girão,  Ciro</w:t>
        <w:br/>
        <w:t>Moroni Girão, Sônia Maria Haas, Elizabeth  Silveira  e  Silva,  Luiz  Carlos</w:t>
        <w:br/>
        <w:t>Silveira e Silva,  Luiz  Paulo  Silveira  e  Silva,  Maristella  Nurchis,  y</w:t>
        <w:br/>
        <w:t>Valeria Costa Couto.</w:t>
        <w:br/>
        <w:br/>
        <w:t>Por otra parte, la  Corte  Interamericana  cuenta  con  información  que  24</w:t>
        <w:br/>
        <w:t>familiares indicados como presuntas víctimas fallecieron  antes  del  10  de</w:t>
        <w:br/>
        <w:t>diciembre de 1998. Respecto de estas personas, el Tribunal no  hará  ninguna</w:t>
        <w:br/>
        <w:t>declaración de responsabilidad estatal debido  a  la  regla  de  competencia</w:t>
        <w:br/>
        <w:t>temporal[255]. Adicionalmente, la Corte cuenta con  información  que  indica</w:t>
        <w:br/>
        <w:t>que otros 38 familiares fallecieron, aunque  del  acervo  probatorio  no  se</w:t>
        <w:br/>
        <w:t>derivan de manera conclusiva  sus  respectivas  fechas  de  deceso[256].  En</w:t>
        <w:br/>
        <w:t>relación con dichas personas, el Tribunal dispone que sus familiares  o  sus</w:t>
        <w:br/>
        <w:t>representantes legales deben presentar a la  Corte,  en  un  plazo  de  seis</w:t>
        <w:br/>
        <w:t>meses, contado a partir de la notificación  de  la  presente  Sentencia,  la</w:t>
        <w:br/>
        <w:t>documentación que evidencie que la fecha de fallecimiento  es  posterior  al</w:t>
        <w:br/>
        <w:t>10 de diciembre de 1998 a efectos de confirmar su condición de víctimas  del</w:t>
        <w:br/>
        <w:t>presente caso, de conformidad con los criterios antes expuestos.</w:t>
        <w:br/>
        <w:br/>
        <w:t>Finalmente, la Corte se referirá, como lo ha hecho de  manera  reiterada,  a</w:t>
        <w:br/>
        <w:t>los lineamientos que deben seguir las investigaciones que realice el  Estado</w:t>
        <w:br/>
        <w:t>en el apartado correspondiente a la obligación de investigar en el  capítulo</w:t>
        <w:br/>
        <w:t>de  reparaciones  de  la  presente  Sentencia.  En  cuanto  a  los  alegados</w:t>
        <w:br/>
        <w:t>incumplimientos de los artículos 1, 6 y 8 de  la  Convención  Interamericana</w:t>
        <w:br/>
        <w:t>para Prevenir y Sancionar la Tortura sostenidos por los  representantes,  el</w:t>
        <w:br/>
        <w:t>Tribunal estima que no resulta necesario pronunciarse sobre dichos  alegatos</w:t>
        <w:br/>
        <w:t>que se refieren a los mismos hechos que ya han sido analizados a la  luz  de</w:t>
        <w:br/>
        <w:t>otras obligaciones convencionales.</w:t>
        <w:br/>
        <w:br/>
        <w:br/>
        <w:t xml:space="preserve">                                     IX</w:t>
        <w:br/>
        <w:t xml:space="preserve">            DERECHO A LA LIBERTAD DE PENSAMIENTO Y DE EXPRESIÓN,</w:t>
        <w:br/>
        <w:t xml:space="preserve"> A LAS GARANTÍAS JUDICIALES Y A LA PROTECCIÓN JUDICIAL, EN RELACIÓN CON LAS</w:t>
        <w:br/>
        <w:t xml:space="preserve">             OBLIGACIONES DE RESPETAR Y GARANTIZAR LOS DERECHOS</w:t>
        <w:br/>
        <w:t xml:space="preserve">           Y EL DEBER DE ADOPTAR DISPOSICIONES DE DERECHO INTERNO</w:t>
        <w:br/>
        <w:br/>
        <w:t>La Corte, con el fin de determinar  si  el  Estado  es  responsable  de  las</w:t>
        <w:br/>
        <w:t>alegadas violaciones a los artículos 13[257], 8.1 y 25, en relación con  los</w:t>
        <w:br/>
        <w:t>artículos 1.1 y  2,  todos  de  la  Convención  Americana,  sintetizará  los</w:t>
        <w:br/>
        <w:t>argumentos de las partes, establecerá los hechos que  considera  probados  y</w:t>
        <w:br/>
        <w:t>hará las consideraciones pertinentes sobre  los  procesos  judiciales  y  el</w:t>
        <w:br/>
        <w:t>marco  normativo  relacionados  con  el  derecho  a  buscar  y   a   recibir</w:t>
        <w:br/>
        <w:t>información.</w:t>
        <w:br/>
        <w:br/>
        <w:t xml:space="preserve">      A. Alegatos de las partes</w:t>
        <w:br/>
        <w:br/>
        <w:t>La Comisión Interamericana sostuvo  que  en  el  presente  caso  existe  una</w:t>
        <w:br/>
        <w:t>restricción indebida al derecho de acceso a la información dado que:  a)  no</w:t>
        <w:br/>
        <w:t>hay  ningún  interés  legítimo  para  reservar  la  información  relativa  a</w:t>
        <w:br/>
        <w:t>violaciones masivas de derechos humanos;  el  Estado  no  ha  demostrado  un</w:t>
        <w:br/>
        <w:t>interés  actual,  imperioso  u  obligatorio   en   mantener   reservada   la</w:t>
        <w:br/>
        <w:t>información requerida por las víctimas y la  revelación  de  información  no</w:t>
        <w:br/>
        <w:t>puede constituir un daño cierto, objetivo, grave y  actual  a  la  seguridad</w:t>
        <w:br/>
        <w:t>nacional; b) el desconocimiento de la verdad por parte de los  familiares  y</w:t>
        <w:br/>
        <w:t>el mantenimiento de falta de información es una situación “equiparable a  la</w:t>
        <w:br/>
        <w:t>tortura”; c) el Estado nunca podría negar  el  acceso  a  la  información  a</w:t>
        <w:br/>
        <w:t>jueces y organismos autónomos  de  investigación  que  puedan  verificar  el</w:t>
        <w:br/>
        <w:t>legítimo objetivo de la reserva, y d) la libertad de expresión y  el  acceso</w:t>
        <w:br/>
        <w:t>a la información contribuyen a garantizar  los  derechos  a  la  verdad,  la</w:t>
        <w:br/>
        <w:t>justicia y la reparación,  evitando  que  se  produzcan  nuevas  violaciones</w:t>
        <w:br/>
        <w:t>graves a derechos humanos. Adicionalmente, las  diversas  leyes  y  decretos</w:t>
        <w:br/>
        <w:t>que han regido el derecho de acceso a la información en  Brasil  no  cumplen</w:t>
        <w:br/>
        <w:t>los estándares establecidos por  el  Sistema  Interamericano,  dado  que  el</w:t>
        <w:br/>
        <w:t>alcance y contenido del derecho de acceso a  la  información  está  regulado</w:t>
        <w:br/>
        <w:t>por disposiciones de carácter administrativo, y ninguna  de  las  normas  de</w:t>
        <w:br/>
        <w:t>regulación  de  este  derecho  definen  ni   delimitan   las   causales   de</w:t>
        <w:br/>
        <w:t>restricción. Además, dichas disposiciones:  a)  no  incluyen  procedimientos</w:t>
        <w:br/>
        <w:t>administrativos  que  aseguren  la  correcta  tramitación  y  resolución  de</w:t>
        <w:br/>
        <w:t>solicitudes de información, los plazos para contestar, ni la posibilidad  de</w:t>
        <w:br/>
        <w:t>impugnar la negativa de facilitar la información  a  través  de  un  recurso</w:t>
        <w:br/>
        <w:t>rápido  y  efectivo;  b)  no  contemplan  la   obligación   de   fundamentar</w:t>
        <w:br/>
        <w:t>adecuadamente las negativas a la solicitud de información, y  c)  contemplan</w:t>
        <w:br/>
        <w:t>períodos  de  restricción  ilegítimos.  Asimismo,  los  Estados  tienen   la</w:t>
        <w:br/>
        <w:t>obligación positiva de producir y conservar información,  lo  que  obliga  a</w:t>
        <w:br/>
        <w:t>buscarla y a implementar medidas que permitan la custodia, el  manejo  y  el</w:t>
        <w:br/>
        <w:t>acceso a los archivos. Por lo anterior, la Comisión Interamericana  solicitó</w:t>
        <w:br/>
        <w:t>a la Corte que declare responsable al Estado por la violación  del  artículo</w:t>
        <w:br/>
        <w:t>13 de la Convención, en conjunto  con  los  artículos  1.1  y  2  del  mismo</w:t>
        <w:br/>
        <w:t>instrumento, y que ordene al Estado reformar su régimen jurídico interno  de</w:t>
        <w:br/>
        <w:t>conformidad con el artículo 2, en relación con el artículo 13 también de  la</w:t>
        <w:br/>
        <w:t>Convención Americana. Por otra parte, en cuanto a la  Acción  Ordinaria  No.</w:t>
        <w:br/>
        <w:t>82.00.24682-5,  la  Comisión  Interamericana  consideró  que  el  Estado  no</w:t>
        <w:br/>
        <w:t>justificó los más de 25 años transcurridos hasta que se dictó una  sentencia</w:t>
        <w:br/>
        <w:t>final. Los demás recursos judiciales interpuestos para  obtener  información</w:t>
        <w:br/>
        <w:t>sobre la Guerrilha do Araguaia tampoco  han  resultado  efectivos  hasta  la</w:t>
        <w:br/>
        <w:t>fecha, incluso ni siquiera han producido una sentencia definitiva. Con  base</w:t>
        <w:br/>
        <w:t>en el retardo injustificado y la ineficacia de las  acciones  de  naturaleza</w:t>
        <w:br/>
        <w:t>no penal interpuestas, la Comisión solicitó a la Corte que determine que  el</w:t>
        <w:br/>
        <w:t>Estado incurrió en violación de los artículos 8 y 25 de  la  Convención,  en</w:t>
        <w:br/>
        <w:t>concordancia con el artículo 1.1 de la misma, en perjuicio de  las  víctimas</w:t>
        <w:br/>
        <w:t>desaparecidas y de sus familiares, así como de los familiares de la  persona</w:t>
        <w:br/>
        <w:t>ejecutada.</w:t>
        <w:br/>
        <w:br/>
        <w:t>Los representantes coincidieron, en lo sustancial, con los  alegatos  de  la</w:t>
        <w:br/>
        <w:t>Comisión y agregaron que el silencio, la negativa de entregar  documentos  o</w:t>
        <w:br/>
        <w:t>la falla de las autoridades en  comprobar  la  destrucción  de  los  mismos,</w:t>
        <w:br/>
        <w:t>demuestran claramente la violación por parte del Estado  del  derecho  a  la</w:t>
        <w:br/>
        <w:t>información. Pese a la alegada destrucción de documentos por  parte  de  las</w:t>
        <w:br/>
        <w:t>Fuerzas Armadas, en 2010 la Fuerza Aérea entregó al Archivo Nacional  varios</w:t>
        <w:br/>
        <w:t>documentos, los cuales en todo caso eran copias de documentos obtenidos  por</w:t>
        <w:br/>
        <w:t>la Comisión Especial. Por lo  tanto,  esos  archivos,  si  bien  no  aportan</w:t>
        <w:br/>
        <w:t>información  suficiente  para  esclarecer  el  paradero  de  las   víctimas,</w:t>
        <w:br/>
        <w:t>demuestran que los documentos existen y que no habían  sido  divulgados  con</w:t>
        <w:br/>
        <w:t>anterioridad. Las limitaciones de los mecanismos creados por el  Estado,  la</w:t>
        <w:br/>
        <w:t>ineficacia de las acciones civiles interpuestas con el fin de acceder  a  la</w:t>
        <w:br/>
        <w:t>información y de las misiones de búsqueda emprendidas por el Estado,  y  las</w:t>
        <w:br/>
        <w:t>medidas legislativas y administrativas sobre restricciones de  acceso  a  la</w:t>
        <w:br/>
        <w:t>información secreta en poder del Estado, han impedido la  reconstrucción  de</w:t>
        <w:br/>
        <w:t>los hechos  y,  consecuentemente,  de  la  verdad.  Por  todo  lo  anterior,</w:t>
        <w:br/>
        <w:t>sostuvieron que el Estado violó los derechos y obligaciones  consagrados  en</w:t>
        <w:br/>
        <w:t>los artículos 1.1, 2, 8, 13 y 25 de la Convención Americana.</w:t>
        <w:br/>
        <w:br/>
        <w:t>El Estado recordó las diversas  normas  que  regulan  la  sistematización  y</w:t>
        <w:br/>
        <w:t>publicación  de  información  sobre  muertos  y   desaparecidos   políticos,</w:t>
        <w:br/>
        <w:t>aprobadas durante el régimen constitucional. Sin embargo, el panorama  legal</w:t>
        <w:br/>
        <w:t>que reglamenta este derecho será sustancialmente reformado si se aprueba  el</w:t>
        <w:br/>
        <w:t>proyecto de ley No. 5.228 del Poder Ejecutivo, enviado al Congreso  Nacional</w:t>
        <w:br/>
        <w:t>en febrero de 2009 (infra párrs. 291 y 293). Por otra parte, Brasil  recordó</w:t>
        <w:br/>
        <w:t>las diversas medidas adoptadas, entre otras, el Proyecto Memorias  Reveladas</w:t>
        <w:br/>
        <w:t>y  enfatizó  los  logros  alcanzados  por  la  Comisión  Especial,  la  cual</w:t>
        <w:br/>
        <w:t>consiguió  reconstruir  muchos  episodios  de  muerte  y  de  desapariciones</w:t>
        <w:br/>
        <w:t>forzadas ocurridas durante el régimen militar. Asimismo,  informó  sobre  su</w:t>
        <w:br/>
        <w:t>amplia y compleja red de archivos, los cuales están a  disposición  para  su</w:t>
        <w:br/>
        <w:t>consulta,  dependiendo  su   “liberación”   de   los   plazos   legales   de</w:t>
        <w:br/>
        <w:t>clasificación. En el marco del cumplimiento de la  sentencia  de  la  Acción</w:t>
        <w:br/>
        <w:t>Ordinaria, el 10 de julio de 2009, entregó copias de millares de páginas  de</w:t>
        <w:br/>
        <w:t>documentos sobre la Guerrilha do Araguia, los  cuales  representan  toda  la</w:t>
        <w:br/>
        <w:t>información conocida y archivada en el ámbito de la  Unión  referente  a  la</w:t>
        <w:br/>
        <w:t>Guerrilla. Afirmó que a los documentos específicamente relacionados  con  la</w:t>
        <w:br/>
        <w:t>Guerrilha  do  Araguaia  no  se  les  aplica  la  restricción  de  acceso  a</w:t>
        <w:br/>
        <w:t>documentos públicos basada en la seguridad de  la  sociedad  y  del  Estado.</w:t>
        <w:br/>
        <w:t>Asimismo, el Ejército, la Marina y la Fuerza Aérea informaron que no  tienen</w:t>
        <w:br/>
        <w:t>en sus archivos  ningún  documento  de  ese  período  dado  que  los  habían</w:t>
        <w:br/>
        <w:t>destruido de acuerdo con  la  normativa  vigente  en  la  época.  La  Marina</w:t>
        <w:br/>
        <w:t>informó  que  determinados  documentos  divulgados   por   los   medios   de</w:t>
        <w:br/>
        <w:t>comunicación sobre la Guerrilla, habían sido sustraídos  de  manera  ilícita</w:t>
        <w:br/>
        <w:t>de los archivos antes de que fueran  destruidos.  La  Fuerza  Aérea  también</w:t>
        <w:br/>
        <w:t>indicó que, a pesar de que  se  habían  destruido  documentos,  algunos  que</w:t>
        <w:br/>
        <w:t>contenían información genérica fueron  puestos  a  disposición  del  Archivo</w:t>
        <w:br/>
        <w:t>Nacional. La destrucción de  los  documentos  relacionados  con  el  régimen</w:t>
        <w:br/>
        <w:t>militar se produjo de acuerdo con el Decreto No. 79.099, de 6  de  enero  de</w:t>
        <w:br/>
        <w:t>1977, por lo que no se puede determinar  responsabilidades  individuales  de</w:t>
        <w:br/>
        <w:t>los funcionarios. Por último, Brasil consideró que la Acción  Civil  Pública</w:t>
        <w:br/>
        <w:t>interpuesta por el Ministerio Público Federal ya  había  sido  integralmente</w:t>
        <w:br/>
        <w:t>atendida en los autos de la Acción Ordinaria No. 82.00.24682-5, por  lo  que</w:t>
        <w:br/>
        <w:t>en diciembre de 2009 presentó una petición informando  al  Ministro  Relator</w:t>
        <w:br/>
        <w:t>la pérdida de objeto de su recurso.</w:t>
        <w:br/>
        <w:br/>
        <w:t xml:space="preserve">      B. Hechos relativos al acceso a la información</w:t>
        <w:br/>
        <w:br/>
        <w:t>Algunos familiares de integrantes de la Guerrilha  do  Araguaia  promovieron</w:t>
        <w:br/>
        <w:t>desde 1982 una acción no penal a fin de  esclarecer  las  circunstancias  de</w:t>
        <w:br/>
        <w:t>las desapariciones forzadas, localizar los restos mortales y acceder  a  los</w:t>
        <w:br/>
        <w:t>documentos oficiales sobre las operaciones militares en esa región.  Por  su</w:t>
        <w:br/>
        <w:t>parte, el Ministerio Público Federal también interpuso acción de  naturaleza</w:t>
        <w:br/>
        <w:t>civil con objetivos similares.</w:t>
        <w:br/>
        <w:br/>
        <w:br/>
        <w:t xml:space="preserve">      1. Acción Ordinaria No. 82.00.24682-5</w:t>
        <w:br/>
        <w:br/>
        <w:br/>
        <w:t xml:space="preserve">      i. Hechos previos a la competencia temporal del Tribunal</w:t>
        <w:br/>
        <w:br/>
        <w:br/>
        <w:t>El 19 de febrero de 1982 22 familiares de 25 desaparecidos de  la  Guerrilla</w:t>
        <w:br/>
        <w:t>iniciaron una acción judicial de  naturaleza  civil  en  contra  del  Estado</w:t>
        <w:br/>
        <w:t>Federal ante el Primer Juzgado Federal del  Distrito  Federal  (en  adelante</w:t>
        <w:br/>
        <w:t>“Primer Juzgado Federal”), solicitándole  que  requiriera  a  la  Unión  que</w:t>
        <w:br/>
        <w:t>informara sobre la sepultura de sus familiares, de manera  que  se  pudieran</w:t>
        <w:br/>
        <w:t>emitir los certificados de defunción, realizar el  traslado  de  los  restos</w:t>
        <w:br/>
        <w:t>mortales y que suministrara el informe oficial del Ministerio de  Guerra  de</w:t>
        <w:br/>
        <w:t>5 de enero  de  1975  sobre  las  operaciones  militares  de  combate  a  la</w:t>
        <w:br/>
        <w:t>Guerrilha do Araguaia[258].</w:t>
        <w:br/>
        <w:br/>
        <w:t>El 27 de marzo de 1989 la acción  fue  rechazada  sin  evaluarse  el  fondo,</w:t>
        <w:br/>
        <w:t>sobre la base de que el pedido era “jurídica y  materialmente  imposible  de</w:t>
        <w:br/>
        <w:t>cumplir”[259]. Tras la interposición de un recurso de  apelación  por  parte</w:t>
        <w:br/>
        <w:t>de los accionantes[260], el Tribunal Regional Federal de la  Primera  Región</w:t>
        <w:br/>
        <w:t>(en adelante “el Tribunal Regional Federal”)  revirtió  dicha  sentencia  en</w:t>
        <w:br/>
        <w:t>octubre de 1993 y decidió favorablemente el recurso acogiendo el  pedido  de</w:t>
        <w:br/>
        <w:t>los recurrentes[261].</w:t>
        <w:br/>
        <w:br/>
        <w:t>Entre marzo de 1994 y abril de 1996, la  Unión  interpuso  tres  recursos  y</w:t>
        <w:br/>
        <w:t>todos fueron rechazados por los tribunales competentes[262]. El 22 de  junio</w:t>
        <w:br/>
        <w:t>de 1998 el proceso regresó al conocimiento del juez de primera  instancia  a</w:t>
        <w:br/>
        <w:t>fin de iniciar la instrucción procesal en cumplimiento de  la  sentencia  de</w:t>
        <w:br/>
        <w:t>octubre de 1993 del Tribunal Regional Federal. El juez de primera  instancia</w:t>
        <w:br/>
        <w:t>requirió  al  Estado  el  envío  del   informe   sobre   la   Guerrilha   do</w:t>
        <w:br/>
        <w:t>Araguaia[263]. El 11 de noviembre  de  1998  el  Estado  presentó  un  nuevo</w:t>
        <w:br/>
        <w:t>recurso[264].</w:t>
        <w:br/>
        <w:br/>
        <w:t xml:space="preserve">      ii. Hechos posteriores a la competencia temporal del Tribunal</w:t>
        <w:br/>
        <w:br/>
        <w:br/>
        <w:t>El 22 de febrero de 2000 el Tribunal  Regional  Federal  denegó  el  recurso</w:t>
        <w:br/>
        <w:t>mencionado[265]. El 25 de abril de 2000, el Ejército  brasileño  remitió  un</w:t>
        <w:br/>
        <w:t>documento a la Unión, el cual fue incorporado al  expediente  de  la  Acción</w:t>
        <w:br/>
        <w:t>Ordinaria, en el que afirmaba que  “no  hay  documentos  ni  cualquier  otra</w:t>
        <w:br/>
        <w:t>información para ser presentados a [las] autoridades, en  este  momento  [y]</w:t>
        <w:br/>
        <w:t>que [el] 11 de [noviembre de 1982], el entonces Gabinete  del  Ministro  del</w:t>
        <w:br/>
        <w:t>Ejército  aclaró  que  los  documentos  ya  habían  sido  ofrecidos   a   la</w:t>
        <w:br/>
        <w:t>Procuraduría Regional de la República”[266]. En  junio  de  2003  el  Primer</w:t>
        <w:br/>
        <w:t>Juzgado Federal finalmente analizó el fondo del caso y juzgó  procedente  la</w:t>
        <w:br/>
        <w:t>acción. Por consiguiente, ordenó la desclasificación y presentación de  toda</w:t>
        <w:br/>
        <w:t>la información relativa a las  operaciones  militares  relacionadas  con  la</w:t>
        <w:br/>
        <w:t>Guerrilha do Araguaia y que se informara sobre el lugar de sepultura de  los</w:t>
        <w:br/>
        <w:t>desaparecidos, entre otras medidas[267]. En agosto de 2003  la  Unión  apeló</w:t>
        <w:br/>
        <w:t>esta sentencia[268]. La apelación fue rechazada  por  el  Tribunal  Regional</w:t>
        <w:br/>
        <w:t>Federal en diciembre de 2004[269]. Posteriormente, el 8 de julio de 2005  el</w:t>
        <w:br/>
        <w:t>Estado interpuso un Recurso Especial y un  Recurso  Extraordinario[270].  El</w:t>
        <w:br/>
        <w:t>primero fue declarado parcialmente procedente por el  Superior  Tribunal  de</w:t>
        <w:br/>
        <w:t>Justicia en lo que respecta a la determinación del órgano judicial  ejecutor</w:t>
        <w:br/>
        <w:t>de la sentencia de primera instancia y el segundo no  fue  admitido  por  el</w:t>
        <w:br/>
        <w:t>Tribunal Regional Federal[271].  El  9  de  octubre  de  2007  esa  decisión</w:t>
        <w:br/>
        <w:t>adquirió carácter  definitivo[272].  En  mayo  de  2008  el  expediente  fue</w:t>
        <w:br/>
        <w:t>reenviado al  Primer  Juzgado  Federal  para  iniciar  la  ejecución  de  la</w:t>
        <w:br/>
        <w:t>sentencia, la cual fue ordenada el 12 de marzo de 2009 [273].</w:t>
        <w:br/>
        <w:br/>
        <w:t>Con el objetivo de dar cumplimiento a la sentencia dictada en  el  marco  de</w:t>
        <w:br/>
        <w:t>la Acción Ordinaria, el Estado constituyó, en abril de  2009,  el  Grupo  de</w:t>
        <w:br/>
        <w:t>Trabajo Tocantins (supra párr. 100). Respecto de  los  documentos  sobre  la</w:t>
        <w:br/>
        <w:t>Guerrilla, el 10 de julio de 2009 la Abogacía General de la  Unión  presentó</w:t>
        <w:br/>
        <w:t>al procedimiento de la Acción Ordinaria, entre otros documentos, el  informe</w:t>
        <w:br/>
        <w:t>elaborado por el Ministerio de Defensa “Informaciones sobre la Guerrilha  do</w:t>
        <w:br/>
        <w:t>Araguaia”, en el estarían incluidas unas 21.000  páginas  de  documentos  de</w:t>
        <w:br/>
        <w:t>los archivos del antiguo Servicio  Nacional  de  Informaciones  que  estaban</w:t>
        <w:br/>
        <w:t>bajo custodia del Archivo Nacional y que comprenden documentos de  los  tres</w:t>
        <w:br/>
        <w:t>servicios secretos de las Fuerzas Armadas. Con  ello  el  Estado  aportó  al</w:t>
        <w:br/>
        <w:t>procedimiento de la Acción Ordinaria  información  recabada  por  diferentes</w:t>
        <w:br/>
        <w:t>órganos del Estado en diferentes  períodos  la  cual,  indicó,  constituiría</w:t>
        <w:br/>
        <w:t>toda la documentación disponible en el ámbito de  la  Unión  acerca  de  las</w:t>
        <w:br/>
        <w:t>referidas operaciones militares, especialmente  en  lo  que  refiere  a  los</w:t>
        <w:br/>
        <w:t>enfrentamientos  armados,  a  la  captura  y  detención   de   civiles,   al</w:t>
        <w:br/>
        <w:t>reconocimiento de cuerpos y a la  identificación  de  guerrilleros[274].  El</w:t>
        <w:br/>
        <w:t>referido Informe del Ministerio de Defensa indica que desde finales de  2003</w:t>
        <w:br/>
        <w:t>fueron instaurados en  el  ámbito  de  las  Fuerzas  Armadas  procedimientos</w:t>
        <w:br/>
        <w:t>específicos de investigación con el objetivo de obtener informaciones  sobre</w:t>
        <w:br/>
        <w:t>los combates a la Guerrilla  y  sobre  la  posible  localización  de  restos</w:t>
        <w:br/>
        <w:t>mortales de personas desaparecidas[275].</w:t>
        <w:br/>
        <w:br/>
        <w:t xml:space="preserve">      2. Otros procedimientos judiciales</w:t>
        <w:br/>
        <w:br/>
        <w:t>Mediante solicitud de los familiares[276], en 2001 las Procuradurías  de  la</w:t>
        <w:br/>
        <w:t>República de los estados de Pará,  de  São  Paulo  y  del  Distrito  Federal</w:t>
        <w:br/>
        <w:t>iniciaron las averiguaciones civiles públicas No. 1/2001, 3/2001  y  5/2001,</w:t>
        <w:br/>
        <w:t>respectivamente,  con  la  finalidad  de  recopilar  información  sobre   la</w:t>
        <w:br/>
        <w:t>Guerrilha do Araguaia.  Los  fiscales  elaboraron,  en  enero  de  2002,  un</w:t>
        <w:br/>
        <w:t>“Informe Parcial de Investigación  sobre  la  Guerrilha  do  Araguaia”[277].</w:t>
        <w:br/>
        <w:t>Como consecuencia de dichas investigaciones, el  9  de  agosto  de  2001  el</w:t>
        <w:br/>
        <w:t>Ministerio  Público  Federal  interpuso  la   Acción   Civil   Pública   No.</w:t>
        <w:br/>
        <w:t>2001.39.01.000810-5 contra la Unión, con el  propósito  de  hacer  cesar  la</w:t>
        <w:br/>
        <w:t>influencia, a través de asistencia social, de las Fuerzas Armadas sobre  los</w:t>
        <w:br/>
        <w:t>habitantes de la región de Araguaia, así como obtener de la Unión todos  los</w:t>
        <w:br/>
        <w:t>documentos que contuvieran  información  sobre  las  acciones  militares  de</w:t>
        <w:br/>
        <w:t>combate a la Guerrilla[278]. El 19  de  diciembre  2005  el  Primer  Juzgado</w:t>
        <w:br/>
        <w:t>Federal  declaró   parcialmente   procedente   la   acción[279].   Tras   la</w:t>
        <w:br/>
        <w:t>interposición de un recurso por parte de la Unión en marzo de 2006[280],  la</w:t>
        <w:br/>
        <w:t>sentencia de primera instancia fue parcialmente reformada mediante  decisión</w:t>
        <w:br/>
        <w:t>de 26 de julio de 2006,  en  razón  de  lo  cual  se  mantuvo  solamente  la</w:t>
        <w:br/>
        <w:t>obligación de exhibir, reservadamente, todos los documentos que  contuvieran</w:t>
        <w:br/>
        <w:t>información sobre  las  acciones  militares  contra  la  Guerrilla[281].  En</w:t>
        <w:br/>
        <w:t>septiembre de 2006 la Unión interpuso un Recurso Especial[282] y un  Recurso</w:t>
        <w:br/>
        <w:t>Extraordinario[283] contra este ultimo fallo. El  Recurso  Especial  no  fue</w:t>
        <w:br/>
        <w:t>admitido por el Superior Tribunal de  Justicia,  según  decisión  de  18  de</w:t>
        <w:br/>
        <w:t>agosto de 2009[284]. Luego de la denegatoria del Recurso Extraordinario  por</w:t>
        <w:br/>
        <w:t>el Tribunal Regional Federal, la Unión interpuso un Recurso  de  Agravio  de</w:t>
        <w:br/>
        <w:t>Instrumento ante el Supremo Tribunal Federal. En el marco de  este  recurso,</w:t>
        <w:br/>
        <w:t>el 7 de diciembre de 2009, la Unión solicitó que se declare  la  pérdida  de</w:t>
        <w:br/>
        <w:t>su objeto, dado que el pedido de exhibición de  documentos  relativos  a  la</w:t>
        <w:br/>
        <w:t>Guerrilha do Araguaia hecho en la Acción Civil Pública ya ha  sido  atendido</w:t>
        <w:br/>
        <w:t>en el  juzgamiento  de  la  Acción  Ordinaria  No.  82.00.24682-5,  la  cual</w:t>
        <w:br/>
        <w:t>adquirió fuerza de cosa juzgada[285].</w:t>
        <w:br/>
        <w:br/>
        <w:t>Por otra parte, el 19 de diciembre de 2005 el Ministerio Público  Federal  y</w:t>
        <w:br/>
        <w:t>la  Comisión  de  Familiares  de  Muertos  y  Desaparecidos  Políticos   del</w:t>
        <w:br/>
        <w:t>Instituto  de  Estudios  sobre  la  Violencia  del  Estado  presentaron  una</w:t>
        <w:br/>
        <w:t>petición  de  Notificación  Judicial  al  Presidente  de  la  República,  al</w:t>
        <w:br/>
        <w:t>Vicepresidente y a otros altos funcionarios del gobierno y  de  las  Fuerzas</w:t>
        <w:br/>
        <w:t>Armadas, en relación con la desclasificación  de  documentos  confidenciales</w:t>
        <w:br/>
        <w:t>que interesen a los familiares de los muertos y desaparecidos políticos  con</w:t>
        <w:br/>
        <w:t>el fin de conocer la verdad  y  de  localizar  el  paradero  de  los  restos</w:t>
        <w:br/>
        <w:t>mortales de sus seres  queridos,  así  como  de  posibilitar  al  Ministerio</w:t>
        <w:br/>
        <w:t>Público Federal el acceso a su contenido[286].</w:t>
        <w:br/>
        <w:br/>
        <w:t xml:space="preserve">      3. Marco normativo</w:t>
        <w:br/>
        <w:br/>
        <w:t>El derecho de acceso a la información está previsto en el artículo 5  de  la</w:t>
        <w:br/>
        <w:t>Constitución Federal de  1988[287]  y  reglamentado,  inter  alia,  por  los</w:t>
        <w:br/>
        <w:t>siguientes decretos y leyes:  a)  Ley  No.  8.159  de  1991  que  regula  la</w:t>
        <w:br/>
        <w:t>política nacional de archivos públicos y privados, el acceso  y  la  reserva</w:t>
        <w:br/>
        <w:t>de documentos públicos,  entre  otras  disposiciones[288];  b)  Decreto  No.</w:t>
        <w:br/>
        <w:t>2.134 de 1997 que reglamenta el artículo 23 de la Ley  No.  8.159  sobre  la</w:t>
        <w:br/>
        <w:t>categoría de los documentos públicos secretos[289]; c) Decreto No. 4.553  de</w:t>
        <w:br/>
        <w:t>2002  que  regula  la  protección  de  datos,  informaciones,  documentos  y</w:t>
        <w:br/>
        <w:t>materiales reservados, de interés de la  seguridad  de  la  sociedad  y  del</w:t>
        <w:br/>
        <w:t>Estado en el ámbito de la Administración Pública  Federal[290];  d)  Decreto</w:t>
        <w:br/>
        <w:t>No. 5.301 de 2004 que  creó  la  Comisión  de  Averiguación  y  Análisis  de</w:t>
        <w:br/>
        <w:t>Informaciones Secretas[291]; e) Ley No. 11.111  de  2005  que  introduce  la</w:t>
        <w:br/>
        <w:t>posibilidad del secreto permanente de archivos oficiales  clasificados  como</w:t>
        <w:br/>
        <w:t>ultra-secretos[292], y f) Decreto No. 5.584 de 2005 que  regula  la  entrega</w:t>
        <w:br/>
        <w:t>al Archivo Nacional de todos los documentos que estaban bajo custodia de  la</w:t>
        <w:br/>
        <w:t>Agencia Brasileña de Inteligencia  (ABIN)  y  prevé  la  aplicación  de  las</w:t>
        <w:br/>
        <w:t>restricciones previstas en el Decreto No. 4.553[293].</w:t>
        <w:br/>
        <w:br/>
        <w:t xml:space="preserve">       C. Derecho a la libertad de pensamiento y de expresión</w:t>
        <w:br/>
        <w:br/>
        <w:t>La Corte ha establecido que, de  acuerdo  a  la  protección  que  otorga  la</w:t>
        <w:br/>
        <w:t>Convención  Americana,  el  derecho  a  la  libertad  de  pensamiento  y  de</w:t>
        <w:br/>
        <w:t>expresión comprende “no sólo el derecho y la libertad de expresar su  propio</w:t>
        <w:br/>
        <w:t>pensamiento, sino también el derecho y la  libertad  de  buscar,  recibir  y</w:t>
        <w:br/>
        <w:t>difundir informaciones e  ideas  de  toda  índole”[294].  Al  igual  que  la</w:t>
        <w:br/>
        <w:t>Convención  Americana,  otros  instrumentos  internacionales   de   derechos</w:t>
        <w:br/>
        <w:t>humanos, tales como la Declaración Universal de Derechos Humanos y el  Pacto</w:t>
        <w:br/>
        <w:t>Internacional  de  Derechos  Civiles  y  Políticos,  establecen  un  derecho</w:t>
        <w:br/>
        <w:t>positivo a buscar y a recibir información[295].</w:t>
        <w:br/>
        <w:br/>
        <w:t>El Tribunal también ha establecido que el artículo 13 de la  Convención,  al</w:t>
        <w:br/>
        <w:t>estipular expresamente los derechos a  buscar  y  a  recibir  informaciones,</w:t>
        <w:br/>
        <w:t>protege el derecho que tiene  toda  persona  a  solicitar  el  acceso  a  la</w:t>
        <w:br/>
        <w:t>información bajo el control del Estado, con las salvedades  permitidas  bajo</w:t>
        <w:br/>
        <w:t>el régimen  de  restricciones  de  la  Convención.  Consecuentemente,  dicho</w:t>
        <w:br/>
        <w:t>artículo ampara el derecho de las personas a recibir dicha información y  la</w:t>
        <w:br/>
        <w:t>obligación positiva del  Estado  de  suministrarla,  de  forma  tal  que  la</w:t>
        <w:br/>
        <w:t>persona pueda tener acceso y conocer esa información o reciba una  respuesta</w:t>
        <w:br/>
        <w:t>fundamentada cuando, por  algún  motivo  permitido  por  la  Convención,  el</w:t>
        <w:br/>
        <w:t>Estado pueda limitar el acceso a la  misma  para  el  caso  concreto.  Dicha</w:t>
        <w:br/>
        <w:t>información debe  ser  entregada  sin  necesidad  de  acreditar  un  interés</w:t>
        <w:br/>
        <w:t>directo para su obtención o una afectación personal, salvo en los  casos  en</w:t>
        <w:br/>
        <w:t>que se aplique una legítima restricción. Su  entrega  a  una  persona  puede</w:t>
        <w:br/>
        <w:t>permitir a su vez que la información circule en la sociedad  de  manera  que</w:t>
        <w:br/>
        <w:t>pueda conocerla, acceder a ella y valorarla[296]. De esta forma, el  derecho</w:t>
        <w:br/>
        <w:t>a la libertad de pensamiento y de  expresión  contempla  la  protección  del</w:t>
        <w:br/>
        <w:t>derecho de acceso a la información bajo  el  control  del  Estado,  el  cual</w:t>
        <w:br/>
        <w:t>también contiene de manera clara las dos dimensiones, individual  y  social,</w:t>
        <w:br/>
        <w:t>del derecho a la libertad de pensamiento y de expresión,  las  cuales  deben</w:t>
        <w:br/>
        <w:t>ser garantizadas por el Estado de forma simultánea[297].</w:t>
        <w:br/>
        <w:br/>
        <w:t>Al respecto, la Corte ha destacado la existencia de un consenso regional  de</w:t>
        <w:br/>
        <w:t>los Estados que integran la Organización de los Estados Americanos sobre  la</w:t>
        <w:br/>
        <w:t>importancia del acceso a la información pública. La necesidad de  protección</w:t>
        <w:br/>
        <w:t>del  derecho  de  acceso  a  la  información  pública  ha  sido  objeto   de</w:t>
        <w:br/>
        <w:t>resoluciones específicas emitidas por la Asamblea General  de  la  OEA[298],</w:t>
        <w:br/>
        <w:t>que “[i]nst[ó] a los Estados Miembros a que respeten  y  hagan  respetar  el</w:t>
        <w:br/>
        <w:t>acceso de todas las personas a la información  pública  y  [a  promover]  la</w:t>
        <w:br/>
        <w:t>adopción de las disposiciones legislativas o de  otro  carácter  que  fueren</w:t>
        <w:br/>
        <w:t>necesarias para asegurar  su  reconocimiento  y  aplicación  efectiva”[299].</w:t>
        <w:br/>
        <w:t>Asimismo, dicha Asamblea General en diversas resoluciones consideró  que  el</w:t>
        <w:br/>
        <w:t>acceso a la información  pública  es  un  requisito  indispensable  para  el</w:t>
        <w:br/>
        <w:t>funcionamiento mismo de la democracia, una mayor transparencia y  una  buena</w:t>
        <w:br/>
        <w:t>gestión  pública,  y  que  en  un  sistema  democrático   representativo   y</w:t>
        <w:br/>
        <w:t>participativo, la ciudadanía ejerce sus derechos constitucionales  a  través</w:t>
        <w:br/>
        <w:t>de  una  amplia  libertad  de  expresión  y  de  un  libre   acceso   a   la</w:t>
        <w:br/>
        <w:t>información[300].</w:t>
        <w:br/>
        <w:br/>
        <w:t>Por otra parte, la Corte Interamericana ha determinado que en  una  sociedad</w:t>
        <w:br/>
        <w:t>democrática es indispensable que las autoridades estatales se rijan  por  el</w:t>
        <w:br/>
        <w:t>principio de máxima divulgación, el cual  establece  la  presunción  de  que</w:t>
        <w:br/>
        <w:t>toda  información  es  accesible,  sujeto  a  un  sistema   restringido   de</w:t>
        <w:br/>
        <w:t>excepciones[301].</w:t>
        <w:br/>
        <w:br/>
        <w:t>Asimismo, este Tribunal ha determinado  que  toda  persona,  incluyendo  los</w:t>
        <w:br/>
        <w:t>familiares de las víctimas de graves violaciones a derechos  humanos,  tiene</w:t>
        <w:br/>
        <w:t>el derecho a conocer la verdad.  En  consecuencia,  los  familiares  de  las</w:t>
        <w:br/>
        <w:t>víctimas, y la sociedad, deben  ser  informados  de  todo  lo  sucedido  con</w:t>
        <w:br/>
        <w:t>relación a dichas violaciones[302]. De igual manera, el  derecho  a  conocer</w:t>
        <w:br/>
        <w:t>la verdad también ha sido reconocido en diversos  instrumentos  de  Naciones</w:t>
        <w:br/>
        <w:t>Unidas y  por  la  Asamblea  General  de  la  Organización  de  los  Estados</w:t>
        <w:br/>
        <w:t>Americanos[303].</w:t>
        <w:br/>
        <w:br/>
        <w:t>Por su parte, la  Corte  Interamericana  ha  considerado  el  contenido  del</w:t>
        <w:br/>
        <w:t>derecho a conocer la verdad en su jurisprudencia, en particular en casos  de</w:t>
        <w:br/>
        <w:t>desaparición forzada. Desde el Caso Velásquez Rodríguez el  Tribunal  afirmó</w:t>
        <w:br/>
        <w:t>la existencia de un “derecho de los familiares  de  la  víctima  de  conocer</w:t>
        <w:br/>
        <w:t>cuál fue el destino  de  ésta  y,  en  su  caso,  dónde  se  encuentran  sus</w:t>
        <w:br/>
        <w:t>restos”[304]. La Corte ha reconocido que el derecho  de  los  familiares  de</w:t>
        <w:br/>
        <w:t>víctimas de graves violaciones de derechos humanos a conocer  la  verdad  se</w:t>
        <w:br/>
        <w:t>enmarca en el derecho de acceso a la justicia[305].  Asimismo,  el  Tribunal</w:t>
        <w:br/>
        <w:t>ha considerado la obligación de investigar como  una  forma  de  reparación,</w:t>
        <w:br/>
        <w:t>ante la necesidad de remediar la violación del derecho a conocer  la  verdad</w:t>
        <w:br/>
        <w:t>en el caso concreto[306]. De igual modo, en el presente caso, el  derecho  a</w:t>
        <w:br/>
        <w:t>conocer la verdad se relaciona con la Acción Ordinaria interpuesta  por  los</w:t>
        <w:br/>
        <w:t>familiares, que se vincula con el acceso a la justicia y con  el  derecho  a</w:t>
        <w:br/>
        <w:t>buscar y recibir información consagrado en el artículo 13 de  la  Convención</w:t>
        <w:br/>
        <w:t>Americana.</w:t>
        <w:br/>
        <w:br/>
        <w:t>Finalmente, el Tribunal también ha establecido que en casos  de  violaciones</w:t>
        <w:br/>
        <w:t>de derechos humanos, las autoridades  estatales  no  se  pueden  amparar  en</w:t>
        <w:br/>
        <w:t>mecanismos  como  el  secreto  de  Estado  o  la  confidencialidad   de   la</w:t>
        <w:br/>
        <w:t>información, o en razones de interés  público  o  seguridad  nacional,  para</w:t>
        <w:br/>
        <w:t>dejar de aportar la información requerida por las autoridades  judiciales  o</w:t>
        <w:br/>
        <w:t>administrativas encargadas de la investigación  o  proceso  pendientes[307].</w:t>
        <w:br/>
        <w:t>Asimismo, cuando se trata de  la  investigación  de  un  hecho  punible,  la</w:t>
        <w:br/>
        <w:t>decisión de calificar como secreta la información  y  de  negar  su  entrega</w:t>
        <w:br/>
        <w:t>jamás puede depender exclusivamente de un órgano estatal  a  cuyos  miembros</w:t>
        <w:br/>
        <w:t>se les atribuye la comisión del hecho ilícito[308]. De igual  modo,  tampoco</w:t>
        <w:br/>
        <w:t>puede quedar a su discreción la decisión final sobre  la  existencia  de  la</w:t>
        <w:br/>
        <w:t>documentación solicitada.</w:t>
        <w:br/>
        <w:br/>
        <w:t xml:space="preserve">      D. Acciones judiciales y acceso a la información</w:t>
        <w:br/>
        <w:br/>
        <w:t>La Corte puede pronunciarse respecto de la actuación estatal referente a  la</w:t>
        <w:br/>
        <w:t>entrega de  información  sólo  por  hechos  producidos  después  del  10  de</w:t>
        <w:br/>
        <w:t>diciembre de 1998, fecha desde  la  cual  este  Tribunal  tiene  competencia</w:t>
        <w:br/>
        <w:t>sobre alegadas violaciones a la Convención atribuidas a Brasil (supra  párr.</w:t>
        <w:br/>
        <w:t>18).</w:t>
        <w:br/>
        <w:br/>
        <w:t xml:space="preserve">     1. Acción Ordinaria No. 82.0024682-5</w:t>
        <w:br/>
        <w:br/>
        <w:br/>
        <w:t>Al iniciarse la competencia temporal de este Tribunal el 10 de diciembre  de</w:t>
        <w:br/>
        <w:t>1998, tras 16 años, el procedimiento de la Acción  Ordinaria  se  encontraba</w:t>
        <w:br/>
        <w:t>en trámite (supra párrs. 188 a 191). En este contexto,  el  9  de  abril  de</w:t>
        <w:br/>
        <w:t>1999 el Estado, por medio de la Abogacía General de la  Unión,  presentó  un</w:t>
        <w:br/>
        <w:t>escrito en el cual indicó que, como consecuencia de  una  nueva  orientación</w:t>
        <w:br/>
        <w:t>emprendida a partir de la consolidación del régimen  democrático,  se  había</w:t>
        <w:br/>
        <w:t>promulgado la Ley No.  9.140/95,  la  cual  reconoció  como  muertas  a  las</w:t>
        <w:br/>
        <w:t>personas desaparecidas en el período comprendido entre el  2  de  septiembre</w:t>
        <w:br/>
        <w:t>de 1961 y el 15 de agosto de 1979, y creó la  Comisión  Especial  que  tenía</w:t>
        <w:br/>
        <w:t>entre otras funciones, la de realizar todos  los  esfuerzos  para  localizar</w:t>
        <w:br/>
        <w:t>los cuerpos de las personas  desaparecidas.  Indicó,  además,  que  “estando</w:t>
        <w:br/>
        <w:t>comprobados […] los esfuerzos emprendidos por el Gobierno Federal, a  través</w:t>
        <w:br/>
        <w:t>de la Comisión Especial […], no se concibe como plausible la  existencia  de</w:t>
        <w:br/>
        <w:t>cualquier motivo para que la Unión, en caso de que dispusiese  realmente  de</w:t>
        <w:br/>
        <w:t>las informaciones necesarias para la  localización  de  las  sepulturas,  la</w:t>
        <w:br/>
        <w:t>omitiese frente [al] derecho  natural  e  incuestionable  de  los  actores”.</w:t>
        <w:br/>
        <w:t>Igualmente, consideró que “no habiendo ninguna mínima  prueba  razonable  de</w:t>
        <w:br/>
        <w:t>la existencia de un supuesto informe  de  la  `Guerrilha  do  Araguaia´,  se</w:t>
        <w:br/>
        <w:t>encuentra la Unión absolutamente imposibilitada  de  atender  la  respetable</w:t>
        <w:br/>
        <w:t>decisión […] que solicitó la presentación del mencionado documento, que  […]</w:t>
        <w:br/>
        <w:t>no se sabe,  ni  siquiera,  si  un  día  llegó  realmente  a  existir”[309].</w:t>
        <w:br/>
        <w:t>Concluyó que no se justificaba la Acción Ordinaria interpuesta  ya  que  las</w:t>
        <w:br/>
        <w:t>pretensiones de los actores habían sido atendidas con el  reconocimiento  de</w:t>
        <w:br/>
        <w:t>las muertes y la consecuente emisión de  los  certificados  de  defunción  a</w:t>
        <w:br/>
        <w:t>partir de la Ley No. 9.140/95, y que  la  única  prestación  específica  que</w:t>
        <w:br/>
        <w:t>quedaría pendiente, la localización de las sepulturas,  sería  materialmente</w:t>
        <w:br/>
        <w:t>imposible, en vista de los trabajos realizados en el marco  de  la  referida</w:t>
        <w:br/>
        <w:t>Ley[310].</w:t>
        <w:br/>
        <w:br/>
        <w:t>En su sentencia de 30 de junio de 2003 el Primer Juzgado Federal indicó  que</w:t>
        <w:br/>
        <w:t>“[t]odavía no se [puede] hablar de pérdida de objeto de la  presente  acción</w:t>
        <w:br/>
        <w:t>en relación con aquellos que fueron contemplados por el procedimiento de  la</w:t>
        <w:br/>
        <w:t>Ley  [No.]  9.140/95”[311],  ya   que   “el   procedimiento   administrativo</w:t>
        <w:br/>
        <w:t>instaurado por [esta ley] no es capaz de satisfacer  la  pretensión  de  los</w:t>
        <w:br/>
        <w:t>actores, pues se trata de un pedido mucho más amplio,  que  abarca  derechos</w:t>
        <w:br/>
        <w:t>fundamentalísimos como el derecho a la verdad, o el derecho a la  protección</w:t>
        <w:br/>
        <w:t>de la familia, o el derecho a prestar a los muertos el  culto  de  tradición</w:t>
        <w:br/>
        <w:t>ofreciéndoles digna morada eterna”[312]. Añadió que los  datos  con  que  se</w:t>
        <w:br/>
        <w:t>contaba hasta el momento  “corroboran  las  informaciones  aportadas  a  los</w:t>
        <w:br/>
        <w:t>autos por  los  actores,  dan  respaldo  a  sus  alegatos  y  confirman  sus</w:t>
        <w:br/>
        <w:t>inquietudes. Varios son los testimonios de la existencia de la  Guerrilla  y</w:t>
        <w:br/>
        <w:t>de la masacre de los guerrilleros, no hay como ignorar esa realidad”[313].</w:t>
        <w:br/>
        <w:br/>
        <w:t>Asimismo, en la misma sentencia, la Jueza  resaltó  que  no  cabe  negar  la</w:t>
        <w:br/>
        <w:t>importancia  histórica  de  los  hechos  del  caso  y  que  “[t]iempos  como</w:t>
        <w:br/>
        <w:t>aquellos, de […] violación sistemática de derechos fundamentales,  no  deben</w:t>
        <w:br/>
        <w:t>ser olvidados o ignorados”[314]. Indicó que “la información [que preste]  la</w:t>
        <w:br/>
        <w:t>[Unión] es la que  permitirá  el  acceso  de  los  [a]utores  a  los  restos</w:t>
        <w:br/>
        <w:t>mortales de sus familiares” y que “[s]i el aparato estatal actúa  de  manera</w:t>
        <w:br/>
        <w:t>que violaciones de derechos humanos queden impunes y no se restablezca a  la</w:t>
        <w:br/>
        <w:t>víctima (en la medida de lo posible) en la  plenitud  de  sus  derechos,  el</w:t>
        <w:br/>
        <w:t>Estado   viola    sus    obligaciones    convencionales    en    el    plano</w:t>
        <w:br/>
        <w:t>internacional”[315]. Señaló que los hechos referidos en la Acción  Ordinaria</w:t>
        <w:br/>
        <w:t>constituyen  “gravísimas  violaciones  a  derechos  humanos”  y,   aplicando</w:t>
        <w:br/>
        <w:t>jurisprudencia de este Tribunal, determinó que  la  verdad  de  lo  ocurrido</w:t>
        <w:br/>
        <w:t>debía ser relatada a los familiares de manera pormenorizada ya  que  era  su</w:t>
        <w:br/>
        <w:t>derecho saber  lo  que  realmente  ocurrió[316].  Como  consecuencia  de  lo</w:t>
        <w:br/>
        <w:t>anterior, la Jueza Federal de Primera Instancia  solicitó  a  la  Unión  que</w:t>
        <w:br/>
        <w:t>levantara el secreto y entregara todas  las  informaciones  relativas  a  la</w:t>
        <w:br/>
        <w:t>totalidad de las operaciones militares relacionadas con la Guerrilla[317].</w:t>
        <w:br/>
        <w:br/>
        <w:t>El 27 de agosto de 2003 el Estado Federal, por medio de la Abogacía  General</w:t>
        <w:br/>
        <w:t>de la Unión, interpuso una apelación en contra de la  referida  decisión  en</w:t>
        <w:br/>
        <w:t>la cual,  inter  alia,  cuestionó  el  levantamiento  del  secreto  de  esas</w:t>
        <w:br/>
        <w:t>informaciones y reiteró que el pedido de los actores estaba siendo  atendido</w:t>
        <w:br/>
        <w:t>mediante  la  Ley  No.  9.140/95[318].  Informó  también  que  la   Comisión</w:t>
        <w:br/>
        <w:t>Especial, en el marco de aplicación de la referida ley, “requirió y  recogió</w:t>
        <w:br/>
        <w:t>documentos e informaciones provenientes de las Fuerzas Armadas  y  de  otros</w:t>
        <w:br/>
        <w:t>órganos públicos, además de haber  realizado  misiones  en  la  [r]egión  de</w:t>
        <w:br/>
        <w:t>Araguaia para  el  levantamiento  de  informaciones  y  búsqueda  de  restos</w:t>
        <w:br/>
        <w:t>mortales de las personas desaparecidas”[319].</w:t>
        <w:br/>
        <w:br/>
        <w:t>En respuesta a ese recurso, el 2 de diciembre de 2004 el  Tribunal  Regional</w:t>
        <w:br/>
        <w:t>Federal  reconoció  la  existencia  de   “innumerables   evasivas   de   las</w:t>
        <w:br/>
        <w:t>autoridades responsables de las informaciones judicialmente  solicitadas,  a</w:t>
        <w:br/>
        <w:t>lo largo del proceso” y consideró “acertada […]  la  solución  adoptada  por</w:t>
        <w:br/>
        <w:t>[el Primer Juzgado Federal] cuando busca el amplio acceso a todos los  datos</w:t>
        <w:br/>
        <w:t>relacionados  con  el  evento  histórico,  como  forma  de   viabilizar   la</w:t>
        <w:br/>
        <w:t>localización de los restos de los desaparecidos políticos, cuyos  familiares</w:t>
        <w:br/>
        <w:t>[son  los  autores]  de  esta  acción”.  Concluyó  que  tal  información  no</w:t>
        <w:br/>
        <w:t>necesariamente debe ser liberada de cualquier tipo de secreto, sino  que  la</w:t>
        <w:br/>
        <w:t>misma debe ser accesible a los familiares que la solicitaron[320].</w:t>
        <w:br/>
        <w:br/>
        <w:t>En julio de 2009 la Abogacía de la  Unión  aportó  al  procedimiento  de  la</w:t>
        <w:br/>
        <w:t>Acción Ordinaria información sobre  la  Guerrilha  do  Araguaia  obrante  en</w:t>
        <w:br/>
        <w:t>archivos de diversas dependencias estatales en cumplimiento de la  Sentencia</w:t>
        <w:br/>
        <w:t>dictada en dicho procedimiento (supra párr. 192).</w:t>
        <w:br/>
        <w:br/>
        <w:t>De la información anterior se desprende que, pese  a  que  el  Estado  había</w:t>
        <w:br/>
        <w:t>alegado la puesta en marcha de los mecanismos establecidos  en  la  Ley  No.</w:t>
        <w:br/>
        <w:t>9.140/95, a través de los cuales, inter alia, se habían declarado muertos  a</w:t>
        <w:br/>
        <w:t>los desaparecidos en la época  de  la  Guerrilla  y  se  había  comenzado  a</w:t>
        <w:br/>
        <w:t>realizar la búsqueda de sus restos, lo cierto es que dichas  actuaciones  no</w:t>
        <w:br/>
        <w:t>atendían a los requerimientos judiciales que le habían  sido  formulados  en</w:t>
        <w:br/>
        <w:t>el marco de la Acción Ordinaria. Asimismo, la Abogacía General de  la  Unión</w:t>
        <w:br/>
        <w:t>manifestó durante el procedimiento la falta de prueba  sobre  la  existencia</w:t>
        <w:br/>
        <w:t>de información sobre la Guerrilha  do  Araguaia,  como  justificante  de  su</w:t>
        <w:br/>
        <w:t>imposibilidad de cumplir con lo requerido,  a  pesar  de  lo  cual  en  2009</w:t>
        <w:br/>
        <w:t>aportó numerosa documentación obtenida de  diversas  fuentes  en  diferentes</w:t>
        <w:br/>
        <w:t>períodos (supra párrs. 192 y 209). Llama la atención  del  Tribunal  que  el</w:t>
        <w:br/>
        <w:t>Estado no hubiese procedido a la entrega de  toda  la  información  bajo  su</w:t>
        <w:br/>
        <w:t>tutela cuando le  fue  requerida  dentro  del  procedimiento  de  la  Acción</w:t>
        <w:br/>
        <w:t>Ordinaria[321], máxime cuando el Primer Juzgado Federal  le  había  indicado</w:t>
        <w:br/>
        <w:t>que el objeto de tal  acción  no  se  podía  alcanzar  con  las  actividades</w:t>
        <w:br/>
        <w:t>realizadas por el Estado en aplicación de la referida Ley,  ya  que  quedaba</w:t>
        <w:br/>
        <w:t>en juego, entre otros,  el  derecho  de  acceso  a  la  información  de  los</w:t>
        <w:br/>
        <w:t>familiares de las víctimas. Asimismo,  la  Corte  destaca  que  habiendo  el</w:t>
        <w:br/>
        <w:t>Estado indicado que a través de la Comisión Especial se  habían  recolectado</w:t>
        <w:br/>
        <w:t>documentos e informaciones sobre  la  Guerrilha  do  Araguaia  (supra  párr.</w:t>
        <w:br/>
        <w:t>207), no entregó información al Juez de la Acción Ordinaria  sino  hasta  el</w:t>
        <w:br/>
        <w:t>año 2009.</w:t>
        <w:br/>
        <w:br/>
        <w:t>A criterio de este Tribunal, el Estado no puede ampararse  en  la  falta  de</w:t>
        <w:br/>
        <w:t>prueba de la existencia de los  documentos  solicitados  sino  que,  por  el</w:t>
        <w:br/>
        <w:t>contrario, debe fundamentar la negativa a  proveerlos,  demostrando  que  ha</w:t>
        <w:br/>
        <w:t>adoptado todas las medidas a su alcance para comprobar  que,  efectivamente,</w:t>
        <w:br/>
        <w:t>la información solicitada no existía. Resulta esencial que, para  garantizar</w:t>
        <w:br/>
        <w:t>el derecho a la información, los poderes  públicos  actúen  de  buena  fe  y</w:t>
        <w:br/>
        <w:t>realicen  diligentemente  las   acciones   necesarias   para   asegurar   la</w:t>
        <w:br/>
        <w:t>efectividad de ese derecho, especialmente cuando  se  trata  de  conocer  la</w:t>
        <w:br/>
        <w:t>verdad de lo ocurrido en casos de violaciones  graves  de  derechos  humanos</w:t>
        <w:br/>
        <w:t>como las desapariciones forzadas y la ejecución extrajudicial  del  presente</w:t>
        <w:br/>
        <w:t>caso. Alegar ante un requerimiento judicial,  como  el  aquí  analizado,  la</w:t>
        <w:br/>
        <w:t>falta de prueba  sobre  la  existencia  de  cierta  información,  sin  haber</w:t>
        <w:br/>
        <w:t>indicado,  al  menos,  cuáles  fueron  las  diligencias  que  realizó   para</w:t>
        <w:br/>
        <w:t>confirmar o  no  su  existencia,  posibilita  la  actuación  discrecional  y</w:t>
        <w:br/>
        <w:t>arbitraria del Estado de facilitar o no determinada  información,  generando</w:t>
        <w:br/>
        <w:t>con ello inseguridad jurídica respecto al ejercicio  de  ese  derecho.  Cabe</w:t>
        <w:br/>
        <w:t>destacar que el Primer Juzgado Federal ordenó a la Unión el 30 de  junio  de</w:t>
        <w:br/>
        <w:t>2003 la entrega de los documentos en un plazo de 120 días, pese  a  lo  cual</w:t>
        <w:br/>
        <w:t>pasaron seis años, en los que la Unión interpuso varios recursos, hasta  que</w:t>
        <w:br/>
        <w:t>la misma  se  hizo  efectiva  lo  que  resultó  en  la  indefensión  de  los</w:t>
        <w:br/>
        <w:t>familiares de las víctimas y afectó su derecho de recibir  información,  así</w:t>
        <w:br/>
        <w:t>como su derecho a conocer la verdad de lo ocurrido.</w:t>
        <w:br/>
        <w:br/>
        <w:t>Con fundamento en las consideraciones precedentes, la Corte concluye que  el</w:t>
        <w:br/>
        <w:t>Estado violó el derecho a buscar y a recibir información  consagrado  en  el</w:t>
        <w:br/>
        <w:t>artículo 13 de la Convención Americana en relación con  los  artículos  1.1,</w:t>
        <w:br/>
        <w:t>8.1 y 25 de la misma, en perjuicio de los señores y las señoras Julia  Gomes</w:t>
        <w:br/>
        <w:t>Lund, Maria  Leonor  Pereira  Marques,  Antonio  Pereira  de  Santana,  Elza</w:t>
        <w:br/>
        <w:t>Pereira Coqueiro, Alzira  Costa  Reis,  Victória  Lavínia  Grabois  Olímpio,</w:t>
        <w:br/>
        <w:t>Roberto Valadão,  Julieta  Petit  da  Silva,  Aminthas  Aranha  (o  Aminthas</w:t>
        <w:br/>
        <w:t>Rodrigues  Pereira),  Zélia  Eustáquio  Fonseca,  Acary  Vieira   de   Souza</w:t>
        <w:br/>
        <w:t>Garlippe, Luiza Monteiro Teixeira, y Elza da Conceição de Oliveira  (o  Elza</w:t>
        <w:br/>
        <w:t>Conceição Bastos).</w:t>
        <w:br/>
        <w:br/>
        <w:t>Por otra parte, el Tribunal cuenta con  información  que  cuatro  familiares</w:t>
        <w:br/>
        <w:t>indicados como presuntas víctimas que  interpusieron  la  Acción  Ordinaria,</w:t>
        <w:br/>
        <w:t>fallecieron antes del 10 de diciembre de 1998. Respecto de  estas  personas,</w:t>
        <w:br/>
        <w:t>el Tribunal no hará ninguna declaración de responsabilidad estatal debido  a</w:t>
        <w:br/>
        <w:t>la regla de  competencia  temporal.  Adicionalmente,  la  Corte  cuenta  con</w:t>
        <w:br/>
        <w:t>información que indica que otros cinco familiares  que  interpusieron  dicha</w:t>
        <w:br/>
        <w:t>acción fallecieron aunque del acervo probatorio  no  se  derivan  de  manera</w:t>
        <w:br/>
        <w:t>conclusiva  sus  respectivas  fechas  de  deceso.  En  relación  con  dichas</w:t>
        <w:br/>
        <w:t>personas, el Tribunal ha dispuesto (supra párr. 181) que  sus  familiares  o</w:t>
        <w:br/>
        <w:t>sus representantes legales deben presentar a la Corte, en un plazo  de  seis</w:t>
        <w:br/>
        <w:t>meses, contado a partir de la notificación  de  la  presente  Sentencia,  la</w:t>
        <w:br/>
        <w:t>documentación que evidencie que la fecha de fallecimiento  es  posterior  al</w:t>
        <w:br/>
        <w:t>10 de diciembre de 1998 a efectos de confirmar su condición de víctimas  del</w:t>
        <w:br/>
        <w:t>presente caso, de conformidad con los criterios antes expuestos[322].</w:t>
        <w:br/>
        <w:br/>
        <w:t xml:space="preserve">      2. Acción Civil Pública</w:t>
        <w:br/>
        <w:br/>
        <w:br/>
        <w:t>Respecto de la Acción Civil Pública (supra párr. 193), la Corte observa  que</w:t>
        <w:br/>
        <w:t>la misma y la Acción Ordinaria tienen por fin la  presentación  de  toda  la</w:t>
        <w:br/>
        <w:t>información relativa a las operaciones militares en contra de  la  Guerrilha</w:t>
        <w:br/>
        <w:t>do Araguaia (supra párrs. 188 y 193). Ambas  acciones  fueron  decididas  en</w:t>
        <w:br/>
        <w:t>primera instancia y confirmadas por tribunales superiores, y respecto de  la</w:t>
        <w:br/>
        <w:t>Acción Civil Pública, el Estado solicitó al  Supremo  Tribunal  Federal  que</w:t>
        <w:br/>
        <w:t>desestime su propio recurso, quedando pendiente dicha decisión (supra  párr.</w:t>
        <w:br/>
        <w:t>186).</w:t>
        <w:br/>
        <w:br/>
        <w:t>Si bien los objetos de  dichas  acciones  son  similares,  la  sentencia  de</w:t>
        <w:br/>
        <w:t>primera instancia dictada en el procedimiento de la  Acción  Civil  Pública,</w:t>
        <w:br/>
        <w:t>confirmada por el Tribunal Regional Federal,  se  refiere  a  la  exhibición</w:t>
        <w:br/>
        <w:t>reservada de documentos “en audiencia secreta” con  la  presencia  exclusiva</w:t>
        <w:br/>
        <w:t>de representantes  del  Ministerio  Público  Federal  y  del  Ministerio  de</w:t>
        <w:br/>
        <w:t>Defensa, por lo  que  no  garantiza  el  acceso  de  las  víctimas  a  tales</w:t>
        <w:br/>
        <w:t>documentos. De este modo, aún cuando eventualmente se llegara a  implementar</w:t>
        <w:br/>
        <w:t>la decisión del juez de primera instancia,  su  efecto  no  cumple  con  los</w:t>
        <w:br/>
        <w:t>requisitos del artículo 13 de la Convención Americana.</w:t>
        <w:br/>
        <w:br/>
        <w:t>Adicionalmente, el Tribunal  observa  que,  no  obstante  la  falta  de  una</w:t>
        <w:br/>
        <w:t>decisión final sobre la Acción Civil Pública (supra párr. 214), lo  ordenado</w:t>
        <w:br/>
        <w:t>hasta el momento está, materialmente, abarcado en los puntos resolutivos  de</w:t>
        <w:br/>
        <w:t>la sentencia de la Acción Ordinaria, de modo que el objeto de  la  sentencia</w:t>
        <w:br/>
        <w:t>de la  Acción  Civil  Pública  se  cumpliría  en  los  autos  de  la  Acción</w:t>
        <w:br/>
        <w:t>Ordinaria. Asimismo, se trata de una acción que  no  podía  ser  interpuesta</w:t>
        <w:br/>
        <w:t>por las víctimas, por lo que el  Tribunal  considera  que  ella  no  resulta</w:t>
        <w:br/>
        <w:t>adecuada para garantizar el derecho de los familiares a buscar y  a  recibir</w:t>
        <w:br/>
        <w:t>información. Por ello, no hará consideraciones adicionales al respecto.</w:t>
        <w:br/>
        <w:br/>
        <w:t xml:space="preserve">      3. Notificación Judicial</w:t>
        <w:br/>
        <w:br/>
        <w:t>La Notificación Judicial (supra párr. 194) fue presentada  con  el  objetivo</w:t>
        <w:br/>
        <w:t>de  que  las  autoridades  a  quienes  iba   dirigida   procedieran   a   la</w:t>
        <w:br/>
        <w:t>desclasificación de documentos secretos, que interesan a los  familiares  de</w:t>
        <w:br/>
        <w:t>los muertos y desaparecidos políticos para conocer  la  verdad  y  localizar</w:t>
        <w:br/>
        <w:t>los  restos  mortales  de  sus  seres  queridos,  así  como  posibilitar  al</w:t>
        <w:br/>
        <w:t>Ministerio Público Federal el  acceso  a  su  contenido  para  promover  las</w:t>
        <w:br/>
        <w:t>medidas que todavía fueren posibles en términos  de  responsabilizar  a  los</w:t>
        <w:br/>
        <w:t>violadores de derechos humanos durante la dictadura militar[323].</w:t>
        <w:br/>
        <w:br/>
        <w:t>La Corte señala que respecto  de  esta  acción  no  cuenta  con  información</w:t>
        <w:br/>
        <w:t>posterior a su presentación dentro del acervo  probatorio.  Asimismo,  según</w:t>
        <w:br/>
        <w:t>la legislación procesal  civil  del  Estado,  este  tipo  de  peticiones  se</w:t>
        <w:br/>
        <w:t>realiza ante un juez con el fin de “prevenir  responsabilidad,  promover  la</w:t>
        <w:br/>
        <w:t>conservación y resguardo de sus derechos o  manifestar  cualquier  intención</w:t>
        <w:br/>
        <w:t>de manera formal […], y requerir que se notifique  a  quien  se  reclama  un</w:t>
        <w:br/>
        <w:t>derecho”[324]. Más  allá  de  representar  la  notificación  formal  de  una</w:t>
        <w:br/>
        <w:t>pretensión, la Corte no cuenta con elementos  suficientes  que  le  permitan</w:t>
        <w:br/>
        <w:t>corroborar los efectos de tal acción ni si la misma genera  obligaciones  de</w:t>
        <w:br/>
        <w:t>actuar a las autoridades a las que iba dirigida. Con base  en  lo  anterior,</w:t>
        <w:br/>
        <w:t xml:space="preserve">el Tribunal no hará consideraciones adicionales al respecto. </w:t>
        <w:br/>
        <w:br/>
        <w:t xml:space="preserve">      E. Plazo de la Acción Ordinaria</w:t>
        <w:br/>
        <w:br/>
        <w:t>Este Tribunal ha señalado que el  derecho  de  acceso  a  la  justicia  debe</w:t>
        <w:br/>
        <w:t>asegurar, en un plazo razonable, el derecho de las presuntas víctimas o  sus</w:t>
        <w:br/>
        <w:t>familiares a que se haga todo lo necesario para  conocer  la  verdad  de  lo</w:t>
        <w:br/>
        <w:t>sucedido y, en su caso, se sancione a los  responsables[325].  La  falta  de</w:t>
        <w:br/>
        <w:t>razonabilidad en  el  plazo  para  el  desarrollo  de  un  proceso  judicial</w:t>
        <w:br/>
        <w:t>constituye, en principio, por sí  mismo,  una  violación  de  las  garantías</w:t>
        <w:br/>
        <w:t>judiciales[326]. Al respecto, la Corte ha considerado cuatro elementos  para</w:t>
        <w:br/>
        <w:t>determinar la  razonabilidad  del  plazo:  a)  complejidad  del  asunto;  b)</w:t>
        <w:br/>
        <w:t>actividad  procesal  del  interesado;  c)  conducta   de   las   autoridades</w:t>
        <w:br/>
        <w:t>judiciales[327], y d) afectación generada en la  situación  jurídica  de  la</w:t>
        <w:br/>
        <w:t>persona involucrada en el proceso[328].</w:t>
        <w:br/>
        <w:br/>
        <w:t>La Corte observa que el retardo  en  el  desarrollo  y  cumplimiento  de  la</w:t>
        <w:br/>
        <w:t>Acción Ordinaria no puede  justificarse  en  razón  de  la  complejidad  del</w:t>
        <w:br/>
        <w:t>asunto. En efecto, en el  presente  caso  la  Acción  Ordinaria  tenía  como</w:t>
        <w:br/>
        <w:t>objeto, en lo que aquí interesa, el acceso a documentos oficiales sobre  las</w:t>
        <w:br/>
        <w:t>operaciones militares contra la Guerrilha do Araguaia. En cuanto  al  acceso</w:t>
        <w:br/>
        <w:t>a la información en poder del Estado, el Tribunal considera que no se  trata</w:t>
        <w:br/>
        <w:t>de una solicitud de mayor complejidad cuya respuesta pudiera justificar  una</w:t>
        <w:br/>
        <w:t>dilación amplia. La Acción Ordinaria se  interpuso  en  el  año  1982  y  la</w:t>
        <w:br/>
        <w:t>sentencia de primera instancia se dictó en el año 2003, es  decir,  21  años</w:t>
        <w:br/>
        <w:t>después. Por otra parte, desde la emisión  de  esa  decisión  hasta  que  el</w:t>
        <w:br/>
        <w:t>Estado inició su cumplimiento en el año 2009, transcurrieron seis años.</w:t>
        <w:br/>
        <w:br/>
        <w:br/>
        <w:t>En cuanto al segundo de  los  elementos  a  ser  considerado,  la  actividad</w:t>
        <w:br/>
        <w:t>procesal de los familiares, resulta evidente que  en  ningún  momento  éstos</w:t>
        <w:br/>
        <w:t>han intentado obstruir el proceso judicial ni mucho menos dilatar  cualquier</w:t>
        <w:br/>
        <w:t>decisión al respecto;  por  el  contrario,  han  participado  del  mismo  en</w:t>
        <w:br/>
        <w:t>diferentes momentos con  el  propósito  de  avanzar  en  la  resolución  del</w:t>
        <w:br/>
        <w:t>proceso judicial[329]. Por lo tanto, los  familiares  que  interpusieron  la</w:t>
        <w:br/>
        <w:t>Acción Ordinaria en ningún momento entorpecieron su desarrollo.</w:t>
        <w:br/>
        <w:br/>
        <w:t>Con respecto  a  la  conducta  de  las  autoridades  en  los  procedimientos</w:t>
        <w:br/>
        <w:t>judiciales, el 10 de diciembre de 1998, fecha en la  cual  Brasil  reconoció</w:t>
        <w:br/>
        <w:t>la competencia del Tribunal, estaba pendiente de  decisión  un  recurso  del</w:t>
        <w:br/>
        <w:t>Estado oponiéndose a una determinación del juez de  primera  instancia  para</w:t>
        <w:br/>
        <w:t>que presentara información sobre la  Guerrilha  do  Araguaia.  No  obstante,</w:t>
        <w:br/>
        <w:t>luego de una apelación y otros recursos  interpuestos  por  el  Estado,  los</w:t>
        <w:br/>
        <w:t>cuales fueron rechazados por los tribunales superiores (supra párrs.  191  y</w:t>
        <w:br/>
        <w:t>204 a 208), la decisión adquirió fuerza de cosa juzgada el 9 de  octubre  de</w:t>
        <w:br/>
        <w:t>2007 (supra párr. 191). Los expedientes  tardaron  más  de  siete  meses  en</w:t>
        <w:br/>
        <w:t>regresar, en mayo de 2008, al juez de primera instancia a fin de iniciar  la</w:t>
        <w:br/>
        <w:t>ejecución  del  fallo[330].  Finalmente,  pese  a  esa  decisión  firme,  la</w:t>
        <w:br/>
        <w:t>ejecución de la sentencia tuvo inicio 18 meses después, el 12  de  marzo  de</w:t>
        <w:br/>
        <w:t>2009 (supra párr. 191). A pesar que la autoridad judicial ordenó la  entrega</w:t>
        <w:br/>
        <w:t>de documentación, el Estado Federal requerido no  la  proveyó  con  base  en</w:t>
        <w:br/>
        <w:t>distintos argumentos e interponiendo numerosos recursos,  siendo  finalmente</w:t>
        <w:br/>
        <w:t>entregada varios años después de solicitada. En  efecto,  la  Corte  observa</w:t>
        <w:br/>
        <w:t>que durante el trámite de la Acción Ordinaria, el Estado afirmó en 1999  que</w:t>
        <w:br/>
        <w:t>“no hab[ía] ninguna mínima prueba razonable de la existencia de un  supuesto</w:t>
        <w:br/>
        <w:t>‘informe de la [G]uerrilha do Araguaia’” y en abril de  2000  el  Ministerio</w:t>
        <w:br/>
        <w:t>de Defensa informó sobre la inexistencia del referido informe  (supra  párr.</w:t>
        <w:br/>
        <w:t>191), pese a  lo  cual,  en  julio  de  2009,  la  Unión  presentó  numerosa</w:t>
        <w:br/>
        <w:t>documentación sobre la Guerrilha do Araguaia (supra párrs. 192 y 210).</w:t>
        <w:br/>
        <w:br/>
        <w:t>En cuanto a la afectación generada por la duración del procedimiento  en  la</w:t>
        <w:br/>
        <w:t>situación jurídica de las personas involucradas en  el  mismo,  como  lo  ha</w:t>
        <w:br/>
        <w:t>hecho en casos anteriores[331], el Tribunal no considera necesario  analizar</w:t>
        <w:br/>
        <w:t>este elemento para determinar la razonabilidad o no del plazo de  la  Acción</w:t>
        <w:br/>
        <w:t>Ordinaria interpuesta en el presente caso.</w:t>
        <w:br/>
        <w:br/>
        <w:br/>
        <w:t>El Tribunal constata que, contado desde el 10 diciembre de  1998,  el  lapso</w:t>
        <w:br/>
        <w:t>de nueve años transcurrido hasta la fecha en que la Sentencia  quedó  firme,</w:t>
        <w:br/>
        <w:t>el 9 de octubre de 2007, y de 11 años hasta que se ordenó su  ejecución,  el</w:t>
        <w:br/>
        <w:t>12  de  marzo  de  2009,  sobrepasó  excesivamente  un  plazo  que   pudiera</w:t>
        <w:br/>
        <w:t>considerarse razonable.</w:t>
        <w:br/>
        <w:br/>
        <w:br/>
        <w:t>La Corte Interamericana, en consecuencia, concluye que la  Acción  Ordinaria</w:t>
        <w:br/>
        <w:t>en el presente caso excedió el plazo razonable, y por ello, Brasil violó  el</w:t>
        <w:br/>
        <w:t>derecho a las garantías judiciales establecido en  el  artículo  8.1  de  la</w:t>
        <w:br/>
        <w:t>Convención Americana, en relación con los artículos 13 y 1.1  de  la  misma,</w:t>
        <w:br/>
        <w:t>en perjuicio de personas determinadas conforme a los párrafos 212 y  213  de</w:t>
        <w:br/>
        <w:t>la presente Sentencia.</w:t>
        <w:br/>
        <w:br/>
        <w:t xml:space="preserve">      F. Marco normativo</w:t>
        <w:br/>
        <w:br/>
        <w:t>La Comisión y los representantes se refirieron en sus  respectivos  escritos</w:t>
        <w:br/>
        <w:t>a la incompatibilidad entre el derecho interno y la Convención Americana  en</w:t>
        <w:br/>
        <w:t>lo que se refiere al derecho a la información. Sin embargo,  no  demostraron</w:t>
        <w:br/>
        <w:t>concretamente los hechos en los que el marco normativo fuera  el  fundamento</w:t>
        <w:br/>
        <w:t>de las alegadas restricciones al acceso de  la  información.  Este  Tribunal</w:t>
        <w:br/>
        <w:t>observa que de todas las normas indicadas por las partes sólo se  aplicó  al</w:t>
        <w:br/>
        <w:t>caso, en lo que interesa, la Ley No. 8.159/91, la cual  constituyó  la  base</w:t>
        <w:br/>
        <w:t>jurídica utilizada por los órganos judiciales para solicitar  al  Estado  la</w:t>
        <w:br/>
        <w:t>provisión  de  información  sobre  la  Guerrilha  do  Araguaia  dentro   del</w:t>
        <w:br/>
        <w:t>procedimiento de la Acción  Ordinaria.  Brasil  no  basó  la  denegación  de</w:t>
        <w:br/>
        <w:t>información sobre la Guerrilla en ninguna restricción establecida en la  ley</w:t>
        <w:br/>
        <w:t>sino en la supuesta inexistencia de tal información y en la alegada  pérdida</w:t>
        <w:br/>
        <w:t>de objeto de dicha acción dada la emisión de la Ley No. 9.140/95.</w:t>
        <w:br/>
        <w:br/>
        <w:t>Debido a la falta de aplicación  en  el  presente  caso  de  otras  leyes  y</w:t>
        <w:br/>
        <w:t>decretos referidos por  la  Comisión  y  los  representantes  en  la  Acción</w:t>
        <w:br/>
        <w:t>Ordinaria interpuesta por los familiares, el Tribunal  no  estima  necesario</w:t>
        <w:br/>
        <w:t>realizar un análisis de la normativa existente en Brasil  sobre  el  derecho</w:t>
        <w:br/>
        <w:t>de acceso a la información. Sin perjuicio de lo anterior, la  Corte  observa</w:t>
        <w:br/>
        <w:t>que el Estado informó sobre el proyecto de ley No. 5.228/09, presentado  por</w:t>
        <w:br/>
        <w:t>el  Poder  Ejecutivo  ante  el  Congreso  Nacional,   el   cual   reformaría</w:t>
        <w:br/>
        <w:t>sustancialmente el marco normativo que regula este derecho.  Dicho  proyecto</w:t>
        <w:br/>
        <w:t>establece, inter alia, que “no podrá ser negado el acceso a  la  información</w:t>
        <w:br/>
        <w:t>necesaria  para  la   tutela   judicial   o   administrativa   de   derechos</w:t>
        <w:br/>
        <w:t>fundamentales” y que  “las  informaciones  o  documentos  que  versen  sobre</w:t>
        <w:br/>
        <w:t>conductas que impliquen violación de los derechos humanos,  practicadas  por</w:t>
        <w:br/>
        <w:t>agentes públicos o por  mandato  de  autoridades  públicas,  no  podrán  ser</w:t>
        <w:br/>
        <w:t>objeto de restricción a su acceso”[332]. Por su  parte,  los  representantes</w:t>
        <w:br/>
        <w:t>se pronunciaron positivamente sobre el mismo, indicando que  dicho  proyecto</w:t>
        <w:br/>
        <w:t>“es bienvenido” y que debe agilizarse su adopción por el Congreso  Nacional.</w:t>
        <w:br/>
        <w:br/>
        <w:br/>
        <w:t>La Corte valora la iniciativa del Estado de remitir un proyecto de  ley  con</w:t>
        <w:br/>
        <w:t>el fin de optimizar y  fortalecer  el  marco  normativo  del  derecho  a  la</w:t>
        <w:br/>
        <w:t>libertad de pensamiento y de expresión establecido en el artículo 13  de  la</w:t>
        <w:br/>
        <w:t>Convención  Americana,  en  relación  con  el  derecho  de  acceder   a   la</w:t>
        <w:br/>
        <w:t>información pública en poder del  Estado.  El  Tribunal  considera  que  los</w:t>
        <w:br/>
        <w:t>Estados, para  garantizar  adecuadamente  el  derecho  a  buscar  y  recibir</w:t>
        <w:br/>
        <w:t>información pública bajo su control, deben adoptar las  medidas  necesarias,</w:t>
        <w:br/>
        <w:t>entre otras, la aprobación de legislación cuyo contenido sea compatible  con</w:t>
        <w:br/>
        <w:t>el artículo 13 de la Convención Americana y con la  jurisprudencia  de  este</w:t>
        <w:br/>
        <w:t>Tribunal.  Asimismo,  este  derecho  supone  la  obligación  del  Estado  de</w:t>
        <w:br/>
        <w:t>incorporar en su ordenamiento jurídico un  recurso  efectivo  e  idóneo  que</w:t>
        <w:br/>
        <w:t>pueda  ser  ejercido   por   los   ciudadanos   para   resolver   eventuales</w:t>
        <w:br/>
        <w:t>controversias.</w:t>
        <w:br/>
        <w:br/>
        <w:t>Con todo, el derecho de acceder  a  la  información  pública  en  poder  del</w:t>
        <w:br/>
        <w:t>Estado no es un derecho absoluto, pudiendo  estar  sujeto  a  restricciones.</w:t>
        <w:br/>
        <w:t>Sin embargo, estas deben, en primer término, estar previamente  fijadas  por</w:t>
        <w:br/>
        <w:t>ley –en sentido formal y material- como medio para asegurar  que  no  queden</w:t>
        <w:br/>
        <w:t>al  arbitrio  del  poder  público.  En  segundo  lugar,  las   restricciones</w:t>
        <w:br/>
        <w:t>establecidas por  ley  deben  responder  a  un  objetivo  permitido  por  el</w:t>
        <w:br/>
        <w:t>artículo 13.2 de la Convención Americana, es  decir,  deben  ser  necesarias</w:t>
        <w:br/>
        <w:t>para asegurar “el respeto a los derechos o a la reputación de los  demás”  o</w:t>
        <w:br/>
        <w:t>“la protección de la seguridad nacional, el orden público o la  salud  o  la</w:t>
        <w:br/>
        <w:t>moral públicas”. Las limitaciones que se impongan deben  ser  necesarias  en</w:t>
        <w:br/>
        <w:t>una sociedad democrática  y  orientadas  a  satisfacer  un  interés  público</w:t>
        <w:br/>
        <w:t>imperativo. Ello implica que  de  todas  las  alternativas  deben  escogerse</w:t>
        <w:br/>
        <w:t>aquellas medidas que restrinjan o interfieran en la menor medida posible  el</w:t>
        <w:br/>
        <w:t>efectivo ejercicio del derecho de buscar y recibir la información[333].</w:t>
        <w:br/>
        <w:br/>
        <w:br/>
        <w:t xml:space="preserve">      Asimismo, para garantizar  el  ejercicio  pleno  y  efectivo  de  este</w:t>
        <w:br/>
        <w:t>derecho es necesario que la legislación y la gestión estatales se rijan  por</w:t>
        <w:br/>
        <w:t>los principios de buena fe y de máxima divulgación,  de  modo  que  toda  la</w:t>
        <w:br/>
        <w:t>información en poder del Estado se presuma pública y accesible,  sometida  a</w:t>
        <w:br/>
        <w:t>un  régimen  limitado  de  excepciones.  Igualmente,  toda  denegatoria   de</w:t>
        <w:br/>
        <w:t>información debe ser motivada y fundamentada, correspondiendo al  Estado  la</w:t>
        <w:br/>
        <w:t>carga de la prueba referente a la imposibilidad de relevar  la  información,</w:t>
        <w:br/>
        <w:t>y ante la duda o el vacío legal debe  primar  el  derecho  de  acceso  a  la</w:t>
        <w:br/>
        <w:t>información[334]. Por otro lado, la Corte  recuerda  lo  indicado  sobre  la</w:t>
        <w:br/>
        <w:t>obligación de las autoridades estatales de no ampararse en  mecanismos  como</w:t>
        <w:br/>
        <w:t>el secreto de Estado o la confidencialidad de la  información  en  casos  de</w:t>
        <w:br/>
        <w:t>violaciones de derechos humanos (supra párr. 202).</w:t>
        <w:br/>
        <w:br/>
        <w:br/>
        <w:t xml:space="preserve">       Igualmente,  la  Corte  destaca  la  obligación  de   garantizar   la</w:t>
        <w:br/>
        <w:t>efectividad de un procedimiento adecuado para la  tramitación  y  resolución</w:t>
        <w:br/>
        <w:t>de las solicitudes de información, que fije plazos para resolver y  entregar</w:t>
        <w:br/>
        <w:t>la información, y que se encuentre bajo la responsabilidad  de  funcionarios</w:t>
        <w:br/>
        <w:t>debidamente capacitados[335]. Finalmente, ante la  denegación  de  acceso  a</w:t>
        <w:br/>
        <w:t>determinada información bajo su  control,  el  Estado  debe  garantizar  que</w:t>
        <w:br/>
        <w:t>exista  un  recurso  judicial  sencillo,  rápido  y  efectivo  que   permita</w:t>
        <w:br/>
        <w:t>determinar si se  produjo  una  vulneración  del  derecho  de  acceso  a  la</w:t>
        <w:br/>
        <w:t>información y, en su caso, ordenar al órgano correspondiente la  entrega  de</w:t>
        <w:br/>
        <w:t>la misma[336].</w:t>
        <w:br/>
        <w:br/>
        <w:br/>
        <w:t xml:space="preserve">                                      X</w:t>
        <w:br/>
        <w:t xml:space="preserve">                DERECHO A LA INTEGRIDAD personal en relación</w:t>
        <w:br/>
        <w:t xml:space="preserve">                 con LA obligación de respetar LOS derechos</w:t>
        <w:br/>
        <w:br/>
        <w:t xml:space="preserve">      A. Alegatos de las partes</w:t>
        <w:br/>
        <w:br/>
        <w:t>La Comisión alegó que la violación a la integridad psíquica y moral  de  los</w:t>
        <w:br/>
        <w:t>familiares  de  las  víctimas   es   una   consecuencia   directa   de   las</w:t>
        <w:br/>
        <w:t>desapariciones forzadas  y  de  la  certeza  de  la  muerte  de  la  persona</w:t>
        <w:br/>
        <w:t>ejecutada. Los familiares, quienes, realizaron las primeras expediciones  de</w:t>
        <w:br/>
        <w:t>búsqueda  de  los  desaparecidos  en  la  región,  reclaman  la   falta   de</w:t>
        <w:br/>
        <w:t>investigación  penal  de  los   hechos   y   de   esclarecimiento   de   las</w:t>
        <w:br/>
        <w:t>circunstancias de  las  desapariciones  y  de  la  ejecución  de  sus  seres</w:t>
        <w:br/>
        <w:t>queridos en virtud de la aplicación de la Ley de Amnistía así como de  otras</w:t>
        <w:br/>
        <w:t>normas que han impedido el acceso a los documentos oficiales.  Los  indicios</w:t>
        <w:br/>
        <w:t>de que, previo a su ejecución, los desaparecidos  fueron  torturados  y  que</w:t>
        <w:br/>
        <w:t>algunos habrían sido decapitados, han causado una  grave  afectación  a  los</w:t>
        <w:br/>
        <w:t>familiares. De igual modo,  respecto  de  la  víctima  cuyos  restos  fueron</w:t>
        <w:br/>
        <w:t>identificados en 1996, el sufrimiento  de  sus  familiares  estuvo  agravado</w:t>
        <w:br/>
        <w:t>hasta su reconocimiento y continúa en la medida en  que  se  desconocen  las</w:t>
        <w:br/>
        <w:t>circunstancias de su  muerte  y  los  responsables  permanecen  impunes.  La</w:t>
        <w:br/>
        <w:t>ausencia, la falta de justicia e información pasados más de 30 años  de  los</w:t>
        <w:br/>
        <w:t>hechos y la omisión de las autoridades han generado  en  los  familiares  un</w:t>
        <w:br/>
        <w:t>estado de desasosiego, intranquilidad,  falta  de  confianza,  desesperanza,</w:t>
        <w:br/>
        <w:t>impotencia y angustia, vulnerando gravemente su estabilidad emocional  y  su</w:t>
        <w:br/>
        <w:t>derecho a la integridad personal. Con  base  en  lo  anterior,  la  Comisión</w:t>
        <w:br/>
        <w:t>alegó que el Estado violó el derecho a la  integridad  personal  establecido</w:t>
        <w:br/>
        <w:t>en el artículo 5 de la Convención Americana, en  relación  con  el  artículo</w:t>
        <w:br/>
        <w:t>1.1 del mismo tratado,  en  perjuicio  de  determinados  familiares  de  las</w:t>
        <w:br/>
        <w:t>presuntas víctimas desaparecidas y de aquella ejecutada.</w:t>
        <w:br/>
        <w:br/>
        <w:t xml:space="preserve"> Los representantes coincidieron sustancialmente  con  los  alegatos  de  la</w:t>
        <w:br/>
        <w:t>Comisión, agregando que hasta la fecha los familiares no pudieron  recuperar</w:t>
        <w:br/>
        <w:t>los restos mortales de sus seres queridos y  darles  una  debida  sepultura.</w:t>
        <w:br/>
        <w:t>Aunado a ello, pese  a  los  reclamos  y  a  las  iniciativas  judiciales  y</w:t>
        <w:br/>
        <w:t>administrativas para aclarar los hechos, existe una negativa sistemática  de</w:t>
        <w:br/>
        <w:t>las autoridades de revelar la información que  supuestamente  contienen  sus</w:t>
        <w:br/>
        <w:t>archivos oficiales  en  relación  con  lo  sucedido  en  el  presente  caso,</w:t>
        <w:br/>
        <w:t>causando daños a su integridad psíquica y emocional. Por todo  lo  anterior,</w:t>
        <w:br/>
        <w:t>alegaron que el Estado violó el artículo 5 de  la  Convención,  en  relación</w:t>
        <w:br/>
        <w:t>con el artículo 1.1, en perjuicio de los familiares de las víctimas.</w:t>
        <w:br/>
        <w:br/>
        <w:t xml:space="preserve"> El Estado señaló que desde el inicio del proceso de  redemocratización,  ha</w:t>
        <w:br/>
        <w:t>hecho mucho para sanar el sufrimiento de los familiares de  las  víctimas  y</w:t>
        <w:br/>
        <w:t>para revelar los hechos históricos del período anterior.  Igualmente,  alegó</w:t>
        <w:br/>
        <w:t>que   ha   emprendido,   entre   otras,   acciones   para   efectuar   pagos</w:t>
        <w:br/>
        <w:t>indemnizatorios  a  los  familiares  de  las  víctimas,  para  localizar   e</w:t>
        <w:br/>
        <w:t>identificar los restos mortales de las víctimas  de  la  represión,  y  para</w:t>
        <w:br/>
        <w:t>garantizar el derecho a la memoria y a la verdad.</w:t>
        <w:br/>
        <w:br/>
        <w:t xml:space="preserve">      B. Consideraciones de la Corte</w:t>
        <w:br/>
        <w:br/>
        <w:t xml:space="preserve"> La Corte ha considerado en  numerosos  casos  que  los  familiares  de  las</w:t>
        <w:br/>
        <w:t>víctimas de violaciones de los  derechos  humanos  pueden  ser,  a  su  vez,</w:t>
        <w:br/>
        <w:t>víctimas[337]. Al respecto, este Tribunal ha estimado que se puede  presumir</w:t>
        <w:br/>
        <w:t>un daño a la integridad psíquica y  moral  de  los  familiares  directos  de</w:t>
        <w:br/>
        <w:t>víctimas  de  ciertas  violaciones  de  derechos   humanos   aplicando   una</w:t>
        <w:br/>
        <w:t>presunción juris tantum respecto de madres y padres, hijas e hijos,  esposos</w:t>
        <w:br/>
        <w:t>y esposas, compañeros y  compañeras  permanentes  (en  adelante  “familiares</w:t>
        <w:br/>
        <w:t>directos”), siempre que corresponda a las  circunstancias  particulares  del</w:t>
        <w:br/>
        <w:t>caso. En el  caso  de  tales  familiares  directos,  corresponde  al  Estado</w:t>
        <w:br/>
        <w:t>desvirtuar dicha  presunción[338].  En  los  demás  supuestos,  el  Tribunal</w:t>
        <w:br/>
        <w:t>deberá analizar si en la prueba que consta  en  el  expediente  se  acredita</w:t>
        <w:br/>
        <w:t>alguna afectación a la integridad personal de la presunta víctima.  Respecto</w:t>
        <w:br/>
        <w:t>de aquellas personas sobre quienes el Tribunal no presumirá  un  daño  a  la</w:t>
        <w:br/>
        <w:t>integridad personal por no ser familiares directos, la Corte  evaluará,  por</w:t>
        <w:br/>
        <w:t>ejemplo, si existe un vínculo particularmente estrecho entre aquellos y  las</w:t>
        <w:br/>
        <w:t>víctimas del caso que les permita establecer una afectación a su  integridad</w:t>
        <w:br/>
        <w:t>personal y, por ende, una violación del artículo  5  de  la  Convención.  El</w:t>
        <w:br/>
        <w:t>Tribunal también podrá evaluar si las presuntas víctimas se han  involucrado</w:t>
        <w:br/>
        <w:t>en la búsqueda de justicia en el caso concreto[339], o si  han  padecido  un</w:t>
        <w:br/>
        <w:t>sufrimiento propio producto de  los  hechos  del  caso  o  a  causa  de  las</w:t>
        <w:br/>
        <w:t>posteriores actuaciones u omisiones de las autoridades  estatales  frente  a</w:t>
        <w:br/>
        <w:t>los hechos[340].</w:t>
        <w:br/>
        <w:br/>
        <w:t>De esta manera, el Tribunal presume la violación al derecho a la  integridad</w:t>
        <w:br/>
        <w:t>personal de los familiares directos de Maria Lúcia Petit da Silva y  de  las</w:t>
        <w:br/>
        <w:t>personas desaparecidas, respecto de quienes el  Estado  no  desvirtuó  dicha</w:t>
        <w:br/>
        <w:t>presunción ni hizo menciones específicas sobre ellos[341].</w:t>
        <w:br/>
        <w:br/>
        <w:br/>
        <w:t>En cuanto a los hermanos y otros familiares indicados por la Comisión en  su</w:t>
        <w:br/>
        <w:t>informe del artículo 50 y en el escrito de demanda[342],  la  Corte  observa</w:t>
        <w:br/>
        <w:t>que, conforme a su jurisprudencia, no son considerados  familiares  directos</w:t>
        <w:br/>
        <w:t>por lo que no puede presumirse una afectación a su  integridad  en  términos</w:t>
        <w:br/>
        <w:t>del artículo 5.1 de la Convención Americana. En  consecuencia,  el  Tribunal</w:t>
        <w:br/>
        <w:t>debe valorar la prueba aportada para tal efecto[343].</w:t>
        <w:br/>
        <w:br/>
        <w:br/>
        <w:t>Con base en las declaraciones testimoniales así como en el dictamen y  otros</w:t>
        <w:br/>
        <w:t>documentos que constan en el expediente, el  Tribunal  encuentra  demostrado</w:t>
        <w:br/>
        <w:t>que respecto de los familiares no directos se ha dado  alguna  o  varias  de</w:t>
        <w:br/>
        <w:t>las siguientes circunstancias: a) entre ellos y las  víctimas  desaparecidas</w:t>
        <w:br/>
        <w:t>mediaba un estrecho vínculo,  incluso,  en  algunos  casos,  junto  con  sus</w:t>
        <w:br/>
        <w:t>padres y demás hermanos conformaban un solo núcleo familiar[344]; b) se  han</w:t>
        <w:br/>
        <w:t>involucrado en diversas acciones tales como la búsqueda  de  justicia  o  de</w:t>
        <w:br/>
        <w:t>información sobre su paradero mediante iniciativas individuales  o  formando</w:t>
        <w:br/>
        <w:t>diferentes agrupaciones, participando en  expediciones  de  investigación  a</w:t>
        <w:br/>
        <w:t>los lugares de los hechos, o en la interposición de procedimientos  ante  la</w:t>
        <w:br/>
        <w:t>jurisdicción  interna  o  internacional[345];  c)  la  desaparición  de  sus</w:t>
        <w:br/>
        <w:t>hermanos les ha generado secuelas físicas y emocionales[346]; d) los  hechos</w:t>
        <w:br/>
        <w:t>han afectado sus relaciones sociales, además de haber  causado  una  ruptura</w:t>
        <w:br/>
        <w:t>en la dinámica familiar[347]; e) las afectaciones que han  experimentado  se</w:t>
        <w:br/>
        <w:t>han visto agravadas por  las  omisiones  estatales  frente  a  la  falta  de</w:t>
        <w:br/>
        <w:t>información e investigación sobre lo sucedido y la denegatoria al  acceso  a</w:t>
        <w:br/>
        <w:t>los archivos estatales[348], y f) la falta de determinación del paradero  de</w:t>
        <w:br/>
        <w:t>sus hermanos ha mantenido latente la  esperanza  de  hallarlos,  o  bien  la</w:t>
        <w:br/>
        <w:t>falta de identificación de sus restos mortales les ha  impedido  a  ellos  y</w:t>
        <w:br/>
        <w:t>sus familias sepultarlos dignamente, alterando de esta forma su  proceso  de</w:t>
        <w:br/>
        <w:t>duelo y perpetuando el sufrimiento y la incertidumbre[349].</w:t>
        <w:br/>
        <w:br/>
        <w:t xml:space="preserve"> En el presente caso, la violación al derecho a la  integridad  personal  de</w:t>
        <w:br/>
        <w:t>los familiares de las víctimas mencionados se  verifica  debido  al  impacto</w:t>
        <w:br/>
        <w:t>que ha generado en ellos y en el seno familiar la  desaparición  forzada  de</w:t>
        <w:br/>
        <w:t>sus seres queridos, a la falta de esclarecimiento de las  circunstancias  de</w:t>
        <w:br/>
        <w:t>su muerte, al desconocimiento del paradero  final  de  los  mismos  y  a  la</w:t>
        <w:br/>
        <w:t>imposibilidad  de  darle  a  sus  restos  una  adecuada  sepultura[350].  Al</w:t>
        <w:br/>
        <w:t>respecto, el perito Endo indicó que “una de las  situaciones  que  comprende</w:t>
        <w:br/>
        <w:t>gran parte del sufrimiento por décadas  es  la  ausencia  de  sepultura,  la</w:t>
        <w:br/>
        <w:t>desaparición de  los  cuerpos  […]  y  la  indisposición  de  los  gobiernos</w:t>
        <w:br/>
        <w:t>siguientes en la búsqueda de los restos mortales  de  sus  familiares”[351],</w:t>
        <w:br/>
        <w:t>lo  cual  “perpetua  el  recuerdo   del   desaparecido,   y   dificulta   el</w:t>
        <w:br/>
        <w:t>desligamiento  psíquico  entre  este  y  los  familiares  que   aún   viven”</w:t>
        <w:br/>
        <w:t>impidiendo el cierre de un ciclo[352].</w:t>
        <w:br/>
        <w:br/>
        <w:t>Al respecto, la  Corte  recuerda  que,  conforme  a  su  jurisprudencia,  la</w:t>
        <w:br/>
        <w:t>privación al acceso a la verdad de los  hechos  acerca  del  destino  de  un</w:t>
        <w:br/>
        <w:t>desaparecido constituye una  forma  de  trato  cruel  e  inhumano  para  los</w:t>
        <w:br/>
        <w:t>familiares cercanos[353].  Asimismo,  el  Tribunal  ha  establecido  que  el</w:t>
        <w:br/>
        <w:t>esclarecimiento del paradero final de la víctima desaparecida permite a  los</w:t>
        <w:br/>
        <w:t>familiares aliviar la angustia y sufrimiento causados por  la  incertidumbre</w:t>
        <w:br/>
        <w:t>respecto del destino de su familiar desaparecido[354].</w:t>
        <w:br/>
        <w:br/>
        <w:t>Adicionalmente, la  Corte  considera  que  la  violación  al  derecho  a  la</w:t>
        <w:br/>
        <w:t>integridad de los familiares de las víctimas se debe también a la  falta  de</w:t>
        <w:br/>
        <w:t>investigaciones efectivas para el esclarecimiento de los hechos, a la  falta</w:t>
        <w:br/>
        <w:t>de iniciativas para sancionar a los responsables, a la falta de  información</w:t>
        <w:br/>
        <w:t>respecto a los hechos y, en general, respecto  a  la  impunidad  en  la  que</w:t>
        <w:br/>
        <w:t>permanece el caso, lo cual les  ha  generado  sentimientos  de  frustración,</w:t>
        <w:br/>
        <w:t>impotencia y angustia[355].  En  particular,  en  casos  que  involucran  la</w:t>
        <w:br/>
        <w:t>desaparición forzada de personas, es posible entender que la  violación  del</w:t>
        <w:br/>
        <w:t>derecho a la integridad psíquica y moral de los familiares de la víctima  es</w:t>
        <w:br/>
        <w:t>una  consecuencia  directa  de  ese  fenómeno,  que  les  causa  un   severo</w:t>
        <w:br/>
        <w:t>sufrimiento, el cual se puede  acrecentar,  entre  otros  factores,  por  la</w:t>
        <w:br/>
        <w:t>constante negativa de las autoridades estatales de proporcionar  información</w:t>
        <w:br/>
        <w:t>acerca del paradero de las víctimas o de iniciar  una  investigación  eficaz</w:t>
        <w:br/>
        <w:t>para lograr el esclarecimiento de lo sucedido[356].</w:t>
        <w:br/>
        <w:br/>
        <w:t>La Corte encuentra que la incertidumbre y la  ausencia  de  información  por</w:t>
        <w:br/>
        <w:t>parte del Estado acerca de lo ocurrido, que en gran medida perdura hasta  la</w:t>
        <w:br/>
        <w:t>fecha, ha constituido para  los  familiares  una  fuente  de  sufrimiento  y</w:t>
        <w:br/>
        <w:t>angustia, además de un sentimiento de inseguridad, frustración e  impotencia</w:t>
        <w:br/>
        <w:t>ante  la  abstención  de  las  autoridades  públicas   de   investigar   los</w:t>
        <w:br/>
        <w:t>hechos[357].  Igualmente,  el  Tribunal  ha  señalado  que  ante  hechos  de</w:t>
        <w:br/>
        <w:t>desaparición  forzada  de  personas,  el  Estado  tiene  la  obligación   de</w:t>
        <w:br/>
        <w:t>garantizar el derecho a la integridad personal  de  los  familiares  también</w:t>
        <w:br/>
        <w:t>por la vía de investigaciones efectivas. Estas  afectaciones,  integralmente</w:t>
        <w:br/>
        <w:t>comprendidas en la  complejidad  de  la  desaparición  forzada,  subsistirán</w:t>
        <w:br/>
        <w:t>mientras persistan los factores de impunidad verificados[358].</w:t>
        <w:br/>
        <w:br/>
        <w:t>Consecuentemente, sin dejar de valorar las  iniciativas  realizadas  por  el</w:t>
        <w:br/>
        <w:t>Estado mediante  la  Ley  No.  9.140/95,  las  indemnizaciones  otorgadas  a</w:t>
        <w:br/>
        <w:t>algunos de los familiares de las víctimas[359] y los avances realizados  por</w:t>
        <w:br/>
        <w:t>la Comisión Especial, entre otras,  el  Tribunal  considera  que  el  Estado</w:t>
        <w:br/>
        <w:t>violó el derecho a la integridad personal establecido en el  artículo  5  de</w:t>
        <w:br/>
        <w:t>la  Convención  Americana,  en  relación  con  el  artículo  1.1  del  mismo</w:t>
        <w:br/>
        <w:t>instrumento, en  perjuicio  de  las  siguientes  personas:  Zélia  Eustáquio</w:t>
        <w:br/>
        <w:t>Fonseca (madre), Alzira Costa Reis[360] (madre y esposa),  Victória  Lavínia</w:t>
        <w:br/>
        <w:t>Grabois Olímpio[361] (hija y  esposa),  Criméia  Alice  Schmidt  de  Almeida</w:t>
        <w:br/>
        <w:t>(compañera)  y  João  Carlos  Schmidt  de  Almeida  (hijo),  Luiza  Monteiro</w:t>
        <w:br/>
        <w:t>Teixeira  (madre),  João  Lino  da  Costa  (padre),  Benedita  Pinto  Castro</w:t>
        <w:br/>
        <w:t>(madre), Odila Mendes Pereira (madre) y José Pereira (padre),  Luiza  Gurjão</w:t>
        <w:br/>
        <w:t>Farias[362] (madre), Junília Soares Santana (madre)  y  Antonio  Pereira  de</w:t>
        <w:br/>
        <w:t>Santana (padre), Elza  da  Conceição  Oliveira  (o  Elza  Conceição  Bastos)</w:t>
        <w:br/>
        <w:t>(madre) y Viriato Augusto Oliveira (padre), Maria Gomes dos Santos  (madre),</w:t>
        <w:br/>
        <w:t>Rosa  Cabello  Maria  (o  Rosa  Olímpio  Cabello,   madre),   Igor   Grabois</w:t>
        <w:br/>
        <w:t>Olímpio[363] (hijo), Julia Gomes Lund  (madre),  Carmem  Navarro  (madre)  y</w:t>
        <w:br/>
        <w:t>Gerson Menezes Magalhães (padre),  Aminthas  Aranha  (o  Aminthas  Rodrigues</w:t>
        <w:br/>
        <w:t>Pereira, madre), Julieta Petit da Silva[364]  (madre),  Ilma  Hass  (madre),</w:t>
        <w:br/>
        <w:t>Osoria Calatrone (madre) y Clotildio  Calatrone  (padre),  Isaura  de  Souza</w:t>
        <w:br/>
        <w:t>Patricio (madre) y  Joaquim  Patricio  (padre),  Elena  Gibertini  Castiglia</w:t>
        <w:br/>
        <w:t>(madre), Jardilina Santos Moura (madre) y  Joaquim  Moura  Paulino  (padre),</w:t>
        <w:br/>
        <w:t>José Vieira de Almeida  (hijo),  Acary  V.  de  S.  Garlippe  (madre),  Dora</w:t>
        <w:br/>
        <w:t>Grabois (madre) y Agostim Grabois  (padre),  Rosana  Moura  Momente  (hija),</w:t>
        <w:br/>
        <w:t>Maria Leonor Pereira Marques (madre),  Otilia  Mendes  Rodrigues  (madre)  y</w:t>
        <w:br/>
        <w:t>Francisco Alves Rodrigues (padre), Celeste Durval Cordeiro  (madre)  y  Luiz</w:t>
        <w:br/>
        <w:t>Durval Cordeiro (padre), Aidinalva  Dantas  Batista  (madre),  Elza  Pereira</w:t>
        <w:br/>
        <w:t>Coqueiro (madre), Odete Afonso Costa (madre),  familiares  directos  de  las</w:t>
        <w:br/>
        <w:t>víctimas  desaparecidas  o  ejecutada,  así  como  de  otros  familiares  no</w:t>
        <w:br/>
        <w:t>directos de las mismas, los señores y las señoras Angela Harkavy  (hermana),</w:t>
        <w:br/>
        <w:t>José  Dalmo  Ribeiro  Ribas  (hermano),  Maria  Eliana  de  Castro  Pinheiro</w:t>
        <w:br/>
        <w:t>(hermano),  Roberto  Valadão  (hermano),  Diva  Soares  Santana   (hermana),</w:t>
        <w:br/>
        <w:t>Getúlio Soares Santana (hermano), Dilma Santana  Miranda  (hermana),  Dinorá</w:t>
        <w:br/>
        <w:t>Santana Rodrigues (hermana), Dirceneide Soares Santana (hermana),  Terezinha</w:t>
        <w:br/>
        <w:t>Souza  Amorim  (hermana),  Aldo  Creder  Corrêa[365]  (hermano),   Helenalda</w:t>
        <w:br/>
        <w:t>Resende de Souza Nazareth (hermana),  Helenice  Resende  de  Souza  Nazareth</w:t>
        <w:br/>
        <w:t>(hermana), Helenilda Resende de Souza Nazareth (hermana), Helenoira  Resende</w:t>
        <w:br/>
        <w:t>de Souza Nazareth (hermana), Wladmir Neves  da  Rocha  Castiglia  (sobrino),</w:t>
        <w:br/>
        <w:t>Laura  Petit  da  Silva[366]  (hermana),  Clovis  Petit   de   Oliveira[367]</w:t>
        <w:br/>
        <w:t>(hermana), Lorena Moroni Barroso (hermana), Breno  Moroni  Girão  (hermano),</w:t>
        <w:br/>
        <w:t>Ciro Moroni Girão (hermano), Sônia Maria Haas (hermana), Elizabeth  Silveira</w:t>
        <w:br/>
        <w:t>e Silva (hermana), Luiz  Carlos  Silveira  e  Silva  (hermano),  Luiz  Paulo</w:t>
        <w:br/>
        <w:t>Silveira e Silva (hermano), Maristella Nurchis  (hermana)  y  Valeria  Costa</w:t>
        <w:br/>
        <w:t>Couto (hermana).</w:t>
        <w:br/>
        <w:br/>
        <w:t>Por otra parte, respecto de aquellos 24 familiares indicados como  presuntas</w:t>
        <w:br/>
        <w:t>víctimas que fallecieron antes del 10 de diciembre de 1998, el  Tribunal  no</w:t>
        <w:br/>
        <w:t>hará ninguna declaración de responsabilidad estatal debido  a  la  regla  de</w:t>
        <w:br/>
        <w:t>competencia temporal (supra párr. 181).  Finalmente,  en  cuanto  a  los  38</w:t>
        <w:br/>
        <w:t>familiares fallecidos cuyas fechas de deceso no  han  quedado  establecidas,</w:t>
        <w:br/>
        <w:t>el Tribunal ha dispuesto que sus familiares  o  sus  representantes  legales</w:t>
        <w:br/>
        <w:t>deben presentar a la Corte, en un plazo de seis meses, contado a  partir  de</w:t>
        <w:br/>
        <w:t>la notificación de la presente Sentencia,  la  documentación  que  evidencie</w:t>
        <w:br/>
        <w:t>que la fecha de fallecimiento es posterior al 10  de  diciembre  de  1998  a</w:t>
        <w:br/>
        <w:t>efectos de confirmar su condición  de  víctimas  del  presente  caso  (supra</w:t>
        <w:br/>
        <w:t>párr. 181).</w:t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        (Aplicación del Artículo 63.1 de la Convención)</w:t>
        <w:br/>
        <w:br/>
        <w:t>Sobre la base  de  lo  dispuesto  en  el  artículo  63.1  de  la  Convención</w:t>
        <w:br/>
        <w:t>Americana[368], la Corte ha indicado que toda violación  de  una  obligación</w:t>
        <w:br/>
        <w:t>internacional que haya producido un daño  comporta  el  deber  de  repararlo</w:t>
        <w:br/>
        <w:t>adecuadamente[369] y que esa disposición “recoge una  norma  consuetudinaria</w:t>
        <w:br/>
        <w:t>que  constituye  uno   de   los   principios   fundamentales   del   derecho</w:t>
        <w:br/>
        <w:t>internacional contemporáneo sobre responsabilidad de un Estado”[370].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derecho[371].</w:t>
        <w:br/>
        <w:br/>
        <w:t>La Comisión manifestó que reconoce y valora diversas medidas  conducentes  a</w:t>
        <w:br/>
        <w:t>reparar que han sido adoptadas por el Estado, pero agregó que estas  no  son</w:t>
        <w:br/>
        <w:t>suficientes en el contexto del presente caso.</w:t>
        <w:br/>
        <w:br/>
        <w:t>Los representantes señalaron que, a pesar de  reconocer  la  reciente  buena</w:t>
        <w:br/>
        <w:t>voluntad del Estado en adoptar  medidas  referentes,  principalmente,  a  la</w:t>
        <w:br/>
        <w:t>recuperación de la memoria de las víctimas de la  dictadura  militar  en  el</w:t>
        <w:br/>
        <w:t>país, estas son insuficientes, inadecuadas y no  están  en  consonancia  con</w:t>
        <w:br/>
        <w:t>los parámetros determinados por el  Sistema  Interamericano  en  materia  de</w:t>
        <w:br/>
        <w:t>reparación de graves violaciones de derechos humanos.</w:t>
        <w:br/>
        <w:br/>
        <w:br/>
        <w:t>El Estado manifestó que no pretende negar el derecho de  los  familiares  de</w:t>
        <w:br/>
        <w:t>las víctimas a una reparación material y simbólica de  conformidad  con  los</w:t>
        <w:br/>
        <w:t>hechos de la demanda.  No  obstante,  consideró  que  todas  las  peticiones</w:t>
        <w:br/>
        <w:t>formuladas tanto por la Comisión como por los  representantes  ya  fueron  o</w:t>
        <w:br/>
        <w:t>están siendo atendidas. Adicionalmente, Brasil recordó otros  casos  en  los</w:t>
        <w:br/>
        <w:t>cuales la Corte valoró las cantidades pagadas a nivel interno y las tomó  en</w:t>
        <w:br/>
        <w:t>consideración para determinar  pagos  en  la  instancia  internacional  para</w:t>
        <w:br/>
        <w:t>evitar “un verdadero bis in idem indemnizatorio”. Finalmente, consideró  que</w:t>
        <w:br/>
        <w:t>el Tribunal debe tener en cuenta los gastos públicos efectuados  en  lo  que</w:t>
        <w:br/>
        <w:t>concierne a la implementación de medidas de no repetición,  la  búsqueda  de</w:t>
        <w:br/>
        <w:t>la memoria y la verdad y al pago de medidas compensatorias.</w:t>
        <w:br/>
        <w:br/>
        <w:t>La Corte procederá a analizar las pretensiones  de  la  Comisión  y  de  los</w:t>
        <w:br/>
        <w:t>representantes, así como  los  argumentos  del  Estado,  con  el  objeto  de</w:t>
        <w:br/>
        <w:t>disponer las medidas  dirigidas  a  reparar  los  daños  ocasionados  a  las</w:t>
        <w:br/>
        <w:t>víctimas. El Tribunal observa y valora positivamente las  numerosas  medidas</w:t>
        <w:br/>
        <w:t>de reparación que ha adoptado el Estado, las cuales se indican en  cada  uno</w:t>
        <w:br/>
        <w:t>de los siguientes apartados.</w:t>
        <w:br/>
        <w:br/>
        <w:t xml:space="preserve">      A. Parte Lesionada</w:t>
        <w:br/>
        <w:br/>
        <w:t>Se considera parte lesionada, en  los  términos  del  artículo  63.1  de  la</w:t>
        <w:br/>
        <w:t>Convención Americana, a quien ha sido declarado víctima de la  violación  de</w:t>
        <w:br/>
        <w:t>algún derecho consagrado en la misma. Las víctimas en el presente  caso  son</w:t>
        <w:br/>
        <w:t>las siguientes personas: Adriano Fonseca  Fernandes  Filho,  André  Grabois,</w:t>
        <w:br/>
        <w:t>Antônio Alfredo de Lima (o Antônio Alfredo Campos), Antônio Carlos  Monteiro</w:t>
        <w:br/>
        <w:t>Teixeira, Antônio de Pádua Costa, Antônio Ferreira Pinto, Antônio  Guilherme</w:t>
        <w:br/>
        <w:t>Ribeiro Ribas, Antônio Teodoro  de  Castro,  Arildo  Aírton  Valadão,  Áurea</w:t>
        <w:br/>
        <w:t>Elisa Pereira Valadão, Bérgson Gurjão Farias, Cilon Cunha Brum, Ciro  Flávio</w:t>
        <w:br/>
        <w:t>Salazar  de  Oliveira,  Custódio  Saraiva  Neto,  Daniel  Ribeiro   Callado,</w:t>
        <w:br/>
        <w:t>Dermeval da Silva  Pereira,  Dinaelza  Santana  Coqueiro,  Dinalva  Oliveira</w:t>
        <w:br/>
        <w:t>Teixeira, Divino Ferreira de Souza, Elmo Corrêa,  Francisco  Manoel  Chaves,</w:t>
        <w:br/>
        <w:t>Gilberto Olímpio Maria, Guilherme Gomes  Lund,  Helenira  Resende  de  Souza</w:t>
        <w:br/>
        <w:t>Nazareth, Hélio Luiz Navarro de Magalhães,  Idalísio  Soares  Aranha  Filho,</w:t>
        <w:br/>
        <w:t>Jaime Petit da Silva, Jana Moroni Barroso, João Carlos Haas  Sobrinho,  João</w:t>
        <w:br/>
        <w:t>Gualberto Calatrone, José Huberto Bronca, José  Lima  Piauhy  Dourado,  José</w:t>
        <w:br/>
        <w:t>Maurílio Patrício, José Toledo de Oliveira, Kléber Lemos  da  Silva,  Líbero</w:t>
        <w:br/>
        <w:t>Giancarlo Castiglia, Lourival de Moura Paulino, Lúcia Maria de Souza,  Lúcio</w:t>
        <w:br/>
        <w:t>Petit da Silva, Luiz René Silveira e Silva, Luiz Vieira  de  Almeida,  Luiza</w:t>
        <w:br/>
        <w:t>Augusta Garlippe, Manoel José Nurchis, Marcos  José  de  Lima,  Maria  Célia</w:t>
        <w:br/>
        <w:t>Corrêa, Maurício Grabois, Miguel Pereira  dos  Santos,  Nelson  Lima  Piauhy</w:t>
        <w:br/>
        <w:t>Dourado, Orlando Momente, Osvaldo Orlando da Costa, Paulo Mendes  Rodrigues,</w:t>
        <w:br/>
        <w:t>Paulo Roberto Pereira Marques, Pedro Alexandrino de  Oliveira  Filho,  Pedro</w:t>
        <w:br/>
        <w:t>Matias  de  Oliveira  (“Pedro  Carretel”),  Rodolfo  de  Carvalho   Troiano,</w:t>
        <w:br/>
        <w:t>Rosalindo Souza,  Suely  Yumiko  Kanayama,  Telma  Regina  Cordeiro  Corrêa,</w:t>
        <w:br/>
        <w:t>Tobias Pereira Júnior, Uirassú de Assis  Batista,  Vandick  Reidner  Pereira</w:t>
        <w:br/>
        <w:t>Coqueiro, y Walkíria  Afonso  Costa.  Asimismo,  también  son  víctimas  los</w:t>
        <w:br/>
        <w:t>siguientes familiares directos: Zélia Eustáquio Fonseca, Alzira Costa  Reis,</w:t>
        <w:br/>
        <w:t>Victória Lavínia Grabois Olímpio, Criméia Alice  Schmidt  de  Almeida,  João</w:t>
        <w:br/>
        <w:t>Carlos Schmidt de Almeida, Luiza Monteiro  Teixeira,  João  Lino  da  Costa,</w:t>
        <w:br/>
        <w:t>Benedita Pinto Castro, Odila Mendes  Pereira,  José  Pereira,  Luiza  Gurjão</w:t>
        <w:br/>
        <w:t>Farias,  Junília  Soares  Santana,  Antonio  Pereira  de  Santana,  Elza  da</w:t>
        <w:br/>
        <w:t>Conceição Oliveira (o Elza  Conceição  Bastos),  Viriato  Augusto  Oliveira,</w:t>
        <w:br/>
        <w:t>Maria Gomes dos Santos, Rosa Cabello Maria (o Rosa  Olímpio  Cabello),  Igor</w:t>
        <w:br/>
        <w:t>Grabois  Olímpio,  Julia  Gomes  Lund,  Carmem   Navarro,   Gerson   Menezes</w:t>
        <w:br/>
        <w:t>Magalhães, Aminthas Aranha (o Aminthas Rodrigues Pereira), Julieta Petit  da</w:t>
        <w:br/>
        <w:t>Silva, Ilma Hass, Osoria Calatrone, Clotildio  Calatrone,  Isaura  de  Souza</w:t>
        <w:br/>
        <w:t>Patricio, Joaquim Patricio,  Elena  Gibertini  Castiglia,  Jardilina  Santos</w:t>
        <w:br/>
        <w:t>Moura, Joaquim Moura Paulino,  José  Vieira  de  Almeida,  Acary  V.  de  S.</w:t>
        <w:br/>
        <w:t>Garlippe, Dora Grabois, Agostim Grabois, Rosana Moura Momente, Maria  Leonor</w:t>
        <w:br/>
        <w:t>Pereira  Marques,  Otilia  Mendes  Rodrigues,  Francisco  Alves   Rodrigues,</w:t>
        <w:br/>
        <w:t>Celeste Durval Cordeiro, Luiz Durval  Cordeiro,  Aidinalva  Dantas  Batista,</w:t>
        <w:br/>
        <w:t>Elza Pereira Coqueiro, Odete  Afonso  Costa.  De  igual  modo,  el  Tribunal</w:t>
        <w:br/>
        <w:t>considera víctimas a los siguientes familiares no directos: Angela  Harkavy,</w:t>
        <w:br/>
        <w:t>José Dalmo Ribeiro Ribas, Maria Eliana de Castro Pinheiro, Roberto  Valadão,</w:t>
        <w:br/>
        <w:t>Diva Soares Santana, Getúlio Soares Santana, Dilma Santana  Miranda,  Dinorá</w:t>
        <w:br/>
        <w:t>Santana Rodrigues, Dirceneide Soares Santana, Terezinha Souza  Amorim,  Aldo</w:t>
        <w:br/>
        <w:t>Creder Corrêa, Helenalda Resende de  Souza  Nazareth,  Helenice  Resende  de</w:t>
        <w:br/>
        <w:t>Souza Nazareth, Helenilda Resende de Souza Nazareth,  Helenoira  Resende  de</w:t>
        <w:br/>
        <w:t>Souza Nazareth, Wladmir Neves da Rocha  Castiglia,  Laura  Petit  da  Silva,</w:t>
        <w:br/>
        <w:t>Clovis Petit de Oliveira, Lorena Moroni Barroso, Ciro  Moroni  Girão,  Breno</w:t>
        <w:br/>
        <w:t>Moroni Girão, Sônia Maria Haas, Elizabeth  Silveira  e  Silva,  Luiz  Carlos</w:t>
        <w:br/>
        <w:t>Silveira e Silva,  Luiz  Paulo  Silveira  e  Silva,  Maristella  Nurchis,  y</w:t>
        <w:br/>
        <w:t>Valéria  Costa  Couto.  Las   personas   mencionadas   anteriormente   serán</w:t>
        <w:br/>
        <w:t>consideradas beneficiarios de las reparaciones  que  ordene  este  Tribunal.</w:t>
        <w:br/>
        <w:t>Finalmente, también son considerados parte  lesionada,  aquellos  familiares</w:t>
        <w:br/>
        <w:t>fallecidos con posterioridad al 10 de diciembre  de  1998,  determinados  de</w:t>
        <w:br/>
        <w:t>acuerdo a lo establecido en la presente Sentencia (supra  párrs.  181,  213,</w:t>
        <w:br/>
        <w:t>225 y 244).</w:t>
        <w:br/>
        <w:br/>
        <w:t>Sin perjuicio de lo anterior, la Corte recuerda que ha establecido un  plazo</w:t>
        <w:br/>
        <w:t>de 24 meses, contados desde la notificación  de  esta  Sentencia,  para  que</w:t>
        <w:br/>
        <w:t>aquellos interesados  aporten  prueba  fehaciente,  de  conformidad  con  la</w:t>
        <w:br/>
        <w:t>legislación  y  los  procedimientos   internos,   respecto   de   “Batista”,</w:t>
        <w:br/>
        <w:t>“Gabriel”, “Joaquinzão”,  José  de  Oliveira,  Josias  Gonçalves  de  Souza,</w:t>
        <w:br/>
        <w:t>Juarez Rodrigues Coelho, Sabino Alves da Silva,  y  “Sandoval”, que  permita</w:t>
        <w:br/>
        <w:t>al Estado identificarlos y, en su caso, considerarlos víctimas  en  términos</w:t>
        <w:br/>
        <w:t>de la  Ley  No.  9.140/95  y  del  presente  Fallo,  adoptando  las  medidas</w:t>
        <w:br/>
        <w:t>reparatorias pertinentes a su favor.</w:t>
        <w:br/>
        <w:br/>
        <w:t xml:space="preserve">     B. Obligaciones de investigar  los  hechos,  juzgar  y,  en  su  caso,</w:t>
        <w:br/>
        <w:t xml:space="preserve">        sancionar a los responsables y de determinar  el  paradero  de  las</w:t>
        <w:br/>
        <w:t xml:space="preserve">        víctimas</w:t>
        <w:br/>
        <w:br/>
        <w:t xml:space="preserve">      1. Obligación  de  investigar  los  hechos,  juzgar  y,  en  su  caso,</w:t>
        <w:br/>
        <w:t xml:space="preserve">      sancionar a los responsables</w:t>
        <w:br/>
        <w:br/>
        <w:t>La Comisión solicitó a la Corte que ordene al Estado realizar, a  través  de</w:t>
        <w:br/>
        <w:t>la jurisdicción de  derecho  común,  una  investigación  judicial  completa,</w:t>
        <w:br/>
        <w:t>efectiva e imparcial de las desapariciones forzadas del presente caso  y  de</w:t>
        <w:br/>
        <w:t>la ejecución de la señora Petit da Silva,  con  arreglo  al  debido  proceso</w:t>
        <w:br/>
        <w:t>legal, a fin de identificar a los responsables  intelectuales  y  materiales</w:t>
        <w:br/>
        <w:t>de dichas violaciones y sancionarlos penalmente. Para ello, el  Estado  debe</w:t>
        <w:br/>
        <w:t>tener en consideración que dichos crímenes son imprescriptibles y no  pueden</w:t>
        <w:br/>
        <w:t>ser objeto de amnistías. Por ello, Brasil debe  adoptar  todas  las  medidas</w:t>
        <w:br/>
        <w:t>que sean necesarias a fin de asegurar que la Ley de Amnistía y las leyes  de</w:t>
        <w:br/>
        <w:t>secreto no sigan representando un obstáculo para  la  persecución  penal  de</w:t>
        <w:br/>
        <w:t>graves violaciones de derechos  humanos.  Adicionalmente,  solicitó  que  se</w:t>
        <w:br/>
        <w:t>publiquen los  resultados  de  dicha  investigación  para  que  la  sociedad</w:t>
        <w:br/>
        <w:t>brasileña pueda conocer este período de su historia.</w:t>
        <w:br/>
        <w:br/>
        <w:t>Los  representantes  solicitaron  al  Tribunal  que  ordene  a   Brasil   la</w:t>
        <w:br/>
        <w:t>investigación de los hechos, así como el  juicio  y  sanción  de  todos  los</w:t>
        <w:br/>
        <w:t>responsables en un plazo razonable, y que determine que el Estado  no  puede</w:t>
        <w:br/>
        <w:t>utilizar disposiciones de derecho interno, como prescripción, cosa  juzgada,</w:t>
        <w:br/>
        <w:t>irretroactividad de la ley penal y ne bis in idem, ni  cualquier  excluyente</w:t>
        <w:br/>
        <w:t>de responsabilidad similar, para  eximirse  de  su  deber.  El  Estado  debe</w:t>
        <w:br/>
        <w:t>remover todos los obstáculos de facto y de iure que mantengan  la  impunidad</w:t>
        <w:br/>
        <w:t>de  los  hechos,  como  aquellos   relativos   a   la   Ley   de   Amnistía.</w:t>
        <w:br/>
        <w:t>Adicionalmente, solicitaron a la Corte que ordene al  Estado  que:  a)  sean</w:t>
        <w:br/>
        <w:t>juzgados en la justicia ordinaria todos  los  procesos  que  se  refieran  a</w:t>
        <w:br/>
        <w:t>graves violaciones de derechos humanos; b) los familiares  de  las  víctimas</w:t>
        <w:br/>
        <w:t>tengan  pleno  acceso  y  legitimación  para  actuar  en  todas  las  etapas</w:t>
        <w:br/>
        <w:t>procesales,  de  conformidad  con  las  leyes  internas  y   la   Convención</w:t>
        <w:br/>
        <w:t>Americana, y c)  los  resultados  de  las  investigaciones  sean  divulgados</w:t>
        <w:br/>
        <w:t>pública y ampliamente para que la sociedad brasileña los conozca.</w:t>
        <w:br/>
        <w:br/>
        <w:t>El Estado no se pronunció particularmente respecto de  la  investigación  de</w:t>
        <w:br/>
        <w:t>los hechos y se limitó a señalar que el análisis de la Ley  de  Amnistía  no</w:t>
        <w:br/>
        <w:t>puede separarse del momento en que fue elaborada ni  del  fundamento  en  el</w:t>
        <w:br/>
        <w:t>que se encuentra asentada. Por otra  parte,  recordó  que  la  decisión  del</w:t>
        <w:br/>
        <w:t>Supremo  Tribunal  Federal  en  la  Acción  de  Incumplimiento  de  Precepto</w:t>
        <w:br/>
        <w:t>Fundamental No. 153 consideró legítima íntegramente la Ley  de  Amnistía  en</w:t>
        <w:br/>
        <w:t>vista del nuevo ordenamiento constitucional.</w:t>
        <w:br/>
        <w:br/>
        <w:t>En el Capítulo VIII de la presente Sentencia, la Corte declaró la  violación</w:t>
        <w:br/>
        <w:t>de los derechos a las  garantías  judiciales  y  a  la  protección  judicial</w:t>
        <w:br/>
        <w:t>debido a la falta de investigación, enjuiciamiento  y  eventual  sanción  de</w:t>
        <w:br/>
        <w:t>los responsables por los hechos del presente caso.  Teniendo  en  cuenta  lo</w:t>
        <w:br/>
        <w:t>anterior, así como su jurisprudencia, este Tribunal dispone  que  el  Estado</w:t>
        <w:br/>
        <w:t>debe conducir eficazmente la investigación penal de los hechos del  presente</w:t>
        <w:br/>
        <w:t>caso   a   fin   de   esclarecerlos,   determinar    las    correspondientes</w:t>
        <w:br/>
        <w:t>responsabilidades  penales  y  aplicar   efectivamente   las   sanciones   y</w:t>
        <w:br/>
        <w:t>consecuencias que la ley prevea[372]. Esta obligación debe ser  cumplida  en</w:t>
        <w:br/>
        <w:t>un   plazo   razonable,   considerando   los   criterios   señalados   sobre</w:t>
        <w:br/>
        <w:t>investigaciones en este tipo de casos[373], inter alia:</w:t>
        <w:br/>
        <w:br/>
        <w:t xml:space="preserve">   a) iniciar las investigaciones pertinentes en relación con los hechos del</w:t>
        <w:br/>
        <w:t xml:space="preserve">      presente caso, tomando en cuenta el patrón de violaciones de  derechos</w:t>
        <w:br/>
        <w:t xml:space="preserve">      humanos existente en la época, con el objeto de que el proceso  y  las</w:t>
        <w:br/>
        <w:t xml:space="preserve">      investigaciones pertinentes sean conducidas  en  consideración  de  la</w:t>
        <w:br/>
        <w:t xml:space="preserve">      complejidad de estos hechos y el contexto en que ocurrieron,  evitando</w:t>
        <w:br/>
        <w:t xml:space="preserve">      omisiones en la recolección de prueba y en el  seguimiento  de  líneas</w:t>
        <w:br/>
        <w:t xml:space="preserve">      lógicas de investigación;</w:t>
        <w:br/>
        <w:br/>
        <w:br/>
        <w:t xml:space="preserve">   b) determinar los autores materiales e intelectuales de  la  desaparición</w:t>
        <w:br/>
        <w:t xml:space="preserve">      forzada de las víctimas y de la ejecución extrajudicial.  Además,  por</w:t>
        <w:br/>
        <w:t xml:space="preserve">      tratarse de violaciones graves a derechos humanos, en consideración de</w:t>
        <w:br/>
        <w:t xml:space="preserve">      la naturaleza de los hechos y del carácter continuado o permanente  de</w:t>
        <w:br/>
        <w:t xml:space="preserve">      la desaparición forzada, el Estado no podrá aplicar la Ley de Amnistía</w:t>
        <w:br/>
        <w:t xml:space="preserve">      en beneficio  de  los  autores,  así  como  ninguna  otra  disposición</w:t>
        <w:br/>
        <w:t xml:space="preserve">      análoga, prescripción, irretroactividad de la ley penal, cosa juzgada,</w:t>
        <w:br/>
        <w:t xml:space="preserve">      ne bis in idem o cualquier excluyente similar de responsabilidad  para</w:t>
        <w:br/>
        <w:t xml:space="preserve">      excusarse de esta obligación, en los términos de los  párrafos  171  a</w:t>
        <w:br/>
        <w:t xml:space="preserve">      179 de esta Sentencia, y</w:t>
        <w:br/>
        <w:br/>
        <w:t xml:space="preserve">   c)  asegurarse  que:  i)  las  autoridades   competentes   realicen   las</w:t>
        <w:br/>
        <w:t xml:space="preserve">      investigaciones correspondientes ex officio, y  que  para  tal  efecto</w:t>
        <w:br/>
        <w:t xml:space="preserve">      tengan a su  alcance  y  utilicen  todos  los  recursos  logísticos  y</w:t>
        <w:br/>
        <w:t xml:space="preserve">      científicos necesarios para recabar  y  procesar  las  pruebas  y,  en</w:t>
        <w:br/>
        <w:t xml:space="preserve">      particular, tengan  facultades  para  acceder  a  la  documentación  e</w:t>
        <w:br/>
        <w:t xml:space="preserve">      información pertinentes  para  investigar  los  hechos  denunciados  y</w:t>
        <w:br/>
        <w:t xml:space="preserve">      llevar a cabo con  prontitud  aquellas  actuaciones  y  averiguaciones</w:t>
        <w:br/>
        <w:t xml:space="preserve">      esenciales para esclarecer lo sucedido a la persona  muerta  y  a  los</w:t>
        <w:br/>
        <w:t xml:space="preserve">      desaparecidos del presente caso; ii) las personas que participen en la</w:t>
        <w:br/>
        <w:t xml:space="preserve">      investigación,  entre  ellas  los  familiares  de  las  víctimas,  los</w:t>
        <w:br/>
        <w:t xml:space="preserve">      testigos y  los  operadores  de  justicia,  cuenten  con  las  debidas</w:t>
        <w:br/>
        <w:t xml:space="preserve">      garantías de  seguridad,  y  iii)  las  autoridades  se  abstengan  de</w:t>
        <w:br/>
        <w:t xml:space="preserve">      realizar actos que impliquen la obstrucción del proceso investigativo.</w:t>
        <w:br/>
        <w:br/>
        <w:t>Particularmente, el Estado debe garantizar que las  causas  penales  que  se</w:t>
        <w:br/>
        <w:t>inicien  por  los  hechos  del  presente  caso  en   contra   de   presuntos</w:t>
        <w:br/>
        <w:t>responsables que sean o hayan sido funcionarios militares, se tramiten  ante</w:t>
        <w:br/>
        <w:t>la jurisdicción ordinaria y no en  el  fuero  militar[374].  Finalmente,  la</w:t>
        <w:br/>
        <w:t>Corte considera que, con base en  su  jurisprudencia[375],  el  Estado  debe</w:t>
        <w:br/>
        <w:t>asegurar el pleno acceso y capacidad de actuar  de  los  familiares  de  las</w:t>
        <w:br/>
        <w:t>víctimas en todas las etapas de la investigación y  el  juzgamiento  de  los</w:t>
        <w:br/>
        <w:t>responsables, de acuerdo con la ley interna y las normas  de  la  Convención</w:t>
        <w:br/>
        <w:t>Americana. Adicionalmente, los resultados de los  procesos  correspondientes</w:t>
        <w:br/>
        <w:t>deberán ser públicamente divulgados para que la sociedad  brasileña  conozca</w:t>
        <w:br/>
        <w:t>los hechos objeto del presente caso, así como a sus responsables[376].</w:t>
        <w:br/>
        <w:br/>
        <w:t xml:space="preserve">      2. Determinación del paradero de las víctimas</w:t>
        <w:br/>
        <w:br/>
        <w:t>La Comisión solicitó a la Corte que ordene a Brasil fortalecer con  recursos</w:t>
        <w:br/>
        <w:t>financieros y logísticos los esfuerzos  ya  emprendidos  en  la  búsqueda  y</w:t>
        <w:br/>
        <w:t>sepultura de  las  víctimas  desaparecidas  cuyos  restos  mortales  aún  no</w:t>
        <w:br/>
        <w:t>hubieran sido encontrados o identificados.</w:t>
        <w:br/>
        <w:br/>
        <w:t>Los representantes valoraron los esfuerzos realizados  por  el  Estado  para</w:t>
        <w:br/>
        <w:t>localizar los restos mortales de las  víctimas  de  desapariciones  de  este</w:t>
        <w:br/>
        <w:t>caso, pero continúa sin conocerse su paradero ni las  circunstancias  de  su</w:t>
        <w:br/>
        <w:t>desaparición. Solicitaron a la Corte que ordene al  Estado  que  proceda  de</w:t>
        <w:br/>
        <w:t>inmediato a buscar, localizar e identificar a las  víctimas  de  este  caso,</w:t>
        <w:br/>
        <w:t>asegurando  que  sean  respetadas  las  garantías  de   debida   diligencia,</w:t>
        <w:br/>
        <w:t>esenciales en la investigación de  casos  de  esta  magnitud,  así  como  la</w:t>
        <w:br/>
        <w:t>imparcialidad y la eficacia de los procedimientos.  Este  trabajo  debe  ser</w:t>
        <w:br/>
        <w:t>planificado,  dirigido  y  efectuado  por   un   equipo   interdisciplinario</w:t>
        <w:br/>
        <w:t>especialmente preparado para esa  tarea,  bajo  el  control  de  autoridades</w:t>
        <w:br/>
        <w:t>judiciales, a fin de  asegurar  la  validez  e  integridad  de  las  pruebas</w:t>
        <w:br/>
        <w:t>obtenidas. Asimismo, pidieron que el Estado determine la  identidad  de  los</w:t>
        <w:br/>
        <w:t>restos localizados en misiones anteriores en la región de Araguaia y que  se</w:t>
        <w:br/>
        <w:t>entreguen rápidamente a sus familiares previa prueba de  su  parentesco.  El</w:t>
        <w:br/>
        <w:t>Estado debe cubrir todos los gastos y respetar las tradiciones y  costumbres</w:t>
        <w:br/>
        <w:t>de  los  familiares  de  las  víctimas.  Adicionalmente,  indicaron  que  es</w:t>
        <w:br/>
        <w:t>necesaria la consolidación del banco de muestras de  ADN  de  familiares  de</w:t>
        <w:br/>
        <w:t>las  víctimas.  En  particular,  sobre  el  Grupo  de   Trabajo   Tocantins,</w:t>
        <w:br/>
        <w:t>manifestaron que no  constituye  un  mecanismo  adecuado  para  realizar  la</w:t>
        <w:br/>
        <w:t>búsqueda de los desaparecidos de la Guerrilla, dado que no  cumple  con  los</w:t>
        <w:br/>
        <w:t>criterios anteriormente referidos.</w:t>
        <w:br/>
        <w:br/>
        <w:t>El Estado informó que hasta el año 2006 fueron realizadas 13 expediciones  a</w:t>
        <w:br/>
        <w:t>la región de Araguaia con la intención  de  localizar  los  cuerpos  de  los</w:t>
        <w:br/>
        <w:t>guerrilleros desaparecidos, algunas por sus familiares y otras  por  órganos</w:t>
        <w:br/>
        <w:t>públicos. Además, siguen en  curso  las  investigaciones  sobre  la  posible</w:t>
        <w:br/>
        <w:t>“Operación Limpieza” en la cual, con motivo del final  de  la  Guerrilha  do</w:t>
        <w:br/>
        <w:t>Araguaia, los militares supuestamente habrían  retirado  del  terreno  todos</w:t>
        <w:br/>
        <w:t>los restos mortales de los guerrilleros para su posterior  incineración.  En</w:t>
        <w:br/>
        <w:t>particular, sobre el Grupo de Trabajo Tocantins, el Estado recordó  que  fue</w:t>
        <w:br/>
        <w:t>creado con el fin de coordinar y ejecutar las  actividades  necesarias  para</w:t>
        <w:br/>
        <w:t>la localización, reconocimiento e  identificación  de  los  cuerpos  de  los</w:t>
        <w:br/>
        <w:t>guerrilleros y de los militares muertos durante la Guerrilha do  Araguaia  y</w:t>
        <w:br/>
        <w:t>que posteriormente fue creado el Comité  Interinstitucional  de  Supervisión</w:t>
        <w:br/>
        <w:t>del Grupo de Trabajo Tocantins, cuyas actividades están  siendo  acompañadas</w:t>
        <w:br/>
        <w:t>por  las  autoridades  judiciales  y  cuentan  con  la   participación   del</w:t>
        <w:br/>
        <w:t>Ministerio Público Federal. Asimismo,  señaló  que  también  fue  creado  un</w:t>
        <w:br/>
        <w:t>equipo   de   entrevistas   y   contextualización   de   hechos,   compuesto</w:t>
        <w:br/>
        <w:t>exclusivamente por civiles, para entrevistar a la población local y  recoger</w:t>
        <w:br/>
        <w:t>nuevos datos sobre eventuales lugares de sepultura. Por otra  parte,  Brasil</w:t>
        <w:br/>
        <w:t>informó que en el año 2006 fue  creado  un  banco  de  muestras  de  ADN  de</w:t>
        <w:br/>
        <w:t>familiares de las víctimas para facilitar la identificación  de  los  restos</w:t>
        <w:br/>
        <w:t>mortales  que  sean  encontrados,  el  cual  cuenta  con  muestras  de   142</w:t>
        <w:br/>
        <w:t>familiares de 108 desaparecidos políticos. Indicó que si bien  ha  utilizado</w:t>
        <w:br/>
        <w:t>la tecnología y los recursos disponibles para obtener la  identificación  de</w:t>
        <w:br/>
        <w:t>los restos mortales, en algunos casos los resultados no fueron  concluyentes</w:t>
        <w:br/>
        <w:t>debido a las malas condiciones de los restos encontrados y a  la  deficiente</w:t>
        <w:br/>
        <w:t>tecnología disponible al momento  de  encontrarlos,  pero  sigue  trabajando</w:t>
        <w:br/>
        <w:t>para identificarlos, valiéndose para tal efecto de  nuevas  técnicas  y  del</w:t>
        <w:br/>
        <w:t>auxilio de distintas instituciones.</w:t>
        <w:br/>
        <w:br/>
        <w:t>Este Tribunal ha establecido  que  el  derecho  de  los  familiares  de  las</w:t>
        <w:br/>
        <w:t>víctimas de identificar el paradero de los  desaparecidos  y,  en  su  caso,</w:t>
        <w:br/>
        <w:t>conocer donde se encuentran sus restos constituye una medida  de  reparación</w:t>
        <w:br/>
        <w:t>y, por lo tanto genera el deber correlativo para  el  Estado  de  satisfacer</w:t>
        <w:br/>
        <w:t>esa expectativa[377]. Recibir los cuerpos de las personas  desaparecidas  es</w:t>
        <w:br/>
        <w:t>de suma importancia para sus familiares, ya que les permite  sepultarlos  de</w:t>
        <w:br/>
        <w:t>acuerdo a sus creencias, así como cerrar el proceso de duelo que han  estado</w:t>
        <w:br/>
        <w:t>viviendo a lo largo de estos años.  Adicionalmente,  el  Tribunal  considera</w:t>
        <w:br/>
        <w:t>que el lugar en el cual  los  restos  sean  encontrados  puede  proporcionar</w:t>
        <w:br/>
        <w:t>información valiosa sobre los autores de las violaciones o la institución  a</w:t>
        <w:br/>
        <w:t>la que pertenecían[378].</w:t>
        <w:br/>
        <w:br/>
        <w:t>La Corte valora positivamente que Brasil haya adoptado medidas para  avanzar</w:t>
        <w:br/>
        <w:t>en la búsqueda de  las  víctimas  de  la  Guerrilha  do  Araguaia.  En  este</w:t>
        <w:br/>
        <w:t>sentido, es necesario que el Estado realice  todos  los  esfuerzos  posibles</w:t>
        <w:br/>
        <w:t>para determinar su paradero a la  brevedad.  El  Tribunal  destaca  que  los</w:t>
        <w:br/>
        <w:t>familiares han esperado esa información por más de 30 años. En su caso,  los</w:t>
        <w:br/>
        <w:t>restos  mortales  de  las  víctimas  desaparecidas  que  sean   encontrados,</w:t>
        <w:br/>
        <w:t>previamente identificados, deberán ser entregados  a  sus  familiares  a  la</w:t>
        <w:br/>
        <w:t>mayor brevedad y sin costo alguno para ellos, para  que  puedan  sepultarlos</w:t>
        <w:br/>
        <w:t>de acuerdo a sus creencias. Además,  el  Estado  deberá  cubrir  los  gastos</w:t>
        <w:br/>
        <w:t>funerarios de común acuerdo con sus  familiares[379].  Por  otra  parte,  el</w:t>
        <w:br/>
        <w:t>Tribunal toma nota de la creación del Grupo de Trabajo Tocantins  que  tiene</w:t>
        <w:br/>
        <w:t>por finalidad la búsqueda de las víctimas desaparecidas en el  marco  de  la</w:t>
        <w:br/>
        <w:t>Acción Ordinaria y señala que el mismo debe contar con la participación  del</w:t>
        <w:br/>
        <w:t>Ministerio Público Federal.</w:t>
        <w:br/>
        <w:br/>
        <w:t>La Corte observa que la búsqueda de los restos mortales fue ordenada  en  el</w:t>
        <w:br/>
        <w:t>marco de la Acción Ordinaria No. 82.0024682-5  y,  por  ende,  se  encuentra</w:t>
        <w:br/>
        <w:t>bajo la supervisión  del  juez  que  dispuso  dicha  medida,  a  quien  debe</w:t>
        <w:br/>
        <w:t>remitirse  la  información  obtenida[380].  En  este  sentido,  el  Tribunal</w:t>
        <w:br/>
        <w:t>considera que las búsquedas de las  víctimas  desaparecidas  por  parte  del</w:t>
        <w:br/>
        <w:t>Estado, ya sea a través del Grupo de Trabajo Tocantins o de  cualquier  otra</w:t>
        <w:br/>
        <w:t>acción  posterior  o  complementaria   que   resulte   necesaria   para   su</w:t>
        <w:br/>
        <w:t>localización e identificación, por ejemplo, la investigación penal  ordenada</w:t>
        <w:br/>
        <w:t>en la presente Sentencia (supra párrs. 256 y  257),  deberán  realizarse  de</w:t>
        <w:br/>
        <w:t>manera sistemática y rigurosa, contar con los recursos  humanos  y  técnicos</w:t>
        <w:br/>
        <w:t>adecuados y  emplear,  tomando  en  cuenta  las  normas  pertinentes  en  la</w:t>
        <w:br/>
        <w:t>materia[381], todos los medios necesarios para localizar e  identificar  los</w:t>
        <w:br/>
        <w:t>restos de las víctimas desaparecidas y entregarlos a los familiares.</w:t>
        <w:br/>
        <w:br/>
        <w:t xml:space="preserve">      C. Otras medidas de rehabilitación, satisfacción  y  garantías  de  no</w:t>
        <w:br/>
        <w:t xml:space="preserve">      repetición</w:t>
        <w:br/>
        <w:br/>
        <w:t xml:space="preserve">      1. Rehabilitación</w:t>
        <w:br/>
        <w:br/>
        <w:t xml:space="preserve">      i. Atención médica y psicológica</w:t>
        <w:br/>
        <w:br/>
        <w:t>La Comisión solicitó a la Corte que ordene al Estado  adoptar  medidas  para</w:t>
        <w:br/>
        <w:t>el tratamiento físico y  psicológico  de  los  familiares  de  las  víctimas</w:t>
        <w:br/>
        <w:t>desaparecidas y de la persona ejecutada.</w:t>
        <w:br/>
        <w:br/>
        <w:t>Los representantes señalaron que el Estado tiene la  obligación  de  ofrecer</w:t>
        <w:br/>
        <w:t>asistencia médica y psicológica gratuita a los familiares  de  las  víctimas</w:t>
        <w:br/>
        <w:t>desaparecidas en la Guerrilha do Araguaia, de modo que puedan acceder  a  un</w:t>
        <w:br/>
        <w:t>centro médico de calidad para conseguir la asistencia necesaria, por lo  que</w:t>
        <w:br/>
        <w:t>solicitaron  que  esta  asistencia  sea  realizada   en   centros   médicos,</w:t>
        <w:br/>
        <w:t>reconocidos  nacionalmente,  escogidos  por  los  familiares  y  no  por  el</w:t>
        <w:br/>
        <w:t>Servicio Único de Salud como indica el Estado. Esta medida  deberá  incluir,</w:t>
        <w:br/>
        <w:t>también, el costo de los medicamentos,  a  fin  de  que  los  familiares  no</w:t>
        <w:br/>
        <w:t>tengan que incurrir en gastos adicionales a los que ya tuvieron. Para  ello,</w:t>
        <w:br/>
        <w:t>solicitan que  Brasil  realice  una  evaluación  médica  individual  de  los</w:t>
        <w:br/>
        <w:t>familiares y que el tratamiento que requieran responda a las necesidades  de</w:t>
        <w:br/>
        <w:t>cada uno de ellos.</w:t>
        <w:br/>
        <w:br/>
        <w:t>El Estado destacó que en la acción ordinaria presentada por  los  familiares</w:t>
        <w:br/>
        <w:t>en contra  de  la  Unión,  solicitaron  distintas  medidas  pero  nunca  una</w:t>
        <w:br/>
        <w:t>“reparación  integral”.  No  obstante,  informó  que  existe  en  Brasil  el</w:t>
        <w:br/>
        <w:t>Servicio Único de Salud, que  permite  la  universalidad  de  acceso  a  los</w:t>
        <w:br/>
        <w:t>servicios de salud en todos los niveles de asistencia.</w:t>
        <w:br/>
        <w:br/>
        <w:t>La Corte considera, como lo ha hecho en otros casos[382], que  es  necesaria</w:t>
        <w:br/>
        <w:t>una  medida  de  reparación  que  brinde  una  atención   adecuada   a   los</w:t>
        <w:br/>
        <w:t>padecimientos físicos y psicológicos  sufridos  por  las  víctimas.  Por  lo</w:t>
        <w:br/>
        <w:t>tanto,  el  Tribunal  estima  conveniente  disponer  que  el  Estado  brinde</w:t>
        <w:br/>
        <w:t>atención médica y psicológica o psiquiátrica gratuita y de forma  inmediata,</w:t>
        <w:br/>
        <w:t>adecuada y efectiva,  a  través  de  sus  instituciones  públicas  de  salud</w:t>
        <w:br/>
        <w:t>especializadas a las víctimas que  así  lo  soliciten.  Para  ello,  deberán</w:t>
        <w:br/>
        <w:t>tomarse en consideración los padecimientos específicos de los  beneficiarios</w:t>
        <w:br/>
        <w:t>mediante la realización previa de una  valoración  física  y  psicológica  o</w:t>
        <w:br/>
        <w:t>psiquiátrica. Asimismo, los tratamientos respectivos  deberán  prestarse  en</w:t>
        <w:br/>
        <w:t>Brasil por el tiempo que sea necesario e incluir el suministro  gratuito  de</w:t>
        <w:br/>
        <w:t>los medicamentos que eventualmente requieran.</w:t>
        <w:br/>
        <w:br/>
        <w:t>En particular, el tratamiento psicológico o psiquiátrico debe brindarse  por</w:t>
        <w:br/>
        <w:t>personal  e  instituciones  estatales  especializadas  en  la  atención   de</w:t>
        <w:br/>
        <w:t>víctimas de hechos como los ocurridos en el presente caso. En  caso  de  que</w:t>
        <w:br/>
        <w:t>el Estado careciera del personal o de las instituciones que  puedan  proveer</w:t>
        <w:br/>
        <w:t>el nivel requerido de atención, deberá recurrir a instituciones  privadas  o</w:t>
        <w:br/>
        <w:t>de la sociedad civil especializadas. Al proveer dicho tratamiento  se  deben</w:t>
        <w:br/>
        <w:t>considerar, además, las circunstancias y necesidades  particulares  de  cada</w:t>
        <w:br/>
        <w:t>víctima,  de  manera  que  se  les   brinden   tratamientos   familiares   e</w:t>
        <w:br/>
        <w:t>individuales, según lo que se acuerde con cada una de ellas, después de  una</w:t>
        <w:br/>
        <w:t>evaluación  individual[383].  Finalmente,  dicho   tratamiento   se   deberá</w:t>
        <w:br/>
        <w:t>brindar, en la medida de las posibilidades, en los centros  más  cercanos  a</w:t>
        <w:br/>
        <w:t>sus lugares de  residencia.  Las  víctimas  que  soliciten  esta  medida  de</w:t>
        <w:br/>
        <w:t>reparación, o sus representantes legales,  disponen  de  un  plazo  de  seis</w:t>
        <w:br/>
        <w:t>meses, contados a partir de la notificación de la presente  Sentencia,  para</w:t>
        <w:br/>
        <w:t>dar a conocer al Estado su  intención  de  recibir  atención  psicológica  o</w:t>
        <w:br/>
        <w:t>psiquiátrica.</w:t>
        <w:br/>
        <w:br/>
        <w:t>Adicionalmente, la Corte observa que la señora  Elena  Gibertini  Castiglia,</w:t>
        <w:br/>
        <w:t>madre del desaparecido Líbero Giancarlo Castiglia, reside en  la  ciudad  de</w:t>
        <w:br/>
        <w:t>San Lucido, Italia[384] y, por tanto,  no  tendrá  acceso  a  los  servicios</w:t>
        <w:br/>
        <w:t>públicos de  salud  brasileños,  conforme  a  lo  ordenado  en  el  presente</w:t>
        <w:br/>
        <w:t>apartado. Por ello, el Tribunal considera pertinente determinar que,  en  el</w:t>
        <w:br/>
        <w:t>supuesto  que  la  señora  Gibertini  Castiglia  solicite  atención  médica,</w:t>
        <w:br/>
        <w:t>psicológica o psiquiátrica, en los términos del párrafo anterior, el  Estado</w:t>
        <w:br/>
        <w:t>deberá otorgarle la cantidad de US$ 7.500,00 (siete mil  quinientos  dólares</w:t>
        <w:br/>
        <w:t>de los Estados Unidos de América) por concepto  de  gastos  por  tratamiento</w:t>
        <w:br/>
        <w:t>médico y psicológico o psiquiátrico, para que pueda recibir  dicha  atención</w:t>
        <w:br/>
        <w:t>en la localidad donde reside[385].</w:t>
        <w:br/>
        <w:br/>
        <w:t xml:space="preserve">      2. Satisfacción</w:t>
        <w:br/>
        <w:br/>
        <w:t xml:space="preserve">      i. Publicación de la Sentencia</w:t>
        <w:br/>
        <w:br/>
        <w:t>La Comisión solicitó a la  Corte  que  ordene  al  Estado  que  disponga  la</w:t>
        <w:br/>
        <w:t>publicación de la sentencia que  eventualmente  pronuncie  en  un  medio  de</w:t>
        <w:br/>
        <w:t>circulación nacional.</w:t>
        <w:br/>
        <w:br/>
        <w:t>Los  representantes  solicitaron  al  Tribunal  que  ordene  al  Estado   la</w:t>
        <w:br/>
        <w:t>publicación de los capítulos de la Sentencia relativos  a  hechos  probados,</w:t>
        <w:br/>
        <w:t>los artículos convencionales violados y la parte resolutiva de la  misma  en</w:t>
        <w:br/>
        <w:t>su  Diario  Oficial  y  en  un  diario  de  amplia   circulación   nacional.</w:t>
        <w:br/>
        <w:t>Adicionalmente solicitaron la publicación  de  un  libro  con  el  contenido</w:t>
        <w:br/>
        <w:t>íntegro de la sentencia.</w:t>
        <w:br/>
        <w:br/>
        <w:t>El Estado indicó que este pedido solamente podría ser atendido  en  caso  de</w:t>
        <w:br/>
        <w:t>una eventual sentencia condenatoria de la Corte.</w:t>
        <w:br/>
        <w:br/>
        <w:t>Como lo ha ordenado en otras oportunidades[386],  el  Tribunal  estima  que,</w:t>
        <w:br/>
        <w:t>como medida de satisfacción, el Estado debe publicar por una sola vez en  el</w:t>
        <w:br/>
        <w:t>Diario Oficial,  la  presente  Sentencia,  con  los  respectivos  títulos  y</w:t>
        <w:br/>
        <w:t>subtítulos, sin las notas al pie de página, así como la parte resolutiva  de</w:t>
        <w:br/>
        <w:t>la misma. Asimismo, el Estado deberá: a) publicar  el  resumen  oficial  del</w:t>
        <w:br/>
        <w:t>Fallo emitido por la Corte en un diario de amplia  circulación  nacional,  y</w:t>
        <w:br/>
        <w:t>b) publicar íntegramente la presente Sentencia en un sitio web adecuado  del</w:t>
        <w:br/>
        <w:t>Estado, tomando en cuenta las  características  de  la  publicación  que  se</w:t>
        <w:br/>
        <w:t>ordena realizar, la cual debe permanecer disponible durante,  al  menos,  un</w:t>
        <w:br/>
        <w:t>año. Finalmente, teniendo en cuenta la solicitud de  los  representantes  de</w:t>
        <w:br/>
        <w:t>publicación de esta  decisión  en  formato  de  libro,  el  Tribunal  estima</w:t>
        <w:br/>
        <w:t>oportuno ordenar, además, que el Estado publique en un  sitio  web  adecuado</w:t>
        <w:br/>
        <w:t>la presente Sentencia en formato de libro electrónico. Dichas  publicaciones</w:t>
        <w:br/>
        <w:t>deben realizarse en  el  plazo  de  seis  meses  contados  a  partir  de  la</w:t>
        <w:br/>
        <w:t>notificación de la presente Sentencia.</w:t>
        <w:br/>
        <w:br/>
        <w:t xml:space="preserve">      ii. Acto público de reconocimiento de responsabilidad internacional</w:t>
        <w:br/>
        <w:br/>
        <w:t>La Comisión solicitó a la Corte que ordene al Estado  el  reconocimiento  de</w:t>
        <w:br/>
        <w:t>su responsabilidad internacional,  así  como  la  celebración  de  actos  de</w:t>
        <w:br/>
        <w:t>importancia simbólica que garanticen la no  repetición  de  las  violaciones</w:t>
        <w:br/>
        <w:t>ocurridas en el presente caso.</w:t>
        <w:br/>
        <w:br/>
        <w:t>Los representantes manifestaron que ninguna de las  acciones  de  naturaleza</w:t>
        <w:br/>
        <w:t>simbólica  referidas  por  el  Estado  (infra   párr.   276)   se   refieren</w:t>
        <w:br/>
        <w:t>exclusivamente a los desaparecidos en Brasil y que ninguno  de  estos  actos</w:t>
        <w:br/>
        <w:t>fue efectuado en consulta con los familiares de las  víctimas  del  presente</w:t>
        <w:br/>
        <w:t>caso, elemento imprescindible para la realización de la  medida  solicitada.</w:t>
        <w:br/>
        <w:t>El Estado, aunque ha reconocido su responsabilidad  por  las  desapariciones</w:t>
        <w:br/>
        <w:t>forzadas  en  el  ámbito  interno,  no  la  ha  reconocido  en   el   ámbito</w:t>
        <w:br/>
        <w:t>internacional ni ha reconocido su responsabilidad  por  las  violaciones  de</w:t>
        <w:br/>
        <w:t>los derechos a la protección judicial, a las garantías judiciales, así  como</w:t>
        <w:br/>
        <w:t>a la integridad personal y de acceso a la información de las víctimas y  sus</w:t>
        <w:br/>
        <w:t>familiares. Con base en lo anterior, solicitaron al Tribunal  que  ordene  a</w:t>
        <w:br/>
        <w:t>Brasil  realizar  un  acto  público  de  reconocimiento  de  responsabilidad</w:t>
        <w:br/>
        <w:t>internacional y de pedido oficial de disculpas por  las  graves  violaciones</w:t>
        <w:br/>
        <w:t>de derechos humanos perpetradas  contra  las  víctimas  del  presente  caso,</w:t>
        <w:br/>
        <w:t>específicamente por la denegación de justicia. Consideraron que en  el  acto</w:t>
        <w:br/>
        <w:t>deben participar altos representantes de los tres poderes  del  Estado,  que</w:t>
        <w:br/>
        <w:t>su realización debe ser acordada con los representantes de las víctimas  con</w:t>
        <w:br/>
        <w:t>anterioridad  y  que  los  gastos  deberán  ser  cubiertos  por  el  Estado.</w:t>
        <w:br/>
        <w:t>Finalmente, considerando que algunos familiares viven en lugares  distantes,</w:t>
        <w:br/>
        <w:t>solicitaron  la  transmisión  del  acto  público  a  través  de  medios   de</w:t>
        <w:br/>
        <w:t>comunicación  como  radio,  diarios  y  televisión,  con  amplia   cobertura</w:t>
        <w:br/>
        <w:t>nacional y en un horario de alta audiencia.</w:t>
        <w:br/>
        <w:br/>
        <w:t>El Estado señaló que  reconoció  oficialmente  su  responsabilidad  por  las</w:t>
        <w:br/>
        <w:t>muertes y desapariciones forzadas ocurridas durante el período  del  régimen</w:t>
        <w:br/>
        <w:t>militar, inter alia, por medio de la Ley  No.  9.140/95  y  por  el  Informe</w:t>
        <w:br/>
        <w:t>“Derecho a la Memoria y a la Verdad” de la Comisión Especial  sobre  Muertos</w:t>
        <w:br/>
        <w:t>y Desaparecidos Políticos, el cual fue presentado en un acto público con  la</w:t>
        <w:br/>
        <w:t>presencia del Presidente de la  República,  de  diversas  autoridades  y  de</w:t>
        <w:br/>
        <w:t>familiares de las víctimas del régimen militar.  Asimismo,  el  Ministro  de</w:t>
        <w:br/>
        <w:t>Justicia, en nombre del Estado,  realizó  un  pedido  oficial  de  disculpas</w:t>
        <w:br/>
        <w:t>mediante un acto público realizado el 18  de  junio  de  2009,  en  el  cual</w:t>
        <w:br/>
        <w:t>fueron concedidos los beneficios de una amnistía política  a  44  campesinos</w:t>
        <w:br/>
        <w:t>de la región, que fueron perseguidos para que dieran  información  sobre  la</w:t>
        <w:br/>
        <w:t>Guerrilha  do  Araguaia.  Adicionalmente,  ha  realizado  otras  medidas  de</w:t>
        <w:br/>
        <w:t>carácter inmaterial. En cuanto al  proyecto  “Derecho  a  la  Memoria  y  la</w:t>
        <w:br/>
        <w:t>Verdad”, desarrollado por la Secretaría Especial de los Derechos Humanos  de</w:t>
        <w:br/>
        <w:t>la Presidencia de la República, señaló que comprende varias acciones: a)  la</w:t>
        <w:br/>
        <w:t>publicación y distribución en escuelas públicas del  Informe  Derecho  a  la</w:t>
        <w:br/>
        <w:t>Memoria y a la Verdad; b) otras tres publicaciones[387] a  fin  de  resaltar</w:t>
        <w:br/>
        <w:t>aspectos relevantes de la lucha contra el régimen militar; c) la  exposición</w:t>
        <w:br/>
        <w:t>fotográfica “La Dictadura en Brasil 1964-1985” y, d) el  proyecto  “Memorial</w:t>
        <w:br/>
        <w:t>‘Personas Imprescindibles’”, que consiste en paneles y esculturas  colocados</w:t>
        <w:br/>
        <w:t>en  diversos  lugares  públicos.  Además,  la  Comisión   de   Amnistía   ha</w:t>
        <w:br/>
        <w:t>desarrollado proyectos tales como: a) el “Proyecto  Amnistía  Cultural”,  el</w:t>
        <w:br/>
        <w:t>cual comprende la realización de  audiencias  públicas  de  la  Comisión  de</w:t>
        <w:br/>
        <w:t>Amnistía en las que son analizadas  las  peticiones  de  reparación  de  las</w:t>
        <w:br/>
        <w:t>víctimas del régimen militar a través de las “Caravanas de Amnistía”; b)  el</w:t>
        <w:br/>
        <w:t>“I Encuentro de Torturados de la Guerrilha  do  Araguaia”;  c)  el  proyecto</w:t>
        <w:br/>
        <w:t>“Memorial de Amnistía Política en Brasil”;  d)  la  campaña  de  donación  y</w:t>
        <w:br/>
        <w:t>obtención de información “Caminos para la Democracia”; e) la creación de  un</w:t>
        <w:br/>
        <w:t>Grupo de Trabajo para el proyecto “Marcas de Memoria: Historia  Oral  de  la</w:t>
        <w:br/>
        <w:t>Amnistía Política en Brasil”; f)  la  publicación  de  la  Revista  Amnistía</w:t>
        <w:br/>
        <w:t>Política y Justicia Transicional, y g) la creación del Memorial de  Amnistía</w:t>
        <w:br/>
        <w:t>Política en Brasil, en Belo Horizonte. Respecto de  la  recuperación  de  la</w:t>
        <w:br/>
        <w:t>memoria de la Guerrilha do Araguaia, el Estado destacó  el  Museo  “Paraense</w:t>
        <w:br/>
        <w:t>Emílio  Goeldi”,  cuyas  actividades  se  concentran,  entre  otras,  en  la</w:t>
        <w:br/>
        <w:t>divulgación de conocimiento y acervos relacionados con la región  amazónica,</w:t>
        <w:br/>
        <w:t>y la obtención y sistematización de  información  sobre  la  Guerrilla.  Por</w:t>
        <w:br/>
        <w:t>último, el Estado informó de los  homenajes  a  la  víctima  Bérgson  Gurjão</w:t>
        <w:br/>
        <w:t>Farias.</w:t>
        <w:br/>
        <w:br/>
        <w:t>La  Corte   Interamericana   valora   positivamente   las   iniciativas   de</w:t>
        <w:br/>
        <w:t>reconocimiento  de  responsabilidad  interno  y  las  numerosas  medidas  de</w:t>
        <w:br/>
        <w:t>reparación informadas por el Estado. No obstante, como lo ha hecho en  otros</w:t>
        <w:br/>
        <w:t>casos[388], para que el reconocimiento  interno  surta  plenos  efectos,  el</w:t>
        <w:br/>
        <w:t>Tribunal  estima  que  el  Estado  debe  realizar   un   acto   público   de</w:t>
        <w:br/>
        <w:t>reconocimiento de responsabilidad internacional en relación con  los  hechos</w:t>
        <w:br/>
        <w:t>del presente  caso,  refiriéndose  a  las  violaciones  establecidas  en  la</w:t>
        <w:br/>
        <w:t>presente Sentencia. El acto deberá llevarse a cabo  mediante  una  ceremonia</w:t>
        <w:br/>
        <w:t>pública, en presencia de altas autoridades nacionales y de las víctimas  del</w:t>
        <w:br/>
        <w:t>presente  caso.  El  Estado  deberá  acordar  con   las   víctimas   o   sus</w:t>
        <w:br/>
        <w:t>representantes  la  modalidad  de   cumplimiento   del   acto   público   de</w:t>
        <w:br/>
        <w:t>reconocimiento, así como las particularidades que se requieran,  tales  como</w:t>
        <w:br/>
        <w:t>el lugar y la fecha para su realización. Dicho acto deberá ser  difundido  a</w:t>
        <w:br/>
        <w:t>través de medios de comunicación y, para su realización,  el  Estado  cuenta</w:t>
        <w:br/>
        <w:t>con el plazo de un año contado a partir de la notificación  de  la  presente</w:t>
        <w:br/>
        <w:t>Sentencia.</w:t>
        <w:br/>
        <w:br/>
        <w:t xml:space="preserve">      iii. Día de los desaparecidos políticos en Brasil y memorial</w:t>
        <w:br/>
        <w:br/>
        <w:t>Los  representantes  solicitaron  a  la  Corte  que  ordene  al  Estado   la</w:t>
        <w:br/>
        <w:t>designación de un día como el “día del desaparecido  político”,  durante  el</w:t>
        <w:br/>
        <w:t>cual se realicen actividades para  recordar  a  las  personas  desaparecidas</w:t>
        <w:br/>
        <w:t>durante la dictadura militar,  para  ayudar  a  crear  conciencia  sobre  la</w:t>
        <w:br/>
        <w:t>gravedad de los hechos ocurridos y garantizar que no se  repitan.  Asimismo,</w:t>
        <w:br/>
        <w:t>solicitaron la construcción de un memorial al  que  los  familiares  de  las</w:t>
        <w:br/>
        <w:t>víctimas puedan acudir para recordarlas y realizar las actividades  del  día</w:t>
        <w:br/>
        <w:t>del desaparecido político en  Brasil.  Dicho  memorial  deberá  incluir  una</w:t>
        <w:br/>
        <w:t>exposición permanente, simple y sensible, de las víctimas y sus  familiares,</w:t>
        <w:br/>
        <w:t>así como otras temporales.</w:t>
        <w:br/>
        <w:br/>
        <w:t>El Estado señaló que la creación de un día  conmemorativo  para  recordar  a</w:t>
        <w:br/>
        <w:t>los desaparecidos políticos en Brasil depende de su legislación interna,  de</w:t>
        <w:br/>
        <w:t>conformidad con el artículo 61  de  su  Constitución  Política.  Además,  la</w:t>
        <w:br/>
        <w:t>designación de la fecha conmemorativa  aludida  en  el  ámbito  nacional  se</w:t>
        <w:br/>
        <w:t>sumaría a la conmemoración del Día Internacional del  Desaparecido  Político</w:t>
        <w:br/>
        <w:t>que tiene lugar el 30 de agosto de cada año.</w:t>
        <w:br/>
        <w:br/>
        <w:t>El Tribunal observa que no ha sido fundamentado el motivo por el cual  sería</w:t>
        <w:br/>
        <w:t>necesario contar con un día distinto al Día Internacional  del  Desaparecido</w:t>
        <w:br/>
        <w:t>Político ni por qué no podrían enmarcarse las  conmemoraciones  relativas  a</w:t>
        <w:br/>
        <w:t>los desaparecidos de la Guerrilha do Araguaia en el mismo.  De  igual  modo,</w:t>
        <w:br/>
        <w:t>tampoco se ha fundamentado la  eventual  insuficiencia  de  las  medidas  de</w:t>
        <w:br/>
        <w:t>reparación  adoptadas  por  Brasil  que  hiciera   necesario   disponer   la</w:t>
        <w:br/>
        <w:t>construcción de un memorial. La Corte considera suficientes como medidas  de</w:t>
        <w:br/>
        <w:t>reparación la emisión de la presente Sentencia, las medidas que en  ella  se</w:t>
        <w:br/>
        <w:t>disponen y las numerosas acciones informadas por el Estado. Con base  en  lo</w:t>
        <w:br/>
        <w:t>anterior, el Tribunal no estima necesario ordenar las medidas de  reparación</w:t>
        <w:br/>
        <w:t>adicionales indicadas en el presente apartado.</w:t>
        <w:br/>
        <w:br/>
        <w:t xml:space="preserve">      3. Garantías de no repetición</w:t>
        <w:br/>
        <w:br/>
        <w:t xml:space="preserve">      i. Educación en derechos humanos en las Fuerzas Armadas</w:t>
        <w:br/>
        <w:br/>
        <w:t>La Comisión solicitó a la Corte que ordene  al  Estado  implementar,  en  un</w:t>
        <w:br/>
        <w:t>plazo razonable, programas de  educación  en  derechos  humanos  permanentes</w:t>
        <w:br/>
        <w:t>dentro de las Fuerzas Armadas, en todos los niveles jerárquicos, los  cuales</w:t>
        <w:br/>
        <w:t>deben  incluir  el  presente  caso   y   los   instrumentos   regionales   e</w:t>
        <w:br/>
        <w:t>internacionales de derechos humanos, específicamente  los  relacionados  con</w:t>
        <w:br/>
        <w:t>la desaparición forzada de personas y la tortura.</w:t>
        <w:br/>
        <w:br/>
        <w:t>El Estado manifestó que, como consecuencia de su adhesión a convenciones  de</w:t>
        <w:br/>
        <w:t>las Naciones Unidas, comenzó a invertir en  educación  en  derechos  humanos</w:t>
        <w:br/>
        <w:t>para  las  Fuerzas  Armadas.  La  “Estrategia  Nacional  de  Defensa”  prevé</w:t>
        <w:br/>
        <w:t>expresamente que las instituciones de enseñanza de las tres Fuerzas  Armadas</w:t>
        <w:br/>
        <w:t>amplíen sus asignaturas  de  formación  militar  con  materias  relativas  a</w:t>
        <w:br/>
        <w:t>nociones de Derecho Constitucional y de Derechos Humanos. De  tal  modo,  la</w:t>
        <w:br/>
        <w:t>Academia de la Fuerza Aérea imparte la materia  de  “Derecho  General”,  que</w:t>
        <w:br/>
        <w:t>aborda temas de derechos humanos en la  parte  relativa  al  examen  de  los</w:t>
        <w:br/>
        <w:t>dispositivos   constitucionales   referentes   a   derechos   y    garantías</w:t>
        <w:br/>
        <w:t>fundamentales. En el Ejército, la cátedra de “Derecho” contempla asuntos  de</w:t>
        <w:br/>
        <w:t>derecho constitucional y derechos humanos, incluyendo derecho  internacional</w:t>
        <w:br/>
        <w:t>humanitario. En la Marina, el contenido relativo a los derechos  humanos  es</w:t>
        <w:br/>
        <w:t>tratado en la asignatura de “Derecho Constitucional”, específicamente en  el</w:t>
        <w:br/>
        <w:t>estudio de los “derechos y garantías fundamentales  del  hombre”,  tema  que</w:t>
        <w:br/>
        <w:t>también es abordado en forma amplia en la materia de “Derecho  Internacional</w:t>
        <w:br/>
        <w:t>Humanitario”.</w:t>
        <w:br/>
        <w:br/>
        <w:t>La Corte valora positivamente la información de Brasil sobre  los  programas</w:t>
        <w:br/>
        <w:t>de capacitación de las Fuerzas Armadas. Este Tribunal  considera  importante</w:t>
        <w:br/>
        <w:t>fortalecer  las  capacidades  institucionales   del   Estado   mediante   la</w:t>
        <w:br/>
        <w:t>capacitación de integrantes de las Fuerzas Armadas sobre  los  principios  y</w:t>
        <w:br/>
        <w:t>normas de protección de los derechos humanos  y  sobre  los  límites  a  los</w:t>
        <w:br/>
        <w:t>cuales deben estar sometidas[389]. Para ello, el Estado debe  continuar  con</w:t>
        <w:br/>
        <w:t>las  acciones  desarrolladas  e  implementar,  en  un  plazo  razonable,  un</w:t>
        <w:br/>
        <w:t>programa o curso permanente y obligatorio sobre derechos  humanos,  dirigido</w:t>
        <w:br/>
        <w:t>a todos los niveles jerárquicos de las Fuerzas Armadas. Como parte  de  esta</w:t>
        <w:br/>
        <w:t>formación, se deberá incluir la presente Sentencia, la jurisprudencia de  la</w:t>
        <w:br/>
        <w:t>Corte Interamericana respecto de la desaparición  forzada  de  personas,  de</w:t>
        <w:br/>
        <w:t>otras graves violaciones de derechos humanos  y  de  la  jurisdicción  penal</w:t>
        <w:br/>
        <w:t>militar, así como de las obligaciones internacionales  de  derechos  humanos</w:t>
        <w:br/>
        <w:t>de Brasil derivadas de los tratados de los cuales es Parte.</w:t>
        <w:br/>
        <w:br/>
        <w:t xml:space="preserve">      ii. Tipificación del delito de desaparición forzada</w:t>
        <w:br/>
        <w:br/>
        <w:t>La Comisión solicitó a la  Corte  que  ordene  al  Estado  tipificar  en  su</w:t>
        <w:br/>
        <w:t>ordenamiento interno el crimen  de  desaparición  forzada,  conforme  a  los</w:t>
        <w:br/>
        <w:t>elementos  constitutivos  del  mismo  establecidos   en   los   instrumentos</w:t>
        <w:br/>
        <w:t>internacionales respectivos.</w:t>
        <w:br/>
        <w:br/>
        <w:t>Los representantes manifestaron que el Estado debe tipificar  el  delito  de</w:t>
        <w:br/>
        <w:t>desaparición forzada, considerándolo continuado o permanente hasta tanto  no</w:t>
        <w:br/>
        <w:t>se establezca el destino o paradero de la víctima. La adecuada  tipificación</w:t>
        <w:br/>
        <w:t>de la desaparición forzada debe incluir: a) la eliminación,  ab  initio,  de</w:t>
        <w:br/>
        <w:t>instituciones  jurídicas  como  la  amnistía  y  la  prescripción;   b)   la</w:t>
        <w:br/>
        <w:t>eliminación de la competencia de la justicia militar;  c)  la  investigación</w:t>
        <w:br/>
        <w:t>de la totalidad de conductas y personas implicadas, y  d)  la  determinación</w:t>
        <w:br/>
        <w:t>de las sanciones proporcionales a  la  gravedad  del  crimen.  Respecto  del</w:t>
        <w:br/>
        <w:t>proyecto de ley No. 4038/08, que tipifica el delito de desaparición  forzada</w:t>
        <w:br/>
        <w:t>de personas, señalaron que apunta  a  incorporar  el  Estatuto  de  Roma  al</w:t>
        <w:br/>
        <w:t>derecho interno brasileño  y  solamente  prevé  el  delito  de  desaparición</w:t>
        <w:br/>
        <w:t>forzada de personas dentro de un contexto de crímenes contra  la  humanidad.</w:t>
        <w:br/>
        <w:t>Respecto del proyecto de ley  No.  301/07,  que  también  tiene  por  objeto</w:t>
        <w:br/>
        <w:t>definir  conductas  que  constituyen  crímenes  de  violación   al   derecho</w:t>
        <w:br/>
        <w:t>internacional humanitario y establecer normas para la  cooperación  judicial</w:t>
        <w:br/>
        <w:t>con la Corte Penal Internacional,  consideraron  que  tampoco  es  adecuado,</w:t>
        <w:br/>
        <w:t>entre otras razones, debido a que también  describe  la  conducta  delictiva</w:t>
        <w:br/>
        <w:t>dentro de un ataque generalizado o sistemático contra  la  población  civil.</w:t>
        <w:br/>
        <w:t>Por ello, solicitaron a la Corte que ordene al Estado  la  tipificación  del</w:t>
        <w:br/>
        <w:t>delito  de  desaparición  forzada  de  personas  en  su   ordenamiento,   de</w:t>
        <w:br/>
        <w:t>conformidad con los parámetros del Sistema Interamericano.</w:t>
        <w:br/>
        <w:br/>
        <w:t>El Estado  reconoció  la  importancia  de  la  tipificación  del  delito  de</w:t>
        <w:br/>
        <w:t>desaparición forzada y señaló que  la  ausencia  de  dicha  tipificación  no</w:t>
        <w:br/>
        <w:t>impide que esa conducta sea subsumida en otro tipo penal.  No  obstante,  la</w:t>
        <w:br/>
        <w:t>tipificación del delito de desaparición forzada en el  ordenamiento  interno</w:t>
        <w:br/>
        <w:t>brasileño se encuentra sometida a examen  del  Poder  Legislativo,  mediante</w:t>
        <w:br/>
        <w:t>dos proyectos de ley: a) No. 4.038/08, presentado  en  septiembre  de  2008,</w:t>
        <w:br/>
        <w:t>cuyo artículo 33 define  el  crimen  contra  la  humanidad  de  desaparición</w:t>
        <w:br/>
        <w:t>forzada, y b) No. 301/07, cuyo artículo 11 también tipifica la  desaparición</w:t>
        <w:br/>
        <w:t>forzada. Finalmente, el Estado señaló que se encuentra en  trámite  ante  el</w:t>
        <w:br/>
        <w:t>Congreso Nacional el proyecto de Decreto Legislativo No.  116  de  2008,  el</w:t>
        <w:br/>
        <w:t>cual ratifica la Convención Interamericana  sobre  Desaparición  Forzada  de</w:t>
        <w:br/>
        <w:t>Personas. Informó que el Decreto Legislativo antes citado  ya  fue  aprobado</w:t>
        <w:br/>
        <w:t>por la Cámara de Diputados y actualmente  se  encuentra  en  trámite  en  la</w:t>
        <w:br/>
        <w:t>Comisión de Relaciones Exteriores del Senado Federal.</w:t>
        <w:br/>
        <w:br/>
        <w:t>De acuerdo con lo antes expuesto, el Tribunal exhorta al Estado a  continuar</w:t>
        <w:br/>
        <w:t>con el trámite legislativo y a adoptar, en un  plazo  razonable,  todas  las</w:t>
        <w:br/>
        <w:t>medidas que sean necesarias  para  ratificar  la  Convención  Interamericana</w:t>
        <w:br/>
        <w:t>para Prevenir y Sancionar la Desaparición  Forzada  de  Personas.  Por  otra</w:t>
        <w:br/>
        <w:t>parte, de acuerdo con la obligación emanada del artículo 2 de la  Convención</w:t>
        <w:br/>
        <w:t>Americana,  Brasil  debe  adoptar  las  medidas  que  sean  necesarias  para</w:t>
        <w:br/>
        <w:t>tipificar el delito de desaparición forzada de personas de  conformidad  con</w:t>
        <w:br/>
        <w:t>los estándares interamericanos. Esta obligación vincula a todos los  poderes</w:t>
        <w:br/>
        <w:t>y órganos estatales en su conjunto. En  tal  sentido,  como  esta  Corte  ha</w:t>
        <w:br/>
        <w:t>señalado anteriormente[390], el Estado  no  debe  limitarse  a  impulsar  el</w:t>
        <w:br/>
        <w:t>proyecto de ley correspondiente, sino que también debe  asegurar  su  pronta</w:t>
        <w:br/>
        <w:t>sanción y entrada en vigor, de acuerdo con los  procedimientos  establecidos</w:t>
        <w:br/>
        <w:t>en el ordenamiento jurídico interno. Mientras cumple  con  esta  medida,  el</w:t>
        <w:br/>
        <w:t>Estado deberá adoptar todas aquellas acciones  que  garanticen  el  efectivo</w:t>
        <w:br/>
        <w:t>enjuiciamiento y, en  su  caso,  sanción  de  los  hechos  constitutivos  de</w:t>
        <w:br/>
        <w:t>desaparición forzada a través de los mecanismos  existentes  en  el  derecho</w:t>
        <w:br/>
        <w:t>interno.</w:t>
        <w:br/>
        <w:br/>
        <w:t xml:space="preserve">      iii. Acceso, sistematización y publicación de documentos en poder  del</w:t>
        <w:br/>
        <w:t>Estado</w:t>
        <w:br/>
        <w:br/>
        <w:t>La Comisión solicitó al Tribunal que ordene al  Estado  realizar  todas  las</w:t>
        <w:br/>
        <w:t>acciones y modificaciones legales necesarias a fin de sistematizar  y  hacer</w:t>
        <w:br/>
        <w:t>públicos todos los documentos relacionados  con  las  operaciones  militares</w:t>
        <w:br/>
        <w:t>contra la Guerrilha do Araguaia.</w:t>
        <w:br/>
        <w:br/>
        <w:t>Los representantes solicitaron  a  la  Corte  que  requiera  al  Estado:  a)</w:t>
        <w:br/>
        <w:t>asegurar que todas las instituciones y autoridades estatales  se  encuentren</w:t>
        <w:br/>
        <w:t>obligadas a cooperar con la entrega de  información  y  el  pleno  acceso  a</w:t>
        <w:br/>
        <w:t>todos los archivos y registros sobre el  posible  destino  de  las  víctimas</w:t>
        <w:br/>
        <w:t>desaparecidas del presente caso; b) exigir la entrega de los documentos  que</w:t>
        <w:br/>
        <w:t>ilegalmente se  encuentran  en  posesión  de  particulares;  c)  adecuar  el</w:t>
        <w:br/>
        <w:t>derecho interno brasileño a los  parámetros  internacionales  de  protección</w:t>
        <w:br/>
        <w:t>del derecho de acceso a la información; d) comprobar debidamente la  alegada</w:t>
        <w:br/>
        <w:t>destrucción  de  documentos  oficiales  e   investigar   judicialmente   esa</w:t>
        <w:br/>
        <w:t>destrucción  a  fin  de  que  los  responsables  puedan  ser  identificados,</w:t>
        <w:br/>
        <w:t>juzgados  y  eventualmente  sancionados,  y  e)  realizar  visitas   a   las</w:t>
        <w:br/>
        <w:t>dependencias de las Fuerzas Armadas por investigadores  y  especialistas  en</w:t>
        <w:br/>
        <w:t>archivos, ajenos a la estructura castrense, a quienes se  les  debe  dar  el</w:t>
        <w:br/>
        <w:t>más amplio acceso a fin de localizar los archivos militares pertinentes.  En</w:t>
        <w:br/>
        <w:t>particular, respecto del proyecto de ley No. 5.228/09, que  modificaría  las</w:t>
        <w:br/>
        <w:t>normas de acceso a la información en poder del  Estado,  señalaron  que  “es</w:t>
        <w:br/>
        <w:t>bienvenido”, pero precisaron que su trámite ante el Poder  Legislativo  debe</w:t>
        <w:br/>
        <w:t>ser agilizado a fin de que sea aprobado a la mayor brevedad posible.</w:t>
        <w:br/>
        <w:br/>
        <w:t>El Estado señaló que ha  adoptado  diversas  medidas  para  transformar  los</w:t>
        <w:br/>
        <w:t>acervos documentales, antes restringidos,  en  instrumentos  de  garantía  y</w:t>
        <w:br/>
        <w:t>afirmación de derechos humanos y agregó que  todos  los  documentos  de  los</w:t>
        <w:br/>
        <w:t>cuales se tiene conocimiento sobre la Guerrilha do  Araguaia  se  encuentran</w:t>
        <w:br/>
        <w:t>en el Archivo Nacional, disponibles para su consulta, aunque los  mismos  no</w:t>
        <w:br/>
        <w:t>ofrecen información definitiva sobre la localización de los restos  mortales</w:t>
        <w:br/>
        <w:t>de las víctimas. En cuanto a la supuesta existencia de documentos  relativos</w:t>
        <w:br/>
        <w:t>a la Guerrilha do Araguaia bajo custodia de las Fuerzas Armadas, señaló  que</w:t>
        <w:br/>
        <w:t>ya se presentaron todos los documentos existentes y señaló  que  el  Decreto</w:t>
        <w:br/>
        <w:t>No. 79.099/77,  en  vigor  hasta  el  24  de  junio  de  1997,  permitía  la</w:t>
        <w:br/>
        <w:t>destrucción de documentos. Los procesos de investigación  en  el  ámbito  de</w:t>
        <w:br/>
        <w:t>las Fuerzas Armadas concluyeron que la destrucción de documentos se hizo  de</w:t>
        <w:br/>
        <w:t>acuerdo con el citado Decreto. Adicionalmente, indicó  que  el  98%  de  los</w:t>
        <w:br/>
        <w:t>documentos disponibles  en  el  Archivo  Nacional  corresponde  a  registros</w:t>
        <w:br/>
        <w:t>producidos por órganos y entidades del Estado.</w:t>
        <w:br/>
        <w:br/>
        <w:t>Por último, sobre la legislación  brasileña  que  regula  el  derecho  a  la</w:t>
        <w:br/>
        <w:t>información y que contempla casos de restricción a su acceso con base en  la</w:t>
        <w:br/>
        <w:t>seguridad del Estado y de la sociedad, Brasil puntualizó que el  secreto  no</w:t>
        <w:br/>
        <w:t>recae en ningún documento relativo a la Guerrilha do Araguaia. No  obstante,</w:t>
        <w:br/>
        <w:t>informó que el 5 de mayo de 2009, la Presidencia de  la  República  presentó</w:t>
        <w:br/>
        <w:t>al Congreso Nacional el proyecto de ley No. 5.228/09 que busca dar un  nuevo</w:t>
        <w:br/>
        <w:t>tratamiento al derecho  a  la  información,  privilegiando  la  garantía  de</w:t>
        <w:br/>
        <w:t>acceso a la información como regla general.  El  artículo  16  del  proyecto</w:t>
        <w:br/>
        <w:t>establece que “no podrá ser negado el  acceso  a  la  información  necesaria</w:t>
        <w:br/>
        <w:t>para la tutela judicial o administrativa de derechos  fundamentales”  y  que</w:t>
        <w:br/>
        <w:t>“las informaciones o documentos que versen  sobre  conductas  que  impliquen</w:t>
        <w:br/>
        <w:t>violación de derechos humanos practicadas por agentes  públicos  o  mandatos</w:t>
        <w:br/>
        <w:t>de autoridades públicas no podrán ser objeto de restricción de  acceso”.  El</w:t>
        <w:br/>
        <w:t>proyecto prevé también una  reducción  de  los  plazos  de  secreto  de  los</w:t>
        <w:br/>
        <w:t>documentos. Dicho proyecto fue aprobado por la  Cámara  de  Diputados  y  se</w:t>
        <w:br/>
        <w:t>encuentra en análisis del Senado Federal.</w:t>
        <w:br/>
        <w:br/>
        <w:t>La Corte valora positivamente las numerosas iniciativas de  Brasil  en  aras</w:t>
        <w:br/>
        <w:t>de sistematizar y dar publicidad a los documentos relativos al  período  del</w:t>
        <w:br/>
        <w:t>régimen  militar,  incluidos  aquellos  relacionados  con  la  Guerrilha  do</w:t>
        <w:br/>
        <w:t>Araguaia. En particular,  sobre  la  recolección  y  sistematización  de  la</w:t>
        <w:br/>
        <w:t>información relativa a la Guerrilla,  de  acuerdo  con  la  información  del</w:t>
        <w:br/>
        <w:t>Estado y al dictamen del perito Antunes da Silva[391], en  el  marco  de  la</w:t>
        <w:br/>
        <w:t>Acción Ordinaria No. 82.0024682-5 en trámite ante el Primer Juzgado  Federal</w:t>
        <w:br/>
        <w:t>del Distrito Federal,  fueron  presentadas  21.319  páginas  de  documentos,</w:t>
        <w:br/>
        <w:t>distribuidas en 426 tomos  del  acervo  del  extinto  Servicio  Nacional  de</w:t>
        <w:br/>
        <w:t>Información.  Posteriormente,  se  agregaron  28  tomos  de  documentos  con</w:t>
        <w:br/>
        <w:t>información temática sobre las  incursiones  del  Ejército  en  el  área  de</w:t>
        <w:br/>
        <w:t>conflicto. El 3 de febrero de  2010  fueron  recogidos  de  la  Coordinación</w:t>
        <w:br/>
        <w:t>Regional del acervo del servicio secreto del  Comando  de  la  Fuerza  Aérea</w:t>
        <w:br/>
        <w:t>cerca de 50 mil documentos, de los cuales 63 corresponden a la Guerrilha  do</w:t>
        <w:br/>
        <w:t>Araguaia. Con base en lo anterior, el Tribunal  estima  que  no  corresponde</w:t>
        <w:br/>
        <w:t>dictar una medida de reparación adicional a este respecto, sin perjuicio  de</w:t>
        <w:br/>
        <w:t>que el Estado debe continuar  desarrollando  las  iniciativas  de  búsqueda,</w:t>
        <w:br/>
        <w:t>sistematización y publicación de toda la información sobre la  Guerrilha  do</w:t>
        <w:br/>
        <w:t>Araguaia, así como de la información  relativa  a  violaciones  de  derechos</w:t>
        <w:br/>
        <w:t>humanos ocurridas durante el régimen militar, garantizando el  acceso  a  la</w:t>
        <w:br/>
        <w:t>misma.</w:t>
        <w:br/>
        <w:br/>
        <w:t>Por otra parte, en cuanto a la adecuación del marco normativo del  acceso  a</w:t>
        <w:br/>
        <w:t>la información, la Corte observa que el Estado informó que se  encuentra  en</w:t>
        <w:br/>
        <w:t>trámite un proyecto de ley que, entre otras reformas, propone una  reducción</w:t>
        <w:br/>
        <w:t>de los plazos previstos  para  la  reserva  de  documentos  y  establece  la</w:t>
        <w:br/>
        <w:t>prohibición de la  misma  respecto  de  aquellos  que  tengan  relación  con</w:t>
        <w:br/>
        <w:t>violaciones de derechos humanos, y que los  representantes  manifestaron  su</w:t>
        <w:br/>
        <w:t>aprobación al proyecto mencionado. Con base  en  lo  anterior,  el  Tribunal</w:t>
        <w:br/>
        <w:t>exhorta al Estado a que adopte las medidas legislativas,  administrativas  y</w:t>
        <w:br/>
        <w:t>de cualquier otra índole  que  sean  necesarias  para  fortalecer  el  marco</w:t>
        <w:br/>
        <w:t>normativo de acceso a la información,  de  conformidad  con  los  estándares</w:t>
        <w:br/>
        <w:t>interamericanos de protección de los derechos humanos como los señalados  en</w:t>
        <w:br/>
        <w:t>la presente Sentencia (supra párrs. 228 a 231).</w:t>
        <w:br/>
        <w:br/>
        <w:t xml:space="preserve">      iv. Creación de una Comisión de Verdad</w:t>
        <w:br/>
        <w:br/>
        <w:t>Los representantes solicitaron al Tribunal que ordene al Estado la  creación</w:t>
        <w:br/>
        <w:t>de una Comisión de Verdad que cumpla con los parámetros  internacionales  de</w:t>
        <w:br/>
        <w:t>autonomía, independencia y consulta pública para su integración y  que  esté</w:t>
        <w:br/>
        <w:t>dotada de recursos y atribuciones adecuados. En cuanto al  proyecto  de  ley</w:t>
        <w:br/>
        <w:t>que actualmente se encuentra en el  Congreso,  expresaron  su  preocupación,</w:t>
        <w:br/>
        <w:t>entre otros aspectos, porque los siete miembros de la Comisión  Nacional  de</w:t>
        <w:br/>
        <w:t>Verdad  serían  escogidos  discrecionalmente  por  el   Presidente   de   la</w:t>
        <w:br/>
        <w:t>República,  sin  consulta  pública  y,  por  lo  tanto,  sin  garantías   de</w:t>
        <w:br/>
        <w:t>independencia, además de que permite  la  participación  de  militares  como</w:t>
        <w:br/>
        <w:t>comisionados, lo cual afecta gravemente su credibilidad.</w:t>
        <w:br/>
        <w:br/>
        <w:t>Brasil destacó la futura constitución de una Comisión  Nacional  de  Verdad,</w:t>
        <w:br/>
        <w:t>que estaría integrada por siete miembros designados por el Presidente de  la</w:t>
        <w:br/>
        <w:t>República  entre  brasileños  de  reconocida  idoneidad  y  conducta  ética,</w:t>
        <w:br/>
        <w:t>identificados con  la  defensa  de  la  democracia  y  la  institucionalidad</w:t>
        <w:br/>
        <w:t>constitucional, así como con el respeto a los derechos humanos. La  Comisión</w:t>
        <w:br/>
        <w:t>podrá, entre otras atribuciones, requerir cualquier información y  documento</w:t>
        <w:br/>
        <w:t>directamente de  los  órganos  y  entidades  públicos,  promover  audiencias</w:t>
        <w:br/>
        <w:t>públicas, determinar la realización de pericias  y  diligencias  y  requerir</w:t>
        <w:br/>
        <w:t>auxilio de entidades para recoger el  testimonio  de  personas  que  guarden</w:t>
        <w:br/>
        <w:t>relación con los hechos y circunstancias examinadas.</w:t>
        <w:br/>
        <w:br/>
        <w:t>La Corte valora positivamente las acciones realizadas  por  el  Estado  para</w:t>
        <w:br/>
        <w:t>avanzar en el conocimiento y el reconocimiento de los  hechos  del  presente</w:t>
        <w:br/>
        <w:t>caso. Específicamente, el Tribunal  aprecia  las  diversas  iniciativas  del</w:t>
        <w:br/>
        <w:t>Estado para avanzar en el esclarecimiento de los hechos que incluyen,  entre</w:t>
        <w:br/>
        <w:t>otras, la Comisión Especial sobre  Muertos  y  Desaparecidos  Políticos,  la</w:t>
        <w:br/>
        <w:t>Comisión Interministerial, la creación del Archivo Memorias Reveladas  y  el</w:t>
        <w:br/>
        <w:t>inicio  del  cumplimiento  de  la  sentencia  de  la  Acción  Ordinaria  No.</w:t>
        <w:br/>
        <w:t>82.00.24682-5,   esfuerzos   que   han   contribuido   a   avanzar   en   el</w:t>
        <w:br/>
        <w:t>esclarecimiento de los hechos del presente caso y  otros  ocurridos  durante</w:t>
        <w:br/>
        <w:t>el régimen militar en Brasil.</w:t>
        <w:br/>
        <w:br/>
        <w:t>En cuanto al establecimiento de una Comisión Nacional de  Verdad,  la  Corte</w:t>
        <w:br/>
        <w:t>considera que es un  mecanismo  importante,  entre  otros  existentes,  para</w:t>
        <w:br/>
        <w:t>cumplir con la obligación del Estado de garantizar el derecho a  conocer  la</w:t>
        <w:br/>
        <w:t>verdad de lo ocurrido. En efecto, el  establecimiento  de  una  Comisión  de</w:t>
        <w:br/>
        <w:t>Verdad, dependiendo del objeto, el procedimiento, la estructura y el fin  de</w:t>
        <w:br/>
        <w:t>su mandato, puede contribuir a la construcción y preservación de la  memoria</w:t>
        <w:br/>
        <w:t>histórica,  al  esclarecimiento  de  hechos  y   a   la   determinación   de</w:t>
        <w:br/>
        <w:t>responsabilidades institucionales,  sociales  y  políticas  en  determinados</w:t>
        <w:br/>
        <w:t>períodos históricos de una sociedad[392]. Por ello, el  Tribunal  valora  la</w:t>
        <w:br/>
        <w:t>iniciativa de creación de la  Comisión  Nacional  de  Verdad  y  exhorta  al</w:t>
        <w:br/>
        <w:t>Estado a implementarla de acuerdo con criterios de independencia,  idoneidad</w:t>
        <w:br/>
        <w:t>y transparencia en la selección de sus  miembros,  así  como  a  dotarla  de</w:t>
        <w:br/>
        <w:t>recursos y atribuciones que le permitan cumplir eficazmente su  mandato.  No</w:t>
        <w:br/>
        <w:t>obstante,  la  Corte  estima  pertinente  destacar  que  las  actividades  e</w:t>
        <w:br/>
        <w:t>informaciones que, eventualmente, recabe dicha  Comisión  no  sustituyen  la</w:t>
        <w:br/>
        <w:t>obligación del Estado de establecer la verdad y  asegurar  la  determinación</w:t>
        <w:br/>
        <w:t>judicial  de  responsabilidades  individuales  a  través  de  los   procesos</w:t>
        <w:br/>
        <w:t>judiciales penales[393].</w:t>
        <w:br/>
        <w:br/>
        <w:t xml:space="preserve">      D. Indemnizaciones, costas y gastos</w:t>
        <w:br/>
        <w:br/>
        <w:t xml:space="preserve">      1. Daño material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caso”[394].</w:t>
        <w:br/>
        <w:br/>
        <w:t>La Comisión consideró que los montos de  indemnización  pecuniaria  que  han</w:t>
        <w:br/>
        <w:t>sido acordados a través  de  los  procesos  internos  de  Brasil  deben  ser</w:t>
        <w:br/>
        <w:t>reconocidos como parte de la reparación. Por  lo  anterior,  solicitó  a  la</w:t>
        <w:br/>
        <w:t>Corte que, atendiendo a la naturaleza del caso, fije en equidad el monto  de</w:t>
        <w:br/>
        <w:t>la compensación por concepto de daños materiales.</w:t>
        <w:br/>
        <w:br/>
        <w:t>Los representantes reconocieron el esfuerzo del  Estado  para  indemnizar  a</w:t>
        <w:br/>
        <w:t>los familiares de las víctimas ya que muchos de  ellos  han  recibido  algún</w:t>
        <w:br/>
        <w:t>tipo  de  compensación  en  el  ámbito  interno.  Dichos  montos  deben  ser</w:t>
        <w:br/>
        <w:t>reconocidos como parte de la reparación y  descontados  del  valor  que  sea</w:t>
        <w:br/>
        <w:t>determinado  por  el  Tribunal.  No  obstante,  ninguna  de  las  leyes  que</w:t>
        <w:br/>
        <w:t>reglamentan el pago de las reparaciones otorgadas define de forma  explícita</w:t>
        <w:br/>
        <w:t>cuáles son los daños abarcados por dichas  indemnizaciones,  ni  diferencian</w:t>
        <w:br/>
        <w:t>entre reparaciones por daños materiales  e  inmateriales.  Por  otra  parte,</w:t>
        <w:br/>
        <w:t>ante la imposibilidad de comprobar los gastos  médicos  incurridos  por  los</w:t>
        <w:br/>
        <w:t>familiares con motivo del sufrimiento causado por  la  desaparición  de  las</w:t>
        <w:br/>
        <w:t>víctimas, los representantes solicitaron a la Corte que determine  el  valor</w:t>
        <w:br/>
        <w:t>correspondiente  de  acuerdo  a  la  equidad.  Además,  en  cuanto  al  daño</w:t>
        <w:br/>
        <w:t>emergente, consideraron que dicho concepto comprende las  pérdidas  sufridas</w:t>
        <w:br/>
        <w:t>por los familiares por dedicar sus vidas a la  búsqueda  de  justicia.  Dado</w:t>
        <w:br/>
        <w:t>que son muchos los  gastos  efectuados  durante  más  de  30  años  por  los</w:t>
        <w:br/>
        <w:t>familiares,  quienes  no   cuentan   con   los   recibos   correspondientes,</w:t>
        <w:br/>
        <w:t>solicitaron  al  Tribunal  que  fije  su   monto   en   equidad.   Asimismo,</w:t>
        <w:br/>
        <w:t>considerando la imposibilidad de determinar con  exactitud  las  actividades</w:t>
        <w:br/>
        <w:t>ejercidas por las víctimas en  el  momento  en  que  ocurrieron  los  hechos</w:t>
        <w:br/>
        <w:t>puesto que éstas se encontraban viviendo en clandestinidad,  pidieron  a  la</w:t>
        <w:br/>
        <w:t>Corte que adopte  los  criterios  establecidos  en  la  legislación  interna</w:t>
        <w:br/>
        <w:t>brasileña para situaciones semejantes a  fin  de  determinar  el  valor  del</w:t>
        <w:br/>
        <w:t>lucro cesante adeudado. En este sentido, solicitaron a la Corte que  aplique</w:t>
        <w:br/>
        <w:t>el criterio establecido en la  Ley  No.  10.559/02  y  que  señale  que  las</w:t>
        <w:br/>
        <w:t>reparaciones ordenadas en la presente Sentencia no impiden a los  familiares</w:t>
        <w:br/>
        <w:t>hacer valer sus derechos en procedimientos internos para el  pago  de  otras</w:t>
        <w:br/>
        <w:t>indemnizaciones  complementarias   de   conformidad   con   la   legislación</w:t>
        <w:br/>
        <w:t>brasileña.</w:t>
        <w:br/>
        <w:br/>
        <w:t>El Estado señaló que la  Ley  No.  9.140/95  facultó  a  los  familiares  de</w:t>
        <w:br/>
        <w:t>muertos y desaparecidos a solicitar una reparación pecuniaria[395] y que  en</w:t>
        <w:br/>
        <w:t>mayo de 2007 envió a la Comisión Interamericana una lista  de  las  personas</w:t>
        <w:br/>
        <w:t>desaparecidas pertenecientes a la Guerrilha  do  Araguaia  cuyos  familiares</w:t>
        <w:br/>
        <w:t>recibieron una indemnización. Del total de 62 personas  reconocidas  por  el</w:t>
        <w:br/>
        <w:t>Estado,  señaló  que  cuatro  familias  no  recibieron  indemnización,   por</w:t>
        <w:br/>
        <w:t>renuncia expresa de los familiares o  por  la  falta  de  requerimiento  del</w:t>
        <w:br/>
        <w:t>pago. Por lo tanto, indicó que había pagado indemnizaciones respecto  de  58</w:t>
        <w:br/>
        <w:t>víctimas[396].</w:t>
        <w:br/>
        <w:br/>
        <w:t>El Tribunal advierte que  el  Estado  no  hizo  una  distinción  entre  daño</w:t>
        <w:br/>
        <w:t>material  o  daño  inmaterial  en  las  indemnizaciones  derivadas   de   la</w:t>
        <w:br/>
        <w:t>aplicación de la Ley  No.  9.140/95.  No  obstante  lo  anterior,  la  Corte</w:t>
        <w:br/>
        <w:t>observa que el Estado efectivamente pagó indemnizaciones a familiares de  58</w:t>
        <w:br/>
        <w:t>víctimas de desaparición forzada en el presente caso.  Con  relación  a  los</w:t>
        <w:br/>
        <w:t>señores  Francisco  Manoel  Chaves  y  Pedro  Matias  de  Oliveira   (“Pedro</w:t>
        <w:br/>
        <w:t>Carretel”) no se presentaron familiares a solicitar su reconocimiento ni  la</w:t>
        <w:br/>
        <w:t>indemnización  ante  la  Comisión  Especial  establecida  por  la  Ley   No.</w:t>
        <w:br/>
        <w:t>9.140/95[397]. Respecto de los señores Hélio Luiz  Navarro  de  Magalhães  y</w:t>
        <w:br/>
        <w:t>Pedro Alexandrino de Oliveira Filho,  la  Corte  observa  que  si  bien  sus</w:t>
        <w:br/>
        <w:t>madres requirieron información sobre ellos ante  la  Comisión  Especial,  no</w:t>
        <w:br/>
        <w:t>quisieron solicitar una indemnización[398].</w:t>
        <w:br/>
        <w:br/>
        <w:t>La Corte considera, como ha  hecho  en  otros  casos[399],  que  de  existir</w:t>
        <w:br/>
        <w:t>mecanismos  nacionales  para   determinar   formas   de   reparación,   esos</w:t>
        <w:br/>
        <w:t>procedimientos y resultados deben  ser  valorados.  Si  esos  mecanismos  no</w:t>
        <w:br/>
        <w:t>satisfacen  criterios  de  objetividad,  razonabilidad  y  efectividad  para</w:t>
        <w:br/>
        <w:t>reparar  adecuadamente  las  violaciones  de  derechos  reconocidos  en   la</w:t>
        <w:br/>
        <w:t>Convención declaradas por este Tribunal, corresponde a  este,  en  ejercicio</w:t>
        <w:br/>
        <w:t>de su competencia subsidiaria y complementaria,  disponer  las  reparaciones</w:t>
        <w:br/>
        <w:t>pertinentes. En este sentido, ha sido establecido que los familiares de  las</w:t>
        <w:br/>
        <w:t>víctimas desaparecidas tuvieron acceso a un proceso administrativo, el  cual</w:t>
        <w:br/>
        <w:t>determinó una indemnización “a título reparatorio”  por  las  desapariciones</w:t>
        <w:br/>
        <w:t>forzadas  o  muertes  de  las  víctimas  directas[400].  La   Corte   valora</w:t>
        <w:br/>
        <w:t>positivamente la actuación del Estado en  este  sentido  y  estima  que  las</w:t>
        <w:br/>
        <w:t>sumas fijadas por la Ley No. 9.140/95 y pagadas  a  los  familiares  de  las</w:t>
        <w:br/>
        <w:t>víctimas a “título reparatorio”, resultan razonables en los términos  de  su</w:t>
        <w:br/>
        <w:t>jurisprudencia y asume que incluyen tanto  los  daños  materiales  como  los</w:t>
        <w:br/>
        <w:t>inmateriales respecto de las víctimas  desaparecidas.  Por  otra  parte,  en</w:t>
        <w:br/>
        <w:t>cuanto a las indemnizaciones que no han sido reclamadas por  los  familiares</w:t>
        <w:br/>
        <w:t>de los señores Francisco Manoel Chaves, Pedro  Matias  de  Oliveira  (“Pedro</w:t>
        <w:br/>
        <w:t>Carretel”), Hélio Luiz Navarro de Magalhães y Pedro Alexandrino de  Oliveira</w:t>
        <w:br/>
        <w:t>Filho, el Tribunal dispone que el  Estado  debe  establecer  la  posibilidad</w:t>
        <w:br/>
        <w:t>para que en un plazo de seis meses contados a partir de la  notificación  de</w:t>
        <w:br/>
        <w:t>la presente Sentencia, aquellos interesados  puedan  presentar,  si  así  lo</w:t>
        <w:br/>
        <w:t>desean,  sus  solicitudes  de  indemnización  utilizando  los  criterios   y</w:t>
        <w:br/>
        <w:t>mecanismos establecidos en el derecho interno por la Ley No. 9.140/95.</w:t>
        <w:br/>
        <w:br/>
        <w:t>Por otro lado, en cuanto a los gastos médicos y otros  relacionados  con  la</w:t>
        <w:br/>
        <w:t>búsqueda de sus familiares solicitados  por  los  representantes,  la  Corte</w:t>
        <w:br/>
        <w:t>observa que no fueron aportados comprobantes de los gastos alegados,  ni  se</w:t>
        <w:br/>
        <w:t>indicaron las afectaciones  particulares  sufridas  por  cada  familiar  que</w:t>
        <w:br/>
        <w:t>fundamentarían dicho pedido, ni se individualizaron las actividades  en  las</w:t>
        <w:br/>
        <w:t>cuales participaron  con  una  indicación  de  los  gastos  realizados.  Sin</w:t>
        <w:br/>
        <w:t>perjuicio de lo anterior, el Tribunal presume  que  los  familiares  de  las</w:t>
        <w:br/>
        <w:t>víctimas incurrieron, desde el 10 de  diciembre  de  1998  hasta  la  fecha,</w:t>
        <w:br/>
        <w:t>entre otros, en gastos  relacionados  con  servicios  o  atención  médica  y</w:t>
        <w:br/>
        <w:t>aquellos referentes a la búsqueda de información y de  los  restos  mortales</w:t>
        <w:br/>
        <w:t>de las víctimas desaparecidas hasta el presente. Con base  en  lo  anterior,</w:t>
        <w:br/>
        <w:t>el Tribunal determina, en equidad, el pago de US$ 3.000  (tres  mil  dólares</w:t>
        <w:br/>
        <w:t>de los Estados Unidos de América) a favor de cada uno de los familiares  que</w:t>
        <w:br/>
        <w:t>ha sido considerado víctima en la presente Sentencia (supra párr. 251).  Las</w:t>
        <w:br/>
        <w:t>indemnizaciones dispuestas en el  presente  Fallo  no  obstaculizarán  otras</w:t>
        <w:br/>
        <w:t>reparaciones que, eventualmente, se pudieran ordenar en el derecho interno.</w:t>
        <w:br/>
        <w:br/>
        <w:t xml:space="preserve">      2. Daño inmaterial</w:t>
        <w:br/>
        <w:br/>
        <w:t>La  Corte  ha  desarrollado  en  su  jurisprudencia  el  concepto  de   daño</w:t>
        <w:br/>
        <w:t>inmaterial y los supuestos en que corresponde indemnizarlo. El  Tribunal  ha</w:t>
        <w:br/>
        <w:t>establecido que el daño inmaterial comprende “tanto los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familia”[401].</w:t>
        <w:br/>
        <w:br/>
        <w:t>La Comisión solicitó a la Corte que, atendiendo a la  naturaleza  del  caso,</w:t>
        <w:br/>
        <w:t>fije  en  equidad  el  monto  de  la  compensación  por  concepto  de  daños</w:t>
        <w:br/>
        <w:t>inmateriales.</w:t>
        <w:br/>
        <w:br/>
        <w:t>Los representantes indicaron que el  daño  moral  debe  ser  objeto  de  una</w:t>
        <w:br/>
        <w:t>compensación  económica  fijada  con  base  en  criterios  de  equidad.  Las</w:t>
        <w:br/>
        <w:t>víctimas fueron detenidas sin las formalidades legales ni control  judicial,</w:t>
        <w:br/>
        <w:t>fueron  llevadas  a  bases  militares  donde  eran  torturadas   y   después</w:t>
        <w:br/>
        <w:t>desaparecidas, por lo que solicitaron que para cada víctima  desaparecida  y</w:t>
        <w:br/>
        <w:t>para la señora Maria Lúcia Petit da Silva se  establezca,  por  concepto  de</w:t>
        <w:br/>
        <w:t>daño moral, la cantidad de US$ 100.000,00 (cien mil dólares de  los  Estados</w:t>
        <w:br/>
        <w:t>Unidos de América). Por  otra  parte,  respecto  a  los  familiares  de  las</w:t>
        <w:br/>
        <w:t>víctimas,  consideraron  que  las  desapariciones  forzadas  les   generaron</w:t>
        <w:br/>
        <w:t>angustia, inseguridad, frustración e  impotencia  ante  la  omisión  de  las</w:t>
        <w:br/>
        <w:t>autoridades públicas de investigar los hechos. Por ello, solicitaron que  al</w:t>
        <w:br/>
        <w:t>fijar el monto de las indemnizaciones, el  Tribunal  tome  en  consideración</w:t>
        <w:br/>
        <w:t>factores como la modalidad del crimen, la  falta  de  determinación  de  los</w:t>
        <w:br/>
        <w:t>responsables y el impacto en el proyecto de vida y  en  la  salud  física  y</w:t>
        <w:br/>
        <w:t>mental  de  los  familiares  de  las  víctimas,  así  como  las   siguientes</w:t>
        <w:br/>
        <w:t>circunstancias: a) el desconocimiento del paradero de las  víctimas;  b)  el</w:t>
        <w:br/>
        <w:t>reconocimiento de responsabilidad del Estado  más  de  20  años  después  de</w:t>
        <w:br/>
        <w:t>ocurridos los hechos; c) la imposibilidad de acceder  a  la  justicia  y  la</w:t>
        <w:br/>
        <w:t>falta de información; d) la denegación de justicia por más de  30  años;  e)</w:t>
        <w:br/>
        <w:t>las declaraciones públicas de militares afirmando  que  habían  torturado  y</w:t>
        <w:br/>
        <w:t>ejecutado a las víctimas sin que se realizara  investigación  alguna,  y  f)</w:t>
        <w:br/>
        <w:t>las  declaraciones  contra  la  honra  de  las  víctimas  desaparecidas.  En</w:t>
        <w:br/>
        <w:t>consecuencia solicitaron US$ 80.000,00 (ochenta mil dólares de  los  Estados</w:t>
        <w:br/>
        <w:t>Unidos de América) para cada uno de los familiares de las víctimas.</w:t>
        <w:br/>
        <w:br/>
        <w:t>El Estado destacó que, además de las indemnizaciones pecuniarias pagadas  en</w:t>
        <w:br/>
        <w:t>el  marco  la  Ley  No.  9.140/95,  fueron  realizados  diversos  actos   de</w:t>
        <w:br/>
        <w:t>naturaleza simbólica y educativa, que promovieron el rescate de  la  memoria</w:t>
        <w:br/>
        <w:t>y la verdad de los hechos ocurridos durante el período del régimen  militar.</w:t>
        <w:br/>
        <w:br/>
        <w:br/>
        <w:t>La Corte ha  estimado  que  las  reparaciones  económicas  otorgadas  en  el</w:t>
        <w:br/>
        <w:t>derecho interno “a título reparatorio” por las desapariciones  forzadas  son</w:t>
        <w:br/>
        <w:t>adecuadas en el presente caso. Por  ello,  no  ordenará  el  pago  de  sumas</w:t>
        <w:br/>
        <w:t>adicionales por concepto de daño inmaterial  sufrido  por  las  víctimas  de</w:t>
        <w:br/>
        <w:t>desaparición forzada.</w:t>
        <w:br/>
        <w:br/>
        <w:t>Por otra  parte,  en  relación  con  el  daño  inmaterial  sufrido  por  los</w:t>
        <w:br/>
        <w:t>familiares de las  víctimas  desaparecidas,  el  Tribunal  recuerda  que  la</w:t>
        <w:br/>
        <w:t>jurisprudencia internacional ha establecido reiteradamente que la  Sentencia</w:t>
        <w:br/>
        <w:t>puede  constituir  per  se  una  forma  de  reparación[402].  No   obstante,</w:t>
        <w:br/>
        <w:t>considerando las circunstancias del caso sub judice,  los  sufrimientos  que</w:t>
        <w:br/>
        <w:t>las  violaciones  cometidas  causaron  a  dichos  familiares,  la  impunidad</w:t>
        <w:br/>
        <w:t>imperante en el caso, así como el cambio en las condiciones de vida,  y  las</w:t>
        <w:br/>
        <w:t>restantes consecuencias de  orden  inmaterial  o  no  pecuniario  que  éstas</w:t>
        <w:br/>
        <w:t>últimas sufrieron,  la  Corte  estima  pertinente  fijar  una  cantidad,  en</w:t>
        <w:br/>
        <w:t>equidad, como compensación por  concepto  de  daños  inmateriales  para  los</w:t>
        <w:br/>
        <w:t>familiares indicados como víctimas en el presente caso[403].</w:t>
        <w:br/>
        <w:br/>
        <w:t>En atención a su jurisprudencia, en consideración de las circunstancias  del</w:t>
        <w:br/>
        <w:t>presente caso, las violaciones cometidas, los sufrimientos  ocasionados,  el</w:t>
        <w:br/>
        <w:t>tratamiento que han recibido,  el  tiempo  transcurrido,  la  denegación  de</w:t>
        <w:br/>
        <w:t>justicia y de información, así como el cambio en las condiciones de  vida  y</w:t>
        <w:br/>
        <w:t>las restantes consecuencias de orden inmaterial que sufrieron,  el  Tribunal</w:t>
        <w:br/>
        <w:t>fija en equidad la suma de US$ 45.000,00 (cuarenta y cinco  mil  dólares  de</w:t>
        <w:br/>
        <w:t>los Estados  Unidos  de  América)  para  cada  familiar  directo  y  de  US$</w:t>
        <w:br/>
        <w:t>15.000,00 (quince mil dólares de los Estados Unidos de  América)  para  cada</w:t>
        <w:br/>
        <w:t>familiar no directo, considerados víctimas en el presente caso  e  indicados</w:t>
        <w:br/>
        <w:t>en el párrafo 251 del presente  Fallo.  Las  indemnizaciones  dispuestas  en</w:t>
        <w:br/>
        <w:t>esta Sentencia no obstaculizarán otras reparaciones que,  eventualmente,  se</w:t>
        <w:br/>
        <w:t>pudieran ordenar en el derecho interno.</w:t>
        <w:br/>
        <w:br/>
        <w:t xml:space="preserve">      3. Costas y gastos</w:t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Americana[404].</w:t>
        <w:br/>
        <w:br/>
        <w:t>La Comisión solicitó al Tribunal que ordene al Estado  pagar  las  costas  y</w:t>
        <w:br/>
        <w:t>gastos incurridos en la tramitación del presente caso.</w:t>
        <w:br/>
        <w:br/>
        <w:t>Los representantes  solicitaron  a  la  Corte  que  fije,  en  equidad,  una</w:t>
        <w:br/>
        <w:t>cantidad a favor de la Comisión de Familiares de Muertos y  Desaparecidos  y</w:t>
        <w:br/>
        <w:t>del Grupo Tortura Nunca Más de Río de Janeiro por los gastos en  los  cuales</w:t>
        <w:br/>
        <w:t>han incurrido relativos a la elaboración de peticiones y a la  documentación</w:t>
        <w:br/>
        <w:t>del caso, reservándose  el  derecho  de  solicitar  los  gastos  que  fueran</w:t>
        <w:br/>
        <w:t>efectuados en el futuro. Posteriormente, precisaron que  no  incurrieron  en</w:t>
        <w:br/>
        <w:t>gastos adicionales luego del escrito de solicitudes y argumentos.  Asimismo,</w:t>
        <w:br/>
        <w:t>señalaron que el Centro por la Justicia y el Derecho Internacional  incurrió</w:t>
        <w:br/>
        <w:t>en gastos por viajes a San José y a Washington, comunicaciones,  fotocopias,</w:t>
        <w:br/>
        <w:t>papelería, correos relacionados con el seguimiento del  presente  caso,  así</w:t>
        <w:br/>
        <w:t>como viajes para localizar y reunirse con los familiares  de  las  víctimas,</w:t>
        <w:br/>
        <w:t>además de los gastos  correspondientes  a  la  atención  del  caso  y  a  la</w:t>
        <w:br/>
        <w:t>investigación, compilación y presentación  de  pruebas,  la  realización  de</w:t>
        <w:br/>
        <w:t>entrevistas  y  la  preparación  de   las   distintas   etapas   procesales.</w:t>
        <w:br/>
        <w:t>Particularmente, indicaron que el  Centro  por  la  Justicia  y  el  Derecho</w:t>
        <w:br/>
        <w:t>Internacional incurrió en gastos por US$ 45.196,53  (cuarenta  y  cinco  mil</w:t>
        <w:br/>
        <w:t>ciento noventa  y  seis  dólares  de  los  Estados  Unidos  de  América  con</w:t>
        <w:br/>
        <w:t>cincuenta y tres centavos), del año 1999 hasta julio  de  2009,  y  por  US$</w:t>
        <w:br/>
        <w:t>33.733,93 (treinta y tres mil setecientos treinta  y  tres  dólares  de  los</w:t>
        <w:br/>
        <w:t>Estados  Unidos  de  América  con  noventa  y  tres  centavos),  en   gastos</w:t>
        <w:br/>
        <w:t>efectuados con posterioridad a la presentación de su escrito de  solicitudes</w:t>
        <w:br/>
        <w:t>y argumentos.</w:t>
        <w:br/>
        <w:br/>
        <w:t>El Estado solicitó a la Corte  que  considere  “como  costas  solamente  los</w:t>
        <w:br/>
        <w:t>gastos realizados de forma razonable e imprescindible para la  participación</w:t>
        <w:br/>
        <w:t>de las supuestas víctimas y de sus representantes  en  el  proceso  ante  el</w:t>
        <w:br/>
        <w:t>Sistema Interamericano”. Asimismo, objetó  los  gastos  realizados  por  los</w:t>
        <w:br/>
        <w:t>representantes relacionados con: a) la “compra de libros y otros  materiales</w:t>
        <w:br/>
        <w:t>de apoyo”, no relacionados  con  el  caso,  y  b)  costos  relacionados  con</w:t>
        <w:br/>
        <w:t>insumos para oficina, alimentación  en  el  territorio  nacional,  y  viajes</w:t>
        <w:br/>
        <w:t>dentro de Brasil no vinculados al caso. Finalmente, el  Estado  observó  una</w:t>
        <w:br/>
        <w:t>diferencia entre el valor solicitado por los representantes  como  gasto  de</w:t>
        <w:br/>
        <w:t>la  pericia  psicológica  y  el   recibo   efectivamente   presentado   para</w:t>
        <w:br/>
        <w:t>justificarlo.</w:t>
        <w:br/>
        <w:br/>
        <w:t>En cuanto al reembolso de las  costas  y  gastos,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razonable[405].</w:t>
        <w:br/>
        <w:br/>
        <w:t>El Tribunal ha  señalado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Corte”[406].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mismos[407]. Por último,  la  Corte  observa  que  de  los  comprobantes</w:t>
        <w:br/>
        <w:t>enviados respecto de algunos gastos no se desprende claramente  su  relación</w:t>
        <w:br/>
        <w:t>con erogaciones vinculadas al presente caso.</w:t>
        <w:br/>
        <w:br/>
        <w:t>Sin perjuicio de lo anterior, la Corte ha constatado que los  representantes</w:t>
        <w:br/>
        <w:t>incurrieron en diversos gastos ante este  Tribunal  relativos,  entre  otros</w:t>
        <w:br/>
        <w:t>aspectos, recolección de prueba, transporte, servicios  de  comunicación  en</w:t>
        <w:br/>
        <w:t>el trámite interno e internacional del presente caso. Teniendo en cuenta  lo</w:t>
        <w:br/>
        <w:t>anterior, el Tribunal determina, en equidad, que el Estado debe entregar  la</w:t>
        <w:br/>
        <w:t>cantidad de US$ 5.000,00  (cinco  mil  dólares  de  los  Estados  Unidos  de</w:t>
        <w:br/>
        <w:t>América), US$ 5.000,00 (cinco mil dólares de los Estados Unidos de  América)</w:t>
        <w:br/>
        <w:t>y US$ 35.000,00 (treinta y cinco  mil  dólares  de  los  Estados  Unidos  de</w:t>
        <w:br/>
        <w:t>América) a favor del Grupo Tortura Nunca Mais, de la Comisión de  Familiares</w:t>
        <w:br/>
        <w:t>de Muertos y Desaparecidos de São Paulo y del Centro por la  Justicia  y  el</w:t>
        <w:br/>
        <w:t>Derecho Internacional, respectivamente, por concepto de costas y gastos.  En</w:t>
        <w:br/>
        <w:t>el procedimiento de supervisión de cumplimiento de  la  presente  Sentencia,</w:t>
        <w:br/>
        <w:t>la Corte podrá disponer el reembolso por parte del Estado a las  víctimas  o</w:t>
        <w:br/>
        <w:t>sus representantes de los gastos razonables debidamente comprobados.</w:t>
        <w:br/>
        <w:br/>
        <w:t xml:space="preserve">        4. Modalidad de cumplimiento de los pagos ordenados</w:t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 Sentencia  directamente  a  las  personas  y  organizaciones</w:t>
        <w:br/>
        <w:t>indicadas en la misma, dentro del plazo de un año, contado a  partir  de  la</w:t>
        <w:br/>
        <w:t>notificación  del  presente  Fallo,  en  los  términos   de   los   párrafos</w:t>
        <w:br/>
        <w:t>siguientes.</w:t>
        <w:br/>
        <w:br/>
        <w:t>En caso de que los beneficiarios hayan fallecido o fallezcan  antes  de  que</w:t>
        <w:br/>
        <w:t>les  sea  entregada  la  indemnización   respectiva,   ésta   se   efectuará</w:t>
        <w:br/>
        <w:t>directamente a sus derechohabientes, conforme al derecho interno aplicable.</w:t>
        <w:br/>
        <w:br/>
        <w:t>El Estado debe cumplir sus  obligaciones  monetarias  mediante  el  pago  en</w:t>
        <w:br/>
        <w:t>dólares de los Estados Unidos de América  o  en  un  equivalente  en  moneda</w:t>
        <w:br/>
        <w:t>brasileña, utilizando para el cálculo respectivo el tipo de cambio que  esté</w:t>
        <w:br/>
        <w:t>vigente en la bolsa de Nueva York, el día anterior al pago.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 brasileña  solvente,  en  dólares  estadounidenses,  y  en   las</w:t>
        <w:br/>
        <w:t>condiciones financieras más favorables que  permitan  la  legislación  y  la</w:t>
        <w:br/>
        <w:t>práctica bancaria. Si no se reclama  la  indemnización  correspondiente  una</w:t>
        <w:br/>
        <w:t>vez transcurridos diez años, las cantidades serán devueltas  al  Estado  con</w:t>
        <w:br/>
        <w:t>los intereses devengados.</w:t>
        <w:br/>
        <w:br/>
        <w:t>Las cantidades asignadas en la presente Sentencia como indemnización y  como</w:t>
        <w:br/>
        <w:t>reintegro de costas y  gastos  deberán  ser  entregadas  a  las  personas  y</w:t>
        <w:br/>
        <w:t>organizaciones indicadas en forma íntegra,  conforme  a  lo  establecido  en</w:t>
        <w:br/>
        <w:t>esta Sentencia, sin reducciones derivadas de eventuales cargas fiscales.</w:t>
        <w:br/>
        <w:br/>
        <w:br/>
        <w:t>En caso de que el Estado incurriera en mora, deberá pagar un  interés  sobre</w:t>
        <w:br/>
        <w:t>la cantidad  adeudada  correspondiente  al  interés  bancario  moratorio  en</w:t>
        <w:br/>
        <w:t>Brasil.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t>325.  Por tanto,</w:t>
        <w:br/>
        <w:br/>
        <w:br/>
        <w:t>LA CORTE</w:t>
        <w:br/>
        <w:br/>
        <w:br/>
        <w:t>decide,</w:t>
        <w:br/>
        <w:br/>
        <w:br/>
        <w:t>por unanimidad:</w:t>
        <w:br/>
        <w:br/>
        <w:br/>
        <w:t xml:space="preserve">   1. Admitir parcialmente la excepción preliminar de falta  de  competencia</w:t>
        <w:br/>
        <w:t xml:space="preserve">      temporal interpuesta por el Estado, de conformidad con los párrafos 15</w:t>
        <w:br/>
        <w:t xml:space="preserve">      a 19 de la presente Sentencia.</w:t>
        <w:br/>
        <w:br/>
        <w:t xml:space="preserve">   2. Desestimar las restantes excepciones preliminares interpuestas por  el</w:t>
        <w:br/>
        <w:t xml:space="preserve">      Estado, en los términos de los párrafos 26 a 31, 38 a 42 y 46 a 49  de</w:t>
        <w:br/>
        <w:t xml:space="preserve">      la presente Sentencia.</w:t>
        <w:br/>
        <w:br/>
        <w:br/>
        <w:t>DECLARA,</w:t>
        <w:br/>
        <w:br/>
        <w:br/>
        <w:t>por unanimidad, que:</w:t>
        <w:br/>
        <w:br/>
        <w:br/>
        <w:t xml:space="preserve">   3. Las disposiciones de la Ley  de  Amnistía  brasileña  que  impiden  la</w:t>
        <w:br/>
        <w:t xml:space="preserve">      investigación y sanción de graves violaciones de derechos humanos  son</w:t>
        <w:br/>
        <w:t xml:space="preserve">      incompatibles  con  la  Convención  Americana,  carecen   de   efectos</w:t>
        <w:br/>
        <w:t xml:space="preserve">      jurídicos y no  pueden  seguir  representando  un  obstáculo  para  la</w:t>
        <w:br/>
        <w:t xml:space="preserve">      investigación  de  los  hechos  del  presente   caso,   ni   para   la</w:t>
        <w:br/>
        <w:t xml:space="preserve">      identificación y el castigo de los responsables, ni pueden tener igual</w:t>
        <w:br/>
        <w:t xml:space="preserve">      o similar impacto respecto de otros casos  de  graves  violaciones  de</w:t>
        <w:br/>
        <w:t xml:space="preserve">      derechos humanos consagrados en la Convención Americana  ocurridos  en</w:t>
        <w:br/>
        <w:t xml:space="preserve">      Brasil.</w:t>
        <w:br/>
        <w:br/>
        <w:t xml:space="preserve">   4. El Estado es responsable por la desaparición forzada y, por lo  tanto,</w:t>
        <w:br/>
        <w:t xml:space="preserve">      de la violación de los derechos al reconocimiento de  la  personalidad</w:t>
        <w:br/>
        <w:t xml:space="preserve">      jurídica, a la  vida,  a  la  integridad  personal  y  a  la  libertad</w:t>
        <w:br/>
        <w:t xml:space="preserve">      personal, establecidos en los artículos 3, 4, 5 y 7 de  la  Convención</w:t>
        <w:br/>
        <w:t xml:space="preserve">      Americana sobre Derechos Humanos, en relación con el artículo  1.1  de</w:t>
        <w:br/>
        <w:t xml:space="preserve">      dicho instrumento, en  perjuicio  de  las  personas  indicadas  en  el</w:t>
        <w:br/>
        <w:t xml:space="preserve">      párrafo 125 de la presente Sentencia, de conformidad con  lo  expuesto</w:t>
        <w:br/>
        <w:t xml:space="preserve">      en los párrafos 101 a 125 de la misma.</w:t>
        <w:br/>
        <w:br/>
        <w:t xml:space="preserve">   5. El Estado ha incumplido la obligación de adecuar su derecho interno  a</w:t>
        <w:br/>
        <w:t xml:space="preserve">      la Convención  Americana  sobre  Derechos  Humanos,  contenida  en  su</w:t>
        <w:br/>
        <w:t xml:space="preserve">      artículo 2, en relación con los artículos 8.1, 25 y 1.1 de  la  misma,</w:t>
        <w:br/>
        <w:t xml:space="preserve">      como consecuencia de la interpretación y aplicación que le ha  dado  a</w:t>
        <w:br/>
        <w:t xml:space="preserve">      la Ley de Amnistía respecto de graves violaciones de derechos humanos.</w:t>
        <w:br/>
        <w:t xml:space="preserve">      Asimismo, el Estado es responsable por la violación de los derechos  a</w:t>
        <w:br/>
        <w:t xml:space="preserve">      las garantías judiciales y a la protección judicial previstos  en  los</w:t>
        <w:br/>
        <w:t xml:space="preserve">      artículos 8.1  y  25.1  de  la  Convención  Americana  sobre  Derechos</w:t>
        <w:br/>
        <w:t xml:space="preserve">      Humanos, en relación con los artículos 1.1 y 2 de  dicho  instrumento,</w:t>
        <w:br/>
        <w:t xml:space="preserve">      por la falta de investigación de los hechos  del  presente  caso,  así</w:t>
        <w:br/>
        <w:t xml:space="preserve">      como del juzgamiento y sanción de los responsables,  en  perjuicio  de</w:t>
        <w:br/>
        <w:t xml:space="preserve">      los  familiares  de  los  desaparecidos  y  de  la  persona  ejecutada</w:t>
        <w:br/>
        <w:t xml:space="preserve">      indicados en los párrafos 180 y 181 de la presente Sentencia,  en  los</w:t>
        <w:br/>
        <w:t xml:space="preserve">      términos de los párrafos 137 a 182 de la misma.</w:t>
        <w:br/>
        <w:br/>
        <w:t xml:space="preserve">   6. El Estado es responsable por la violación del derecho a la libertad de</w:t>
        <w:br/>
        <w:t xml:space="preserve">      pensamiento y  de  expresión  consagrado  en  el  artículo  13  de  la</w:t>
        <w:br/>
        <w:t xml:space="preserve">      Convención Americana sobre  Derechos  Humanos,  en  relación  con  los</w:t>
        <w:br/>
        <w:t xml:space="preserve">      artículos 1.1, 8.1 y 25 de dicho instrumento, por  la  afectación  del</w:t>
        <w:br/>
        <w:t xml:space="preserve">      derecho a buscar y a recibir  información,  así  como  del  derecho  a</w:t>
        <w:br/>
        <w:t xml:space="preserve">      conocer la verdad de lo ocurrido. Asimismo, el Estado  es  responsable</w:t>
        <w:br/>
        <w:t xml:space="preserve">      por  la  violación  de  los  derechos  a  las   garantías   judiciales</w:t>
        <w:br/>
        <w:t xml:space="preserve">      establecidos en el artículo 8.1 de la Convención Americana en relación</w:t>
        <w:br/>
        <w:t xml:space="preserve">      con los artículos 1.1  y  13.1  de  la  misma  por  exceder  el  plazo</w:t>
        <w:br/>
        <w:t xml:space="preserve">      razonable de la Acción Ordinaria, todo lo anterior en perjuicio de los</w:t>
        <w:br/>
        <w:t xml:space="preserve">      familiares indicados en los párrafos 212, 213 y  225  de  la  presente</w:t>
        <w:br/>
        <w:t xml:space="preserve">      Sentencia, de conformidad con lo expuesto en los párrafos 196 a 225 de</w:t>
        <w:br/>
        <w:t xml:space="preserve">      la misma.</w:t>
        <w:br/>
        <w:br/>
        <w:t xml:space="preserve">   7. El Estado es responsable por la violación del derecho a la  integridad</w:t>
        <w:br/>
        <w:t xml:space="preserve">      personal, consagrado en el artículo 5.1  de  la  Convención  Americana</w:t>
        <w:br/>
        <w:t xml:space="preserve">      sobre Derechos Humanos, en relación con el artículo 1.1 de  la  misma,</w:t>
        <w:br/>
        <w:t xml:space="preserve">      en perjuicio de los familiares indicados en los párrafos 243 y 244  de</w:t>
        <w:br/>
        <w:t xml:space="preserve">      la presente Sentencia, de conformidad con lo expuesto en los  párrafos</w:t>
        <w:br/>
        <w:t xml:space="preserve">      235 a 244 de la misma.</w:t>
        <w:br/>
        <w:br/>
        <w:br/>
        <w:t>Y DISPONE,</w:t>
        <w:br/>
        <w:br/>
        <w:br/>
        <w:t>por unanimidad, que:</w:t>
        <w:br/>
        <w:br/>
        <w:br/>
        <w:t xml:space="preserve">   8. Esta Sentencia constituye per se una forma de reparación.</w:t>
        <w:br/>
        <w:br/>
        <w:t xml:space="preserve">   9. El Estado debe conducir eficazmente, ante la  jurisdicción  ordinaria,</w:t>
        <w:br/>
        <w:t xml:space="preserve">      la investigación penal de los  hechos  del  presente  caso  a  fin  de</w:t>
        <w:br/>
        <w:t xml:space="preserve">      esclarecerlos,  determinar  las   correspondientes   responsabilidades</w:t>
        <w:br/>
        <w:t xml:space="preserve">      penales y aplicar efectivamente las sanciones y consecuencias  que  la</w:t>
        <w:br/>
        <w:t xml:space="preserve">      ley prevea, de conformidad con lo establecido en los  párrafos  256  y</w:t>
        <w:br/>
        <w:t xml:space="preserve">      257 de la presente Sentencia.</w:t>
        <w:br/>
        <w:br/>
        <w:t xml:space="preserve">  10. El Estado  debe  realizar  todos  los  esfuerzos  para  determinar  el</w:t>
        <w:br/>
        <w:t xml:space="preserve">      paradero de las víctimas desaparecidas y, en su  caso,  identificar  y</w:t>
        <w:br/>
        <w:t xml:space="preserve">      entregar los restos mortales a sus familiares, de conformidad  con  lo</w:t>
        <w:br/>
        <w:t xml:space="preserve">      establecido en los párrafos 261 a 263 de la presente Sentencia.</w:t>
        <w:br/>
        <w:br/>
        <w:t xml:space="preserve">  11.       El Estado debe brindar el tratamiento  médico  y  psicológico  o</w:t>
        <w:br/>
        <w:t xml:space="preserve">      psiquiátrico que requieran las víctimas y, en su caso, pagar  la  suma</w:t>
        <w:br/>
        <w:t xml:space="preserve">      establecida, de conformidad con lo establecido en los párrafos  267  a</w:t>
        <w:br/>
        <w:t xml:space="preserve">      269 de la presente Sentencia.</w:t>
        <w:br/>
        <w:br/>
        <w:t xml:space="preserve">  12. El Estado debe realizar las publicaciones  dispuestas  de  conformidad</w:t>
        <w:br/>
        <w:t xml:space="preserve">      con lo establecido en el párrafo 273 de la presente Sentencia.</w:t>
        <w:br/>
        <w:br/>
        <w:t xml:space="preserve">  13.  El  Estado  debe  realizar  un  acto  público  de  reconocimiento  de</w:t>
        <w:br/>
        <w:t xml:space="preserve">      responsabilidad internacional por los hechos  del  presente  caso,  de</w:t>
        <w:br/>
        <w:t xml:space="preserve">      conformidad con lo establecido  en  el  párrafo  277  de  la  presente</w:t>
        <w:br/>
        <w:t xml:space="preserve">      Sentencia.</w:t>
        <w:br/>
        <w:br/>
        <w:t xml:space="preserve">  14. El Estado debe continuar con las acciones desarrolladas en materia  de</w:t>
        <w:br/>
        <w:t xml:space="preserve">      capacitación e implementar, en un plazo razonable, un programa o curso</w:t>
        <w:br/>
        <w:t xml:space="preserve">      permanente y obligatorio sobre derechos humanos, dirigido a todos  los</w:t>
        <w:br/>
        <w:t xml:space="preserve">      niveles jerárquicos de las Fuerzas  Armadas,  de  conformidad  con  lo</w:t>
        <w:br/>
        <w:t xml:space="preserve">      establecido en el párrafo 283 de la presente Sentencia.</w:t>
        <w:br/>
        <w:br/>
        <w:t xml:space="preserve">  15. El Estado debe adoptar, en un plazo razonable, las  medidas  que  sean</w:t>
        <w:br/>
        <w:t xml:space="preserve">      necesarias  para  tipificar  el  delito  de  desaparición  forzada  de</w:t>
        <w:br/>
        <w:t xml:space="preserve">      personas de conformidad con los  estándares  interamericanos,  en  los</w:t>
        <w:br/>
        <w:t xml:space="preserve">      términos de lo establecido en el párrafo 287 de la presente Sentencia.</w:t>
        <w:br/>
        <w:t xml:space="preserve">      Mientras cumple con  esta  medida,  el  Estado  deberá  adoptar  todas</w:t>
        <w:br/>
        <w:t xml:space="preserve">      aquellas acciones que garanticen el efectivo enjuiciamiento y,  en  su</w:t>
        <w:br/>
        <w:t xml:space="preserve">      caso, sanción respecto de los  hechos  constitutivos  de  desaparición</w:t>
        <w:br/>
        <w:t xml:space="preserve">      forzada a través de los mecanismos existentes en el derecho interno.</w:t>
        <w:br/>
        <w:br/>
        <w:t xml:space="preserve">  16. El Estado debe continuar desarrollando las  iniciativas  de  búsqueda,</w:t>
        <w:br/>
        <w:t xml:space="preserve">      sistematización  y  publicación  de  toda  la  información  sobre   la</w:t>
        <w:br/>
        <w:t xml:space="preserve">      Guerrilha  do  Araguaia,  así  como  de  la  información  relativa   a</w:t>
        <w:br/>
        <w:t xml:space="preserve">      violaciones de derechos humanos ocurridas durante el régimen  militar,</w:t>
        <w:br/>
        <w:t xml:space="preserve">      garantizando el acceso a la misma en los términos del párrafo  292  de</w:t>
        <w:br/>
        <w:t xml:space="preserve">      la presente Sentencia.</w:t>
        <w:br/>
        <w:br/>
        <w:t xml:space="preserve">  17. El Estado debe pagar las cantidades fijadas en los párrafos 304, 311 y</w:t>
        <w:br/>
        <w:t xml:space="preserve">      318 de la presente Sentencia, en concepto de  indemnización  por  daño</w:t>
        <w:br/>
        <w:t xml:space="preserve">      material, por daño inmaterial y por reintegro de costas y  gastos,  en</w:t>
        <w:br/>
        <w:t xml:space="preserve">      los términos de los párrafos 302 a 305, 309 a 312 y 316 a  324  de  la</w:t>
        <w:br/>
        <w:t xml:space="preserve">      misma.</w:t>
        <w:br/>
        <w:br/>
        <w:t xml:space="preserve">  18. El Estado debe realizar una convocatoria en, al menos, un periódico de</w:t>
        <w:br/>
        <w:t xml:space="preserve">      circulación nacional y uno en la región donde  ocurrieron  los  hechos</w:t>
        <w:br/>
        <w:t xml:space="preserve">      del presente caso, o mediante otra modalidad adecuada, para  que,  por</w:t>
        <w:br/>
        <w:t xml:space="preserve">      un período de 24 meses contado a  partir  de  la  notificación  de  la</w:t>
        <w:br/>
        <w:t xml:space="preserve">      Sentencia, los familiares de las personas indicadas en el párrafo  119</w:t>
        <w:br/>
        <w:t xml:space="preserve">      del presente Fallo aporten prueba fehaciente  que  permita  al  Estado</w:t>
        <w:br/>
        <w:t xml:space="preserve">      identificarlos y, en su caso, considerarlos víctimas en  los  términos</w:t>
        <w:br/>
        <w:t xml:space="preserve">      de la Ley No. 9.140/95 y de esta Sentencia, en  los  términos  de  los</w:t>
        <w:br/>
        <w:t xml:space="preserve">      párrafos 120 y 252 de la misma.</w:t>
        <w:br/>
        <w:br/>
        <w:t xml:space="preserve">  19. El Estado debe permitir que, por un plazo  de  seis  meses  contado  a</w:t>
        <w:br/>
        <w:t xml:space="preserve">      partir de la notificación de la presente Sentencia, los familiares  de</w:t>
        <w:br/>
        <w:t xml:space="preserve">      los señores Francisco Manoel Chaves, Pedro Matias de Oliveira  (“Pedro</w:t>
        <w:br/>
        <w:t xml:space="preserve">      Carretel”), Hélio Luiz Navarro de Magalhães  y  Pedro  Alexandrino  de</w:t>
        <w:br/>
        <w:t xml:space="preserve">      Oliveira Filho, puedan presentarle, si así lo desean, sus  solicitudes</w:t>
        <w:br/>
        <w:t xml:space="preserve">      de indemnización utilizando los criterios y mecanismos establecidos en</w:t>
        <w:br/>
        <w:t xml:space="preserve">      el derecho interno por la Ley No. 9.140/95,  de  conformidad  con  los</w:t>
        <w:br/>
        <w:t xml:space="preserve">      términos del párrafo 303 de la presente Sentencia.</w:t>
        <w:br/>
        <w:br/>
        <w:br/>
        <w:t xml:space="preserve">  20. Los familiares o sus representantes legales presenten al Tribunal,  en</w:t>
        <w:br/>
        <w:t xml:space="preserve">      un plazo de seis meses contado a  partir  de  la  notificación  de  la</w:t>
        <w:br/>
        <w:t xml:space="preserve">      presente Sentencia,  documentación  que  evidencie  que  la  fecha  de</w:t>
        <w:br/>
        <w:t xml:space="preserve">      fallecimiento de las personas indicadas en los párrafos 181, 213,  225</w:t>
        <w:br/>
        <w:t xml:space="preserve">      y 244 es posterior al 10 de diciembre de 1998.</w:t>
        <w:br/>
        <w:br/>
        <w:t xml:space="preserve">  21. La Corte supervisará el cumplimiento íntegro  de  esta  Sentencia,  en</w:t>
        <w:br/>
        <w:t xml:space="preserve">      ejercicio de sus  atribuciones  y  en  cumplimiento  de  sus  deberes,</w:t>
        <w:br/>
        <w:t xml:space="preserve">      conforme a lo establecido en la Convención  Americana  sobre  Derechos</w:t>
        <w:br/>
        <w:t xml:space="preserve">      Humanos, y dará por concluido el presente caso una vez que  el  Estado</w:t>
        <w:br/>
        <w:t xml:space="preserve">      haya dado cabal cumplimiento a lo dispuesto en la  misma.  Dentro  del</w:t>
        <w:br/>
        <w:t xml:space="preserve">      plazo de un año a partir de su notificación el Estado deberá rendir al</w:t>
        <w:br/>
        <w:t xml:space="preserve">      Tribunal  un  informe  sobre  las   medidas   adoptadas   para   darle</w:t>
        <w:br/>
        <w:t xml:space="preserve">      cumplimiento.</w:t>
        <w:br/>
        <w:br/>
        <w:t>El Juez Roberto de Figueiredo  Caldas  hizo  conocer  a  la  Corte  su  voto</w:t>
        <w:br/>
        <w:t>concurrente y razonado el cual acompaña esta Sentencia.</w:t>
        <w:br/>
        <w:br/>
        <w:br/>
        <w:t>Redactada en español, en portugués y en inglés,  haciendo  fe  el  texto  en</w:t>
        <w:br/>
        <w:t>español, en San José, Costa Rica, el día 24 de noviembre de 2010.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 Manuel Ventura Robles</w:t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t>Alberto Pérez Pérez                                Eduardo Vio Grossi</w:t>
        <w:br/>
        <w:br/>
        <w:br/>
        <w:br/>
        <w:br/>
        <w:t xml:space="preserve">                        Roberto de Figueiredo Caldas</w:t>
        <w:br/>
        <w:t xml:space="preserve">                                 Juez ad Hoc</w:t>
        <w:br/>
        <w:br/>
        <w:br/>
        <w:br/>
        <w:br/>
        <w:br/>
        <w:t xml:space="preserve">                          Pablo Saavedra Alessandri</w:t>
        <w:br/>
        <w:t xml:space="preserve">                             Secretario</w:t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t xml:space="preserve">         VOTO RAZONADO DEL JUEZ AD HOC ROBERTO DE FIGUEIREDO CALDAS</w:t>
        <w:br/>
        <w:t xml:space="preserve"> CON RELACIÓN A LA SENTENCIA DE LA CORTE INTERAMERICANA DE DERECHOS HUMANOS</w:t>
        <w:br/>
        <w:t xml:space="preserve"> EN EL CASO GOMES LUND Y OTROS (“GUERRILHA DO ARAGUAIA”) VS. BRASIL DE 24 DE</w:t>
        <w:br/>
        <w:t xml:space="preserve">                              NOVIEMBRE DE 2010</w:t>
        <w:br/>
        <w:br/>
        <w:br/>
        <w:t>I.    INTRODUCCIÓN</w:t>
        <w:br/>
        <w:br/>
        <w:t xml:space="preserve">   1. El presente voto razonado, concurrente de modo general en cuanto a las</w:t>
        <w:br/>
        <w:t xml:space="preserve">      fundamentaciones y conclusiones colegiadas de la  Corte,  todas  ellas</w:t>
        <w:br/>
        <w:t xml:space="preserve">      unánimes, cumple el objetivo de aclarar  y  enfatizar  algunos  puntos</w:t>
        <w:br/>
        <w:t xml:space="preserve">      fundamentales para las sociedades brasileña y continental, más allá de</w:t>
        <w:br/>
        <w:t xml:space="preserve">      sus respectivos Estados[408], bajo la perspectiva de un juez  nacional</w:t>
        <w:br/>
        <w:t xml:space="preserve">      de  donde  los  graves  hechos  y  crímenes  contra  derechos  humanos</w:t>
        <w:br/>
        <w:t xml:space="preserve">      ocurrieron.</w:t>
        <w:br/>
        <w:br/>
        <w:t xml:space="preserve">   2. El caso juzgado envuelve un debate de transcendental importancia  para</w:t>
        <w:br/>
        <w:t xml:space="preserve">      la sociedad y para el Estado como un  todo,  particularmente  para  el</w:t>
        <w:br/>
        <w:t xml:space="preserve">      Poder Judicial, que se encontrará con un caso inédito de  decisión  de</w:t>
        <w:br/>
        <w:t xml:space="preserve">      tribunal internacional  diametralmente  opuesta  a  la  jurisprudencia</w:t>
        <w:br/>
        <w:t xml:space="preserve">      nacional hasta entonces pacificada.</w:t>
        <w:br/>
        <w:br/>
        <w:t xml:space="preserve">   3. La jurisprudencia brasileña firme,  inclusive  aprobada  por  decisión</w:t>
        <w:br/>
        <w:t xml:space="preserve">      reciente del más alto órgano del Poder Judicial, el  Supremo  Tribunal</w:t>
        <w:br/>
        <w:t xml:space="preserve">      Federal, chocó en jurisprudencia tranquila de esta Corte al  dejar  de</w:t>
        <w:br/>
        <w:t xml:space="preserve">      observar el jus cogens, ósea, normas  decisivas,  obligatorias  a  los</w:t>
        <w:br/>
        <w:t xml:space="preserve">      Estados  contenidas  en  la  Convención   Americana   sobre   Derechos</w:t>
        <w:br/>
        <w:t xml:space="preserve">      Humanos[409] (también conocida como “Pacto de San José de Costa Rica”,</w:t>
        <w:br/>
        <w:t xml:space="preserve">      adelante denominada también solamente como “Convención”). En  apretada</w:t>
        <w:br/>
        <w:t xml:space="preserve">      síntesis, es por esta razón que el País está siendo condenado en  esta</w:t>
        <w:br/>
        <w:t xml:space="preserve">      sentencia, por las violaciones a la Convención, a saber:</w:t>
        <w:br/>
        <w:br/>
        <w:t xml:space="preserve">      a)  desaparición  forzada  y  los  derechos   violados   de   las   62</w:t>
        <w:br/>
        <w:t xml:space="preserve">      personas[410]  desaparecidas  –  violación  de  los  derechos  de   la</w:t>
        <w:br/>
        <w:t xml:space="preserve">      personalidad jurídica, a la vida, a la  integridad  personal  y  a  la</w:t>
        <w:br/>
        <w:t xml:space="preserve">      libertad personal (artículos 3[411], 4[412], 5[413] y 7[414]),  a  las</w:t>
        <w:br/>
        <w:t xml:space="preserve">      garantías judiciales y a la protección judicial  (artículos  8[415]  y</w:t>
        <w:br/>
        <w:t xml:space="preserve">      25[416]), en relación con  la  obligación  de  respetar  los  derechos</w:t>
        <w:br/>
        <w:t xml:space="preserve">      previstos y el deber  de  adoptar  disposiciones  de  derecho  interno</w:t>
        <w:br/>
        <w:t xml:space="preserve">      (artículos 1.1[417] y 2[418], todos de la Convención);</w:t>
        <w:br/>
        <w:br/>
        <w:br/>
        <w:t xml:space="preserve">      b)  aplicación  de  la  Ley  de  Amnistía  como   impedimento   a   la</w:t>
        <w:br/>
        <w:t xml:space="preserve">      investigación, juzgamiento y castigo de los crímenes  –  violación  de</w:t>
        <w:br/>
        <w:t xml:space="preserve">      los derechos a las garantías judiciales y  a  la  protección  judicial</w:t>
        <w:br/>
        <w:t xml:space="preserve">      (artículos 8.1 y 25), en relación con la obligación  de  respetar  los</w:t>
        <w:br/>
        <w:t xml:space="preserve">      derechos  previstos  en  la  Convención  y   el   deber   de   adoptar</w:t>
        <w:br/>
        <w:t xml:space="preserve">      disposiciones de derecho interno (artículos 1.1 y 2), en prejuicio  de</w:t>
        <w:br/>
        <w:t xml:space="preserve">      los  familiares  de  las  víctimas  desaparecidas  y  de  la   persona</w:t>
        <w:br/>
        <w:t xml:space="preserve">      ejecutada;</w:t>
        <w:br/>
        <w:br/>
        <w:br/>
        <w:t xml:space="preserve">      c) ineficacia de las acciones judiciales no penales – violación de los</w:t>
        <w:br/>
        <w:t xml:space="preserve">      derechos a  las  garantías  judiciales  y  a  la  protección  judicial</w:t>
        <w:br/>
        <w:t xml:space="preserve">      (artículos 8.1 y 25), en relación con la obligación  de  respetar  los</w:t>
        <w:br/>
        <w:t xml:space="preserve">      derechos previstos en la Convención (artículo 1.1),  en  prejuicio  de</w:t>
        <w:br/>
        <w:t xml:space="preserve">      los  familiares  de  las  víctimas  desaparecidas  y  de  la   persona</w:t>
        <w:br/>
        <w:t xml:space="preserve">      ejecutada;</w:t>
        <w:br/>
        <w:br/>
        <w:br/>
        <w:t xml:space="preserve">      d) falta de acceso a la información sobre lo ocurrido con las víctimas</w:t>
        <w:br/>
        <w:t xml:space="preserve">      desaparecidas y ejecutada – violación del derecho  a  la  libertad  de</w:t>
        <w:br/>
        <w:t xml:space="preserve">      pensamiento  y  de  expresión  (artículo  13),  en  relación  con   la</w:t>
        <w:br/>
        <w:t xml:space="preserve">      obligación  de  respetar  los  derechos  previstos  en  la  Convención</w:t>
        <w:br/>
        <w:t xml:space="preserve">      (artículo 1.1),  en  perjuicio  de  los  familiares  de  las  víctimas</w:t>
        <w:br/>
        <w:t xml:space="preserve">      desaparecidas y de la persona ejecutada, y</w:t>
        <w:br/>
        <w:br/>
        <w:br/>
        <w:t xml:space="preserve">      e) falta de acceso a la justicia, a la verdad y  a  la  información  –</w:t>
        <w:br/>
        <w:t xml:space="preserve">      violación del derecho  a  la  integridad  personal  (artículo  5),  en</w:t>
        <w:br/>
        <w:t xml:space="preserve">      relación con la obligación de respetar los derechos  previstos  en  la</w:t>
        <w:br/>
        <w:t xml:space="preserve">      Convención (artículo 1.1), en  prejuicio  de  los  familiares  de  los</w:t>
        <w:br/>
        <w:t xml:space="preserve">      desaparecidos  y  de  la  persona  ejecutada,  por  la   violación   y</w:t>
        <w:br/>
        <w:t xml:space="preserve">      sufrimiento generados por la impunidad de los responsables.</w:t>
        <w:br/>
        <w:br/>
        <w:br/>
        <w:t>II.   CORTES SUPREMAS Y CORTE INTERAMERICANA DE DERECHOS HUMANOS  –  CONTROL</w:t>
        <w:br/>
        <w:t>DE CONSTITUCIONALIDAD Y CONTROL DE CONVENCIONALIDAD</w:t>
        <w:br/>
        <w:br/>
        <w:t xml:space="preserve">   4. Continuando en la breve incursión sobre temas puntuales relevantes, si</w:t>
        <w:br/>
        <w:t xml:space="preserve">      a los tribunales supremos o a los constitucionales nacionales  incumbe</w:t>
        <w:br/>
        <w:t xml:space="preserve">      el control de constitucionalidad y la última palabra  judicial  en  el</w:t>
        <w:br/>
        <w:t xml:space="preserve">      marco interno de los Estados, a la Corte  Interamericana  de  Derechos</w:t>
        <w:br/>
        <w:t xml:space="preserve">      Humanos cabe el control de convencionalidad y la última palabra cuando</w:t>
        <w:br/>
        <w:t xml:space="preserve">      el tema encierre debate sobre derechos humanos. Es lo que resulta  del</w:t>
        <w:br/>
        <w:t xml:space="preserve">      reconocimiento formal de la competencia jurisdiccional de la Corte por</w:t>
        <w:br/>
        <w:t xml:space="preserve">      un Estado, como lo hizo Brasil[419].</w:t>
        <w:br/>
        <w:br/>
        <w:t xml:space="preserve">   5. Para todos los Estados del  continente  americano  que  libremente  la</w:t>
        <w:br/>
        <w:t xml:space="preserve">      adoptaron,   la   Convención[420]   equivale   a   una    Constitución</w:t>
        <w:br/>
        <w:t xml:space="preserve">      supranacional referente a Derechos Humanos. Todos los poderes públicos</w:t>
        <w:br/>
        <w:t xml:space="preserve">      y  esferas  nacionales,  así  como   las   respectivas   legislaciones</w:t>
        <w:br/>
        <w:t xml:space="preserve">      federales, estatales y municipales de  todos  los  Estados  adherentes</w:t>
        <w:br/>
        <w:t xml:space="preserve">      están obligados a respetarla y a ella adecuarse.</w:t>
        <w:br/>
        <w:br/>
        <w:br/>
        <w:t>III.   ADECUACIÓN  DEL  DERECHO  INTERNO  A  LAS  NORMAS  DE  LA  CONVENCIÓN</w:t>
        <w:br/>
        <w:t>AMERICANA</w:t>
        <w:br/>
        <w:br/>
        <w:t xml:space="preserve">   6. Inclusive las Constituciones nacionales han de ser interpretadas o, si</w:t>
        <w:br/>
        <w:t xml:space="preserve">      necesario, hasta emendadas para mantener harmonía con la Convención  y</w:t>
        <w:br/>
        <w:t xml:space="preserve">      con la jurisprudencia de la Corte Interamericana de Derechos  Humanos.</w:t>
        <w:br/>
        <w:t xml:space="preserve">      De acuerdo con el  artículo  2º  de  la  Convención,  los  Estados  se</w:t>
        <w:br/>
        <w:t xml:space="preserve">      comprometen a adoptar medidas para eliminar normas legales y prácticas</w:t>
        <w:br/>
        <w:t xml:space="preserve">      de cualquier especies que signifiquen violación a ella y,  también  al</w:t>
        <w:br/>
        <w:t xml:space="preserve">      contrario, se comprometen a editar legislación y desenvolver  acciones</w:t>
        <w:br/>
        <w:t xml:space="preserve">      que conduzcan al respeto más amplio y efectivo de la Convención[421].</w:t>
        <w:br/>
        <w:br/>
        <w:t xml:space="preserve">   7. Un buen ejemplo jurisprudencial es el  Caso  La  Última  Tentación  de</w:t>
        <w:br/>
        <w:t xml:space="preserve">      Cristo (Olmedo Bustos y otros vs. Chile. Sentencia de 5 de febrero  de</w:t>
        <w:br/>
        <w:t xml:space="preserve">      2001. Serie C No. 73), como se observa de la fundamentación acerca  de</w:t>
        <w:br/>
        <w:t xml:space="preserve">      la exacta interpretación y alcance que se debe dar al artículo  2º  de</w:t>
        <w:br/>
        <w:t xml:space="preserve">      la Convención Americana:</w:t>
        <w:br/>
        <w:br/>
        <w:br/>
        <w:t xml:space="preserve">      89. Esta Corte tiene presente que el 20 de enero de 1997 la  Corte  de</w:t>
        <w:br/>
        <w:t xml:space="preserve">      Apelaciones de Santiago dictó sentencia en relación  con  el  presente</w:t>
        <w:br/>
        <w:t xml:space="preserve">      caso, la que fue confirmada por la Corte Suprema de Justicia de  Chile</w:t>
        <w:br/>
        <w:t xml:space="preserve">      el 17 de junio de 1997. Por no estar de acuerdo con los fundamentos de</w:t>
        <w:br/>
        <w:t xml:space="preserve">      estas sentencias, el gobierno de Chile presentó el 14 de abril de 1997</w:t>
        <w:br/>
        <w:t xml:space="preserve">      al Congreso un proyecto de reforma  constitucional  para  eliminar  la</w:t>
        <w:br/>
        <w:t xml:space="preserve">      censura cinematográfica. La Corte valora y destaca la  importancia  de</w:t>
        <w:br/>
        <w:t xml:space="preserve">      la  iniciativa  del  Gobierno  de  proponer  la   mencionada   reforma</w:t>
        <w:br/>
        <w:t xml:space="preserve">      constitucional,  porque  puede  conducir  a  adecuar  el  ordenamiento</w:t>
        <w:br/>
        <w:t xml:space="preserve">      jurídico interno al contenido de la Convención Americana en materia de</w:t>
        <w:br/>
        <w:t xml:space="preserve">      libertad de pensamiento y de  expresión.  El  Tribunal  constata,  sin</w:t>
        <w:br/>
        <w:t xml:space="preserve">      embargo,  que  a  pesar  del  tiempo  transcurrido  a  partir  de   la</w:t>
        <w:br/>
        <w:t xml:space="preserve">      presentación del proyecto de reforma al Congreso  no se  han  adoptado</w:t>
        <w:br/>
        <w:t xml:space="preserve">      aún, conforme a lo previsto en el artículo 2  de  la  Convención,  las</w:t>
        <w:br/>
        <w:t xml:space="preserve">      medidas  necesarias  para  eliminar  la  censura   cinematográfica   y</w:t>
        <w:br/>
        <w:t xml:space="preserve">      permitir, así, la exhibición de la película  'La Última  Tentación  de</w:t>
        <w:br/>
        <w:t xml:space="preserve">      Cristo'”. (resaltamos)</w:t>
        <w:br/>
        <w:br/>
        <w:t xml:space="preserve">   8. En aquel caso, en el voto concurrente del Juez  Cançado  Trindade,  se</w:t>
        <w:br/>
        <w:t xml:space="preserve">      tienen expresiones aún más incisivas:</w:t>
        <w:br/>
        <w:br/>
        <w:t xml:space="preserve">      “4. [...] La convención Americana, juntamente con  otros  tratados  de</w:t>
        <w:br/>
        <w:t xml:space="preserve">      derechos humanos, "fueron  concebidos  y  adoptados  con  base  en  la</w:t>
        <w:br/>
        <w:t xml:space="preserve">      premisa de que los ordenamientos jurídicos internos deben  armonizarse</w:t>
        <w:br/>
        <w:t xml:space="preserve">      con las disposiciones convencionales, y no  viceversa”  (párrafo  13).</w:t>
        <w:br/>
        <w:t xml:space="preserve">      [e]m definitiva, advertí, “[N]o se  puede  legítimamente  esperar  que</w:t>
        <w:br/>
        <w:t xml:space="preserve">      dichas disposiciones convencionales se ‘adapten’ o se subordinen a las</w:t>
        <w:br/>
        <w:t xml:space="preserve">      soluciones de derecho constitucional o de derecho público interno, que</w:t>
        <w:br/>
        <w:t xml:space="preserve">      varían de país a país [...]. La Convención Americana, además de  otros</w:t>
        <w:br/>
        <w:t xml:space="preserve">      tratados de derechos humanos, buscan, a contrario sensu, tener  en  el</w:t>
        <w:br/>
        <w:t xml:space="preserve">      derecho interno de los Estados Parte el efecto de perfeccionarlo, para</w:t>
        <w:br/>
        <w:t xml:space="preserve">      maximizar la protección de los derechos  consagrados,  acarreando,  en</w:t>
        <w:br/>
        <w:t xml:space="preserve">      este propósito, siempre que necesario, la  revisión  o  revocación  de</w:t>
        <w:br/>
        <w:t xml:space="preserve">      leyes nacionales [...] que no  se  conformen  con  sus  estándares  de</w:t>
        <w:br/>
        <w:t xml:space="preserve">      protección.” (párrafo 14) (resaltamos)</w:t>
        <w:br/>
        <w:br/>
        <w:br/>
        <w:t>9.    En el cuarto ítem del párrafo 40  del  mismo  voto,  el  Juez  Cançado</w:t>
        <w:br/>
        <w:t>Trindade expone que:</w:t>
        <w:br/>
        <w:br/>
        <w:t xml:space="preserve">      [C]ualquier norma de derecho interno, independientemente de  su  rango</w:t>
        <w:br/>
        <w:t xml:space="preserve">      (constitucional  o  infraconstitucional),   puede,   por   su   propia</w:t>
        <w:br/>
        <w:t xml:space="preserve">      existencia y aplicabilidad, per se comprometer la  responsabilidad  de</w:t>
        <w:br/>
        <w:t xml:space="preserve">      un Estado Parte en un tratado de derechos humanos. (resaltamos)</w:t>
        <w:br/>
        <w:br/>
        <w:t>10.   Por lo tanto, en defensa de  la  garantía  de  la  supremacía  de  los</w:t>
        <w:br/>
        <w:t>Derechos Humanos, especialmente cuando  degradados  por  crímenes  de  lesa-</w:t>
        <w:br/>
        <w:t>humanidad, se hace necesario  reconocer  la  importancia  de  esa  sentencia</w:t>
        <w:br/>
        <w:t>internacional e incorporarla de inmediato al ordenamiento nacional, de  modo</w:t>
        <w:br/>
        <w:t xml:space="preserve"> que se pueda  investigar,  procesar  y  castigar  aquellos  crímenes  hasta</w:t>
        <w:br/>
        <w:t>entonces protegidos por una interpretación de la Ley  de  Amnistía  que,  al</w:t>
        <w:br/>
        <w:t>final  de  cuentas,  es  generadora  de  impunidad,  incredibilidad  en   la</w:t>
        <w:br/>
        <w:t>protección del Estado y  de  una  herida  social  eternamente  abierta,  que</w:t>
        <w:br/>
        <w:t>necesita ser curada con la aplicación serena más incisiva del Derecho  y  de</w:t>
        <w:br/>
        <w:t>la Justicia.</w:t>
        <w:br/>
        <w:br/>
        <w:br/>
        <w:t xml:space="preserve"> VI. RECONOCIMIENTO DE LA RESPONSABILIDAD POR PARTE DEL ESTADO</w:t>
        <w:br/>
        <w:br/>
        <w:t>11.    La  Corte  en  regla  se  pronuncia  sobre   el   reconocimiento   de</w:t>
        <w:br/>
        <w:t>responsabilidad internacional efectuado por el propio Estado.</w:t>
        <w:br/>
        <w:br/>
        <w:t>12.   El artículo  53.2  del  Reglamento  establece  que  “Si  el  demandado</w:t>
        <w:br/>
        <w:t>comunicare  a  la  Corte  su  allanamiento  a  las  pretensiones  da   parte</w:t>
        <w:br/>
        <w:t>demandante y a las de los representantes  de  las  presuntas  víctimas,  sus</w:t>
        <w:br/>
        <w:t>familiares o representantes, la Corte, oído el parecer de las partes  en  el</w:t>
        <w:br/>
        <w:t>caso,  resolverá  sobre  la  procedencia  del  allanamiento  y  sus  efectos</w:t>
        <w:br/>
        <w:t>jurídicos.”</w:t>
        <w:br/>
        <w:br/>
        <w:t>13.   Por lo tanto, el Tribunal, en el ejercicio de sus  poderes  inherentes</w:t>
        <w:br/>
        <w:t>de tutela judicial internacional de los derechos humanos,  podrá  establecer</w:t>
        <w:br/>
        <w:t>su libre  convencimiento  sobre  si  el  reconocimiento  de  responsabilidad</w:t>
        <w:br/>
        <w:t>internacional  efectuado  por  un   Estado   demandado   ofrece   substancia</w:t>
        <w:br/>
        <w:t>suficiente, en los términos de la Convención, para dar o no  seguimiento  al</w:t>
        <w:br/>
        <w:t>conocimiento del fondo y la determinación de las eventuales  reparaciones  y</w:t>
        <w:br/>
        <w:t>costas.  Para  eso,  la  Corte  debe  hacer  el  análisis  de  la  situación</w:t>
        <w:br/>
        <w:t>presentada en los casos concretos[422].</w:t>
        <w:br/>
        <w:br/>
        <w:t>14.   En el caso, el Estado brasileño, durante todo  el  procedimiento  ante</w:t>
        <w:br/>
        <w:t>este  Sistema  Interamericano  de   Derechos   Humanos,   no   discutió   la</w:t>
        <w:br/>
        <w:t>responsabilidad por los hechos afectos la detención arbitraria e ilegal,  la</w:t>
        <w:br/>
        <w:t>tortura y la desaparición forzada, en los moldes propuestos por la  Ley  No.</w:t>
        <w:br/>
        <w:t>9.140,  de  4  de  diciembre  de  1995[423].    Por  el  contrario,  en   su</w:t>
        <w:br/>
        <w:t>contestación a las alegaciones finales de los  representantes  de  noviembre</w:t>
        <w:br/>
        <w:t>de 2006 en el trámite ante la Comisión Interamericana de  Derechos  Humanos,</w:t>
        <w:br/>
        <w:t>el Estado reconoció “[el] sentimiento de angustia de los familiares  de  las</w:t>
        <w:br/>
        <w:t>personas desaparecidas en la Guerrilha do Araguaia, pues  considera  derecho</w:t>
        <w:br/>
        <w:t>supremo de todos los  individuos  tener  la  posibilidad  de  llorar  a  sus</w:t>
        <w:br/>
        <w:t>muertos,  ritual  en  el  cual  se  incluye  el  entierro  de   sus   restos</w:t>
        <w:br/>
        <w:t>mortales”[424].</w:t>
        <w:br/>
        <w:br/>
        <w:t>15.    En  el  libro-informe  de  la  Comisión  Especial  sobre  Muertos   y</w:t>
        <w:br/>
        <w:t>Desaparecidos Políticos – CEMDP[425], el Estado reconoció  que  la  Ley  No.</w:t>
        <w:br/>
        <w:t>9.140/95 “firmó la responsabilidad del Estado  por  las  muertes,  garantizó</w:t>
        <w:br/>
        <w:t>reparación indemnizatoria y, principalmente,  oficializó  el  reconocimiento</w:t>
        <w:br/>
        <w:t>histórico de que estos brasileños [...] murieron  luchando  como  opositores</w:t>
        <w:br/>
        <w:t>políticos de un régimen que  había  nacido  violando  la  constitucionalidad</w:t>
        <w:br/>
        <w:t>democrática erguida en 1946”[426].</w:t>
        <w:br/>
        <w:br/>
        <w:t>16.   De ese modo, habiendo la Comisión apuntado el  citado  reconocimiento,</w:t>
        <w:br/>
        <w:t>los representantes consideraron que tal posee plenos  efectos  jurídicos  en</w:t>
        <w:br/>
        <w:t>el procedimiento ante la Corte y solicitaron que  este  Tribunal  tome  nota</w:t>
        <w:br/>
        <w:t>del reconocimiento de los hechos y de la aceptación  de  la  responsabilidad</w:t>
        <w:br/>
        <w:t>hechos por Brasil, y que sus alcances sean incorporados  a  esta  sentencia.</w:t>
        <w:br/>
        <w:t>Resaltaron, sin embargo, el cuño limitado de  ese  reconocimiento  fático  y</w:t>
        <w:br/>
        <w:t>pugnaron por el análisis más profundo  del  hecho  a  fin  de  alcanzar  los</w:t>
        <w:br/>
        <w:t>hechos no reconocidos de forma expresa por el Estado.</w:t>
        <w:br/>
        <w:br/>
        <w:t>17.   La Corte admitió el reconocimiento de los hechos y  la  aceptación  de</w:t>
        <w:br/>
        <w:t>responsabilidad realizados por el Estado, así como reconoció  sus  esfuerzos</w:t>
        <w:br/>
        <w:t>y buena fe en la actualidad, sin embargo entendió que tal reconocimiento  no</w:t>
        <w:br/>
        <w:t>ocurrió de forma plena y eficaz en cuanto a todas  las  violaciones  traídas</w:t>
        <w:br/>
        <w:t>al examen de la  Corte.  Al  contrario,  el  reconocimiento  estatal  guarda</w:t>
        <w:br/>
        <w:t>importantes limitaciones, tanto que su defensa actual aún es de no  permitir</w:t>
        <w:br/>
        <w:t>la investigación,  procesamiento  y  castigo  de  los  responsables  por  la</w:t>
        <w:br/>
        <w:t>aplicación de la Ley de Amnistía,  en  interpretación  juzgada  incompatible</w:t>
        <w:br/>
        <w:t>con la Convención, de dispositivos que carecen de efectos jurídicos.</w:t>
        <w:br/>
        <w:br/>
        <w:br/>
        <w:t>V.    COMPETENCIA PARA CLASIFICAR CRÍMENES COMO DE LESA-HUMANIDAD</w:t>
        <w:br/>
        <w:br/>
        <w:t>18.   No obstante la cuestión de mérito del Caso Guerrilha  do  Araguaia  no</w:t>
        <w:br/>
        <w:t>trata de la discusión sobre la  competencia  específica  de  la  Corte  para</w:t>
        <w:br/>
        <w:t>proceder a la ampliación material del concepto de jus cogens,  tejo  algunos</w:t>
        <w:br/>
        <w:t>comentarios sobre la posibilidad y la pertinencia de examinar  los  crímenes</w:t>
        <w:br/>
        <w:t>de lesa-humanidad. En la  estera  del  caso  Goiburú,  el  juicio  del  caso</w:t>
        <w:br/>
        <w:t>Almonacid demuestra  que  el  jus  cogens  transciende  el  Derecho  de  los</w:t>
        <w:br/>
        <w:t>Tratados y abarca el Derecho Internacional en general, inclusive el  Derecho</w:t>
        <w:br/>
        <w:t>Internacional de los Derechos Humanos.</w:t>
        <w:br/>
        <w:br/>
        <w:t>19.    Desafía  la  finalidad  con  la  cual  la  Corte  fue  instituida  no</w:t>
        <w:br/>
        <w:t>permitiendo que ella considere como imperativos  determinados  derechos.  La</w:t>
        <w:br/>
        <w:t>Corte puede y, más que esto, tiene la obligación de atribuir  naturaleza  de</w:t>
        <w:br/>
        <w:t>jus cogens a aquellos derechos más queridos a la  persona,  componentes  del</w:t>
        <w:br/>
        <w:t>núcleo duro  de  protección  (“hard  core  of  human  rigths”),  de  modo  a</w:t>
        <w:br/>
        <w:t>protegerla y a cumplir la finalidad de protección de  los  derechos  humanos</w:t>
        <w:br/>
        <w:t>abrigados en la Convención Americana.</w:t>
        <w:br/>
        <w:br/>
        <w:t>20.   La noción del crimen de lesa-humanidad se produjo ya en  los  orígenes</w:t>
        <w:br/>
        <w:t>del siglo pasado, estando consubstanciado en el preámbulo de  la  Convención</w:t>
        <w:br/>
        <w:t>de la Haya sobre las Leyes y Costumbres de Guerra (1907), según el cual  los</w:t>
        <w:br/>
        <w:t>Estados pactantes se someten a las garantías y al régimen de los  principios</w:t>
        <w:br/>
        <w:t>del Derecho  Internacional  preconizados  por  las  costumbres  establecidas</w:t>
        <w:br/>
        <w:t>entre las naciones civilizadas, por las leyes de  la  humanidad  y  por  las</w:t>
        <w:br/>
        <w:t>exigencias de la consciencia pública[427].</w:t>
        <w:br/>
        <w:br/>
        <w:t>21.   Del mismo modo, se debe prestar atención para el  papel  ejercido  por</w:t>
        <w:br/>
        <w:t>el  Estatuto  de  Nuremberg  en  el   establecimiento   de   los   elementos</w:t>
        <w:br/>
        <w:t>caracterizadores  de  los  crímenes  de  lesa-humanidad.  Se  reconoció   la</w:t>
        <w:br/>
        <w:t>existencia de una costumbre internacional, como una  expresión  del  Derecho</w:t>
        <w:br/>
        <w:t>Internacional que prohibía  esos  crímenes  (Caso  Almonacid,  párrafo  96).</w:t>
        <w:br/>
        <w:t>Diferentemente de este caso, Almonacid se refirió a un único  atentado,  más</w:t>
        <w:br/>
        <w:t>difícil por  lo  tanto  de  clasificar  como  crimen  de  lesa-humanidad,  e</w:t>
        <w:br/>
        <w:t>inclusive así esta Corte estableció el precedente memorable.</w:t>
        <w:br/>
        <w:br/>
        <w:t>22.   El ex-presidente de la  Corte,  A.A.  Cançado  Trindade,  en  su  voto</w:t>
        <w:br/>
        <w:t>separado en el Caso Almonacid, recordó que la configuración de los  crímenes</w:t>
        <w:br/>
        <w:t>contra la humanidad es una manifestación  más  de  la  consciencia  jurídica</w:t>
        <w:br/>
        <w:t>universal, de su rápida reacción a los crímenes  que  afectan  la  humanidad</w:t>
        <w:br/>
        <w:t>como un todo. Destacó que con el pasar del tiempo, las normas  que  vinieron</w:t>
        <w:br/>
        <w:t>a definir los “crímenes contra la humanidad”  emanaron,  originalmente,  del</w:t>
        <w:br/>
        <w:t>Derecho    Internacional    consuetudinario,    y     se     desenvolvieron,</w:t>
        <w:br/>
        <w:t>conceptualmente,  más  tarde,  en  el  marco   del   Derecho   Internacional</w:t>
        <w:br/>
        <w:t>Humanitario, y, más recientemente en el dominio del jus cogens, del  derecho</w:t>
        <w:br/>
        <w:t>imperativo (Almonacid, párrafo 28).</w:t>
        <w:br/>
        <w:br/>
        <w:t>23.    Los  crímenes  de  desaparición   forzada,   de   ejecución   sumaria</w:t>
        <w:br/>
        <w:t>extrajudicial y de tortura perpetrados sistemáticamente por el  Estado  para</w:t>
        <w:br/>
        <w:t>reprimir la Guerrilha do Araguaia son ejemplos acabados de crimen  de  lesa-</w:t>
        <w:br/>
        <w:t>humanidad. Como tal merecen tratamiento diferencial, esto es, su  juicio  no</w:t>
        <w:br/>
        <w:t>puede ser obstado por el curso del  tiempo,  como  la  prescripción,  o  por</w:t>
        <w:br/>
        <w:t>dispositivos normativos de amnistía.</w:t>
        <w:br/>
        <w:br/>
        <w:t>24.   La Asamblea General de la Organización de las Naciones Unidas  adoptó,</w:t>
        <w:br/>
        <w:t>el 26 de noviembre de 1968,  la Convención Sobre la  Imprescriptibilidad  de</w:t>
        <w:br/>
        <w:t>los Crímenes de Guerra y de  los  Crímenes  contra  la  Humanidad.  Se  debe</w:t>
        <w:br/>
        <w:t>identificar como característica de esta convención que ella no es  criadora-</w:t>
        <w:br/>
        <w:t>innovadora del Derecho, pero si conciliadora, razón por la  cual  aunque  no</w:t>
        <w:br/>
        <w:t>ratificada ella deberá ser aplicada por el Estado. En la  misma  estera,  en</w:t>
        <w:br/>
        <w:t>1974,  el  Consejo  da  Europa  elaboró  la  Convención  Europea  sobre   la</w:t>
        <w:br/>
        <w:t>Imprescriptibilidad de los Crímenes contra la Humanidad y  de  los  Crímenes</w:t>
        <w:br/>
        <w:t>de Guerra.</w:t>
        <w:br/>
        <w:br/>
        <w:t>25.   Así lo hicieron no por una imposición  de  tratativas.  No  es  fruto,</w:t>
        <w:br/>
        <w:t>pues, de conclusión alcanzada por medio del proceso de  negociación,  firma,</w:t>
        <w:br/>
        <w:t>ratificación y referendo parlamentario que presupone  toda  la  adopción  de</w:t>
        <w:br/>
        <w:t>tratado  internacional.   A   bien   de   la   verdad,   esos   instrumentos</w:t>
        <w:br/>
        <w:t>supranacionales sólo hacen reconocer aquello que la costumbre  internacional</w:t>
        <w:br/>
        <w:t>ya determinaba.</w:t>
        <w:br/>
        <w:br/>
        <w:t>26.   También ocurrió, en lo que respeta a la Convención de Viena  de  1969,</w:t>
        <w:br/>
        <w:t>tratado multilateral de consolidación de las reglas usuales  de  celebración</w:t>
        <w:br/>
        <w:t>de tratados entre Estados soberanos. Desde su efectiva entrada en  vigor  en</w:t>
        <w:br/>
        <w:t>ámbito internacional, en 1980,  transcurrieron  29  largos  años  hasta  que</w:t>
        <w:br/>
        <w:t>Brasil internalizase la Convención, viniendo a hacerlo  bajo  la  imposición</w:t>
        <w:br/>
        <w:t>de dos reservas a los términos de la Convención.</w:t>
        <w:br/>
        <w:br/>
        <w:t>27.    Por  otro  lado,  42  años  después  de  su  adopción  en  el  ámbito</w:t>
        <w:br/>
        <w:t>internacional,   Brasil  permanece  sin  la  debida   ratificación   de   la</w:t>
        <w:br/>
        <w:t>Convención sobre Imprescriptibilidad de los Crímenes  de  Guerra  y  de  los</w:t>
        <w:br/>
        <w:t>Crímenes  de  Lesa-Humanidad  a  pesar  de  haberla  firmado.  Esa   omisión</w:t>
        <w:br/>
        <w:t>ciertamente fue fruto de presión política de aquel grupo  de  militares  que</w:t>
        <w:br/>
        <w:t>práctico las atrocidades descritas en este proceso. Sin embargo,  esa  falta</w:t>
        <w:br/>
        <w:t>de  ratificación  es  superada,  pues,  como  ya  entendió  esta  Corte,  su</w:t>
        <w:br/>
        <w:t>observancia obligatoria deriva de la costumbre internacional y no  del  acto</w:t>
        <w:br/>
        <w:t>de  ratificación.  La  imprescriptibilidad  de  esos  crímenes  surge   como</w:t>
        <w:br/>
        <w:t>categoría de norma de Derecho Internacional general,  que  no  nace  con  la</w:t>
        <w:br/>
        <w:t>mencionada Convención, pero  si  es  en  ella  reconocido  (Caso  Almonacid,</w:t>
        <w:br/>
        <w:t>párrafos 152 y 153).</w:t>
        <w:br/>
        <w:br/>
        <w:t>28.   Es bueno  subrayar  que  aunque  esta  Corte  tenga  competencia  para</w:t>
        <w:br/>
        <w:t>guardar e interpretar la Convención Americana  sobre  Derechos  Humanos,  en</w:t>
        <w:br/>
        <w:t>ciertos casos  es  llevada  a  tomar  conocimiento  de  crímenes.  La  Corte</w:t>
        <w:br/>
        <w:t>carecerá, por obvio, de competencia para juzgar  penalmente  los  individuos</w:t>
        <w:br/>
        <w:t>por los crímenes, pero tendrá la competencia para analizar los  hechos  y  a</w:t>
        <w:br/>
        <w:t>ellos aplicar consecuencias en su esfera de actuación, condenando el  Estado</w:t>
        <w:br/>
        <w:t>que permitió o actuó para que los crímenes fuesen perpetrados. Y al  conocer</w:t>
        <w:br/>
        <w:t>de la materia, la Corte tiene la obligación  de  aplicar  el  Derecho  a  la</w:t>
        <w:br/>
        <w:t>especie concreta, bajo pena de injustificable omisión. Y  al  clasificar  un</w:t>
        <w:br/>
        <w:t>crimen como de lesa-humanidad o crimen grave  contra  derechos  humanos,  la</w:t>
        <w:br/>
        <w:t>Corte hace de manera incidental  (obeter  dictum)  y  no  vinculante  de  la</w:t>
        <w:br/>
        <w:t>esfera penal, nacional o internacional.</w:t>
        <w:br/>
        <w:br/>
        <w:t>29.   El examen de concepto de la esfera del Derecho Penal Internacional  no</w:t>
        <w:br/>
        <w:t>debe molestar a  la  Corte  u  instancias  judiciales  nacionales,  dada  la</w:t>
        <w:br/>
        <w:t>evidente confluencia de varias circunscripciones del Derecho  Internacional,</w:t>
        <w:br/>
        <w:t>lo que viene siendo divulgado por la doctrina y por la jurisprudencia no  es</w:t>
        <w:br/>
        <w:t>de hoy. Así lo es porque son largas las fronteras entre  las  subramas  como</w:t>
        <w:br/>
        <w:t>los  Derechos  Humanos,  el  Derecho  Humanitario   y   el   Derecho   Penal</w:t>
        <w:br/>
        <w:t>Internacional. Sus normas y sus fuentes son necesariamente  complementarias,</w:t>
        <w:br/>
        <w:t>sino se correría el grave risco de divergencia  entre  las  interpretaciones</w:t>
        <w:br/>
        <w:t>de esos nichos jurídicos que  jamás  serian  uniformizadas,  con  lamentable</w:t>
        <w:br/>
        <w:t>inseguridad jurídica para la humanidad.</w:t>
        <w:br/>
        <w:br/>
        <w:br/>
        <w:t>VII. CONCLUSIÓN</w:t>
        <w:br/>
        <w:br/>
        <w:t>30.   Finalmente es prudente recordar que la jurisprudencia, la costumbre  y</w:t>
        <w:br/>
        <w:t>la doctrina internacionales consagran que ninguna ley  o  norma  de  derecho</w:t>
        <w:br/>
        <w:t>interno, tales como las disposiciones acerca de la amnistía, las  normas  de</w:t>
        <w:br/>
        <w:t>prescripción y otras excluyentes de punibilidad, debe impedir que un  Estado</w:t>
        <w:br/>
        <w:t>cumpla  su  obligación  inalienable  de  castigar  los  crímenes  de   lesa-</w:t>
        <w:br/>
        <w:t>humanidad, por ser ellos insuperables en las  existencias  de  un  individuo</w:t>
        <w:br/>
        <w:t>agredido, en las memorias de los componentes de su círculo social y  en  las</w:t>
        <w:br/>
        <w:t>transmisiones por generaciones de toda la humanidad.</w:t>
        <w:br/>
        <w:br/>
        <w:t>31.   Es necesario ultrapasar el positivismo intensificado,  pues  sólo  así</w:t>
        <w:br/>
        <w:t>se entrará en un nuevo período de respeto de los  derechos  de  la  persona,</w:t>
        <w:br/>
        <w:t>contribuyendo para  acabar  con  el  círculo  de  impunidad  en  Brasil.  Es</w:t>
        <w:br/>
        <w:t>necesario mostrar que la Justicia actúa de forma igualitaria en  el  castigo</w:t>
        <w:br/>
        <w:t>de quien sea que practique graves crímenes contra la humanidad, de modo  que</w:t>
        <w:br/>
        <w:t>la imperatividad del Derecho y de la Justicia  sirva  siempre  para  mostrar</w:t>
        <w:br/>
        <w:t>que prácticas tan crueles e inhumanas jamás pueden  repetirse,  jamás  serán</w:t>
        <w:br/>
        <w:t>olvidadas y a cualquier tiempo serán castigadas.</w:t>
        <w:br/>
        <w:br/>
        <w:br/>
        <w:br/>
        <w:br/>
        <w:br/>
        <w:br/>
        <w:t xml:space="preserve">                                             Roberto de Figueiredo Caldas</w:t>
        <w:br/>
        <w:t xml:space="preserve">                                                   Juiz ad Hoc</w:t>
        <w:br/>
        <w:br/>
        <w:br/>
        <w:br/>
        <w:br/>
        <w:t>Pablo Saavedra Alessandri</w:t>
        <w:br/>
        <w:t xml:space="preserve">        Secretario</w:t>
        <w:br/>
        <w:br/>
        <w:br/>
        <w:t>-----------------------</w:t>
        <w:br/>
        <w:t>[1]   Conforme a lo dispuesto en el  artículo  79.1  del  Reglamento  de  la</w:t>
        <w:br/>
        <w:t>Corte  que  entró  en  vigencia  el  1  de  junio  de  2010,  “[l]os   casos</w:t>
        <w:br/>
        <w:t>contenciosos que ya se hubiesen sometido a  la  consideración  de  la  Corte</w:t>
        <w:br/>
        <w:t>antes del 1 de enero de 2010 se continuarán tramitando, hasta que  se  emita</w:t>
        <w:br/>
        <w:t>sentencia, conforme al Reglamento anterior”. De tal modo, el  Reglamento  de</w:t>
        <w:br/>
        <w:t>la Corte mencionado en la  presente  Sentencia  corresponde  al  instrumento</w:t>
        <w:br/>
        <w:t>aprobado  por  el  Tribunal  en  su  XLIX  Período  Ordinario  de  Sesiones,</w:t>
        <w:br/>
        <w:t>celebrado del 16 al 25 de noviembre de 2000, y reformado parcialmente en  su</w:t>
        <w:br/>
        <w:t>LXXXII Período Ordinario de Sesiones, celebrado del 19 al  31  de  enero  de</w:t>
        <w:br/>
        <w:t>2009.</w:t>
        <w:br/>
        <w:t>[2]    Posteriormente,  se  sumaron  como  peticionarios  la   Comisión   de</w:t>
        <w:br/>
        <w:t>Familiares de Muertos y Desaparecidos Políticos del  Instituto  de  Estudios</w:t>
        <w:br/>
        <w:t>de la Violencia del Estado, la señora Angela  Harkavy  y  el  Grupo  Tortura</w:t>
        <w:br/>
        <w:t>Nunca Más de Río de Janeiro.</w:t>
        <w:br/>
        <w:br/>
        <w:t>[3]    En  el  Informe  de  Admisibilidad  No.  33/01  la  Comisión  declaró</w:t>
        <w:br/>
        <w:t>admisible el caso No. 11.552 en relación con la presunta  violación  de  los</w:t>
        <w:br/>
        <w:t>artículos 4, 8, 12, 13 y 25, en concordancia con el artículo 1.1,  todos  de</w:t>
        <w:br/>
        <w:t>la Convención Americana, así como de los artículos  I,  XXV  y  XXVI  de  la</w:t>
        <w:br/>
        <w:t>Declaración Americana de los Derechos y  Deberes  del  Hombre  (en  adelante</w:t>
        <w:br/>
        <w:t>“Declaración Americana”), (expediente de anexos a la  demanda,  apéndice  3,</w:t>
        <w:br/>
        <w:t>tomo III, folio 2322).</w:t>
        <w:br/>
        <w:br/>
        <w:t>[4]   En el Informe de Fondo No. 91/08 la Comisión concluyó  que  el  Estado</w:t>
        <w:br/>
        <w:t>era responsable por las violaciones a los derechos humanos  establecidos  en</w:t>
        <w:br/>
        <w:t>los artículos I, XXV y XXVI de la Declaración Americana  y  4,  5  y  7,  en</w:t>
        <w:br/>
        <w:t>conexión con el artículo 1.1 de la Convención  Americana,  en  perjuicio  de</w:t>
        <w:br/>
        <w:t>las  víctimas  desaparecidas;  en  los  artículos  XVII  de  la  Declaración</w:t>
        <w:br/>
        <w:t>Americana y 3, en relación con el artículo 1.1 de la  Convención  Americana,</w:t>
        <w:br/>
        <w:t>en perjuicio de las  víctimas  desaparecidas;  en  los  artículos  I  de  la</w:t>
        <w:br/>
        <w:t>Declaración Americana y 5, en conexión con el artículo 1.1 de la  Convención</w:t>
        <w:br/>
        <w:t>Americana, en perjuicio de  los  familiares  de  los  desaparecidos;  en  el</w:t>
        <w:br/>
        <w:t>artículo 13, en relación con el artículo 2 de la  Convención  Americana,  en</w:t>
        <w:br/>
        <w:t>perjuicio de los familiares de los desaparecidos; en los artículos XVIII  de</w:t>
        <w:br/>
        <w:t>la Declaración Americana y 8.1 y 25, en relación con los artículos 1.1  y  2</w:t>
        <w:br/>
        <w:t>de la Convención Americana, en perjuicio de las víctimas desaparecidas y  de</w:t>
        <w:br/>
        <w:t>sus familiares en virtud de la aplicación de la Ley de Amnistía,  y  en  los</w:t>
        <w:br/>
        <w:t>artículos XVIII de la Declaración Americana y 8.1 y 25, en relación  con  el</w:t>
        <w:br/>
        <w:t>artículo 1.1 de la  Convención  Americana,  en  perjuicio  de  las  víctimas</w:t>
        <w:br/>
        <w:t>desaparecidas y de sus  familiares,  en  virtud  de  la  ineficacia  de  las</w:t>
        <w:br/>
        <w:t>acciones judiciales no penales interpuestas en el marco  del  presente  caso</w:t>
        <w:br/>
        <w:t>(expediente de anexos a la demanda, apéndice 3, tomo VII, folio 3655).</w:t>
        <w:br/>
        <w:t>[5]   Previo a ello, el 13 de mayo de 2009, se informó al Estado  que  podía</w:t>
        <w:br/>
        <w:t>designar un Juez ad hoc para el  presente  caso.  La  Comisión  presentó  un</w:t>
        <w:br/>
        <w:t>escrito  titulado  “Posición  de  la  Comisión  Interamericana  de  Derechos</w:t>
        <w:br/>
        <w:t>Humanos sobre la figura del Juez ad hoc”. El 12 de  junio  de  2009,  Brasil</w:t>
        <w:br/>
        <w:t>designó al señor Roberto de Figueiredo Caldas como Juez ad hoc, quien el  24</w:t>
        <w:br/>
        <w:t>de junio de 2009 aceptó el cargo.</w:t>
        <w:br/>
        <w:br/>
        <w:t>[6]   Cfr. Caso Gomes Lund y otros (“Guerrilha  do  Araguaia”)  Vs.  Brasil.</w:t>
        <w:br/>
        <w:t>Convocatoria a Audiencia Pública. Resolución  del  Presidente  de  la  Corte</w:t>
        <w:br/>
        <w:t>Interamericana de Derechos Humanos de 30 de marzo de 2010, Punto  Resolutivo</w:t>
        <w:br/>
        <w:t>Primero.</w:t>
        <w:br/>
        <w:br/>
        <w:t>[7]    Cfr. Caso Gomes Lund y otros (“Guerrilha do Araguaia”).  Convocatoria</w:t>
        <w:br/>
        <w:t>a Audiencia Pública, supra nota 6, Punto Resolutivo Cuarto.</w:t>
        <w:br/>
        <w:br/>
        <w:t>[8]          A  esta   audiencia   comparecieron:   a)   por   la   Comisión</w:t>
        <w:br/>
        <w:t>Interamericana:  Felipe   González,   Comisionado;   Santiago   A.   Canton,</w:t>
        <w:br/>
        <w:t>Secretario Ejecutivo; Catalina Botero, Relatora Especial  para  la  Libertad</w:t>
        <w:br/>
        <w:t>de Expresión, y Lilly Ching  Soto,  Leonardo  Hidaka  y  Alejandra  Negrete,</w:t>
        <w:br/>
        <w:t>asesores legales; b) por los  representantes:  Viviana  Krsticevic,  Beatriz</w:t>
        <w:br/>
        <w:t>Affonso y Helena Rocha de CEJIL, y  Victória  Lavínia  Grabois  Olímpio  del</w:t>
        <w:br/>
        <w:t>Grupo Tortura Nunca Más de Rio de Janeiro, y c) por el  Estado:  Hildebrando</w:t>
        <w:br/>
        <w:t>Tadeu Nascimento Valadares, Embajador  de  Brasil  en  Costa  Rica;  Gláucia</w:t>
        <w:br/>
        <w:t>Silveira  Gauch,  Carlos  Eduardo  da  Cunha   Oliveira,   Camilla   Serrano</w:t>
        <w:br/>
        <w:t>Giunchetti, Mauricio Candeloro, Rodrigo Wanderley Lima  y  Francisco  Samuel</w:t>
        <w:br/>
        <w:t>Barzotto,  del  Ministerio  de  Relaciones  Exteriores;   Cristina   Timponi</w:t>
        <w:br/>
        <w:t>Cambiaghi y Bartira Meira Ramos Nagado, de la  Secretaría  Especial  de  los</w:t>
        <w:br/>
        <w:t>Derechos Humanos de la Presidencia de la República; Sérgio  Ramos  de  Matos</w:t>
        <w:br/>
        <w:t>Brito y Ana Claudia de Sousa Freitas, de la Abogacía General  de  la  Unión;</w:t>
        <w:br/>
        <w:t>Mauro Almeida Noleto, del Ministerio de Justicia; Paulo  Massi  Dallari,  de</w:t>
        <w:br/>
        <w:t>la Casa Civil;  Célia  Cristina  Whitaker,  de  la  Secretaría  Especial  de</w:t>
        <w:br/>
        <w:t>Derechos Humanos de la Municipalidad de São Paulo;  Bruno  Correia  Cardoso,</w:t>
        <w:br/>
        <w:t>del Ministerio de Defensa; Gerson Menandro, del Ejército;  Miguel  Alejandro</w:t>
        <w:br/>
        <w:t>Gutiérrez Pizarro, de la Embajada de Brasil en Costa Rica,  y  Manoel  Lauro</w:t>
        <w:br/>
        <w:t>Volkmer de Castilho, magistrado. Previo a la celebración de dicha  audiencia</w:t>
        <w:br/>
        <w:t>pública, el 6 de mayo de 2010, Brasil solicitó, inter alia, posponerla  para</w:t>
        <w:br/>
        <w:t>el siguiente período de sesiones del Tribunal y dividirla en dos, de  manera</w:t>
        <w:br/>
        <w:t>que se realizara una audiencia pública de excepciones preliminares y, en  su</w:t>
        <w:br/>
        <w:t>caso, otra sobre el fondo. Subsidiariamente, en caso  que  no  se  admitiera</w:t>
        <w:br/>
        <w:t>ese pedido, el Estado solicitó que la audiencia pública  convocada  para  el</w:t>
        <w:br/>
        <w:t>20 y el 21 de mayo de 2010 sólo  fuera  de  excepciones  preliminares.  Tras</w:t>
        <w:br/>
        <w:t>considerar las observaciones de la Comisión  y  de  los  representantes,  la</w:t>
        <w:br/>
        <w:t>Corte no admitió las solicitudes del Estado (expediente de fondo,  tomo  VI,</w:t>
        <w:br/>
        <w:t>folios 2709 y 2710).</w:t>
        <w:br/>
        <w:br/>
        <w:t>[9]   El Tribunal recibió otros escritos que  fueron  presentados  fuera  de</w:t>
        <w:br/>
        <w:t>plazo o que no tenían utilidad o relación con el objeto  del  presente  caso</w:t>
        <w:br/>
        <w:t>y, por ello, no son admitidos ni mencionados en la presente Sentencia.</w:t>
        <w:br/>
        <w:br/>
        <w:t>[10]  El escrito fue recibido en la Secretaría de la Corte el 7 de junio  de</w:t>
        <w:br/>
        <w:t>2010 y está firmado por James A. Goldston y Darian K. Pavli de Open  Society</w:t>
        <w:br/>
        <w:t>Justice Initiative; Maja Daruwala de Common Wealth Human Rights  Initiative,</w:t>
        <w:br/>
        <w:t>Alison Tilley de Open Democracy Advice Centre, y Catherine Kennedy de  South</w:t>
        <w:br/>
        <w:t>African History Archive. Las copias de dicho escrito en inglés y en  español</w:t>
        <w:br/>
        <w:t>fueron recibidas el 3 y el 4 de junio  de  2010,  respectivamente,  mientras</w:t>
        <w:br/>
        <w:t>que la versión en portugués fue recibida el 12 de julio de 2010.</w:t>
        <w:br/>
        <w:br/>
        <w:t>[11]  El escrito y sus anexos fueron recibidos en la Secretaría de la  Corte</w:t>
        <w:br/>
        <w:t>el 4 de junio de 2010. El escrito está firmado por Sílvia Maria da  Silveira</w:t>
        <w:br/>
        <w:t>Loureiro y Jamilly Izabela de Brito Silva.</w:t>
        <w:br/>
        <w:br/>
        <w:t>[12]  El escrito y sus anexos fueron recibidos en la Secretaría de la  Corte</w:t>
        <w:br/>
        <w:t>el 10 de junio de 2010 y está  firmado  por  Guilherme  Peres  de  Oliveira,</w:t>
        <w:br/>
        <w:t>Ronaldo Cramer y Wadih Damous. Una copia de dicho escrito fue recibida el  4</w:t>
        <w:br/>
        <w:t>de junio de 2010.</w:t>
        <w:br/>
        <w:br/>
        <w:t>[13]  El escrito y su anexo fueron recibidos en la Secretaría  de  la  Corte</w:t>
        <w:br/>
        <w:t>el 4 de junio de 2010. El escrito está  firmado  por  Adriano  Soares  Loes,</w:t>
        <w:br/>
        <w:t>Ailime Silva Ferreira, Alexandre Garrido da  Silva,  Anna  Paula  Santos  de</w:t>
        <w:br/>
        <w:t>Souza, Bruna Arantes Vieira, Bárbara  de  Almeida  Andrade  Braga,  Caroline</w:t>
        <w:br/>
        <w:t>Milagre Pereira, Carolina Nogueira Teixeira de Menezes, Ana Clara  Neves  da</w:t>
        <w:br/>
        <w:t>Silveira, Érika Cristina  Camilo  Camin,  Felipe  Martins  Vitorino,  Flávia</w:t>
        <w:br/>
        <w:t>Ferreira Jacó de Menezes, Géssika  Sampaio  da  Fonseca,  Jéssica  da  Silva</w:t>
        <w:br/>
        <w:t>Rehder, José Carlos Cunha Muniz Filho, Júlia Palmeira Macedo, Lara  Caroline</w:t>
        <w:br/>
        <w:t>Miranda, Marcela Marques Maciel,  Marco  Túlio  de  Castro  Caliman,  Marcos</w:t>
        <w:br/>
        <w:t>Augusto Freitas Ribeiro, Mariana Rezende Guimarães, Maristela Medina  Faria,</w:t>
        <w:br/>
        <w:t>Marília Freitas Lima, Mayara  Bastos  Mundin,  Michelle  Gonçalves,  Monique</w:t>
        <w:br/>
        <w:t>Saito,  Pablo  Cardoso  de  Andrade,  Paula  Almeida  Faria,  Públio  Dezopa</w:t>
        <w:br/>
        <w:t>Parreira, Pedro do Prado Möller, Rafael  Momenté  Castro,  Raphael  Siqueira</w:t>
        <w:br/>
        <w:t>Neves, Régis Cardoso Andrade, Renata Cardoso  Fernandes,  Roberta  Camineiro</w:t>
        <w:br/>
        <w:t>Baggio, Samara Mariana de Castro, Sara Mirando  Magno  Freixo,  Túlio  César</w:t>
        <w:br/>
        <w:t>Rossetti y Vagner Bruno Caparelli Carqui.</w:t>
        <w:br/>
        <w:br/>
        <w:t>[14]  El escrito fue recibido en la Secretaría de la Corte el 7 de junio  de</w:t>
        <w:br/>
        <w:t>2010 y está firmado por José Carlos Moreira da Silva Filho, Fernanda  Frizzo</w:t>
        <w:br/>
        <w:t>Bragato y Rodrigo Lentz. Una copia de dicho escrito fue  recibida  el  4  de</w:t>
        <w:br/>
        <w:t>junio de 2010.</w:t>
        <w:br/>
        <w:br/>
        <w:t>[15]  El escrito y su anexo fueron recibidos en la Secretaría  de  la  Corte</w:t>
        <w:br/>
        <w:t>el 5 de junio de 2010. El escrito está firmado por Andressa  Caldas,  Sandra</w:t>
        <w:br/>
        <w:t>Carvalho, Luciana Garcia, Renata Lira, Tamara Melo y Fernando  Delgado.  Una</w:t>
        <w:br/>
        <w:t>copia de dicho escrito fue recibida el 7 de junio de 2010.</w:t>
        <w:br/>
        <w:br/>
        <w:t>[16]  El escrito y sus anexos fueron recibidos en la Secretaría de la  Corte</w:t>
        <w:br/>
        <w:t>el 7 de junio de 2010. El escrito está firmado por  Márcia  Nina  Bernardes,</w:t>
        <w:br/>
        <w:t>Natália Frickmann, Teresa Labrunie, Paula D’Angelo, Natália Damazio y  Maria</w:t>
        <w:br/>
        <w:t>Fernanda Marques. Una copia de dicho escrito fue recibida el 4 de  junio  de</w:t>
        <w:br/>
        <w:t>2010.</w:t>
        <w:br/>
        <w:br/>
        <w:t>[17]  El escrito y sus anexos fueron recibidos en la Secretaría de la  Corte</w:t>
        <w:br/>
        <w:t>el 7 de junio de 2010. El escrito está firmado por Luís Fernando Camargo  de</w:t>
        <w:br/>
        <w:t>Barros Vidal y Kenarik Boujikian Felippe.</w:t>
        <w:br/>
        <w:t>[18]   Cfr.  Caso  Las  Palmeras  Vs.  Colombia.  Excepciones  Preliminares.</w:t>
        <w:br/>
        <w:t>Sentencia de 4 de febrero de 2000. Serie C No. 67, párr. 34; Caso  Garibaldi</w:t>
        <w:br/>
        <w:t>Vs.  Brasil.  Excepciones  Preliminares,  Fondo,  Reparaciones   y   Costas.</w:t>
        <w:br/>
        <w:t>Sentencia de 23 de septiembre de 2009. Serie C No. 203,  párr.  17,  y  Caso</w:t>
        <w:br/>
        <w:t>Manuel  Cepeda  Vargas  Vs.  Colombia.  Excepciones   Preliminares,   Fondo,</w:t>
        <w:br/>
        <w:t>Reparaciones y Costas. Sentencia de 26 de mayo de 2010.  Serie  C  No.  213,</w:t>
        <w:br/>
        <w:t>párr. 35. En el mismo sentido, cfr. artículo 79 del Reglamento de  la  Corte</w:t>
        <w:br/>
        <w:t>Internacional    de     Justicia.     Disponible     en:     http://www.icj-</w:t>
        <w:br/>
        <w:t>cij.org/homepage/sp/icjrules.php; último acceso el 20 de noviembre de 2010.</w:t>
        <w:br/>
        <w:br/>
        <w:t>[19]  Cfr. Caso  Castañeda  Gutman  Vs.  México.  Excepciones  Preliminares,</w:t>
        <w:br/>
        <w:t>Fondo, Reparaciones y Costas. Sentencia de 6 de agosto de 2008. Serie C  No.</w:t>
        <w:br/>
        <w:t>184, párr. 39; Caso Garibaldi, supra  nota  18,  párr.  17,  y  Caso  Manuel</w:t>
        <w:br/>
        <w:t>Cepeda Vargas, supra nota 18, párr. 35.</w:t>
        <w:br/>
        <w:br/>
        <w:t>[20]  El artículo 62.1 de la Convención establece:</w:t>
        <w:br/>
        <w:t>Todo Estado parte puede, en el momento del depósito  de  su  instrumento  de</w:t>
        <w:br/>
        <w:t>ratificación  o  adhesión  de  esta  Convención,  o  en  cualquier   momento</w:t>
        <w:br/>
        <w:t>posterior, declarar que reconoce como obligatoria de  pleno  derecho  y  sin</w:t>
        <w:br/>
        <w:t>convención especial, la competencia  de  la  Corte  sobre  todos  los  casos</w:t>
        <w:br/>
        <w:t>relativos a la interpretación o aplicación de esta Convención.</w:t>
        <w:br/>
        <w:br/>
        <w:t>[21]  Dicha norma establece que  “[l]as  disposiciones  de  un  tratado  no</w:t>
        <w:br/>
        <w:t>obligarán a una parte respecto de ningún acto o hecho que haya tenido lugar</w:t>
        <w:br/>
        <w:t>con anterioridad a la fecha de entrada en vigor del tratado para esa  parte</w:t>
        <w:br/>
        <w:t>ni de ninguna situación que en esa fecha haya dejado de existir, salvo  que</w:t>
        <w:br/>
        <w:t>una intención diferente se desprenda del tratado o conste de otro modo”.</w:t>
        <w:br/>
        <w:br/>
        <w:t>[22]  El reconocimiento de competencia hecho por Brasil el 10  de  diciembre</w:t>
        <w:br/>
        <w:t>de 1998 señala que “[e]l Gobierno  de  la  República  Federativa  de  Brasil</w:t>
        <w:br/>
        <w:t>declara que reconoce, por tiempo indeterminado, como obligatoria y de  pleno</w:t>
        <w:br/>
        <w:t>derecho, la competencia de la Corte Interamericana de Derechos  Humanos,  en</w:t>
        <w:br/>
        <w:t>todos los casos relacionados  con  la  interpretación  o  aplicación  de  la</w:t>
        <w:br/>
        <w:t>Convención  Americana  [sobre]  Derechos  Humanos,  de  conformidad  con  el</w:t>
        <w:br/>
        <w:t>artículo 62 de  la  misma,  bajo  reserva  de  reciprocidad  y  para  hechos</w:t>
        <w:br/>
        <w:t>posteriores a esta  Declaración”.  Cfr.  Información  general  del  Tratado:</w:t>
        <w:br/>
        <w:t>Convención Americana  sobre  Derechos  Humanos.  Brasil,  reconocimiento  de</w:t>
        <w:br/>
        <w:t>competencia.  Disponible  en   http://www.oas.org/juridico/spanish/firmas/b-</w:t>
        <w:br/>
        <w:t>32.html; último acceso el 18 de noviembre de 2010.</w:t>
        <w:br/>
        <w:br/>
        <w:t>[23]        Cfr.  Caso  de  las  Hermanas  Serrano  Cruz  Vs.  El  Salvador.</w:t>
        <w:br/>
        <w:t>Excepciones Preliminares. Sentencia de 23 de noviembre de 2004. Serie C  No.</w:t>
        <w:br/>
        <w:t>118,  párr.  66;   Caso   Heliodoro   Portugal   Vs.   Panamá.   Excepciones</w:t>
        <w:br/>
        <w:t>Preliminares, Fondo, Reparaciones y Costas. Sentencia de  12  de  agosto  de</w:t>
        <w:br/>
        <w:t>2008. Serie C No. 186, párr. 24, y Caso Garibaldi, supra nota 18, párr. 20.</w:t>
        <w:br/>
        <w:br/>
        <w:br/>
        <w:t>[24]  Cfr. Caso Blake Vs. Guatemala. Excepciones Preliminares. Sentencia  de</w:t>
        <w:br/>
        <w:t>2 de julio de 1996. Serie C No. 27, párrs. 39 y  40;  Caso  Radilla  Pacheco</w:t>
        <w:br/>
        <w:t>Vs.  México.  Excepciones  Preliminares,  Fondo,  Reparaciones   y   Costas.</w:t>
        <w:br/>
        <w:t>Sentencia de 23 de noviembre de 2009. Serie C No.  209,  párr.  23,  y  Caso</w:t>
        <w:br/>
        <w:t>Ibsen Cárdenas e Ibsen Peña  Vs.  Bolivia.  Fondo,  Reparaciones  y  Costas.</w:t>
        <w:br/>
        <w:t>Sentencia de 1 de septiembre de 2010. Serie C  No.  217,  párr.  21.  En  el</w:t>
        <w:br/>
        <w:t>mismo   sentido,   artículo   14.2   del   Proyecto   de   Artículos   sobre</w:t>
        <w:br/>
        <w:t>Responsabilidad del Estado  por  Hechos  Internacionalmente  Ilícitos.  Cfr.</w:t>
        <w:br/>
        <w:t>Resolución de la Asamblea General de las Naciones Unidas No. 56/83 de 12  de</w:t>
        <w:br/>
        <w:t>diciembre de 2001, Anexo, U.N. Doc. A/56/49 (Vol. I)/Corr.4.</w:t>
        <w:br/>
        <w:br/>
        <w:br/>
        <w:t>[25]  Cfr. Caso Velásquez Rodríguez Vs. Honduras. Fondo. Sentencia de 29  de</w:t>
        <w:br/>
        <w:t>julio de 1988. Serie C No. 4, párr.  155;  Caso  Chitay  Nech  y  otros  Vs.</w:t>
        <w:br/>
        <w:t>Guatemala.  Excepciones  Preliminares,   Fondo,   Reparaciones   y   Costas.</w:t>
        <w:br/>
        <w:t>Sentencia de 25 de mayo de 2010. Serie C No. 212, párrs. 81  y  87,  y  Caso</w:t>
        <w:br/>
        <w:t>Ibsen Cárdenas e Ibsen Peña, supra nota 24, párrs. 59 y 60.</w:t>
        <w:br/>
        <w:br/>
        <w:t>[26]  Cfr. Caso de los 19 Comerciantes Vs. Colombia,  Excepción  Preliminar.</w:t>
        <w:br/>
        <w:t>Sentencia de 12 de junio de 2002. Serie C No. 93, párr. 31.</w:t>
        <w:br/>
        <w:br/>
        <w:t>[27]  Cfr. Caso Trabajadores Cesados del Congreso (Aguado  Alfaro  y  otros)</w:t>
        <w:br/>
        <w:t>Vs. Perú. Excepciones Preliminares, Fondo, Reparaciones y Costas.  Sentencia</w:t>
        <w:br/>
        <w:t>de 24 de noviembre de 2006. Serie C No. 158, párr. 66; Caso Escher  y  otros</w:t>
        <w:br/>
        <w:t>Vs.  Brasil.  Excepciones  Preliminares,  Fondo,  Reparaciones   y   Costas.</w:t>
        <w:br/>
        <w:t>Sentencia de 6 de julio de 2009. Serie C No. 200, párr. 22,  y  Caso  Manuel</w:t>
        <w:br/>
        <w:t>Cepeda Vargas, supra nota 18, párr. 31.</w:t>
        <w:br/>
        <w:br/>
        <w:t>[28]  Cfr. Caso Trabajadores Cesados del Congreso, supra nota 27, párr.  66;</w:t>
        <w:br/>
        <w:t>Caso Escher y otros, supra nota 27, párr. 23, y Caso Manuel  Cepeda  Vargas,</w:t>
        <w:br/>
        <w:t>supra nota 18, párr. 31.</w:t>
        <w:br/>
        <w:br/>
        <w:t>[29]  Cfr. Caso del Pueblo Saramaka Vs. Suriname. Excepciones  Preliminares,</w:t>
        <w:br/>
        <w:t>Fondo, Reparaciones y Costas. Sentencia de 28 de noviembre de 2007. Serie  C</w:t>
        <w:br/>
        <w:t>No. 172, párr. 32; Caso Escher y otros, supra nota  27,  párr.  23,  y  Caso</w:t>
        <w:br/>
        <w:t>Manuel Cepeda Vargas, supra nota 18, párr. 31.</w:t>
        <w:br/>
        <w:br/>
        <w:t>[30]  Cfr. Caso de los 19 Comerciantes.  Excepción  Preliminar,  supra  nota</w:t>
        <w:br/>
        <w:t>26, párr. 32.</w:t>
        <w:br/>
        <w:br/>
        <w:t>[31]  Cfr. Contestación de la demanda (expediente de fondo, tomo  II,  folio</w:t>
        <w:br/>
        <w:t>552).</w:t>
        <w:br/>
        <w:br/>
        <w:t>[32]  Cfr. Caso Cayara. Excepciones Preliminares. Sentencia de 3 de  febrero</w:t>
        <w:br/>
        <w:t>de 1993. Serie C No. 14, párr. 38, y Caso de los 19 Comerciantes.  Excepción</w:t>
        <w:br/>
        <w:t>Preliminar, supra nota 26, párr. 35.</w:t>
        <w:br/>
        <w:br/>
        <w:t>[33]  Cfr. Ciertas Atribuciones de la Comisión  Interamericana  de  Derechos</w:t>
        <w:br/>
        <w:t>Humanos (artículos 41, 42, 44, 46, 47, 50 y 51 de  la  Convención  Americana</w:t>
        <w:br/>
        <w:t>sobre Derechos Humanos). Opinión Consultiva  OC-13/93  de  16  de  julio  de</w:t>
        <w:br/>
        <w:t>1993. Serie A No. 13, párr. 54; Caso del Pueblo  Saramaka,  supra  nota  29,</w:t>
        <w:br/>
        <w:t>párr. 39,  y  Caso  Bayarri  vs.  Argentina.  Excepción  Preliminar,  Fondo,</w:t>
        <w:br/>
        <w:t>Reparaciones y Costas. Sentencia de 30 de octubre de 2008. Serie C No.  187,</w:t>
        <w:br/>
        <w:t>párr. 20.</w:t>
        <w:br/>
        <w:t>[34]  Cfr. Caso de los 19 Comerciantes.  Excepción  Preliminar,  supra  nota</w:t>
        <w:br/>
        <w:t>26, párr. 35.</w:t>
        <w:br/>
        <w:br/>
        <w:t>[35]   Cfr.  Caso  de  los  Hermanos  Gómez  Paquiyauri  Vs.  Perú.   Fondo,</w:t>
        <w:br/>
        <w:t>Reparaciones y Costas. Sentencia del 8 de julio de 2004. Serie  C  No.  110,</w:t>
        <w:br/>
        <w:t>párr. 75; Caso Bayarri, supra nota 33, párr. 19, y Caso Dacosta Cadogan  Vs.</w:t>
        <w:br/>
        <w:t>Barbados. Excepciones Preliminares, Fondo, Reparaciones y Costas.  Sentencia</w:t>
        <w:br/>
        <w:t>de 24 de septiembre de 2009, Serie C No. 204, párr. 30.</w:t>
        <w:br/>
        <w:br/>
        <w:t>[36]  El artículo 129.III de la Constitución Federal establece que la  “Ação</w:t>
        <w:br/>
        <w:t>Civil Pública”  es  una  forma  de  acción  colectiva  para  la  defensa  de</w:t>
        <w:br/>
        <w:t>intereses difusos y colectivos.</w:t>
        <w:br/>
        <w:t>[37]  Cfr. Caso Velásquez Rodríguez Vs. Honduras. Excepciones  Preliminares.</w:t>
        <w:br/>
        <w:t>Sentencia de 26 de junio de 1987. Serie C No. 1, párr.  88;  Caso  Da  Costa</w:t>
        <w:br/>
        <w:t>Cadogan, supra nota 35,  párr.  18,  y  Caso  Usón  Ramírez  Vs.  Venezuela.</w:t>
        <w:br/>
        <w:t>Excepción Preliminar, Fondo, Reparaciones  y  Costas.  Sentencia  de  20  de</w:t>
        <w:br/>
        <w:t>noviembre de 2009. Serie C No. 207, párr. 19.</w:t>
        <w:br/>
        <w:br/>
        <w:t>[38]  Cfr. Caso Herrera Ulloa  Vs.  Costa  Rica.  Excepciones  Preliminares,</w:t>
        <w:br/>
        <w:t>Fondo, Reparaciones y Costas. Sentencia de 2 de julio de 2004. Serie  C  No.</w:t>
        <w:br/>
        <w:t>107, párr. 81; Caso Apitz Barbera y otros (“Corte Primera de lo  Contencioso</w:t>
        <w:br/>
        <w:t>Administrativo”) Vs. Venezuela. Excepción Preliminar, Fondo, Reparaciones  y</w:t>
        <w:br/>
        <w:t>Costas. Sentencia de 5 de agosto de 2008. Serie C No. 182, párr. 24, y  Caso</w:t>
        <w:br/>
        <w:t>Bayarri, supra nota 33, párr. 16.</w:t>
        <w:br/>
        <w:br/>
        <w:t>[39]  Cfr. Caso Caso Reverón Trujillo Vs. Venezuela.  Excepción  Preliminar,</w:t>
        <w:br/>
        <w:t>Fondo, Reparaciones y Costas. Sentencia de 30 de junio de 2009. Serie C  No.</w:t>
        <w:br/>
        <w:t>197, párr. 22, y Caso Usón Ramírez, supra nota 37, párr. 22.</w:t>
        <w:br/>
        <w:br/>
        <w:t>[40]  Cfr. Caso Velásquez Rodríguez. Excepciones  Preliminares,  supra  nota</w:t>
        <w:br/>
        <w:t>37, párr. 88; Caso Reverón Trujillo, supra nota 39, párr. 23,  y  Caso  Usón</w:t>
        <w:br/>
        <w:t>Ramírez, supra nota 37, párr. 22.</w:t>
        <w:br/>
        <w:br/>
        <w:t>[41]  Cfr. T.E.D.H., Deweer v. Belgium, Application  No.  6903/75,  Judgment</w:t>
        <w:br/>
        <w:t>of 27  February  1980,  para.  26;  T.E.D.H.,  Foti  and  others  v.  Italy,</w:t>
        <w:br/>
        <w:t>Applications Nos. 7604/76, 7719/76, 7781/77, and  7913/77,  Judgment  of  10</w:t>
        <w:br/>
        <w:t>December 1982, para. 48, y T.E.D.H., De Jong, Baljet and van  den  Brink  v.</w:t>
        <w:br/>
        <w:t>the Netherlands, Applications Nos. 8805/79, 8806/79, and  9242/81,  Judgment</w:t>
        <w:br/>
        <w:t>of 22 May 1984, para. 36.</w:t>
        <w:br/>
        <w:t>[42]   La  Arguição  de  Descumprimento  de  Preceito  Fundamental  es   una</w:t>
        <w:br/>
        <w:t>modalidad de acción constitucional creada por  la  Constitución  Federal  de</w:t>
        <w:br/>
        <w:t>1988, modificada por una reforma constitucional de 1993 y  reglamentada  por</w:t>
        <w:br/>
        <w:t>la Ley No. 9.882 de 3 de diciembre de 1999. Esta establece en su artículo  1</w:t>
        <w:br/>
        <w:t>que dicha acción “será propuesta ante el Supremo Tribunal Federal  y  tendrá</w:t>
        <w:br/>
        <w:t>por objeto evitar o reparar una violación  a  un  precepto  fundamental  que</w:t>
        <w:br/>
        <w:t>resulte  de  un  acto  del  Poder  Público”  (expediente  de  anexos  a   la</w:t>
        <w:br/>
        <w:t>contestación de la demanda, anexo 35, tomo IV, folio 6309).</w:t>
        <w:br/>
        <w:br/>
        <w:t>[43]  El artículo 103  de  la  Constitución  Federal  establece  que  pueden</w:t>
        <w:br/>
        <w:t>interponer dicha acción: I. el Presidente de  la  República;  II.  la  Junta</w:t>
        <w:br/>
        <w:t>Directiva del Senado Federal; III.  la  Junta  Directiva  de  la  Cámara  de</w:t>
        <w:br/>
        <w:t>Diputados; IV. la Junta Directiva de las  Asambleas  Legislativas  o  de  la</w:t>
        <w:br/>
        <w:t>Cámara Legislativa del Distrito Federal; V. el Gobernador de  Estado  o  del</w:t>
        <w:br/>
        <w:t>Distrito Federal; VI.  el  Procurador  General  de  la  República;  VII.  el</w:t>
        <w:br/>
        <w:t>Consejo Federal de la Orden  de  Abogados  de  Brasil;  VIII.  [un]  partido</w:t>
        <w:br/>
        <w:t>político  con  representación   en   el   Congreso   Nacional;   IX.   [una]</w:t>
        <w:br/>
        <w:t>confederación sindical o entidad de clase de ámbito nacional.</w:t>
        <w:br/>
        <w:br/>
        <w:br/>
        <w:t>[44]  Cfr. Caso de los “Niños de la Calle” (Villagrán Morales y  otros)  Vs.</w:t>
        <w:br/>
        <w:t>Guatemala. Fondo. Sentencia de 19 de noviembre de  1999.  Serie  C  No.  63,</w:t>
        <w:br/>
        <w:t>párr. 222; Caso Escher y otros, supra nota 27, párr. 44,  y  Caso  Da  Costa</w:t>
        <w:br/>
        <w:t>Cadogan, supra nota 35, párr. 12.</w:t>
        <w:br/>
        <w:br/>
        <w:t>[45]  Cfr. Caso  de  la  “Panel  Blanca”  (Paniagua  Morales  y  otros)  Vs.</w:t>
        <w:br/>
        <w:t>Guatemala. Reparaciones y Costas. Sentencia de 25 de mayo de 2001.  Serie  C</w:t>
        <w:br/>
        <w:t>No.  76,  párr.  50;  Caso  Rosendo  Cantú  y  otra  Vs.  México.  Excepción</w:t>
        <w:br/>
        <w:t>Preliminar, Fondo, Reparaciones y Costas.  Sentencia  de  31  de  agosto  de</w:t>
        <w:br/>
        <w:t>2010. Serie C No. 216, párr. 27, y Caso Ibsen Cárdenas e Ibsen  Peña,  supra</w:t>
        <w:br/>
        <w:t>nota 24, párr. 39.</w:t>
        <w:br/>
        <w:br/>
        <w:t>[46]  Cfr. Caso  de  la  “Panel  Blanca”  (Paniagua  Morales  y  otros)  Vs.</w:t>
        <w:br/>
        <w:t>Guatemala. Fondo. Sentencia de 8 de marzo de 1998. Serie  C  No.  37,  párr.</w:t>
        <w:br/>
        <w:t>76; Caso Rosendo Cantú y otra,  supra  nota  45,  párr.  27,  y  Caso  Ibsen</w:t>
        <w:br/>
        <w:t>Cárdenas e Ibsen Peña, supra nota 24, párr. 39.</w:t>
        <w:br/>
        <w:br/>
        <w:t>[47]  Cfr. Caso Gomes Lund y otros (“Guerrilha  do  Araguaia”)  Vs.  Brasil.</w:t>
        <w:br/>
        <w:t>Reconsideración. Resolución de la Corte Interamericana de  Derechos  Humanos</w:t>
        <w:br/>
        <w:t>de 19 de mayo de 2010, Considerandos 23 a 29 y Punto Resolutivo Primero.</w:t>
        <w:br/>
        <w:br/>
        <w:t>[48]   Cfr.  Caso  Gomes   Lund   y   otros   (“Guerrilha   do   Araguaia”).</w:t>
        <w:br/>
        <w:t>Reconsideración, supra nota 47, Considerandos 12 a  16  y  Punto  Resolutivo</w:t>
        <w:br/>
        <w:t>Primero.</w:t>
        <w:br/>
        <w:br/>
        <w:t>[49]   Cfr.  Caso  Gomes   Lund   y   otros   (“Guerrilha   do   Araguaia”).</w:t>
        <w:br/>
        <w:t>Reconsideración, supra nota 47, Vistos 4 y 7.</w:t>
        <w:br/>
        <w:t>[50]   Cfr.  Caso  Gomes   Lund   y   otros   (“Guerrilha   do   Araguaia”).</w:t>
        <w:br/>
        <w:t>Reconsideración, supra nota 47, Considerandos 4  a  11  y  Punto  Resolutivo</w:t>
        <w:br/>
        <w:t>Primero.</w:t>
        <w:br/>
        <w:br/>
        <w:t>[51]   Cfr.  Caso  Gomes   Lund   y   otros   (“Guerrilha   do   Araguaia”).</w:t>
        <w:br/>
        <w:t>Reconsideración, supra nota 47, Considerandos 18 a  22  y  Punto  Resolutivo</w:t>
        <w:br/>
        <w:t>Segundo.</w:t>
        <w:br/>
        <w:br/>
        <w:t>[52]  Cfr. Caso Velásquez Rodríguez. Fondo, supra nota 25, párr.  140;  Caso</w:t>
        <w:br/>
        <w:t>Rosendo Cantú y otra, supra nota 45, párr.  31,  y  Caso  Ibsen  Cárdenas  e</w:t>
        <w:br/>
        <w:t>Ibsen Peña, supra nota 24, párr. 42.</w:t>
        <w:br/>
        <w:br/>
        <w:t>[53]  Cfr. Caso Radilla Pacheco, supra nota 24,  párr.  72;  Caso  Fernández</w:t>
        <w:br/>
        <w:t>Ortega y otros Vs.  México.  Excepción  Preliminar,  Fondo,  Reparaciones  y</w:t>
        <w:br/>
        <w:t>Costas. Sentencia de 30 de agosto de 2010. Serie C  No.  215,  párr.  33,  y</w:t>
        <w:br/>
        <w:t>Caso Rosendo Cantú y otra, supra nota 45, párr. 34.</w:t>
        <w:br/>
        <w:br/>
        <w:t>[54]  Cfr. Caso Velásquez Rodríguez. Fondo, supra nota 25, párr.  146;  Caso</w:t>
        <w:br/>
        <w:t>Rosendo Cantú y otra, supra nota 45, párr.  35,  y  Caso  Ibsen  Cárdenas  e</w:t>
        <w:br/>
        <w:t>Ibsen Peña, supra nota 18, párr. 43.</w:t>
        <w:br/>
        <w:br/>
        <w:t>[55]  Cfr. Caso Gomes Lund y otros (“Guerrilha do  Araguaia”).  Convocatoria</w:t>
        <w:br/>
        <w:t>a Audiencia Pública, supra nota 6. Ver  también  Caso  Gomes  Lund  y  otros</w:t>
        <w:br/>
        <w:t>(“Guerrilha do Araguaia”). Reconsideración, supra nota 47,  Considerandos  4</w:t>
        <w:br/>
        <w:t>a 11.</w:t>
        <w:br/>
        <w:br/>
        <w:t>[56]   Cfr.  Caso  Loayza  Tamayo  Vs.  Perú.  Fondo.  Sentencia  de  17  de</w:t>
        <w:br/>
        <w:t>septiembre de 1997. Serie C No. 33, párr. 43; Caso  Rosendo  Cantú  y  otra,</w:t>
        <w:br/>
        <w:t>supra nota 45, párr. 50, y Caso Ibsen Cárdenas e Ibsen Peña, supra nota  24,</w:t>
        <w:br/>
        <w:t>párr. 47.</w:t>
        <w:br/>
        <w:br/>
        <w:t>[57]   Cfr.  Caso  de  la  “Panel  Blanca”  (Paniagua  Morales   y   otros).</w:t>
        <w:br/>
        <w:t>Reparaciones y Costas, supra nota 45, párr. 70; Caso Rosendo Cantú  y  otra,</w:t>
        <w:br/>
        <w:t>supra nota 45, párr. 52, y Caso Ibsen Cárdenas e Ibsen Peña, supra nota  24,</w:t>
        <w:br/>
        <w:t>párr. 48.</w:t>
        <w:br/>
        <w:t>[58]  Cfr. Caso Reverón Trujillo, supra nota 39, párr.  42;  Caso  Fernández</w:t>
        <w:br/>
        <w:t>Ortega y otros, supra nota 53, párr. 61, y Caso Rosendo Cantú y otra,  supra</w:t>
        <w:br/>
        <w:t>nota 45, párr. 68.</w:t>
        <w:br/>
        <w:br/>
        <w:t>[59]   Cfr.  Caso  de  las  Masacres  de  Ituango  Vs.  Colombia.  Excepción</w:t>
        <w:br/>
        <w:t>Preliminar, Fondo, Reparaciones y Costas. Sentencia de 1 de julio  de  2006.</w:t>
        <w:br/>
        <w:t>Serie C No. 148, párr. 98; Caso Chitay Nech y otros, supra  nota  25,  párr.</w:t>
        <w:br/>
        <w:t>44, y Caso Rosendo Cantú y otra, supra nota 45, párr. 140.</w:t>
        <w:br/>
        <w:br/>
        <w:t>[60]  Expediente de anexos a la demanda, apéndice 3, tomo VII,  folios  3553</w:t>
        <w:br/>
        <w:t>a 3558 y expediente de fondo, tomo I, folios 37 a 42.</w:t>
        <w:br/>
        <w:br/>
        <w:t>[61]  El artículo  3  de  la  Convención  Americana  establece  que  “[t]oda</w:t>
        <w:br/>
        <w:t>persona tiene derecho al reconocimiento de su personalidad jurídica”.</w:t>
        <w:br/>
        <w:br/>
        <w:t>[62]  El artículo 4.1 de  la  Convención  Americana  establece  que  “[t]oda</w:t>
        <w:br/>
        <w:t>persona tiene  derecho  a  que  se  respete  su  vida. Este  derecho  estará</w:t>
        <w:br/>
        <w:t>protegido  por  la  ley  y,  en  general,  a  partir  del  momento   de   la</w:t>
        <w:br/>
        <w:t>concepción. Nadie puede ser privado de la vida arbitrariamente”.</w:t>
        <w:br/>
        <w:br/>
        <w:t>[63]  El artículo 5.1 de  la  Convención  Americana  establece  que  “[t]oda</w:t>
        <w:br/>
        <w:t>persona tiene derecho a que se respete  su  integridad  física,  psíquica  y</w:t>
        <w:br/>
        <w:t>moral”.</w:t>
        <w:br/>
        <w:br/>
        <w:t>[64]  El artículo 7.1 de  la  Convención  Americana  establece  que  “[t]oda</w:t>
        <w:br/>
        <w:t>persona tiene derecho a la libertad y a la seguridad personales”.</w:t>
        <w:br/>
        <w:br/>
        <w:t>[65]  El artículo 1.1 de la Convención Americana  establece  “[l]os  Estados</w:t>
        <w:br/>
        <w:t>Partes  en  [la]  Convención  se  comprometen  a  respetar 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t>[66]  Entre otras, los Decretos-Leyes Nos. 314 de 1967 y 510 y 898 de 1969.</w:t>
        <w:br/>
        <w:br/>
        <w:t>[67]  Comisión Especial sobre Muertos y Desaparecidos Políticos,  Derecho  a</w:t>
        <w:br/>
        <w:t>la Memoria y a la Verdad. Secretaría Especial de los Derechos Humanos de  la</w:t>
        <w:br/>
        <w:t>Presidencia de la Republica, Brasilia, 2007.  (expediente  de  anexos  a  la</w:t>
        <w:br/>
        <w:t>contestación de la demanda, tomo I, anexo 7, folio 5584).</w:t>
        <w:br/>
        <w:br/>
        <w:t>[68]  Derecho a la Memoria y a la Verdad, supra nota 67, folio 5587.</w:t>
        <w:br/>
        <w:br/>
        <w:t>[69]  Cfr. Derecho a la Memoria y a la Verdad, supra nota 67, folios 5586  y</w:t>
        <w:br/>
        <w:t>5591, y Acto Institucional No. 5 de 13 de diciembre de 1968.</w:t>
        <w:br/>
        <w:br/>
        <w:t>[70]  Cfr. Derecho a la Memoria y a la Verdad, supra nota 67, folios 5587  y</w:t>
        <w:br/>
        <w:t>5591.</w:t>
        <w:br/>
        <w:br/>
        <w:t>[71]  Cfr. Derecho a la Memoria y a la Verdad, supra nota 67, folios 5587  y</w:t>
        <w:br/>
        <w:t>5591, y Decreto Ley No. 898 de 29 de septiembre de 1969.</w:t>
        <w:br/>
        <w:br/>
        <w:t>[72]  Derecho a la Memoria y a la Verdad, supra nota 67, folio 5592.</w:t>
        <w:br/>
        <w:br/>
        <w:t>[73]  Derecho a la Memoria y a la Verdad, supra nota 67, folio 5591.</w:t>
        <w:br/>
        <w:br/>
        <w:t>[74]  Derecho a la Memoria y a la Verdad, supra nota 67, folio 5592.</w:t>
        <w:br/>
        <w:br/>
        <w:t>[75]  Derecho a la Memoria y a la Verdad, supra nota 67, folio 5614.</w:t>
        <w:br/>
        <w:br/>
        <w:t>[76]  Cfr. Comisión Especial sobre Muertos y Desaparecidos Políticos.  Papel</w:t>
        <w:br/>
        <w:t>cumplido y trabajo por hacer, 2006. Extracto del Libro  Informe  (expediente</w:t>
        <w:br/>
        <w:t>de anexos a la demanda, apéndice 3, tomo V, anexo 2, folio 2762); Derecho  a</w:t>
        <w:br/>
        <w:t>la Memoria y a la Verdad, supra nota 67, folio 5595.</w:t>
        <w:br/>
        <w:br/>
        <w:t>[77]  Derecho a la Memoria y a la Verdad, supra nota 67, folio 5586.</w:t>
        <w:br/>
        <w:br/>
        <w:t>[78]  Derecho a la Memoria y a la Verdad, supra nota 67, folio 5759.</w:t>
        <w:br/>
        <w:br/>
        <w:t>[79]  La región donde tuvieron lugar los hechos está ubicada  en  el  límite</w:t>
        <w:br/>
        <w:t>de los estados Maranhão, Pará y el actual Tocantins, por donde pasa  el  río</w:t>
        <w:br/>
        <w:t>Araguaia.</w:t>
        <w:br/>
        <w:br/>
        <w:t>[80]    Cfr. Derecho a la Memoria y a la Verdad, supra nota 67, folios  5758</w:t>
        <w:br/>
        <w:t>y 5759.</w:t>
        <w:br/>
        <w:br/>
        <w:t>[81]  Cfr. Derecho a la Memoria y a la Verdad, supra nota 67, folios 5758  y</w:t>
        <w:br/>
        <w:t>5760 a 5761. Ver también, Ministerio  de  Defensa,  Informaciones  sobre  la</w:t>
        <w:br/>
        <w:t>Guerrilha do Araguaia, Escrito de la  Unión  en  el  trámite  de  la  Acción</w:t>
        <w:br/>
        <w:t>Ordinaria (expediente de fondo, tomo VII, 3314 y 3315, 3342 a 3379).</w:t>
        <w:br/>
        <w:br/>
        <w:t>[82]  Cfr. Derecho a la Memoria y a la Verdad, supra nota  67,  folio  5759;</w:t>
        <w:br/>
        <w:t>Informaciones sobre la Guerrilha do Araguaia, supra nota  81,  folios  3332,</w:t>
        <w:br/>
        <w:t>3333 y 3336 a  3339.  Asimismo,  cfr.  declaración  rendida  ante  fedatario</w:t>
        <w:br/>
        <w:t>público por el señor Danilo Carneiro (expediente de  fondo,  tomo  V,  folio</w:t>
        <w:br/>
        <w:t>2173), y testimonios de los señores  José  Genoíno  Neto,  Danilo  Carneiro,</w:t>
        <w:br/>
        <w:t>Glenio Fernandes de Sá y Dower Moraes Cavalcante en el marco  de  la  Acción</w:t>
        <w:br/>
        <w:t>Ordinaria (expediente de anexos a la demanda, tomo I, anexo  9,  folios  50,</w:t>
        <w:br/>
        <w:t>56, 58 y 60).</w:t>
        <w:br/>
        <w:br/>
        <w:t>[83]  Derecho a la Memoria y a la Verdad, supra nota 67, folio 5762.</w:t>
        <w:br/>
        <w:br/>
        <w:t>[84]  Derecho a la Memoria y a la Verdad,  supra  nota  67,  folios  5759  y</w:t>
        <w:br/>
        <w:t>5761.</w:t>
        <w:br/>
        <w:br/>
        <w:t>[85]  Cfr. Derecho a la Memoria y a la Verdad, supra nota  67,  folio  5762.</w:t>
        <w:br/>
        <w:t>Ver también, Grupo de Trabajo Tocantins, Informe sobre la 4ª  Expedición  de</w:t>
        <w:br/>
        <w:t>Trabajo de Campo (3ª fase), anexo R (expediente de anexos a la  contestación</w:t>
        <w:br/>
        <w:t>de la demanda, tomo I, folio 8104), e Informaciones sobre  la  Guerrilha  do</w:t>
        <w:br/>
        <w:t>Araguaia, supra nota 81, folios 3445 a 3452.</w:t>
        <w:br/>
        <w:br/>
        <w:t>[86]  Derecho a la Memoria y a la Verdad, supra nota 67, folio 5762.</w:t>
        <w:br/>
        <w:br/>
        <w:t>[87]  Cfr. Ley No. 9.140/95 de 4 de diciembre de 1995 (expediente de  anexos</w:t>
        <w:br/>
        <w:t>a la contestación de la demanda, tomo I, anexo 1, folio 5567), y  Derecho  a</w:t>
        <w:br/>
        <w:t>la Memoria y a la Verdad, supra nota 67, folio 5582.</w:t>
        <w:br/>
        <w:br/>
        <w:t>[88]  Derecho a la Memoria y a la Verdad, supra nota 67, folios 5582 y  6058</w:t>
        <w:br/>
        <w:t>a 6061.  Los  136  desaparecidos  incluidos  en  la  Ley  No.9.140/95  están</w:t>
        <w:br/>
        <w:t>identificados en su Anexo I.</w:t>
        <w:br/>
        <w:br/>
        <w:t>[89]  Cfr. Ley No. 9.140/95, Anexo I, supra nota 87, folios 5 a 15.</w:t>
        <w:br/>
        <w:br/>
        <w:t>[90]  Ley No. 9.140/95, artículo 4.I.a, supra nota 87, folio 5567.</w:t>
        <w:br/>
        <w:br/>
        <w:t>[91]  Cfr. Ley No. 9.140/95, artículo 7, supra nota 87, folio 5567.</w:t>
        <w:br/>
        <w:br/>
        <w:t>[92]  Cfr. Ley No. 9.140/95, artículos 10 a 12, supra nota 87, folio 5568.</w:t>
        <w:br/>
        <w:br/>
        <w:t>[93]  Los señores Helio Luiz Navarro de Magalhães  y  Pedro  Alexandrino  de</w:t>
        <w:br/>
        <w:t>Oliveira Filho fueron reconocidos como víctimas de desaparición forzada  por</w:t>
        <w:br/>
        <w:t>la Ley No. 9.140/95, pero sus familiares, en  su  solicitud  a  la  Comisión</w:t>
        <w:br/>
        <w:t>Especial, no pidieron una indemnización. Por otra parte, los  familiares  de</w:t>
        <w:br/>
        <w:t>los señores Francisco Manoel  Chaves  y  Pedro  Matías  de  Oliveira  (Pedro</w:t>
        <w:br/>
        <w:t>Carretel)  no  sometieron  solicitudes  a   la   Comisión   Especial.   Cfr.</w:t>
        <w:br/>
        <w:t>Indemnizaciones pagadas a familiares de muertos  o  desaparecidos  políticos</w:t>
        <w:br/>
        <w:t>de la Guerrilha do Araguaia (anexos a  los  alegatos  finales  escritos  del</w:t>
        <w:br/>
        <w:t>Estado, tomo I, anexo 19, folios 9110 a 9115).</w:t>
        <w:br/>
        <w:br/>
        <w:t>[94]  Cfr. Derecho a la Memoria y a la Verdad, supra nota  67,  folio  5763;</w:t>
        <w:br/>
        <w:t>declaración rendida por la señora Schmidt de Almeida  durante  la  audiencia</w:t>
        <w:br/>
        <w:t>pública celebrada el 20 de mayo de 2010, e Informe de viajes al sitio  donde</w:t>
        <w:br/>
        <w:t>ocurrió la  Guerrilha  do  Araguaia  e  histórico  de  los  restos  mortales</w:t>
        <w:br/>
        <w:t>encontrados (expediente de anexos a la  contestación  de  la  demanda,  tomo</w:t>
        <w:br/>
        <w:t>III, anexo 20, folios 6381 a 6386).</w:t>
        <w:br/>
        <w:br/>
        <w:t>[95]  Cfr. Derecho a la Memoria y a la Verdad, supra nota 67, folio 5763,  y</w:t>
        <w:br/>
        <w:t>declaración rendida por la señora Schmidt de Almeida,  supra  nota  94.  Los</w:t>
        <w:br/>
        <w:t>restos mortales de la tercera persona fueron exhumados en  1996  durante  la</w:t>
        <w:br/>
        <w:t>búsqueda de la Comisión Especial, supra nota 94.</w:t>
        <w:br/>
        <w:br/>
        <w:t>[96]  Cfr. Derecho a la Memoria y a la Verdad, supra nota 67, folio 5763,  y</w:t>
        <w:br/>
        <w:t>declaración rendida por la señora Schmidt de Almeida, supra nota  94.  Sobre</w:t>
        <w:br/>
        <w:t>la identificación  de  la  señora  Maria  Lúcia  Petit  da  Silva,  Cfr.  la</w:t>
        <w:br/>
        <w:t>declaración rendida por la señora Laura Petit da Silva durante la  audiencia</w:t>
        <w:br/>
        <w:t>pública celebrada el 20 de mayo de 2010.</w:t>
        <w:br/>
        <w:br/>
        <w:t>[97]  Los restos mortales de Bérgson Gurjão Farias fueron  identificados  el</w:t>
        <w:br/>
        <w:t>7 de julio de 2009 tras la realización de análisis  de  ADN  más  avanzados.</w:t>
        <w:br/>
        <w:t>Cfr. Informe de viajes, supra nota 94, folio 6385.</w:t>
        <w:br/>
        <w:br/>
        <w:t>[98]   La  Comisión  Especial  también  tiene  competencia  “para   realizar</w:t>
        <w:br/>
        <w:t>esfuerzos tendientes a ubicar los  cuerpos  de  las  personas  desaparecidas</w:t>
        <w:br/>
        <w:t>cuando hubiera indicios sobre el lugar en que estos estarían”. Cfr. Ley  No.</w:t>
        <w:br/>
        <w:t>9.140/95, artículo 4.II, supra nota 87, folio 5567.</w:t>
        <w:br/>
        <w:br/>
        <w:t>[99]  Cfr. Informe de viajes, supra nota 94, folios  6381  a  6388;  Informe</w:t>
        <w:br/>
        <w:t>técnico de la primera visita del Equipo Argentino  de  Antropología  Forense</w:t>
        <w:br/>
        <w:t>realizada a la región de Araguaia del 8 al 11 de mayo  de  1996  (expediente</w:t>
        <w:br/>
        <w:t>de anexos a la demanda, apéndice  3,  tomo  III,  folios  2439  a  2449),  y</w:t>
        <w:br/>
        <w:t>Derecho a la Memoria y a la Verdad, supra nota 67, folios 5607 y 5763.</w:t>
        <w:br/>
        <w:br/>
        <w:t>[100]       Cfr. Informe de viajes, supra nota 94, folio 6382.</w:t>
        <w:br/>
        <w:br/>
        <w:t>[101]       Cfr. Derecho a la Memoria y a la Verdad, supra  nota  67,  folio</w:t>
        <w:br/>
        <w:t>5763; Informe de viajes, supra nota 94, folio 6385,  y  declaración  rendida</w:t>
        <w:br/>
        <w:t>por la señora Schmidt de  Almeida,  supra  nota  94.  También  cfr.  Informe</w:t>
        <w:br/>
        <w:t>técnico de la segunda misión del Equipo Argentino  de  Antropología  Forense</w:t>
        <w:br/>
        <w:t>de 25 de julio de 1996 (expediente de anexos a la demanda, apéndice 3,  tomo</w:t>
        <w:br/>
        <w:t>III, folios 2450 a 2458).</w:t>
        <w:br/>
        <w:br/>
        <w:t>[102]       Cfr. Informe de viajes, supra nota 94, folio  6383.  Igualmente,</w:t>
        <w:br/>
        <w:t>cfr. Informe del Equipo Argentino de Antropología Forense  sobre  la  misión</w:t>
        <w:br/>
        <w:t>del 4 a 13 de marzo de 2004 (expediente de anexos a la demanda, apéndice  3,</w:t>
        <w:br/>
        <w:t>tomo III, anexo 43, folios 1435 a 1446).</w:t>
        <w:br/>
        <w:br/>
        <w:t>[103]       Esta misión fue resultado  de  las  averiguaciones  previas  No.</w:t>
        <w:br/>
        <w:t>MPF/SP 103/2001, MPF/PA 011/2001 y MPF/DF OS/2001. Véase Informe de  viajes,</w:t>
        <w:br/>
        <w:t>supra nota 94, folios 6382 y 6383. Los restos  mortales  encontrados  fueron</w:t>
        <w:br/>
        <w:t>enviados a Brasilia pero no fueron identificados. En  su  informe  de  2  de</w:t>
        <w:br/>
        <w:t>agosto de 2001, el Equipo Argentino  de  Antropología  Forense  reiteró  sus</w:t>
        <w:br/>
        <w:t>recomendaciones respecto de los recursos  humanos  y  logísticos  necesarios</w:t>
        <w:br/>
        <w:t>para las búsquedas futuras y enfatizó la importancia del trabajo de campo  y</w:t>
        <w:br/>
        <w:t>de buscar testigos en la  región.  Al  respecto,  cfr.  Informe  del  Equipo</w:t>
        <w:br/>
        <w:t>Argentino de Antropología Forense de 2 de agosto de 2001 (expediente  anexos</w:t>
        <w:br/>
        <w:t>a la demanda, apéndice 3, tomo III, anexo 42, folios 1429 a 1434).</w:t>
        <w:br/>
        <w:br/>
        <w:t>[104]       Cfr. Informe de viajes, supra nota 94,  folio  6386  y  alegatos</w:t>
        <w:br/>
        <w:t>finales escritos del Estado (expediente de fondo, tomo  IX,  folios  4931  a</w:t>
        <w:br/>
        <w:t>4933).</w:t>
        <w:br/>
        <w:br/>
        <w:t>[105]       Cfr. Informe de viajes, supra nota 94, folios 6382 y 6383.</w:t>
        <w:br/>
        <w:br/>
        <w:t>[106]       Cfr. Informe de  la  Comisión  Interministerial  creada  por  el</w:t>
        <w:br/>
        <w:t>Decreto No. 4850 de 2  de  octubre  de  2003  (expediente  de  anexos  a  la</w:t>
        <w:br/>
        <w:t>contestación de la demanda, tomo  I,  anexo  1,  folios  5529  a  5531).  La</w:t>
        <w:br/>
        <w:t>Comisión Interministerial estuvo formada por representantes  del  Ministerio</w:t>
        <w:br/>
        <w:t>de Justicia, de la Casa Civil, del Ministerio de Defensa, de  la  Secretaría</w:t>
        <w:br/>
        <w:t>Especial de los Derechos Humanos y de la Abogacía General de la Unión.</w:t>
        <w:br/>
        <w:br/>
        <w:t>[107]       Informe de la Comisión Interministerial, supra nota  106,  folio</w:t>
        <w:br/>
        <w:t>5531.</w:t>
        <w:br/>
        <w:br/>
        <w:t>[108]       Informe de la Comisión Interministerial, supra nota  106,  folio</w:t>
        <w:br/>
        <w:t>5531.</w:t>
        <w:br/>
        <w:br/>
        <w:t>[109] Cfr. Informe de la Comisión Interministerial, supra nota  106,  folios</w:t>
        <w:br/>
        <w:t>5527 a 5537.</w:t>
        <w:br/>
        <w:br/>
        <w:t>[110]       Cfr. Informe de viajes, supra nota 94, folios 6382 y 6383.</w:t>
        <w:br/>
        <w:br/>
        <w:t>[111]       Cfr. Informe de viajes, supra nota 94, folios 6384 y 6385.</w:t>
        <w:br/>
        <w:br/>
        <w:t>[112]       Cfr. Informe de la Comisión Interministerial,  supra  nota  106,</w:t>
        <w:br/>
        <w:t>folios 5535 a 5537.</w:t>
        <w:br/>
        <w:br/>
        <w:t>[113]       Cfr. Derecho a la Memoria y a la Verdad, supra nota  67,  folios</w:t>
        <w:br/>
        <w:t>5611 y 5612, e Informe de la  Comisión  Interministerial,  supra  nota  106,</w:t>
        <w:br/>
        <w:t>folio 5534.</w:t>
        <w:br/>
        <w:br/>
        <w:t>[114]       Alegatos finales escritos del  Estado,  supra  nota  104,  folio</w:t>
        <w:br/>
        <w:t>4933.</w:t>
        <w:br/>
        <w:br/>
        <w:t>[115]       Cfr. Resolución No. 567 del  Ministerio  de  Defensa  de  29  de</w:t>
        <w:br/>
        <w:t>abril de 2009 (expediente de anexos a la contestación de  la  demanda,  tomo</w:t>
        <w:br/>
        <w:t>III, folio 6390).</w:t>
        <w:br/>
        <w:br/>
        <w:t>[116]       Cfr. Informe General de las actividades de  campo  de  2009  del</w:t>
        <w:br/>
        <w:t>Grupo de Trabajo Tocantins (expediente de  anexos  a  los  alegatos  finales</w:t>
        <w:br/>
        <w:t>escritos del Estado, tomo II, anexo 36, folios 9488 y 9494).</w:t>
        <w:br/>
        <w:br/>
        <w:t>[117]       Cfr. Decreto del Ministerio de Defensa de 17 de  julio  de  2009</w:t>
        <w:br/>
        <w:t>(expediente de anexos a la contestación a la demanda,  tomo  IV,  anexo  29,</w:t>
        <w:br/>
        <w:t>folios 6703 a 6772), y alegatos finales  escritos  del  Estado,  supra  nota</w:t>
        <w:br/>
        <w:t>104, folio 4951.</w:t>
        <w:br/>
        <w:br/>
        <w:t>[118]       Cfr. Resolución No. 713 del  Ministerio  de  Defensa  de  30  de</w:t>
        <w:br/>
        <w:t>abril de 2010 (expediente de anexos a  los  alegatos  finales  escritos  del</w:t>
        <w:br/>
        <w:t>Estado, tomo II, anexo 21, folio 9123).</w:t>
        <w:br/>
        <w:br/>
        <w:t>[119]       Cfr. Informe General de las actividades de  campo  de  2009  del</w:t>
        <w:br/>
        <w:t>Grupo de Trabajo Tocantins, supra nota 116, folios 9465 a 9572.</w:t>
        <w:br/>
        <w:br/>
        <w:t>[120]       Cfr. Caso Radilla Pacheco, supra nota 24, párr. 138,  y  Caso</w:t>
        <w:br/>
        <w:t>Ibsen Cárdenas e Ibsen Peña, supra nota 24, párr. 57.</w:t>
        <w:br/>
        <w:br/>
        <w:t>[121]       Cfr. Caso Chitay Nech y otros, supra nota  25,  párr.  82,  y</w:t>
        <w:br/>
        <w:t>Caso Ibsen Cárdenas e Ibsen Peña, supra nota 24, párr. 58.  Cfr.  además,</w:t>
        <w:br/>
        <w:t>Informe  del  Grupo  de   Trabajo   sobre   Desapariciones   Forzadas   o</w:t>
        <w:br/>
        <w:t>Involuntarias, Comisión de Derechos Humanos,  37º  período  de  sesiones,</w:t>
        <w:br/>
        <w:t>U.N. Doc. E/CN.4/1435, de 22 de enero de 1981, párr.  4,  e  Informe  del</w:t>
        <w:br/>
        <w:t>Grupo de Trabajo sobre Desapariciones Forzadas o Involuntarias,  Comisión</w:t>
        <w:br/>
        <w:t>de Derechos Humanos, 39º período de sesiones, U.N.  Doc.  E/CN.4/1983/14,</w:t>
        <w:br/>
        <w:t>de 21 de enero de 1983, párrs. 130 a 132.</w:t>
        <w:br/>
        <w:br/>
        <w:t>[122]       Cfr. Caso Anzualdo Castro  Vs.  Perú.  Excepción  Preliminar,</w:t>
        <w:br/>
        <w:t>Fondo, Reparaciones y Costas. Sentencia de  22  de  septiembre  de  2009.</w:t>
        <w:br/>
        <w:t>Serie C No. 202, párr. 59; Caso Radilla Pacheco,  supra  nota  24,  párr.</w:t>
        <w:br/>
        <w:t>139, y Caso Ibsen Cárdenas e Ibsen Peña, supra nota 24, párr. 59.</w:t>
        <w:br/>
        <w:br/>
        <w:t>[123]       Cfr. Caso Velásquez Rodríguez. Fondo, supra  nota  25,  párr.</w:t>
        <w:br/>
        <w:t>155; Caso Chitay Nech y otros, supra nota 25, párrs.  81  y  87,  y  Caso</w:t>
        <w:br/>
        <w:t>Ibsen Cárdenas e Ibsen Peña, supra nota 24, párr. 60.</w:t>
        <w:br/>
        <w:br/>
        <w:t>[124]       Dicha Convención establece  que  “se  considera  desaparición</w:t>
        <w:br/>
        <w:t>forzada la privación de la libertad a una o más personas, cualquiera  que</w:t>
        <w:br/>
        <w:t>fuere su forma, cometida por agentes del Estado o por personas  o  grupos</w:t>
        <w:br/>
        <w:t>de personas que actúen con la autorización, el apoyo  o  la  aquiescencia</w:t>
        <w:br/>
        <w:t>del Estado, seguida de la  falta  de  información  o  de  la  negativa  a</w:t>
        <w:br/>
        <w:t>reconocer dicha privación de libertad o de informar sobre el paradero  de</w:t>
        <w:br/>
        <w:t>la persona, con lo cual se impide el ejercicio de los recursos legales  y</w:t>
        <w:br/>
        <w:t>de las garantías procesales pertinentes”.</w:t>
        <w:br/>
        <w:br/>
        <w:t>[125]       Cfr.  artículo  2  de  la  Convención  Internacional  para  la</w:t>
        <w:br/>
        <w:t>Protección de Todas las Personas contra las Desapariciones Forzadas,  U.N.</w:t>
        <w:br/>
        <w:t>Doc. A/RES/61/177, de 20 de diciembre de  2006;  artículo  7,  numeral  2,</w:t>
        <w:br/>
        <w:t>inciso i) del Estatuto de Roma de la Corte Penal Internacional, U.N.  Doc.</w:t>
        <w:br/>
        <w:t>A/CONF.183/9, de 17 de  julio  de  1998,  y  Grupo  de  Trabajo  sobre  la</w:t>
        <w:br/>
        <w:t>Desaparición Forzada o Involuntaria de Personas,  Observación  General  al</w:t>
        <w:br/>
        <w:t>artículo 4 de la Declaración sobre la Protección  de  Todas  las  Personas</w:t>
        <w:br/>
        <w:t>contra las Desapariciones Forzadas de 15 de enero de 1996.  Informe  a  la</w:t>
        <w:br/>
        <w:t>Comisión de Derechos Humanos. U.N. Doc. E/CN. 4/1996/38, párr. 55.</w:t>
        <w:br/>
        <w:br/>
        <w:t>[126] Cfr. Caso Gómez Palomino Vs. Perú. Fondo,  Reparaciones  y  Costas.</w:t>
        <w:br/>
        <w:t>Sentencia de 22 de noviembre de 2005. Serie C No.  136,  párr.  97;  Caso</w:t>
        <w:br/>
        <w:t>Chitay Nech y otros, supra nota 25, párr. 85, y  Caso  Ibsen  Cárdenas  e</w:t>
        <w:br/>
        <w:t>Ibsen Peña, supra nota 24, párr. 60.</w:t>
        <w:br/>
        <w:br/>
        <w:t>[127]       Cfr. T.E.D.H.,  Case  of  Kurt  v.  Turkey,  Application  No.</w:t>
        <w:br/>
        <w:t>15/1997/799/1002, Judgment of 25 May 1998, paras. 124  a  128;  T.E.D.H.,</w:t>
        <w:br/>
        <w:t>Case of Çakici v. Turkey, Application No. 23657/94, Judgment  of  8  July</w:t>
        <w:br/>
        <w:t>1999, paras. 104 a 106; T.E.D.H., Case of Timurtas v. Turkey, Application</w:t>
        <w:br/>
        <w:t>No. 23531/94, Judgment of 13 June 2000, paras. 102 a 105; T.E.D.H.,  Case</w:t>
        <w:br/>
        <w:t>of Tas v. Turkey, Application No. 24396/94, Judgment of 14 November 2000,</w:t>
        <w:br/>
        <w:t>paras. 84 a 87, y Case of Cyprus v.  Turkey,  Application  No.  25781/94,</w:t>
        <w:br/>
        <w:t>Judgment of 10 May 2001, párrs. 132 a 134 y 147 a 148.</w:t>
        <w:br/>
        <w:br/>
        <w:t>[128]       Cfr. C.D.H. Caso de Ivan Somers Vs. Hungría, Comunicación No.</w:t>
        <w:br/>
        <w:t>566/1993, Dictamen de 23 de julio de 1996, párr. 6.3; Caso de E.  y  A.K.</w:t>
        <w:br/>
        <w:t>Vs. Hungría, Comunicación No. 520/1992, Dictamen de 5 de  mayo  de  1994,</w:t>
        <w:br/>
        <w:t>párr. 6.4, y Caso de Solórzano Vs. Venezuela, Comunicación No.  156/1983,</w:t>
        <w:br/>
        <w:t>Dictamen de 26 de marzo de 1986, párr. 5.6.</w:t>
        <w:br/>
        <w:br/>
        <w:t>[129]       Cfr. Tribunal Supremo de Justicia de la República Bolivariana</w:t>
        <w:br/>
        <w:t>de Venezuela, Caso Marco Antonio Monasterios Pérez, sentencia  de  10  de</w:t>
        <w:br/>
        <w:t>agosto de 2007 (declarando la naturaleza pluriofensiva y  permanente  del</w:t>
        <w:br/>
        <w:t>delito de desaparición forzada); Suprema Corte de Justicia de  la  Nación</w:t>
        <w:br/>
        <w:t>de México, Tesis: P./J. 87/2004, “Desaparición forzada  de  personas.  El</w:t>
        <w:br/>
        <w:t>plazo para que opere su prescripción inicia [cuando] aparece la víctima o</w:t>
        <w:br/>
        <w:t>se establece su destino” (afirmando que las desapariciones  forzadas  son</w:t>
        <w:br/>
        <w:t>delitos permanentes y que la prescripción se debe comenzar a  calcular  a</w:t>
        <w:br/>
        <w:t>partir de que cesa su consumación); Sala Penal de  la  Corte  Suprema  de</w:t>
        <w:br/>
        <w:t>Chile, Caso Caravana, sentencia de 20 de julio de 1999; Pleno de la Corte</w:t>
        <w:br/>
        <w:t>Suprema de Chile, Caso de desafuero de Pinochet, sentencia de 8 de agosto</w:t>
        <w:br/>
        <w:t>del 2000; Corte de Apelaciones  de  Santiago  de  Chile,  Caso  Sandoval,</w:t>
        <w:br/>
        <w:t>sentencia de 4 de enero del 2004  (todos  declarando  que  el  delito  de</w:t>
        <w:br/>
        <w:t>desaparición forzada es continuo, de lesa humanidad, imprescriptible y no</w:t>
        <w:br/>
        <w:t>amnistiable); Cámara Federal de Apelaciones de lo Criminal y Correccional</w:t>
        <w:br/>
        <w:t>de Argentina, Caso Videla y otros, sentencia de 9 de septiembre  de  1999</w:t>
        <w:br/>
        <w:t>(declarando que las desapariciones forzadas son delitos  continuos  y  de</w:t>
        <w:br/>
        <w:t>lesa humanidad); Tribunal Constitucional de  Bolivia,  Caso  José  Carlos</w:t>
        <w:br/>
        <w:t>Trujillo, sentencia de 12 de noviembre del 2001; Tribunal  Constitucional</w:t>
        <w:br/>
        <w:t>del  Perú,  Caso  Castillo  Páez,  sentencia  de  18  de  marzo  de  2004</w:t>
        <w:br/>
        <w:t>(declarando, en razón de lo ordenado por la Corte  Interamericana  en  el</w:t>
        <w:br/>
        <w:t>mismo caso, que la desaparición forzada es  un  delito  permanente  hasta</w:t>
        <w:br/>
        <w:t>tanto se establezca el paradero  de  la  víctima),  y  Suprema  Corte  de</w:t>
        <w:br/>
        <w:t>Justicia Uruguay, Caso  Juan  Carlos  Blanco  y  Caso  Gavasso  y  otros,</w:t>
        <w:br/>
        <w:t>sentencias de 18 de octubre y de 17 de abril del 2002, respectivamente.</w:t>
        <w:br/>
        <w:br/>
        <w:t>[130] Cfr. Caso Goiburú y  otros  Vs.  Paraguay.  Fondo,  Reparaciones  y</w:t>
        <w:br/>
        <w:t>Costas. Sentencia de 22 de septiembre de 2006. Serie C No. 153, párr. 83;</w:t>
        <w:br/>
        <w:t>Caso Chitay Nech y otros, supra nota 25, párr. 85, y Caso Ibsen  Cárdenas</w:t>
        <w:br/>
        <w:t>e Ibsen Peña, supra nota 24, párr. 60.</w:t>
        <w:br/>
        <w:br/>
        <w:t>[131]       Cfr. Caso Goiburú y otros, supra nota  130,  párr.  84;  Caso</w:t>
        <w:br/>
        <w:t>Chitay Nech y otros, supra nota 25, párr. 86, y  Caso  Ibsen  Cárdenas  e</w:t>
        <w:br/>
        <w:t>Ibsen Peña, supra nota 24, párr. 61.</w:t>
        <w:br/>
        <w:br/>
        <w:t>[132]            Cfr. Caso Velásquez Rodríguez.  Fondo,  supra  nota  25,</w:t>
        <w:br/>
        <w:t>párr. 158; Caso Chitay Nech y otros, supra nota  25,  párr.  86,  y  Caso</w:t>
        <w:br/>
        <w:t>Ibsen Cárdenas e Ibsen Peña, supra nota 24, párr. 61.</w:t>
        <w:br/>
        <w:br/>
        <w:t>[133]            Cfr. Caso Goiburú y otros, supra  nota  130,  párr.  84;</w:t>
        <w:br/>
        <w:t>Caso Chitay Nech y otros, supra nota 25, párr. 86, y Caso Ibsen  Cárdenas</w:t>
        <w:br/>
        <w:t>e Ibsen Peña, supra nota 24, párr. 61.</w:t>
        <w:br/>
        <w:br/>
        <w:t>[134]       Cfr. Caso Velásquez Rodríguez. Fondo, supra  nota  25,  párr.</w:t>
        <w:br/>
        <w:t>175; Caso González y otras (“Campo  Algodonero”)  Vs.  México.  Excepción</w:t>
        <w:br/>
        <w:t>Preliminar, Fondo, Reparaciones y Costas. Sentencia de 16 de noviembre de</w:t>
        <w:br/>
        <w:t>2009. Serie C No. 205, párr. 252, y Caso Ibsen  Cárdenas  e  Ibsen  Peña,</w:t>
        <w:br/>
        <w:t>supra nota 24, párr. 63.</w:t>
        <w:br/>
        <w:br/>
        <w:t>[135] Cfr. Caso Anzualdo Castro, supra nota 122, párr. 63, y  Caso  Ibsen</w:t>
        <w:br/>
        <w:t>Cárdenas e Ibsen Peña, supra nota 24, párr. 63.</w:t>
        <w:br/>
        <w:br/>
        <w:t>[136]       Cfr. Caso Ibsen Cárdenas e Ibsen Peña, supra nota 24, párr. 63.</w:t>
        <w:br/>
        <w:br/>
        <w:t>[137] Cfr. Caso Anzualdo Castro, supra nota 122, párr. 64;  Caso  Radilla</w:t>
        <w:br/>
        <w:t>Pacheco, supra nota 24, párr. 141, y Caso Ibsen Cárdenas  e  Ibsen  Peña,</w:t>
        <w:br/>
        <w:t>supra nota 24, párr. 64.</w:t>
        <w:br/>
        <w:br/>
        <w:t>[138]       Cfr. Caso Radilla Pacheco, supra nota  24,  párr.  143;  Caso</w:t>
        <w:br/>
        <w:t>Chitay Nech y otros, supra nota 25, párr. 92, y  Caso  Ibsen  Cárdenas  e</w:t>
        <w:br/>
        <w:t>Ibsen Peña, supra nota 24, párr. 65.</w:t>
        <w:br/>
        <w:br/>
        <w:t>[139]       Cfr. Caso de la Masacre de Pueblo Bello Vs. Colombia.  Fondo,</w:t>
        <w:br/>
        <w:t>Reparaciones y Costas. Sentencia de 31 de enero de 2006. Serie C No. 140,</w:t>
        <w:br/>
        <w:t>párr. 145; Caso Chitay Nech y otros, supra nota  25,  párr.  92,  y  Caso</w:t>
        <w:br/>
        <w:t>Ibsen Cárdenas e Ibsen Peña, supra nota 24, párr. 65.</w:t>
        <w:br/>
        <w:br/>
        <w:t>[140]       Cfr. Caso Anzualdo Castro, supra nota  122,  párr.  65;  Caso</w:t>
        <w:br/>
        <w:t>Chitay Nech y otros, supra nota 25, párr. 92, y  Caso  Ibsen  Cárdenas  e</w:t>
        <w:br/>
        <w:t>Ibsen Peña, supra nota 24, párr. 65.</w:t>
        <w:br/>
        <w:br/>
        <w:t>[141] Cfr. Caso Gómez Palomino, supra nota 126,  párrs.  96  y  97;  Caso</w:t>
        <w:br/>
        <w:t>Radilla Pacheco, supra nota 24, párr. 144, y Caso Ibsen Cárdenas e  Ibsen</w:t>
        <w:br/>
        <w:t>Peña, supra nota 24, párr. 66.</w:t>
        <w:br/>
        <w:br/>
        <w:t>[142]       Cfr. Caso Radilla Pacheco, supra nota 24, párr. 145,  y  Caso</w:t>
        <w:br/>
        <w:t>Ibsen Cárdenas e Ibsen Peña, supra nota 24, párr. 67.</w:t>
        <w:br/>
        <w:br/>
        <w:t>[143] Cfr. Caso Heliodoro Portugal, supra nota 23, párr. 112; Caso Chitay</w:t>
        <w:br/>
        <w:t>Nech y otros, supra nota 25, párr. 87, Caso Ibsen Cárdenas e Ibsen  Peña,</w:t>
        <w:br/>
        <w:t>supra nota 24, párr. 67.</w:t>
        <w:br/>
        <w:br/>
        <w:t>[144] Cfr. Caso Heliodoro Portugal, supra nota 23, párr. 150; Caso Chitay</w:t>
        <w:br/>
        <w:t>Nech y otros, supra nota 25, párr. 87, y  Caso  Ibsen  Cárdenas  e  Ibsen</w:t>
        <w:br/>
        <w:t>Peña, supra nota 24, párr. 68.</w:t>
        <w:br/>
        <w:br/>
        <w:t>[145] Cfr. Caso Goiburú y otros, supra nota 130, párr. 85; Caso Chitay  Nech</w:t>
        <w:br/>
        <w:t>y otros, supra nota 25, párr. 87, y Caso Ibsen Cárdenas e Ibsen Peña,  supra</w:t>
        <w:br/>
        <w:t>nota 24, párr. 68.</w:t>
        <w:br/>
        <w:br/>
        <w:t>[146]       Cfr. Caso Radilla Pacheco, supra nota  24,  párr.  146,  y  Caso</w:t>
        <w:br/>
        <w:t>Ibsen Cárdenas e Ibsen Peña, supra nota 24, párr. 68.</w:t>
        <w:br/>
        <w:br/>
        <w:t>[147]       La Ley No. 10.536/02 amplió el período previsto en  el  artículo</w:t>
        <w:br/>
        <w:t>1 de la Ley No. 9.140/95 al 5 de octubre de 1988.</w:t>
        <w:br/>
        <w:br/>
        <w:t>[148]       En el  Anexo  I  de  la  Ley  No.  9.140/95  el  Estado  también</w:t>
        <w:br/>
        <w:t>reconoció  a  la  señora  Maria  Lúcia  Petit  da  Silva  como  víctima   de</w:t>
        <w:br/>
        <w:t>desaparición forzada, lo que elevaría el número de víctimas miembros  de  la</w:t>
        <w:br/>
        <w:t>Guerrilha do Araguaia reconocidos por el Estado a 61 personas. Para  efectos</w:t>
        <w:br/>
        <w:t>de esta Sentencia, la Corte no considerará a la señora Petit da  Silva  como</w:t>
        <w:br/>
        <w:t>víctima de desaparición  forzada  en  virtud  de  la  regla  de  competencia</w:t>
        <w:br/>
        <w:t>temporal del Tribunal (supra párr. 16).</w:t>
        <w:br/>
        <w:br/>
        <w:t>[149]       Exposición de Motivos No. MJ/352 de la Ley No. 9.140/95,  de  28</w:t>
        <w:br/>
        <w:t>de agosto de 1995 (expediente de anexos a la  contestación  de  la  demanda,</w:t>
        <w:br/>
        <w:t>tomo I, anexo 6, folios 5571 y 5572).</w:t>
        <w:br/>
        <w:br/>
        <w:t>[150]       Además de las 60 presuntas víctimas  de  este  caso  reconocidas</w:t>
        <w:br/>
        <w:t>como víctimas en la Ley No. 9.140/95, el Libro Derecho a la Memoria y  a  la</w:t>
        <w:br/>
        <w:t>Verdad reconoció, entre otros, a los señores Antônio Pedro Ferreira Pinto  y</w:t>
        <w:br/>
        <w:t>Pedro Matias de Oliveira (o “Pedro Carretel”) como víctimas de  desaparición</w:t>
        <w:br/>
        <w:t>forzada durante la Guerrilha do Araguaia. Ambos son  presuntas  víctimas  en</w:t>
        <w:br/>
        <w:t>el presente caso.</w:t>
        <w:br/>
        <w:br/>
        <w:t>[151]       Cfr. Expediente de fondo, tomo II, folios 553 y 554.  Asimismo,</w:t>
        <w:br/>
        <w:t>durante el trámite ante la Comisión Interamericana el Estado  se  manifestó</w:t>
        <w:br/>
        <w:t>en términos similares al señalar que “[l]a implementación de la  Ley  [No.]</w:t>
        <w:br/>
        <w:t>9.140/95  significa  que  el  Gobierno  brasileño  asumió   de   facto   la</w:t>
        <w:br/>
        <w:t>responsabilidad objetiva por los ‘desaparecidos políticos’, lo que incluye,</w:t>
        <w:br/>
        <w:t>evidentemente,  el   reconocimiento   de   la   responsabilidad   civil   y</w:t>
        <w:br/>
        <w:t>administrativa de sus agentes públicos. En relación con la  responsabilidad</w:t>
        <w:br/>
        <w:t>penal de estos agentes públicos, se aplica la Ley  [No.]  6.683  de  28  de</w:t>
        <w:br/>
        <w:t>agosto de 1979, la llamada ‘Ley de Amnistía’”, escrito de febrero de  1997,</w:t>
        <w:br/>
        <w:t>(expediente de anexos a la  demanda,  apéndice  3,  tomo  I,  folio  1716).</w:t>
        <w:br/>
        <w:t>Adicionalmente, el Estado indicó  que  “[e]n  el  plano  de  la  protección</w:t>
        <w:br/>
        <w:t>internacional, el reconocimiento de la responsabilidad [efectuado]  por  el</w:t>
        <w:br/>
        <w:t>Estado es considerado  como  relevante  demostración  de  buena  fe  en  la</w:t>
        <w:br/>
        <w:t>observancia de los principios concernientes a los tratados  internacionales</w:t>
        <w:br/>
        <w:t>sobre derechos humanos”. El Estado  también  solicitó  a  la  Comisión  que</w:t>
        <w:br/>
        <w:t>considerara “el reconocimiento de las muertes, efectuado por la  Ley  [No.]</w:t>
        <w:br/>
        <w:t>9.140/9[5],  así  como  de  la  responsabilidad  estatal  por   los   actos</w:t>
        <w:br/>
        <w:t>practicados”.  Cfr.  escrito  de   observaciones   respecto   de   alegatos</w:t>
        <w:br/>
        <w:t>adicionales de los representantes, de 7 de  mayo  de  2007  (expediente  de</w:t>
        <w:br/>
        <w:t>anexos a la demanda, apéndice 3, folios 2675 y 2677).</w:t>
        <w:br/>
        <w:br/>
        <w:t>[152]       Escrito de contestación de  la  demanda  (expediente  de  fondo,</w:t>
        <w:br/>
        <w:t>tomo III, folios 553 y 554).</w:t>
        <w:br/>
        <w:br/>
        <w:t>[153]       Los representantes no consideraron al señor Josias Gonçalves  de</w:t>
        <w:br/>
        <w:t>Souza como presunta víctima de desaparición forzada en el presente caso.</w:t>
        <w:br/>
        <w:br/>
        <w:t>[154]        El  Estado  también  reconoció  su   responsabilidad   por   la</w:t>
        <w:br/>
        <w:t>desaparición forzada de la señora Maria Lúcia Petit da Silva,  cuyos  restos</w:t>
        <w:br/>
        <w:t>mortales fueron identificados con posterioridad a dicho  reconocimiento.  De</w:t>
        <w:br/>
        <w:t>tal modo, la señora Petit da  Silva  no  es  considerada  desaparecida  sino</w:t>
        <w:br/>
        <w:t>ejecutada extrajudicialmente (supra nota 148). Cfr. Ley No. 9.140/95,  Anexo</w:t>
        <w:br/>
        <w:t>I, supra nota 87, folios 5 a 15.</w:t>
        <w:br/>
        <w:br/>
        <w:t>[155]       Cfr. Derecho a la Memoria y a la Verdad, supra  nota  67,  folio</w:t>
        <w:br/>
        <w:t>785.</w:t>
        <w:br/>
        <w:br/>
        <w:t>[156]       Cfr. Ley No. 9.140/95, supra nota 87, artículo 7.</w:t>
        <w:br/>
        <w:br/>
        <w:t>[157]       Cfr. Derecho a la Memoria y a la Verdad, supra  nota  67,  folio</w:t>
        <w:br/>
        <w:t>5830. En sus alegatos finales escritos, el Estado informó  que  el  caso  de</w:t>
        <w:br/>
        <w:t>“Joaquinzão” ante la Comisión Especial fue reabierto en 2009 y se  encuentra</w:t>
        <w:br/>
        <w:t>nuevamente bajo análisis.  En  caso  que  sea  reconocida  su  condición  de</w:t>
        <w:br/>
        <w:t>desaparecido,  sería  concedida   una   indemnización   a   sus   familiares</w:t>
        <w:br/>
        <w:t>(expediente de fondo, tomo IX, folio 8632).</w:t>
        <w:br/>
        <w:br/>
        <w:t>[158]       Cfr. Derecho a la Memoria y a la Verdad, supra nota  67,  folios</w:t>
        <w:br/>
        <w:t>5821, 5822, 5828, 5833 y 5834.</w:t>
        <w:br/>
        <w:br/>
        <w:t>[159]       Las dos víctimas de desaparición forzada identificadas  son  los</w:t>
        <w:br/>
        <w:t>señores Lourival Moura Paulino y Bérgson Gurjão Farias, respectivamente,  en</w:t>
        <w:br/>
        <w:t>2008 y 2009. La tercera persona identificada, en el año 1996, fue la  señora</w:t>
        <w:br/>
        <w:t>Maria Lúcia Petit da Silva, supra notas 96,  148  y  154.  En  cuanto  a  la</w:t>
        <w:br/>
        <w:t>identificación del señor Lourival Moura Paulino en 2008,  la  Corte  observa</w:t>
        <w:br/>
        <w:t>que solamente los representantes presentaron esta información. No  obstante,</w:t>
        <w:br/>
        <w:t>el Tribunal lo considerará como víctima identificada para los efectos de  la</w:t>
        <w:br/>
        <w:t>presente Sentencia.</w:t>
        <w:br/>
        <w:br/>
        <w:t>[160]       Cfr. Caso La Cantuta Vs. Perú.  Fondo,  Reparaciones  y  Costas.</w:t>
        <w:br/>
        <w:t>Sentencia de 29 de noviembre de 2006. Serie  C  No.  162,  párr.  114;  Caso</w:t>
        <w:br/>
        <w:t>Heliodoro Portugal, supra nota 23, párr. 34, y Caso Ibsen Cárdenas  e  Ibsen</w:t>
        <w:br/>
        <w:t>Peña, supra nota 24, párr. 82.</w:t>
        <w:br/>
        <w:br/>
        <w:t>[161]       Cfr. Caso Velázquez Rodríguez, Fondo. supra nota 25, párr. 155.</w:t>
        <w:br/>
        <w:br/>
        <w:t>[162]       Cfr. Caso Velásquez Rodríguez. Fondo, supra nota 25, párr.  175;</w:t>
        <w:br/>
        <w:t>Caso Chitay Nech y otros, supra nota 25, párr. 95, y Caso Ibsen  Cárdenas  e</w:t>
        <w:br/>
        <w:t>Ibsen Peña, supra nota 24, párr. 95.</w:t>
        <w:br/>
        <w:br/>
        <w:t>[163]       Cfr. Caso Velásquez Rodríguez. Fondo, supra nota 25, párr. 157.</w:t>
        <w:br/>
        <w:br/>
        <w:t>[164]       Cfr. Caso Velásquez Rodríguez. Fondo, supra nota 25, párr. 188.</w:t>
        <w:br/>
        <w:br/>
        <w:t>[165] Cfr. Caso Anzualdo Castro, supra nota 122, párr. 90; Caso Chitay  Nech</w:t>
        <w:br/>
        <w:t>y otros, supra nota 25, párr. 98, y Caso Ibsen Cárdenas e Ibsen Peña,  supra</w:t>
        <w:br/>
        <w:t>nota 24, párr. 98.</w:t>
        <w:br/>
        <w:br/>
        <w:t>[166]       Derecho a la Memoria y a la Verdad, supra nota 67, folio 5592.</w:t>
        <w:br/>
        <w:br/>
        <w:t>[167]       Derecho a la Memoria y a la Verdad, supra nota 67, folios  5614,</w:t>
        <w:br/>
        <w:t>5761 y 5762. En el  mismo  sentido,  véase  la  exposición  de  motivos  No.</w:t>
        <w:br/>
        <w:t>MJ/352, supra nota 149.</w:t>
        <w:br/>
        <w:br/>
        <w:t>[168]       Cfr. Derecho a la Memoria y a la Verdad, supra  nota  67,  folio</w:t>
        <w:br/>
        <w:t>5758.</w:t>
        <w:br/>
        <w:br/>
        <w:t>[169]       El artículo 2 de la Convención Americana establece:</w:t>
        <w:br/>
        <w:t>Si el ejercicio de los derechos y libertades mencionados en  el  artículo  1</w:t>
        <w:br/>
        <w:t>no estuviere  ya  garantizado  por  disposiciones  legislativas  o  de  otro</w:t>
        <w:br/>
        <w:t>carácter, los Estados Partes se comprometen a adoptar,  con  arreglo  a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libertades.</w:t>
        <w:br/>
        <w:br/>
        <w:t>[170]       El artículo 8.1 de la Convención Americana establece:</w:t>
        <w:br/>
        <w:t>Toda persona tiene derecho a ser oída, con las debidas  garantías  y  dentro</w:t>
        <w:br/>
        <w:t>de un plazo razonable, por un juez o tribunal  competente,  independiente  e</w:t>
        <w:br/>
        <w:t>imparcial, establecido con anterioridad por la ley, en la  sustanciación  de</w:t>
        <w:br/>
        <w:t>cualquier acusación penal formulada contra ella, o para la determinación  de</w:t>
        <w:br/>
        <w:t>sus derechos y obligaciones de orden civil, laboral, fiscal o  de  cualquier</w:t>
        <w:br/>
        <w:t>otro carácter.</w:t>
        <w:br/>
        <w:br/>
        <w:t>[171] El artículo 25.1 de la Convención Americana establece:</w:t>
        <w:br/>
        <w:t>Toda persona tiene derecho a un recurso sencillo  y  rápido  o  a  cualquier</w:t>
        <w:br/>
        <w:t>otro recurso efectivo ante los  jueces  o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oficiales.</w:t>
        <w:br/>
        <w:t>[172]       Ley No. 6.683 de 28 de agosto de 1979 (expediente  de  anexos  a</w:t>
        <w:br/>
        <w:t>la contestación de la demanda, tomo IV, anexo 33, folio 6824).</w:t>
        <w:br/>
        <w:br/>
        <w:t>[173] Cfr. Informe parcial de  cumplimento  de  las  recomendaciones  de  la</w:t>
        <w:br/>
        <w:t>Comisión  Interamericana  de  marzo  2009  (expediente  de   anexos   a   la</w:t>
        <w:br/>
        <w:t>contestación de la demanda, tomo I, anexo 4,  folios  5548,  5551  y  5552);</w:t>
        <w:br/>
        <w:t>Derecho a la Memoria y a la Verdad, supra nota 67, folios  5593  y  5615,  e</w:t>
        <w:br/>
        <w:t>Informe de Fondo No. 91/08, supra  nota  4,  folio  3625.  Cfr.  también  la</w:t>
        <w:br/>
        <w:t>declaración rendida por el señor dos  Santos  Junior  durante  la  audiencia</w:t>
        <w:br/>
        <w:t>pública celebrada el 20 de mayo de 2010. Asimismo, cfr. supra nota 151.</w:t>
        <w:br/>
        <w:br/>
        <w:t>[174]       Derecho a la Memoria y a la Verdad, supra nota 67, folio 5595.</w:t>
        <w:br/>
        <w:br/>
        <w:t>[175]       Voto del Ministro Relator en  la  Acción  de  Incumplimiento  de</w:t>
        <w:br/>
        <w:t>Precepto Fundamental No.  153  resuelta  por  el  Supremo  Tribunal  Federal</w:t>
        <w:br/>
        <w:t>(expediente de fondo, tomo VI, folios 2598 a 2670); DVD  con  videos  de  la</w:t>
        <w:br/>
        <w:t>sustentación oral (expediente de fondo, tomo VII, folio 3885),  y  votos  de</w:t>
        <w:br/>
        <w:t>los Ministros del Supremo Tribunal Federal (expediente de  fondo,  tomo  VI,</w:t>
        <w:br/>
        <w:t>folios 2577 a 2597 y 2671 a 2704, y tomo VII, folios 3839 a 3884).</w:t>
        <w:br/>
        <w:br/>
        <w:t>[176]       Cfr.  Ley  No.  9.882/99,  artículos  10  y  12.  Disponible  en</w:t>
        <w:br/>
        <w:t>http://www.planalto.gov.br/ccivil_03/Leis/L9882.htm; último acceso el 20  de</w:t>
        <w:br/>
        <w:t>noviembre de 2010. Igualmente, cfr.  declaración  pericial  rendida  por  el</w:t>
        <w:br/>
        <w:t>señor Langaro Dipp durante la audiencia pública celebrada el 21 de  mayo  de</w:t>
        <w:br/>
        <w:t>2010.</w:t>
        <w:br/>
        <w:br/>
        <w:t>[177]        Según  el  Relator,  las  leyes-medidas  “regulan  directamente</w:t>
        <w:br/>
        <w:t>determinados intereses, apareciendo como inmediatas y concretas.  Consisten,</w:t>
        <w:br/>
        <w:t>en sí mismas, en un acto  administrativo  especial[.]  Las  leyes-medida  se</w:t>
        <w:br/>
        <w:t>configuran como un acto administrativo que [se actualiza] por un  agente  de</w:t>
        <w:br/>
        <w:t>la Administración, [y  conllevan]  en  sí  mismas  el  resultado  específico</w:t>
        <w:br/>
        <w:t>pretendido, al cual se dirigen. Por esta razón son leyes solo en el  sentido</w:t>
        <w:br/>
        <w:t>formal, no siéndolo, no obstante, en sentido material”.  Voto  del  Ministro</w:t>
        <w:br/>
        <w:t>Relator, supra nota 175, folio 2641.</w:t>
        <w:br/>
        <w:br/>
        <w:t>[178]  Según  el  Relator,  “lo  que  caracteriza  a  la  amnistía   es   su</w:t>
        <w:br/>
        <w:t>objetividad, lo que importa es que se refiera a uno  o  más  delitos,  no  a</w:t>
        <w:br/>
        <w:t>determinadas   personas[.]   La   amnistía   [es]   concedida   a   personas</w:t>
        <w:br/>
        <w:t>indeterminadas”. Voto del Ministro Relator, supra nota 175, folio 2617.</w:t>
        <w:br/>
        <w:br/>
        <w:t>[179]       Voto del Ministro Relator, supra nota 175, folios 2598 a 2670.</w:t>
        <w:br/>
        <w:br/>
        <w:t>[180]       Cfr. Caso Velásquez Rodríguez. Fondo, supra nota 25, párr.  166.</w:t>
        <w:br/>
        <w:br/>
        <w:br/>
        <w:t>[181]       Cfr. Caso Goiburú y  otros,  supra  nota  130,  párr.  84;  Caso</w:t>
        <w:br/>
        <w:t>Chitay Nech y otros, supra nota 25, párr.  193,  y  Caso  Ibsen  Cárdenas  e</w:t>
        <w:br/>
        <w:t>Ibsen Peña, supra nota 24, párr. 197.</w:t>
        <w:br/>
        <w:br/>
        <w:t>[182] Cfr. Caso Velásquez Rodríguez. Fondo, supra  nota  25,  párrs.  166  y</w:t>
        <w:br/>
        <w:t>167; Caso Fernández Ortega y  otros,  supra  nota  53,  párr.  191,  y  Caso</w:t>
        <w:br/>
        <w:t>Rosendo Cantú y otra, supra nota 45, párr. 175.</w:t>
        <w:br/>
        <w:br/>
        <w:t>[183] Cfr. Caso Velásquez Rodríguez. Fondo, supra nota 25, párr.  177;  Caso</w:t>
        <w:br/>
        <w:t>Fernández Ortega y otros, supra nota 53, párr. 191, y Caso Rosendo  Cantú  y</w:t>
        <w:br/>
        <w:t>otra, supra nota 45, párr. 175.</w:t>
        <w:br/>
        <w:br/>
        <w:t>[184] Cfr. Caso de la Masacre de Pueblo Bello, supra nota  139,  párr.  143;</w:t>
        <w:br/>
        <w:t>Caso Rosendo Cantú y otra, supra nota 45, párr. 175, y Caso  Ibsen  Cárdenas</w:t>
        <w:br/>
        <w:t>e Ibsen Peña, supra nota 24, párr. 65.</w:t>
        <w:br/>
        <w:br/>
        <w:t>[185] Cfr. a  modo  de  ejemplo  el  Código  de  Proceso  Penal  de  Brasil,</w:t>
        <w:br/>
        <w:t>artículos:</w:t>
        <w:br/>
        <w:t>Art. 14. El ofendido, o  su  representante  legal,  y  el  indiciado  podrán</w:t>
        <w:br/>
        <w:t>requerir cualquier diligencia, que será realizada  o  no,  a  juicio  de  la</w:t>
        <w:br/>
        <w:t>autoridad.</w:t>
        <w:br/>
        <w:br/>
        <w:t>Art. 27. Cualquier persona del  pueblo  podrá  promover  la  iniciativa  del</w:t>
        <w:br/>
        <w:t>Ministerio Público, en los casos  en  que  corresponda  la  acción  pública,</w:t>
        <w:br/>
        <w:t>suministrándole, por escrito, informaciones sobre el hecho y  la  autoría  e</w:t>
        <w:br/>
        <w:t>indicando el tiempo, el lugar y los elementos de convicción.</w:t>
        <w:br/>
        <w:br/>
        <w:t>Art. 268. En todos los términos de  la  acción  pública,  podrá  intervenir,</w:t>
        <w:br/>
        <w:t>como asistente del Ministerio Público, el ofendido o su representante  legal</w:t>
        <w:br/>
        <w:t>o, en su falta, cualquiera de las personas mencionadas en el artículo 31.</w:t>
        <w:br/>
        <w:br/>
        <w:t>[186]       Cfr. Caso Velásquez Rodríguez. Fondo, supra nota 25, párr.  166;</w:t>
        <w:br/>
        <w:t>Caso González y otras (“Campo Algodonero”), supra nota  134,  párr.  236,  y</w:t>
        <w:br/>
        <w:t>Caso De la Masacre de las Dos Erres  Vs.  Guatemala.  Excepción  Preliminar,</w:t>
        <w:br/>
        <w:t>Fondo, Reparaciones y Costas. Sentencia de 24 de noviembre de 2009. Serie  C</w:t>
        <w:br/>
        <w:t>No. 211, párr. 234.</w:t>
        <w:br/>
        <w:br/>
        <w:t>[187] Cfr. Caso Velásquez Rodríguez. Fondo, supra nota 25, párr.  166;  Caso</w:t>
        <w:br/>
        <w:t>Ticona Estrada y otros Vs. Bolivia. Fondo, Reparaciones y Costas.  Sentencia</w:t>
        <w:br/>
        <w:t>de 27 de noviembre de 2008. Serie C No. 191, párr.  78,  y  Caso  Garibaldi,</w:t>
        <w:br/>
        <w:t>supra nota 18, párr. 112.</w:t>
        <w:br/>
        <w:br/>
        <w:t>[188] Cfr. Caso Velásquez Rodríguez. Fondo, supra nota 25, párr.  176;  Caso</w:t>
        <w:br/>
        <w:t>Kawas Fernández Vs. Honduras. Fondo, Reparaciones y Costas. Sentencia  de  3</w:t>
        <w:br/>
        <w:t>de abril de 2009 Serie C No. 196, párr. 76, y Caso González y otras  (“Campo</w:t>
        <w:br/>
        <w:t>Algodonero”), supra nota 134, párr. 288.</w:t>
        <w:br/>
        <w:br/>
        <w:t>[189] Cfr. C.D.H., Caso  Larrosa  Vs.  Uruguay.  Comunicación  No.  88/1981,</w:t>
        <w:br/>
        <w:t>Dictamen de 25 de marzo de 1983, párr.  11.5,  y  C.D.H.,  Caso  Gilboa  Vs.</w:t>
        <w:br/>
        <w:t>Uruguay. Comunicación No. 147/1983, Dictamen de  1  de  noviembre  de  1985,</w:t>
        <w:br/>
        <w:t>párr. 7.2.</w:t>
        <w:br/>
        <w:br/>
        <w:t>[190]       Cfr. C.D.H., Caso Sathasivam Vs.  Sri  Lanka.  Comunicación  No.</w:t>
        <w:br/>
        <w:t>1436/2005, Dictamen de 8 de Julio de 2008, párr. 6.4;  C.D.H.,  Caso  Amirov</w:t>
        <w:br/>
        <w:t>Vs. Federación de Rusia. Comunicación No. 1447/2006, Dictamen de 2 de  abril</w:t>
        <w:br/>
        <w:t>de 2009, párr. 11.2, y C.D.H., Caso Felipe y Evelyn Pestaño  Vs.  Filipinas.</w:t>
        <w:br/>
        <w:t>Comunicación No. 1619/2007, Dictamen de 23 de marzo de 2010, párr. 7.2.</w:t>
        <w:br/>
        <w:br/>
        <w:t>[191]       Cfr. C.D.H., Caso Bleier Vs. Uruguay. Comunicación No.  37/1978,</w:t>
        <w:br/>
        <w:t>Dictamen de 29 de marzo de 1982, párr. 15; C.D.H., Caso Dermit Vs.  Uruguay.</w:t>
        <w:br/>
        <w:t>Comunicación No. 84/1981, Dictamen de 21 de octubre de 1982, párr.  11.a,  y</w:t>
        <w:br/>
        <w:t>C.D.H., Caso Quinteros Vs. Uruguay. Comunicación No. 107/1981,  Dictamen  de</w:t>
        <w:br/>
        <w:t>25 de marzo de 1983, párrs. 15 y 16.</w:t>
        <w:br/>
        <w:br/>
        <w:t>[192]       Cfr. C.A.T., Caso Qani Halimi-Nedzibi Vs. Austria.  Comunicación</w:t>
        <w:br/>
        <w:t>No. 8/1991, Dictamen de 30 de noviembre de 1993, párr.  13.5;  C.A.T.,  Caso</w:t>
        <w:br/>
        <w:t>Saadia  Ali  Vs.  Túnez.  Comunicación  No.  291/2006,  Dictamen  de  21  de</w:t>
        <w:br/>
        <w:t>noviembre de 2008, párr. 15.7, y  C.A.T.,  Caso  Besim  Osmani  Vs.  Serbia.</w:t>
        <w:br/>
        <w:t>Comunicación No. 261/2005, Dictamen de 8 de mayo de 2009, párr. 10.7.</w:t>
        <w:br/>
        <w:br/>
        <w:t>[193]        Cfr.  Comisión  de  Derechos  Humanos.  Impunidad.   Resolución</w:t>
        <w:br/>
        <w:t>2005/81, 61º período de sesiones, U.N. Doc.  E/CN.4/RES/2005/81,  de  21  de</w:t>
        <w:br/>
        <w:t>abril de 2005. En el  mismo  sentido  véase  también  Comisión  de  Derechos</w:t>
        <w:br/>
        <w:t>Humanos. Impunidad. Resoluciones: 2004/72, 60º  período  de  sesiones,  U.N.</w:t>
        <w:br/>
        <w:t>Doc. E/CN.4/RES/2004/72, de 21 de abril de 2004;  2003/72,  59º  período  de</w:t>
        <w:br/>
        <w:t>sesiones, U.N. Doc. E/CN.4/RES/2003/72, de 25 de  abril  de  2003;  2002/79,</w:t>
        <w:br/>
        <w:t>58º período de sesiones, U.N. Doc. E/CN.4/RES/2002/79, de  25  de  abril  de</w:t>
        <w:br/>
        <w:t>2002; 2001/70, 57º período de sesiones, U.N. Doc. E/CN.4/RES/2001/70, de  25</w:t>
        <w:br/>
        <w:t>de  abril  de  2001;  2000/68,  56º   período   de   sesiones,   U.N.   Doc.</w:t>
        <w:br/>
        <w:t>E/CN.4/RES/2000/68, de 27 de abril  de  2000,  y  1999/34,  55º  período  de</w:t>
        <w:br/>
        <w:t>sesiones, U.N. Doc. E/CN.4/RES/1999/34, de 26 de abril de 1999.</w:t>
        <w:br/>
        <w:br/>
        <w:t>[194]       Cfr. Informe final del relator Cherif  Bassiouni.  Los  derechos</w:t>
        <w:br/>
        <w:t>civiles y políticos, en  particular  las  cuestiones  relacionadas  con:  la</w:t>
        <w:br/>
        <w:t>independencia del  poder  judicial,  la  administración  de  justicia  y  la</w:t>
        <w:br/>
        <w:t>impunidad. El derecho de restitución, indemnización y rehabilitación de  las</w:t>
        <w:br/>
        <w:t>víctimas de violaciones graves de los  derechos  humanos  y  las  libertades</w:t>
        <w:br/>
        <w:t>fundamentales, presentado en virtud de la resolución 1999/33 de la  Comisión</w:t>
        <w:br/>
        <w:t>de Derechos Humanos, U.N. Doc. E/CN.4/2000/62,  de  18  de  enero  de  2000,</w:t>
        <w:br/>
        <w:t>Anexo: Principios y Directrices Básicos sobre el derecho de las víctimas  de</w:t>
        <w:br/>
        <w:t>violaciones de las normas internacionales de derechos humanos y del  derecho</w:t>
        <w:br/>
        <w:t>internacional humanitario a  interponer  recursos  y  obtener  reparaciones,</w:t>
        <w:br/>
        <w:t>Principio 3, pág. 7. Cfr. también, Informe  de  Diane  Orentlicher,  experta</w:t>
        <w:br/>
        <w:t>independiente encargada de actualizar el  conjunto  de  principios  para  la</w:t>
        <w:br/>
        <w:t>lucha contra la  impunidad.  Conjunto  de  principios  actualizado  para  la</w:t>
        <w:br/>
        <w:t>protección y la promoción de los derechos humanos mediante la  lucha  contra</w:t>
        <w:br/>
        <w:t>la    impunidad,    Comisión    de    Derechos    Humanos,     U.N.     Doc.</w:t>
        <w:br/>
        <w:t>E/CN.4/2005/102/Add.1, de 8 de febrero de 2005, Principio 1, pág. 7.</w:t>
        <w:br/>
        <w:br/>
        <w:t>[195]        Cfr.  T.E.D.H.  Case  of  Aksoy  v.  Turkey.  Application   No.</w:t>
        <w:br/>
        <w:t>21987/93, Judgment of 18 December 1996, para. 98; T.E.D.H. Case of Aydin  v.</w:t>
        <w:br/>
        <w:t>Turkey. Application No. 23178/94, Judgment of 25 September 1997, para.  103;</w:t>
        <w:br/>
        <w:t>T.E.D.H. Case of Selçuk and Asker v. Turkey. Applications Nos. 23184/94  and</w:t>
        <w:br/>
        <w:t>23185/94, Judgment of 24 April 1998, para. 96, y T.E.D.H. Case of Keenan  v.</w:t>
        <w:br/>
        <w:t>United Kingdom. No. Application 27229/95, Judgment of 3  April  2001,  para.</w:t>
        <w:br/>
        <w:t>123.</w:t>
        <w:br/>
        <w:br/>
        <w:t>[196]       Cfr. A.C.H.P.R., Case of Mouvement Ivoirien des  Droits  Humains</w:t>
        <w:br/>
        <w:t>(MIDH) v. Côte d’Ivoire, Communication No. 246/2002, July 2008, paras. 97  y</w:t>
        <w:br/>
        <w:t>98.</w:t>
        <w:br/>
        <w:br/>
        <w:t>[197]       En el presente caso, el Tribunal  se  refiere  genéricamente  al</w:t>
        <w:br/>
        <w:t>término “amnistías” para referirse a normas que, independientemente,  de  su</w:t>
        <w:br/>
        <w:t>denominación persiguen la misma finalidad.</w:t>
        <w:br/>
        <w:br/>
        <w:t>[198]       Cfr. CIDH. Informe No.  28/92,  Casos  10.147;  10.181;  10.240;</w:t>
        <w:br/>
        <w:t>10.262; 10.309, y 10.311. Argentina, de 2 de octubre de 1992,  párrs.  40  y</w:t>
        <w:br/>
        <w:t>41.</w:t>
        <w:br/>
        <w:br/>
        <w:t>[199]       Cfr. CIDH. Informe No. 34/96, Casos 11.228;  11.229;  11.231,  y</w:t>
        <w:br/>
        <w:t>11.282. Chile, de 15 de octubre de 1996,  párr.  70,  y  CIDH.  Informe  No.</w:t>
        <w:br/>
        <w:t>36/96. Chile, de 15 de octubre de 1996, párr. 71.</w:t>
        <w:br/>
        <w:br/>
        <w:t>[200]       Cfr. CIDH. Informe No. 1/99, Caso 10.480. El Salvador, de 27  de</w:t>
        <w:br/>
        <w:t>enero de 1999, párrs. 107 y 121.</w:t>
        <w:br/>
        <w:br/>
        <w:t>[201]       Cfr. CIDH. Informe No.  8/00,  Caso  11.378.  Haití,  de  24  de</w:t>
        <w:br/>
        <w:t>febrero de 2000, párrs. 35 y 36.</w:t>
        <w:br/>
        <w:br/>
        <w:t>[202]       Cfr. CIDH. Informe No.  20/99,  Caso  11.317.  Perú,  de  23  de</w:t>
        <w:br/>
        <w:t>febrero de 1999, párrs. 159 y 160; CIDH. Informe No.  55/99,  Casos  10.815;</w:t>
        <w:br/>
        <w:t>10.905; 10.981; 10.995; 11.042 y 11.136. Perú,  de  13  de  abril  de  1999,</w:t>
        <w:br/>
        <w:t>párr. 140; CIDH. Informe No. 44/00, Caso 10.820. Perú, de  13  de  abril  de</w:t>
        <w:br/>
        <w:t>2000, párr. 68, y CIDH. Informe No. 47/00, Caso 10.908. Perú,  13  de  abril</w:t>
        <w:br/>
        <w:t>de 2000, párr. 76.</w:t>
        <w:br/>
        <w:br/>
        <w:t>[203]       Cfr.  CIDH.  Informe  29/92.  Casos  10.029,  10.036  y  10.145.</w:t>
        <w:br/>
        <w:t>Uruguay, de 2 de Octubre de 1992, párrs. 50 y 51.</w:t>
        <w:br/>
        <w:br/>
        <w:t>[204]       CIDH. Informe No. 44/00, Caso 10.820. Perú, de 13  de  abril  de</w:t>
        <w:br/>
        <w:t>2000, párr. 68, y CIDH. Informe No. 47/00,  Caso  10.908.  Perú,  de  13  de</w:t>
        <w:br/>
        <w:t>abril de 2000, párr. 76. En el mismo sentido, cfr. CIDH. Informe No.  55/99,</w:t>
        <w:br/>
        <w:t>Casos 10.815; 10.905; 10.981; 10.995; 11.042,  y  11.136.  Perú,  de  13  de</w:t>
        <w:br/>
        <w:t>abril de 1999, párr. 140.</w:t>
        <w:br/>
        <w:br/>
        <w:t>[205]       Informe del  Secretario  General  al  Consejo  de  Seguridad  de</w:t>
        <w:br/>
        <w:t>Naciones Unidas. El Estado de derecho y la justicia  de  transición  en  las</w:t>
        <w:br/>
        <w:t>sociedades que sufren o han sufrido conflictos. U.N. Doc. S/2004/616,  de  3</w:t>
        <w:br/>
        <w:t>de agosto de 2004, párr. 10.</w:t>
        <w:br/>
        <w:br/>
        <w:t>[206] Cfr. Informe de la  Oficina  del  Alto  Comisionado  de  las  Naciones</w:t>
        <w:br/>
        <w:t>Unidas  para  los  Derechos  Humanos.  El  derecho  a  la  verdad.  UN  Doc.</w:t>
        <w:br/>
        <w:t>A/HRC/5/7, de 7 de junio de 2007, párr. 20.</w:t>
        <w:br/>
        <w:br/>
        <w:t>[207]       Cfr. Oficina del Alto Comisionado de las  Naciones  Unidas  para</w:t>
        <w:br/>
        <w:t>los Derechos Humanos. Instrumentos del Estado  de  Derecho  para  sociedades</w:t>
        <w:br/>
        <w:t>que han salido de un conflicto. Amnistías. HR/PUB/09/1, Publicación  de  las</w:t>
        <w:br/>
        <w:t>Naciones Unidas, Nueva York y Ginebra, 2009, pág. V.</w:t>
        <w:br/>
        <w:br/>
        <w:t>[208]       Cfr. Oficina del Alto Comisionado de las  Naciones  Unidas  para</w:t>
        <w:br/>
        <w:t>los Derechos Humanos. Instrumentos del Estado  de  Derecho  para  sociedades</w:t>
        <w:br/>
        <w:t>que han salido de un conflicto, supra nota 207, pág. V.</w:t>
        <w:br/>
        <w:br/>
        <w:t>[209]       Informe final revisado acerca de la cuestión de la impunidad  de</w:t>
        <w:br/>
        <w:t>los autores de violaciones de  los  derechos  humanos  (derechos  civiles  y</w:t>
        <w:br/>
        <w:t>políticos)  preparado  por  el  Sr.  Louis  Joinet  de  conformidad  con  la</w:t>
        <w:br/>
        <w:t>resolución 1996/119 de la Subcomisión de Prevención  de  Discriminaciones  y</w:t>
        <w:br/>
        <w:t>Protección de las Minorías. U.N. Doc.  E/CN.4/Sub.2/1997/20/Rev1,  de  2  de</w:t>
        <w:br/>
        <w:t>octubre de 1997, párr. 32.</w:t>
        <w:br/>
        <w:br/>
        <w:t>[210]       Conferencia Mundial de Derechos Humanos, Declaración y  Programa</w:t>
        <w:br/>
        <w:t>de Acción de Viena. U.N.  Doc.  A/CONF.157/23,  de  12  de  julio  de  1993,</w:t>
        <w:br/>
        <w:t>Programa de Acción, párrs. 60 y 62.</w:t>
        <w:br/>
        <w:br/>
        <w:t>[211]        Cfr.  Grupo  de  Trabajo  sobre   Desapariciones   Forzadas   o</w:t>
        <w:br/>
        <w:t>Involuntarias de las Naciones Unidas. Observación General sobre el  artículo</w:t>
        <w:br/>
        <w:t>18 de la Declaración sobre la protección de todas las  personas  contra  las</w:t>
        <w:br/>
        <w:t>desapariciones  forzadas.  Informe  presentado  dentro  de  62º  período  de</w:t>
        <w:br/>
        <w:t>sesiones de la Comisión de Derechos Humanos. U.N.  Doc.  E/CN.4/2006/56,  de</w:t>
        <w:br/>
        <w:t>27 de diciembre de 2005, párr. 2, incisos a, c y d.</w:t>
        <w:br/>
        <w:br/>
        <w:t>[212]        Cfr.  Grupo  de  Trabajo  sobre   Desapariciones   Forzadas   o</w:t>
        <w:br/>
        <w:t>Involuntarias de las Naciones Unidas, supra nota 211, párr. 23.</w:t>
        <w:br/>
        <w:br/>
        <w:t>[213]       Grupo de Trabajo sobre Desapariciones Forzadas  o  Involuntarias</w:t>
        <w:br/>
        <w:t>de las Naciones Unidas. Informe, supra nota 211,  párr.  599.  En  el  mismo</w:t>
        <w:br/>
        <w:t>sentido,  cfr.  Grupo   de   Trabajo   sobre   Desapariciones   Forzadas   o</w:t>
        <w:br/>
        <w:t>Involuntarias de  las  Naciones  Unidas.  Informe  al  Consejo  de  Derechos</w:t>
        <w:br/>
        <w:t>Humanos, 4º período de sesiones. U.N. Doc. A/HRC/4/41, de  25  de  enero  de</w:t>
        <w:br/>
        <w:t>2007, párr. 500.</w:t>
        <w:br/>
        <w:br/>
        <w:t>[214]        Cfr.  C.D.H.,  Observación  General  31:   Naturaleza   de   la</w:t>
        <w:br/>
        <w:t>obligación jurídica general impuesta a los Estados Partes en el Pacto.  U.N.</w:t>
        <w:br/>
        <w:t>Doc.  CCPR/C/21/Rev.1/Add.13,  de  26  de  mayo  de  2004,  párr.  18.  Esta</w:t>
        <w:br/>
        <w:t>Observación General  amplió  el  contenido  de  la  Observación  número  20,</w:t>
        <w:br/>
        <w:t>referente sólo a actos de tortura, a otras graves  violaciones  de  derechos</w:t>
        <w:br/>
        <w:t>humanos. Al respecto, también cfr. C.D.H. Observación General 20:  Reemplaza</w:t>
        <w:br/>
        <w:t>a la Observación General 7, prohibición de la tortura y los tratos  o  penas</w:t>
        <w:br/>
        <w:t>crueles (art. 7), U.N. A/47/40(SUPP), Anexo VI, A, de 10 de marzo  de  1992,</w:t>
        <w:br/>
        <w:t>párr. 15.</w:t>
        <w:br/>
        <w:br/>
        <w:t>[215]       Cfr. C.D.H., Caso Hugo Rodríguez Vs. Uruguay,  Comunicación  No.</w:t>
        <w:br/>
        <w:t>322/1988, UN Doc. CCPR/C/51/D/322/1988, Dictamen de 9  de  agosto  de  1994,</w:t>
        <w:br/>
        <w:t>párrs. 12.3 y 12.4. Asimismo, el Comité ha reiterado su postura al  formular</w:t>
        <w:br/>
        <w:t>observaciones finales a los informes presentados por los Estados partes  del</w:t>
        <w:br/>
        <w:t>Pacto Internacional de Derechos Civiles y Políticos, en  las  cuales  señaló</w:t>
        <w:br/>
        <w:t>que las amnistías  contribuyen  a  crear  “una  atmósfera  de  impunidad”  y</w:t>
        <w:br/>
        <w:t>afectan al Estado de Derecho. Igualmente cfr. C.D.H., Observaciones  finales</w:t>
        <w:br/>
        <w:t>respecto del examen de los informes presentados por los  Estados  partes  en</w:t>
        <w:br/>
        <w:t>virtud  del  artículo  40  del  Pacto,  respecto   de:   Perú,   U.N.   Doc.</w:t>
        <w:br/>
        <w:t>CCPR/C/79/Add.67, de 25 de julio de 1996, párr.  9,  y  en  similar  sentido</w:t>
        <w:br/>
        <w:t>Yemen, U.N. Doc. CCPR/C/79/Add.51, de 3  de  octubre  de  1995,  numeral  4,</w:t>
        <w:br/>
        <w:t>párr. 3; Paraguay, U.N. Doc. CCPR/C/79/Add.48, de  3  de  octubre  de  1995,</w:t>
        <w:br/>
        <w:t>numeral 3, párr. 5, y Haití, U.N. Doc. CCPR/C/79/Add.49, de 3 de octubre  de</w:t>
        <w:br/>
        <w:t>1995, numeral 4, párr. 2.</w:t>
        <w:br/>
        <w:br/>
        <w:t>[216]       Cfr. C.A.T., Observación General 2: Aplicación  del  artículo  2</w:t>
        <w:br/>
        <w:t>por los Estados Partes. U.N. Doc. CAT/C/GC/2, de 24 de enero de 2008,  párr.</w:t>
        <w:br/>
        <w:t>5, y C.A.T., Observaciones finales  respecto  del  examen  de  los  informes</w:t>
        <w:br/>
        <w:t>presentados por los Estados partes de conformidad con el artículo 19  de  la</w:t>
        <w:br/>
        <w:t>Convención respecto de: Benin, U.N. Doc. CAT/C/BEN/CO/2, de  19  de  febrero</w:t>
        <w:br/>
        <w:t>de 2008,  párr.  9,  y  Ex  República  Yugoslava  de  Macedonia,  U.N.  Doc.</w:t>
        <w:br/>
        <w:t>CAT/C/MKD/CO/2, de 21 de mayo de 2008, párr. 5.</w:t>
        <w:br/>
        <w:br/>
        <w:t>[217]       Cfr. I.C.T.Y., Case of Prosecutor v. Furundžija. Judgment of  10</w:t>
        <w:br/>
        <w:t>December, 1998. Case No. IT-95-17/1-T, para. 155.</w:t>
        <w:br/>
        <w:br/>
        <w:t>[218]       Cfr. S.C.S.L., Case of Prosecutor v. Gbao, Decision No. SCSL-04-</w:t>
        <w:br/>
        <w:t>15-PT-141,  Appeals  Chamber,  Decision  on  Preliminary   Motion   on   the</w:t>
        <w:br/>
        <w:t>Invalidity of the Agreement Between the United Nations  and  the  Government</w:t>
        <w:br/>
        <w:t>of Sierra Leone on the Establishment of the  Special  Court,  25  May  2004,</w:t>
        <w:br/>
        <w:t>para. 10; S.C.S.L., Case of Prosecutor v. Sesay, Callon and Gbao,  Case  No.</w:t>
        <w:br/>
        <w:t>SCSL-04-15-T, Judgment of the Trial Chamber,  2  March  2009,  para.  54,  y</w:t>
        <w:br/>
        <w:t>S.C.S.L, Case of Prosecutor v. Sesay, Callon and Gbao, Case No.  SCSL-04-15-</w:t>
        <w:br/>
        <w:t>T, Trial Chamber, Sentencing Judgment, 8 April 2009, para. 253.</w:t>
        <w:br/>
        <w:br/>
        <w:t>[219]       Cfr. Acuerdo entre las Naciones Unidas y la  República  Libanesa</w:t>
        <w:br/>
        <w:t>relativo  al  establecimiento  de  un  Tribunal  Especial  para  el  Líbano,</w:t>
        <w:br/>
        <w:t>artículo 16 y Estatuto del Tribunal Especial para  el  Líbano,  artículo  6;</w:t>
        <w:br/>
        <w:t>Resolución 1757 del Consejo de Seguridad de las Naciones Unidas.  U.N.  Doc.</w:t>
        <w:br/>
        <w:t>S/RES/1757, de 30 de mayo de  2007;  Estatuto  del  Tribunal  Especial  para</w:t>
        <w:br/>
        <w:t>Sierra Leona, de 16 de  enero  de  2002,  artículo  10;  Acuerdo  entre  las</w:t>
        <w:br/>
        <w:t>Naciones Unidas y el Gobierno Real de Camboya para  el  Enjuiciamiento  bajo</w:t>
        <w:br/>
        <w:t>la Ley Camboyana de los Crímenes Cometidos durante el Período  de  Kampuchea</w:t>
        <w:br/>
        <w:t>Democrática,  de  6  de  marzo  de  2003,  artículo  11,  y  Ley  sobre   el</w:t>
        <w:br/>
        <w:t>establecimiento de las Salas Extraordinarias en las Cortes de  Camboya  para</w:t>
        <w:br/>
        <w:t>el Enjuiciamiento de Crímenes Cometidos  durante  el  Período  de  Kampuchea</w:t>
        <w:br/>
        <w:t>Democrática,  con  enmiendas  aprobadas   el   27   de   octubre   de   2004</w:t>
        <w:br/>
        <w:t>(NS/RKM,1004/006), nuevo artículo 40.</w:t>
        <w:br/>
        <w:br/>
        <w:t>[220]       Cfr. T.E.D.H., Case of Abdülsamet Yaman v. Turkey,  Judgment  of</w:t>
        <w:br/>
        <w:t>2 November 2004, Application No. 32446/96, para. 55.</w:t>
        <w:br/>
        <w:br/>
        <w:t>[221]       Cfr. A.C.H.P.R., Case of Malawi African Association  and  Others</w:t>
        <w:br/>
        <w:t>v. Mauritania, Communication Nos. 54/91,  61/91,  98/93,  164/97-196/97  and</w:t>
        <w:br/>
        <w:t>210/98, Decision of 11 May 2000, para. 83.</w:t>
        <w:br/>
        <w:br/>
        <w:t>[222]       Cfr. A.C.H.P.R., Case of Zimbabwe  Human  Rights  NGO  Forum  v.</w:t>
        <w:br/>
        <w:t>Zimbabwe, Communication No. 245/02, Decision of 21 May 2006,  paras.  211  y</w:t>
        <w:br/>
        <w:t>215.</w:t>
        <w:br/>
        <w:br/>
        <w:t>[223]       Cfr. Corte Suprema de Justicia de la Nación de  Argentina.  Caso</w:t>
        <w:br/>
        <w:t>Simón, Julio Héctor y otros s/privación  ilegítima  de  la  libertad,  etc.,</w:t>
        <w:br/>
        <w:t>Causa 17.768, Resolución de 14 de junio de 2005, Considerando 31.</w:t>
        <w:br/>
        <w:br/>
        <w:t>[224]       Corte Suprema de  Justicia  de  la  Nación  de  Argentina.  Caso</w:t>
        <w:br/>
        <w:t>Simón, Julio Héctor y otros s/privación  ilegítima  de  la  libertad,  etc.,</w:t>
        <w:br/>
        <w:t>supra nota 223, Considerando 26.</w:t>
        <w:br/>
        <w:br/>
        <w:t>[225]       Corte Suprema de  Justicia  de  la  Nación  de  Argentina.  Caso</w:t>
        <w:br/>
        <w:t>Simón, Julio Héctor y otros s/privación  ilegítima  de  la  libertad,  etc.,</w:t>
        <w:br/>
        <w:t>supra nota 223, Considerando 24.</w:t>
        <w:br/>
        <w:br/>
        <w:t>[226]       Corte Suprema de  Justicia  de  la  Nación  de  Argentina.  Caso</w:t>
        <w:br/>
        <w:t>Simón, Julio Héctor y otros s/privación  ilegítima  de  la  libertad,  etc.,</w:t>
        <w:br/>
        <w:t>supra nota 223, Considerando 25.</w:t>
        <w:br/>
        <w:br/>
        <w:t>[227]       Corte Suprema de  Justicia  de  la  Nación  de  Argentina.  Caso</w:t>
        <w:br/>
        <w:t>Simón, Julio Héctor y otros s/privación  ilegítima  de  la  libertad,  etc.,</w:t>
        <w:br/>
        <w:t>supra nota 223, Considerando 26.</w:t>
        <w:br/>
        <w:br/>
        <w:t>[228]       Corte Suprema de  Justicia  de  la  Nación  de  Argentina.  Caso</w:t>
        <w:br/>
        <w:t>Simón, Julio Héctor y otros s/privación  ilegítima  de  la  libertad,  etc.,</w:t>
        <w:br/>
        <w:t>supra nota 223, Considerando 31. Asimismo, respecto del rol de  los  poderes</w:t>
        <w:br/>
        <w:t>legislativo y judicial en cuanto a la determinación de  inconstitucionalidad</w:t>
        <w:br/>
        <w:t>de una ley, la Corte Suprema señaló que  “considerada  la  ley  25.779  [que</w:t>
        <w:br/>
        <w:t>anuló las leyes de amnistías], desde una perspectiva formalista, podría  ser</w:t>
        <w:br/>
        <w:t>tachada de inconstitucional, en la medida en que,  al  declarar  la  nulidad</w:t>
        <w:br/>
        <w:t>insanable de  una  ley,  viola  la  división  de  poderes,  al  usurpar  las</w:t>
        <w:br/>
        <w:t>facultades del Poder Judicial, que es el  único  órgano  constitucionalmente</w:t>
        <w:br/>
        <w:t>facultado para declarar nulas las  leyes  o  cualquier  acto  normativo  con</w:t>
        <w:br/>
        <w:t>eficacia jurídica.[…] la solución que el Congreso considera que  corresponde</w:t>
        <w:br/>
        <w:t>dar al caso, […] en modo alguno priva a los  jueces  de  la  decisión  final</w:t>
        <w:br/>
        <w:t>sobre el punto”. Corte Suprema de Justicia de la Nación de  Argentina.  Caso</w:t>
        <w:br/>
        <w:t>Simón, Julio Héctor y otros s/privación  ilegítima  de  la  libertad,  etc.,</w:t>
        <w:br/>
        <w:t>supra nota 223, Considerando 34.</w:t>
        <w:br/>
        <w:br/>
        <w:t>[229]       Cfr. Corte Suprema de Justicia  de  Chile.  Decisión  del  Pleno</w:t>
        <w:br/>
        <w:t>respecto de la instancia que verá la aplicación de la Ley de Amnistía en  el</w:t>
        <w:br/>
        <w:t>caso del secuestro del mirista Miguel  Ángel  Sandoval,  Rol  No.  517-2004,</w:t>
        <w:br/>
        <w:t>Caso 2477, de 17 de noviembre de 2004, Considerando 33.</w:t>
        <w:br/>
        <w:br/>
        <w:t>[230]       Corte Suprema de Justicia  de  Chile.  Caso  del  secuestro  del</w:t>
        <w:br/>
        <w:t>mirista Miguel Ángel Sandoval, supra nota 229, Considerando 33.</w:t>
        <w:br/>
        <w:br/>
        <w:t>[231]       Corte Suprema de Justicia  de  Chile.  Caso  del  secuestro  del</w:t>
        <w:br/>
        <w:t>mirista Miguel Ángel Sandoval, supra nota 229, Considerando 35.</w:t>
        <w:br/>
        <w:br/>
        <w:t>[232]       Corte Suprema de  Justicia  de  Chile,  Caso  de  Claudio  Abdón</w:t>
        <w:br/>
        <w:t>Lecaros Carrasco seguido por el delito  de  secuestro  calificado,  Rol  No.</w:t>
        <w:br/>
        <w:t>47.205, Recurso No. 3302/2009, Resolución 16698, Sentencia de  Apelación,  y</w:t>
        <w:br/>
        <w:t>Resolución 16699, Sentencia de Reemplazo, de 18 de mayo de 2010.</w:t>
        <w:br/>
        <w:br/>
        <w:t>[233]       Corte Suprema de  Justicia  de  Chile,  Caso  de  Claudio  Abdón</w:t>
        <w:br/>
        <w:t>Lecaros Carrasco, Sentencia de Reemplazo, supra nota 232, Considerando 1.</w:t>
        <w:br/>
        <w:br/>
        <w:t>[234]       Corte Suprema de  Justicia  de  Chile,  Caso  de  Claudio  Abdón</w:t>
        <w:br/>
        <w:t>Lecaros, Sentencia de Reemplazo, supra nota 232, Considerando 2.</w:t>
        <w:br/>
        <w:br/>
        <w:t>[235]       Corte Suprema de  Justicia  de  Chile,  Caso  de  Claudio  Abdón</w:t>
        <w:br/>
        <w:t>Lecaros Carrasco, Sentencia de Reemplazo, supra nota 232, Considerando 3.</w:t>
        <w:br/>
        <w:br/>
        <w:t>[236]       Cfr. Tribunal  Constitucional  de  Perú,  Caso  Santiago  Martín</w:t>
        <w:br/>
        <w:t>Rivas, Recurso extraordinario, Expediente No. 4587-2004-AA/TC, Sentencia  de</w:t>
        <w:br/>
        <w:t>29 de noviembre de 2005, párr. 63.</w:t>
        <w:br/>
        <w:br/>
        <w:t>[237]       Tribunal Constitucional de Perú,  Caso  Santiago  Martín  Rivas,</w:t>
        <w:br/>
        <w:t>Recurso extraordinario, supra nota 236, párr. 63.</w:t>
        <w:br/>
        <w:br/>
        <w:t>[238]       Tribunal Constitucional de Perú,  Caso  Santiago  Martín  Rivas,</w:t>
        <w:br/>
        <w:t>Recurso de agravio constitucional, Expediente No. 679-2005-PA/TC,  Sentencia</w:t>
        <w:br/>
        <w:t>de 2 de marzo de 2007, párr. 30.</w:t>
        <w:br/>
        <w:br/>
        <w:t>[239]       Tribunal Constitucional de Perú,  Caso  Santiago  Martín  Rivas,</w:t>
        <w:br/>
        <w:t>Recurso de agravio constitucional, supra nota 238, párr. 52.</w:t>
        <w:br/>
        <w:br/>
        <w:t>[240]       Tribunal Constitucional de Perú,  Caso  Santiago  Martín  Rivas,</w:t>
        <w:br/>
        <w:t>Recurso de agravio constitucional, supra nota 238, párr. 53.</w:t>
        <w:br/>
        <w:br/>
        <w:t>[241]       Tribunal Constitucional de Perú,  Caso  Santiago  Martín  Rivas,</w:t>
        <w:br/>
        <w:t>Recurso de agravio constitucional, supra nota 238, párr. 60.</w:t>
        <w:br/>
        <w:br/>
        <w:t>[242]        Suprema  Corte  de  Justicia  de   Uruguay,   Caso   de   Nibia</w:t>
        <w:br/>
        <w:t>Sabalsagaray Curutchet, Sentencia No. 365/09, resolución de  19  de  octubre</w:t>
        <w:br/>
        <w:t>de 2009, Considerando III.2, párrs. 8 y 9.</w:t>
        <w:br/>
        <w:br/>
        <w:t>[243]        Suprema  Corte  de  Justicia  de   Uruguay,   Caso   de   Nibia</w:t>
        <w:br/>
        <w:t>Sabalsagaray Curutchet, supra nota 242, Considerando III.2, párr. 13.</w:t>
        <w:br/>
        <w:br/>
        <w:t>[244]        Suprema  Corte  de  Justicia  de   Uruguay,   Caso   de   Nibia</w:t>
        <w:br/>
        <w:t>Sabalsagaray Curutchet, supra nota 242, Considerando III.8, párr. 6.</w:t>
        <w:br/>
        <w:br/>
        <w:t>[245]        Suprema  Corte  de  Justicia  de   Uruguay,   Caso   de   Nibia</w:t>
        <w:br/>
        <w:t>Sabalsagaray Curutchet, supra nota 242, Considerando III.8, párr. 11.</w:t>
        <w:br/>
        <w:br/>
        <w:t>[246]        Suprema  Corte  de  Justicia  de   Uruguay,   Caso   de   Nibia</w:t>
        <w:br/>
        <w:t>Sabalsagaray Curutchet, supra nota 242, Considerando III.8, párr. 15.</w:t>
        <w:br/>
        <w:br/>
        <w:t>[247]       Corte Constitucional de Colombia, Revisión de la Ley 742,  de  5</w:t>
        <w:br/>
        <w:t>de junio de 2002, Expediente No.  LAT-223,  Sentencia  C-578/02,  de  30  de</w:t>
        <w:br/>
        <w:t>Julio de 2002, apartado 4.3.2.1.7.</w:t>
        <w:br/>
        <w:br/>
        <w:t>[248]       Corte Suprema de Justicia de Colombia, Sala de  Casación  Penal.</w:t>
        <w:br/>
        <w:t>Caso de la Masacre de Segovia. Acta número 156, de 13 de mayo de 2010,  pág.</w:t>
        <w:br/>
        <w:t>68.</w:t>
        <w:br/>
        <w:br/>
        <w:t>[249]       Cfr. Corte Suprema de Justicia de  Colombia,  Sala  de  Casación</w:t>
        <w:br/>
        <w:t>Penal. Caso de la Masacre de Segovia, supra nota 248, págs. 69 y 71.</w:t>
        <w:br/>
        <w:br/>
        <w:t>[250]       Cfr. Caso Barrios Altos Vs  Perú.  Fondo.  Sentencia  de  14  de</w:t>
        <w:br/>
        <w:t>marzo de 2001. Serie C No. 75, párr. 41; Caso La Cantuta,  supra  nota  160,</w:t>
        <w:br/>
        <w:t>párr. 152, y Caso De la Masacre de las Dos  Erres,  supra  nota  186,  párr.</w:t>
        <w:br/>
        <w:t>129.</w:t>
        <w:br/>
        <w:br/>
        <w:t>[251]       Cfr. Caso Barrios Altos. Fondo, supra nota 250, párr.  44;  Caso</w:t>
        <w:br/>
        <w:t>Almonacid Arellano y  otros  Vs.  Chile.  Excepciones  Preliminares,  Fondo,</w:t>
        <w:br/>
        <w:t>Reparaciones y Costas. Sentencia de 26 de septiembre de 2006.  Serie  C  No.</w:t>
        <w:br/>
        <w:t>154, párr. 119, y Caso La Cantuta, supra nota 160, párr. 175.</w:t>
        <w:br/>
        <w:br/>
        <w:t>[252]       Cfr. Caso Almonacid Arellano y  otros,  supra  nota  251,  párr.</w:t>
        <w:br/>
        <w:t>120.</w:t>
        <w:br/>
        <w:br/>
        <w:t>[253]       Cfr. Caso Almonacid Arellano y  otros,  supra  nota  251,  párr.</w:t>
        <w:br/>
        <w:t>124; Caso Rosendo Cantú y otra, supra nota  45,  párr.  219,  y  Caso  Ibsen</w:t>
        <w:br/>
        <w:t>Cárdenas e Ibsen Peña, supra nota 24, párr. 202.</w:t>
        <w:br/>
        <w:br/>
        <w:t>[254]       Cfr. Responsabilidad Internacional por Expedición  y  Aplicación</w:t>
        <w:br/>
        <w:t>de Leyes Violatorias de la Convención (arts.  1  y  2  Convención  Americana</w:t>
        <w:br/>
        <w:t>sobre Derechos Humanos). Opinión Consultiva OC- 14/94, de 9 de diciembre  de</w:t>
        <w:br/>
        <w:t>1994. Serie A No. 14, párr. 35; Caso del  Penal  Miguel  Castro  Castro  Vs.</w:t>
        <w:br/>
        <w:t>Perú. Fondo, Reparaciones y Costas. Sentencia de 25 de  noviembre  de  2006.</w:t>
        <w:br/>
        <w:t>Serie C No. 160, párr. 394, y Caso  Zambrano  Vélez  y  otros  Vs.  Ecuador.</w:t>
        <w:br/>
        <w:t>Fondo, Reparaciones y Costas. Sentencia de 4 de julio de 2007. Serie  C  No.</w:t>
        <w:br/>
        <w:t>166, párr. 104. Asimismo, cfr. Caso Castillo  Petruzzi  y  otros  Vs.  Perú.</w:t>
        <w:br/>
        <w:t>Cumplimiento  de  Sentencia.  Resolución  de  la  Corte  Interamericana   de</w:t>
        <w:br/>
        <w:t>Derechos Humanos de 17 de noviembre de 1999. Serie C  No.  59,  Considerando</w:t>
        <w:br/>
        <w:t>3; Caso  De  la  Cruz  Flores  Vs.  Perú.  Supervisión  de  Cumplimiento  de</w:t>
        <w:br/>
        <w:t>Sentencia. Resolución de la Corte Interamericana de Derechos  Humanos  de  1</w:t>
        <w:br/>
        <w:t>de septiembre de 2010, Considerando 3, y Caso  Tristán  Donoso  Vs.  Panamá.</w:t>
        <w:br/>
        <w:t>Supervisión  de  Cumplimiento  de  Sentencia.   Resolución   de   la   Corte</w:t>
        <w:br/>
        <w:t>Interamericana  de  Derechos  Humanos,  de  1   de   septiembre   de   2010,</w:t>
        <w:br/>
        <w:t>Considerando 5.</w:t>
        <w:br/>
        <w:t>[255]       Cfr. Caso de las Hermanas Serrano Cruz Vs. El  Salvador.  Fondo,</w:t>
        <w:br/>
        <w:t>Reparaciones y Costas. Sentencia de 1 de marzo de 2005.  Serie  C  No.  120,</w:t>
        <w:br/>
        <w:t>párr. 144. Según información aportada por la Comisión y los  representantes,</w:t>
        <w:br/>
        <w:t>los familiares fallecidos con anterioridad al reconocimiento de  competencia</w:t>
        <w:br/>
        <w:t>del Tribunal por parte de Brasil son las señoras y señores  Adriano  Fonseca</w:t>
        <w:br/>
        <w:t>(padre, 1984), Maria Jardilina da Costa (madre, 1993),  Benedita  de  Araújo</w:t>
        <w:br/>
        <w:t>Ribas (madre, 1995), Walter Sheiba Pinto Ribas (padre, 1996), José  Ferreira</w:t>
        <w:br/>
        <w:t>de Souza (padre, en los años  1980),  Irene  Guedes  Corrêa  (madre,  1986),</w:t>
        <w:br/>
        <w:t>Edgar Corrêa (padre, 1993), Antonio Olímpio Maria  (padre,  1980),  Euthália</w:t>
        <w:br/>
        <w:t>Resende de  Souza  Nazareth  (madre,  1996),  Adalberto  de  Assis  Nazareth</w:t>
        <w:br/>
        <w:t>(padre, 1965), Idalisio Soares Aranha  (padre,  1964),  José  Bernardino  da</w:t>
        <w:br/>
        <w:t>Silva Júnior (padre, 1949), Cyrene Moroni  Barroso  (madre,  1992),  Benigno</w:t>
        <w:br/>
        <w:t>Girão Barroso (padre, 1995), Ildefonso Haas (padre, 1989), Adaíde Toledo  de</w:t>
        <w:br/>
        <w:t>Oliveira (madre, 1992), José Sebastião de  Oliveira  (padre,  1970),  Jovina</w:t>
        <w:br/>
        <w:t>Ferreira (madre, 1979), Lilita Silveira  e  Silva  (madre,  1993),  René  de</w:t>
        <w:br/>
        <w:t>Oliveira e  Silva  (padre,  1986),  Silvio  Marques  Camilo  (padre,  1964),</w:t>
        <w:br/>
        <w:t>Francisco de Assis Batista (padre, 1970), Edwin da Costa  (padre,  1997),  y</w:t>
        <w:br/>
        <w:t>Heleneide Resende de Souza Nazareth (hermana, años 1980).</w:t>
        <w:br/>
        <w:br/>
        <w:t>[256]       Se trata de  Gerson  da  Silva  Teixeira  (padre),  Raimundo  de</w:t>
        <w:br/>
        <w:t>Castro Sobrinho (padre), Helena Almochdice Valadão (madre) y Altivo  Valadão</w:t>
        <w:br/>
        <w:t>de Andrade (padre), Gessiner Farias (padre), Eloá Cunha Brum (madre) y  Lino</w:t>
        <w:br/>
        <w:t>Brum (padre), Maria de Lourdes Oliveira (madre) y Arédio  Oliveira  (padre),</w:t>
        <w:br/>
        <w:t>Hilda Quaresma  Saraiva  (madre)  y  Dário  Saraiva  Leão  (padre),  América</w:t>
        <w:br/>
        <w:t>Ribeiro Callado (madre) y Consueto Callado  (padre),  Francisca  das  Chagas</w:t>
        <w:br/>
        <w:t>Pereira (madre) y Carlos Gentil Pereira (padre), João Carlos  Lund  (padre),</w:t>
        <w:br/>
        <w:t>Ermelinda Mazzaferro Bronca (madre) y Huberto Atteo  Bronca  (padre),  Anita</w:t>
        <w:br/>
        <w:t>Lima Piauhy Dourado (madre) y Pedro Piauhy Dourado  (padre),  Karitza  Lemos</w:t>
        <w:br/>
        <w:t>da Silva (madre) y Norival Euphorosino da  Silva  (padre),  Luigi  Castiglia</w:t>
        <w:br/>
        <w:t>(padre), José Augusto de Souza (padre), Joana Vieira  de  Almeida  (esposa),</w:t>
        <w:br/>
        <w:t>Rosalina Carvalho Nurchis (madre) y José Francisco Nurchis  (padre),  Helena</w:t>
        <w:br/>
        <w:t>Pereira dos Santos (madre) y Pedro Francisco  dos  Santos  (padre),  Antonia</w:t>
        <w:br/>
        <w:t>Rivelino Momente (madre) y Álvaro Momente (padre), Rita Orlando  dos  Santos</w:t>
        <w:br/>
        <w:t>(madre) y José Orlando da Costa (padre), Geny de Carvalho Troiano (madre)  y</w:t>
        <w:br/>
        <w:t>Rodolfo Troiano  (padre),  Lindaura  Correia  de  Souza  (madre)  y  Rosalvo</w:t>
        <w:br/>
        <w:t>Cipriano (padre), y Arnobio Santos Coqueiro (padre).</w:t>
        <w:br/>
        <w:br/>
        <w:t>[257]       El artículo 13 de la Convención, en lo pertinente, establece:</w:t>
        <w:br/>
        <w:t>1. Toda persona tiene derecho a la libertad de pensamiento y  de  expresión.</w:t>
        <w:br/>
        <w:t>Este  derecho  comprende  la  libertad  de  buscar,   recibir   y   difundir</w:t>
        <w:br/>
        <w:t>informaciones e ideas de toda índole, sin  consideración  de  fronteras,  ya</w:t>
        <w:br/>
        <w:t>sea oralmente, por escrito o en forma impresa o artística, o  por  cualquier</w:t>
        <w:br/>
        <w:t>otro procedimiento de su elección.</w:t>
        <w:br/>
        <w:t>2. El ejercicio del derecho previsto en el inciso precedente no puede  estar</w:t>
        <w:br/>
        <w:t>sujeto a previa censura sino a responsabilidades ulteriores, las  que  deben</w:t>
        <w:br/>
        <w:t>estar expresamente fijadas por la ley y ser necesarias para asegurar:</w:t>
        <w:br/>
        <w:t>a) el respeto a los derechos o a la reputación de los demás, o</w:t>
        <w:br/>
        <w:t>b) la protección de la seguridad nacional, el orden público o la salud o  la</w:t>
        <w:br/>
        <w:t>moral públicas.</w:t>
        <w:br/>
        <w:br/>
        <w:t>[258] Cfr. Petición inicial de la  Acción  Ordinaria  (Ação  Ordinária  para</w:t>
        <w:br/>
        <w:t>Prestação de Fato), Acción No. 82.00.24682-5,  de  19  de  febrero  de  1982</w:t>
        <w:br/>
        <w:t>(expediente de anexos al escrito de solicitudes y argumentos, tomo I,  anexo</w:t>
        <w:br/>
        <w:t>1, folios 3835 a 3855).</w:t>
        <w:br/>
        <w:br/>
        <w:t>[259]       Cfr. Sentencia del Primer Juzgado Federal del  Distrito  Federal</w:t>
        <w:br/>
        <w:t>de 27 de marzo de 1989 (expediente de anexos a la  demanda,  tomo  I,  anexo</w:t>
        <w:br/>
        <w:t>10, folio 70).</w:t>
        <w:br/>
        <w:br/>
        <w:t>[260]       Cfr. Recurso de apelación presentado por los accionantes  el  19</w:t>
        <w:br/>
        <w:t>de abril de 1989 (expediente de anexos a  la  demanda,  tomo  I,  anexo  11,</w:t>
        <w:br/>
        <w:t>folios 72 a 79).</w:t>
        <w:br/>
        <w:br/>
        <w:t>[261]       Cfr.  Decisión  de  la  Primera  Cámara  del  Tribunal  Regional</w:t>
        <w:br/>
        <w:t>Federal de la Primera Región publicada el 11 de octubre de 1993  (expediente</w:t>
        <w:br/>
        <w:t>de anexos a la demanda, tomo I, anexo 12, folio 80).</w:t>
        <w:br/>
        <w:br/>
        <w:t>[262]       El primero de ellos fue un Recurso  de  Embargo  de  Declaración</w:t>
        <w:br/>
        <w:t>interpuesto por la Unión el 24 de marzo de 1994 en  contra  de  la  decisión</w:t>
        <w:br/>
        <w:t>del Tribunal Regional Federal (expediente de anexos a la  demanda,  tomo  I,</w:t>
        <w:br/>
        <w:t>anexo 13, folios 81 a 87), el cual fue rechazado el  12  de  marzo  de  1996</w:t>
        <w:br/>
        <w:t>(expediente de anexos a la demanda, tomo I,  anexo  14,  folios  88  a  94),</w:t>
        <w:br/>
        <w:t>también   disponible   en    http://www.trf1.jus.br/Processos/ProcessosTRF/;</w:t>
        <w:br/>
        <w:t>proceso 89.01.06733-1, último acceso el 8  de  octubre  de  2010.  La  Unión</w:t>
        <w:br/>
        <w:t>interpuso también el 29 de abril de 1996 un Recurso Especial (expediente  de</w:t>
        <w:br/>
        <w:t>anexos a la demanda, tomo I, anexo 15, folios 95  a  96),  el  cual  no  fue</w:t>
        <w:br/>
        <w:t>admitido el 20 de noviembre de 1996 (expediente  de  anexos  a  la  demanda,</w:t>
        <w:br/>
        <w:t>tomo I, anexo 16, folios 102  y  103).  Ante  la  no  admisión  del  Recurso</w:t>
        <w:br/>
        <w:t>Especial, la Unión interpuso un Recurso de Agravo de Instrumento en  recurso</w:t>
        <w:br/>
        <w:t>especial No. 144015-DF el 19 de diciembre de 1996. Igualmente disponible  en</w:t>
        <w:br/>
        <w:t>http://www.trf1.jus.br/Processos/ProcessosTRF/;    proceso    89.01.06733-1,</w:t>
        <w:br/>
        <w:t>último acceso el 8 de octubre de 2010. Dicho recurso fue no admitido por  el</w:t>
        <w:br/>
        <w:t>Superior Tribunal de Justicia el 22 de abril de 1998 (expediente de anexo  a</w:t>
        <w:br/>
        <w:t>la  demanda,  tomo  I,  anexo  23,  folio  205),   también   disponible   en</w:t>
        <w:br/>
        <w:t>http://www.stj.jus.br;  proceso  REsp  873371-DF,  último  acceso  el  8  de</w:t>
        <w:br/>
        <w:t>octubre de 2010.</w:t>
        <w:br/>
        <w:br/>
        <w:t>[263]       Cfr. Despacho del Primer Juzgado Federal  del  Distrito  Federal</w:t>
        <w:br/>
        <w:t>de 19 de octubre de 1998 (expediente de anexos al escrito de  solicitudes  y</w:t>
        <w:br/>
        <w:t>argumentos, tomo I, anexo 3, folio 3899).</w:t>
        <w:br/>
        <w:br/>
        <w:t>[264]       Cfr. Agravo de instrumento interpuesto por la  Unión  el  11  de</w:t>
        <w:br/>
        <w:t>noviembre de 1998 (expediente de anexos a la  demanda,  tomo  I,  anexo  17,</w:t>
        <w:br/>
        <w:t>folios 104 a 112).</w:t>
        <w:br/>
        <w:br/>
        <w:t>[265]       Cfr. Decisión del Tribunal Regional Federal de 22 de febrero  de</w:t>
        <w:br/>
        <w:t>2000  en  el  Agravo  de  Instrumento   No.   1998.01.00.084211-3.   También</w:t>
        <w:br/>
        <w:t>disponible en http://www.trf1.jus.br/Processos/ProcessosTRF/; último  acceso</w:t>
        <w:br/>
        <w:t>el 8 de octubre de 2010.</w:t>
        <w:br/>
        <w:br/>
        <w:t>[266]       Cfr. Oficio No. 723/A2 del Jefe de Gabinete del  Comandante  del</w:t>
        <w:br/>
        <w:t>Ejército de 25 de  abril  de  2000  (expediente  de  anexos  al  escrito  de</w:t>
        <w:br/>
        <w:t>solicitudes y argumentos, tomo I, folio 3900).</w:t>
        <w:br/>
        <w:br/>
        <w:t>[267]       Cfr. Sentencia del Primer Juzgado Federal  de  30  de  junio  de</w:t>
        <w:br/>
        <w:t>2003 (expediente de anexos a la demanda, tomo I,  anexo  21,  folios  134  a</w:t>
        <w:br/>
        <w:t>180).</w:t>
        <w:br/>
        <w:br/>
        <w:t>[268]       Cfr. Recurso de apelación parcial interpuesto por  la  Unión  el</w:t>
        <w:br/>
        <w:t>27 de agosto de 2003 (expediente de anexos a la demanda, tomo I,  anexo  22,</w:t>
        <w:br/>
        <w:t>folios 181 a 201).</w:t>
        <w:br/>
        <w:br/>
        <w:t>[269]       Cfr. Decisión del Tribunal Regional Federal sobre  la  apelación</w:t>
        <w:br/>
        <w:t>interpuesta por la Unión, publicada el 14 de diciembre de  2004  (expediente</w:t>
        <w:br/>
        <w:t>de anexos a la demanda, tomo  I,  anexo  23,  folios  202  a  261).  También</w:t>
        <w:br/>
        <w:t>disponible en http://www.trf1.jus.br/Processos/ProcessosTRF/; último  acceso</w:t>
        <w:br/>
        <w:t>el 8 de octubre de 2010.</w:t>
        <w:br/>
        <w:br/>
        <w:t>[270]       Cfr. Recurso Especial de la Unión interpuesto el 8 de  julio  de</w:t>
        <w:br/>
        <w:t>2005 (expediente de anexos a la demanda, tomo I,  anexo  24,  folios  262  a</w:t>
        <w:br/>
        <w:t>273), y Recurso Extraordinario de la Unión interpuesto  el  8  de  julio  de</w:t>
        <w:br/>
        <w:t>2005 (expediente de anexos al escrito de solicitudes y argumentos,  tomo  I,</w:t>
        <w:br/>
        <w:t>anexo 15, folios 4027 a 4035).</w:t>
        <w:br/>
        <w:br/>
        <w:t>[271]       Cfr. Sentencia del Superior Tribunal de  Justicia  publicada  el</w:t>
        <w:br/>
        <w:t>20 de septiembre de 2007 (expediente de anexos a la demanda, tomo  I,  anexo</w:t>
        <w:br/>
        <w:t>25, folios 274 a 282). También disponible en  http://www.stj.jus.br;  último</w:t>
        <w:br/>
        <w:t>acceso el 8 de octubre de 2010, y Decisión del Tribunal Regional Federal  de</w:t>
        <w:br/>
        <w:t>16 de marzo de 2006 (expediente  de  anexos  al  escrito  de  solicitudes  y</w:t>
        <w:br/>
        <w:t>argumentos, tomo I, anexo 16, folios 4039 a 4041).</w:t>
        <w:br/>
        <w:br/>
        <w:t>[272]       Cfr. Certificado del Superior  Tribunal  de  Justicia  de  9  de</w:t>
        <w:br/>
        <w:t>octubre  de  2007  (expediente  de  anexos  al  escrito  de  solicitudes   y</w:t>
        <w:br/>
        <w:t>argumentos, tomo I, anexo 21, folio 4076).</w:t>
        <w:br/>
        <w:br/>
        <w:t>[273]          Cfr.    Proceso    2003.01.00.041033-5.     Disponible     en</w:t>
        <w:br/>
        <w:t>http://www.trf1.jus.br/Processos/ProcessosTRF/;  último  acceso  el   8   de</w:t>
        <w:br/>
        <w:t>octubre de 2010.</w:t>
        <w:br/>
        <w:br/>
        <w:t>[274]       Cfr. Escrito de la Abogacía  de  la  Unión  remitido  al  Primer</w:t>
        <w:br/>
        <w:t>Juzgado Federal el 10 de julio  de  2009  (expediente  de  fondo,  tomo  VI,</w:t>
        <w:br/>
        <w:t>folios 3218 a 3251). La Corte nota que el señor  Antunes  da  Silva,  en  su</w:t>
        <w:br/>
        <w:t>dictamen  pericial,  indicó  que  “[e]l  4  de  diciembre  de  2008,  fueron</w:t>
        <w:br/>
        <w:t>entregados al Primer Juzgado Federal […] 21.319 páginas  de  documentos  del</w:t>
        <w:br/>
        <w:t>acervo del extinguido Servicio Nacional de Informaciones”.  Sin  embargo  en</w:t>
        <w:br/>
        <w:t>el Informe sobre la Guerrilha do Araguaia elaborado  por  el  Ministerio  de</w:t>
        <w:br/>
        <w:t>Defensa y remitido al procedimiento de la Acción Ordinaria en julio de  2009</w:t>
        <w:br/>
        <w:t>consta que el 15 de diciembre de 2008 “[la] Subjefa de Asuntos Jurídicos  de</w:t>
        <w:br/>
        <w:t>la Casa Civil [remitió] al Ministerio de Defensa […] copias de los  archivos</w:t>
        <w:br/>
        <w:t>bajo custodia del Archivo Nacional, en un total  aproximado  de  20.000  […]</w:t>
        <w:br/>
        <w:t>páginas, con vista al cumplimiento de la  sentencia  emitida  en  la  acción</w:t>
        <w:br/>
        <w:t>82.00.24682-5”. Asimismo, del acervo probatorio surge que  la  ejecución  de</w:t>
        <w:br/>
        <w:t>la Sentencia de la Acción Ordinaria se ordenó el 12 de marzo  de  2009.  Por</w:t>
        <w:br/>
        <w:t>lo anterior, el Tribunal no puede constatar  de  la  prueba  obrante  en  el</w:t>
        <w:br/>
        <w:t>expediente si esos más de 20.000 folios fueron  remitidos  al  procedimiento</w:t>
        <w:br/>
        <w:t>de la Acción Ordinaria con anterioridad a su entrega formal de 10  de  julio</w:t>
        <w:br/>
        <w:t>de 2009. Cfr. Dictamen pericial rendido por el señor Jaime Antunes da  Silva</w:t>
        <w:br/>
        <w:t>ante fedatario público (expediente de fondo, tomo IV, folios 1430  a  1433),</w:t>
        <w:br/>
        <w:t>y Ministerio de Defensa.  Informaciones  sobre  la  Guerrilha  do  Araguaia,</w:t>
        <w:br/>
        <w:t>supra nota 81, folios 3443 y 3454.</w:t>
        <w:br/>
        <w:br/>
        <w:t>[275]       Cfr. Ministerio de Defensa. Informaciones sobre la Guerrilha  do</w:t>
        <w:br/>
        <w:t>Araguaia, supra nota 81, folio 3481.</w:t>
        <w:br/>
        <w:br/>
        <w:t>[276]       Cfr. Declaración rendida por el señor  Marlon  Alberto  Weichert</w:t>
        <w:br/>
        <w:t>en la audiencia pública celebrada el 20 de mayo de 2010.</w:t>
        <w:br/>
        <w:br/>
        <w:t>[277]        Cfr.   Ministerio   Público   Federal.   Informe   parcial   de</w:t>
        <w:br/>
        <w:t>investigación sobre la Guerrilha do Araguaia. Averiguaciones Nos.  1/2001  –</w:t>
        <w:br/>
        <w:t>Pará, 3/2001 – São Paulo, y 5/2001 – Distrito Federal, de  28  de  enero  de</w:t>
        <w:br/>
        <w:t>2002 (expediente de anexos a la demanda, tomo I,  anexo  26,  folios  283  a</w:t>
        <w:br/>
        <w:t>308).</w:t>
        <w:br/>
        <w:br/>
        <w:t>[278]       Cfr. Sentencia del Juzgado Federal de Primera Instancia,</w:t>
        <w:br/>
        <w:t>Sección Judiciaria de Pará - Subsección Marabá, de 19 de diciembre de 2005</w:t>
        <w:br/>
        <w:t>(expediente de anexos a la demanda, tomo I, anexo 27, folio 309). También</w:t>
        <w:br/>
        <w:t>disponible en http://processual.trf1.jus.br., último acceso el 8 de octubre</w:t>
        <w:br/>
        <w:t>de 2010.</w:t>
        <w:br/>
        <w:br/>
        <w:t>[279]        Cfr.  Sentencia  del  Juzgado  Federal  de  Primera  Instancia,</w:t>
        <w:br/>
        <w:t>Sección Judiciaria de Pará - Subsección Marabá, supra nota 278, folio 320.</w:t>
        <w:br/>
        <w:br/>
        <w:t>[280]       Cfr. Recurso de apelación interpuesto por  la  Unión  el  24  de</w:t>
        <w:br/>
        <w:t>marzo de 2006 (expediente de anexos a la demanda, tomo I, anexo  28,  folios</w:t>
        <w:br/>
        <w:t>322 a 329).</w:t>
        <w:br/>
        <w:br/>
        <w:t>[281]       Cfr. Decisión  del  Tribunal  Regional  Federal  de  la  Primera</w:t>
        <w:br/>
        <w:t>Región de 26 de julio de 2006 (expediente de anexos a la  demanda,  tomo  I,</w:t>
        <w:br/>
        <w:t>anexo 29, folio 330).</w:t>
        <w:br/>
        <w:br/>
        <w:t>[282]        Cfr.  Recurso  Especial  presentado  por  la  Unión  el  19  de</w:t>
        <w:br/>
        <w:t>septiembre de 2006 (expediente de anexos a la demanda,  tomo  I,  anexo  30,</w:t>
        <w:br/>
        <w:t>folios 331 a 338).</w:t>
        <w:br/>
        <w:br/>
        <w:t>[283]       Cfr. Recurso Extraordinario presentado por la  Unión  el  19  de</w:t>
        <w:br/>
        <w:t>septiembre de 2006 (expediente de anexos a la demanda,  tomo  I,  anexo  31,</w:t>
        <w:br/>
        <w:t>folios 339 a 346).</w:t>
        <w:br/>
        <w:br/>
        <w:t>[284]            Cfr. Decisión del Superior Tribunal de Justicia  de  18  de</w:t>
        <w:br/>
        <w:t>agosto de 2009 (expediente de fondo, tomo VIII,  anexo  17,  folios  4079  a</w:t>
        <w:br/>
        <w:t>4084).</w:t>
        <w:br/>
        <w:br/>
        <w:t>[285]       Cfr. Petición de la Unión en el marco del Agravo de  Instrumento</w:t>
        <w:br/>
        <w:t>No. 770.247/PA, presentado el 7 de diciembre de 2009 (expediente  de  anexos</w:t>
        <w:br/>
        <w:t>a los alegatos finales escritos del Estado, tomo I, anexo 27, folios 9190  a</w:t>
        <w:br/>
        <w:t>9193).</w:t>
        <w:br/>
        <w:br/>
        <w:t>[286]        Cfr.  Notificación  Judicial  de  19  de  diciembre   de   2005</w:t>
        <w:br/>
        <w:t>(expediente de anexos a la demanda, tomo I, anexo 32, folios 347 a 367).</w:t>
        <w:br/>
        <w:br/>
        <w:t>[287]       El  artículo  5,  inciso  XXXIII,  de  la  Constitución  Federal</w:t>
        <w:br/>
        <w:t>establece que “todos tienen  derecho  a  recibir  de  los  órganos  públicos</w:t>
        <w:br/>
        <w:t>informaciones de su interés particular, o de interés  colectivo  o  general,</w:t>
        <w:br/>
        <w:t>las cuales serán prestadas en el plazo legal, bajo pena de  responsabilidad,</w:t>
        <w:br/>
        <w:t>excepto aquellas cuyo  sigilo  sea  imprescindible  a  la  seguridad  de  la</w:t>
        <w:br/>
        <w:t>sociedad y  del  Estado”  (expediente  de  anexos  a  los  alegatos  finales</w:t>
        <w:br/>
        <w:t>escritos del Estado, tomo I, anexo 4, folio 8751).</w:t>
        <w:br/>
        <w:br/>
        <w:t>[288]       Cfr. Ley No. 8.159 de 8 de enero de 1991 (expediente  de  anexos</w:t>
        <w:br/>
        <w:t>a los alegatos finales escritos del Estado, tomo I, anexo 14, folios 9062  a</w:t>
        <w:br/>
        <w:t>9065).</w:t>
        <w:br/>
        <w:br/>
        <w:t>[289]       Cfr. Decreto No. 2.134 de 24 de enero  de  1997  (expediente  de</w:t>
        <w:br/>
        <w:t>anexos a la demanda, tomo I, anexo 3, folios 16 a 21).</w:t>
        <w:br/>
        <w:br/>
        <w:t>[290]       Cfr. Decreto No. 4.553 de 27 de diciembre  de  2002  (expediente</w:t>
        <w:br/>
        <w:t>de anexos a los alegatos finales escritos del  Estado,  tomo  I,  anexo  16,</w:t>
        <w:br/>
        <w:t>folios 9070 a 9082).</w:t>
        <w:br/>
        <w:br/>
        <w:t>[291]       Cfr. Decreto No. 5.301 de 9 de diciembre de 2004 (expediente  de</w:t>
        <w:br/>
        <w:t>anexos a los alegatos finales escritos del Estado, tomo I, anexo 17,  folios</w:t>
        <w:br/>
        <w:t>9084 a 9086).</w:t>
        <w:br/>
        <w:br/>
        <w:t>[292]       Cfr. Ley No. 11.111, del  5  de  mayo  de  2005  (expediente  de</w:t>
        <w:br/>
        <w:t>anexos a los alegatos finales escritos del Estado, tomo I, anexo 15,  folios</w:t>
        <w:br/>
        <w:t>9067 y 9068).</w:t>
        <w:br/>
        <w:br/>
        <w:t>[293]       Cfr. Decreto No. 5.584 de 18 de noviembre  de  2005  (expediente</w:t>
        <w:br/>
        <w:t>de contestación a la demanda, tomo I, anexo 2, folios 5539 y 5540).</w:t>
        <w:br/>
        <w:br/>
        <w:t>[294]       Cfr. La colegiación obligatoria de periodistas (artículos  13  y</w:t>
        <w:br/>
        <w:t>29 de la Convención Americana sobre Derechos  Humanos).  Opinión  Consultiva</w:t>
        <w:br/>
        <w:t>OC-5/85 de 13 de noviembre de 1985. Serie A No.  5,  párr.  30;  Caso  López</w:t>
        <w:br/>
        <w:t>Álvarez Vs. Honduras. Fondo,  Reparaciones  y  Costas.  Sentencia  de  1  de</w:t>
        <w:br/>
        <w:t>febrero de 2006. Serie C No. 141, párr. 163, y Caso  Claude  Reyes  y  otros</w:t>
        <w:br/>
        <w:t>Vs. Chile. Fondo, Reparaciones y Costas. Sentencia de 19  de  septiembre  de</w:t>
        <w:br/>
        <w:t>2006. Serie C No. 151, párr. 76.</w:t>
        <w:br/>
        <w:br/>
        <w:t>[295]       Cfr. Caso Claude Reyes y otros, supra nota 294, párr. 76.</w:t>
        <w:br/>
        <w:br/>
        <w:t>[296]       Cfr. Caso Claude Reyes y otros, supra nota 294, párr. 77.</w:t>
        <w:br/>
        <w:br/>
        <w:t>[297]       Cfr. Caso “La Última  Tentación  de  Cristo”  (Olmedo  Bustos  y</w:t>
        <w:br/>
        <w:t>otros) Vs. Chile. Sentencia de 5 de febrero de 2001. Serie C No.  73,  párr.</w:t>
        <w:br/>
        <w:t>67; Caso López Álvarez, supra nota 294, párr. 163, y  Caso  Claude  Reyes  y</w:t>
        <w:br/>
        <w:t>otros, supra nota 294, párr. 77.</w:t>
        <w:br/>
        <w:br/>
        <w:t>[298]       Cfr. Caso Claude Reyes y otros, supra nota 294, párr. 78.</w:t>
        <w:br/>
        <w:br/>
        <w:t>[299]       Asamblea General de la OEA, AG/RES. 2514 (XXXIX-O/09)  de  4  de</w:t>
        <w:br/>
        <w:t>junio de 2009 sobre “Acceso a la Información Pública: Fortalecimiento de  la</w:t>
        <w:br/>
        <w:t>Democracia”, Punto Resolutivo Segundo.</w:t>
        <w:br/>
        <w:br/>
        <w:t>[300]       Cfr. Asamblea General  de  la  OEA,  Resoluciones  AG/RES.  1932</w:t>
        <w:br/>
        <w:t>(XXXIII-O/03) de 10 de junio de 2003; AG/RES.  2057  (XXXIV-O/04)  de  8  de</w:t>
        <w:br/>
        <w:t>junio de 2004, AG/RES. 2121 (XXXV-O/05) de 7 de junio de 2005; AG/RES.  2252</w:t>
        <w:br/>
        <w:t>(XXXVI-O/06) de 6 de junio de 2006,  AG/RES.  2288  (XXXVII-O/07)  de  5  de</w:t>
        <w:br/>
        <w:t>junio de 2007, AG/RES. 2418 (XXXVIII-O/08) de 3 de junio de 2008, y  AG/RES.</w:t>
        <w:br/>
        <w:t>2514 (XXXIX-O/09) de 4 de junio de 2009, todas  ellas  sobre  “Acceso  a  la</w:t>
        <w:br/>
        <w:t>Información Pública: Fortalecimiento de la Democracia”.</w:t>
        <w:br/>
        <w:br/>
        <w:t>[301]       Cfr. Caso Claude Reyes y otros, supra nota 294, párr. 92.</w:t>
        <w:br/>
        <w:br/>
        <w:t>[302]       Cfr. Caso 19 Comerciantes Vs. Colombia.  Fondo,  Reparaciones  y</w:t>
        <w:br/>
        <w:t>Costas. Sentencia de 5 de julio de 2004. Serie C No. 109,  párr.  261;  Caso</w:t>
        <w:br/>
        <w:t>Carpio  Nicolle  y  otros  Vs.  Guatemala.  Fondo,  Reparaciones  y  Costas.</w:t>
        <w:br/>
        <w:t>Sentencia de 22 de noviembre 2004. Serie C No. 117, párr. 128, y Caso  Myrna</w:t>
        <w:br/>
        <w:t>Mack Chang Vs. Guatemala. Fondo, Reparaciones y Costas. Sentencia de  25  de</w:t>
        <w:br/>
        <w:t>noviembre de 2003. Serie C No. 101, párr. 274.</w:t>
        <w:br/>
        <w:br/>
        <w:t>[303]       Cfr. inter alia, Informe de la Oficina del Alto  Comisionado  de</w:t>
        <w:br/>
        <w:t>las Naciones Unidas para los Derechos Humanos. Estudio sobre  el  Derecho  a</w:t>
        <w:br/>
        <w:t>la Verdad, U.N. Doc. E/CN.4/2006/91 de 9 de enero de 2006; Asamblea  General</w:t>
        <w:br/>
        <w:t>de la OEA, Resoluciones: AG/RES. 2175 (XXXVI-O/06) de 6 de  junio  de  2006,</w:t>
        <w:br/>
        <w:t>AG/RES. 2267 (XXXVII-O/07) de 5 de junio de  2007;  AG/RES.  2406  (XXXVIII-</w:t>
        <w:br/>
        <w:t>O/08) de 3 de junio de 2008; AG/RES. 2509 (XXXIX-O/09)  de  4  de  junio  de</w:t>
        <w:br/>
        <w:t>2009, y AG/RES. 2595 (XL-O/10) de 12 de julio de 2010, e  Informe  de  Diane</w:t>
        <w:br/>
        <w:t>Orentlicher, Experta independiente encargada de actualizar  el  Conjunto  de</w:t>
        <w:br/>
        <w:t>principios para la lucha contra la  impunidad  (E/CN.4/2005/102)  de  18  de</w:t>
        <w:br/>
        <w:t>febrero de 2005. En el  mismo  sentido,  la  antigua  Comisión  de  Derechos</w:t>
        <w:br/>
        <w:t>Humanos de las Naciones Unidas, en el Conjunto  de  Principios  actualizados</w:t>
        <w:br/>
        <w:t>para la protección y promoción de los derechos  humanos  mediante  la  lucha</w:t>
        <w:br/>
        <w:t>contra la impunidad, de 2005, estableció, inter alia, que:  i)  cada  pueblo</w:t>
        <w:br/>
        <w:t>tiene  el  derecho  inalienable  a  conocer  la   verdad   acerca   de   los</w:t>
        <w:br/>
        <w:t>acontecimientos sucedidos en el pasado en relación con  la  perpetración  de</w:t>
        <w:br/>
        <w:t>crímenes  aberrantes  (principio  2);  ii)  el  Estado  debe  preservar  los</w:t>
        <w:br/>
        <w:t>archivos y otras pruebas relativas a violaciones de los derechos  humanos  y</w:t>
        <w:br/>
        <w:t>facilitar el conocimiento de tales violaciones,  como  medida  encaminada  a</w:t>
        <w:br/>
        <w:t>preservar del olvido la memoria  colectiva  y,  en  particular,  evitar  que</w:t>
        <w:br/>
        <w:t>surjan   tesis   revisionistas   y   negacionistas   (principio   3);   iii)</w:t>
        <w:br/>
        <w:t>independientemente de las acciones que puedan  entablar  ante  la  justicia,</w:t>
        <w:br/>
        <w:t>las víctimas y sus familias tienen el derecho imprescriptible a  conocer  la</w:t>
        <w:br/>
        <w:t>verdad acerca de las circunstancias en que se cometieron las violaciones  y,</w:t>
        <w:br/>
        <w:t>en caso de fallecimiento o desaparición, acerca de la suerte que  corrió  la</w:t>
        <w:br/>
        <w:t>víctima (principio 4), y iv) incumbe  a  los  Estados  adoptar  las  medidas</w:t>
        <w:br/>
        <w:t>adecuadas,   incluidas   las   medidas   necesarias   para   garantizar   el</w:t>
        <w:br/>
        <w:t>funcionamiento  independiente  y  eficaz  del  poder  judicial,  para  hacer</w:t>
        <w:br/>
        <w:t>efectivo el derecho a  saber.  Las  medidas  apropiadas  para  asegurar  ese</w:t>
        <w:br/>
        <w:t>derecho pueden incluir procesos no judiciales que  complementen  la  función</w:t>
        <w:br/>
        <w:t>del  poder  judicial.  En  todo  caso  los  Estados  deben   garantizar   la</w:t>
        <w:br/>
        <w:t>presentación de archivos relativos a violaciones de derechos  humanos  y  la</w:t>
        <w:br/>
        <w:t>posibilidad de consultarlos. Cfr. Conjunto de principios  actualizados  para</w:t>
        <w:br/>
        <w:t>la protección y la promoción de  los  derechos  humanos  mediante  la  lucha</w:t>
        <w:br/>
        <w:t>contra la impunidad (E/CN.4/2005/102/Add.1) de 8 de febrero de 2005.</w:t>
        <w:br/>
        <w:br/>
        <w:t>[304]       Caso Velásquez Rodríguez. Fondo, supra nota 25, párr. 181.</w:t>
        <w:br/>
        <w:br/>
        <w:t>[305]       Cfr. Caso Velásquez Rodríguez. Fondo, supra nota 25, párr.  181;</w:t>
        <w:br/>
        <w:t>Caso Kawas Fernández, supra nota 188, párr. 117,  y  Caso  Anzualdo  Castro,</w:t>
        <w:br/>
        <w:t>supra nota 122, parr. 118.</w:t>
        <w:br/>
        <w:br/>
        <w:t>[306]       Cfr. Caso Velásquez Rodríguez. Fondo, supra nota 25, párr.  181;</w:t>
        <w:br/>
        <w:t>Caso Kawas Fernández, supra nota 188, párr. 190,  y  Caso  Anzualdo  Castro,</w:t>
        <w:br/>
        <w:t>supra nota 122, parr. 118.</w:t>
        <w:br/>
        <w:br/>
        <w:t>[307]       Cfr. Caso Myrna Mack Chang, supra nota 302, párr. 180; Caso  Tiu</w:t>
        <w:br/>
        <w:t>Tojín Vs. Guatemala. Fondo,  Reparaciones  y  Costas.  Sentencia  de  26  de</w:t>
        <w:br/>
        <w:t>noviembre de 2008. Serie C No. 190, párr. 77, y Caso Radilla  Pacheco  supra</w:t>
        <w:br/>
        <w:t>nota 24, párr 258.</w:t>
        <w:br/>
        <w:br/>
        <w:t>[308]       Cfr. Caso Myrna Mack Chang, supra nota 302, párr. 181.</w:t>
        <w:br/>
        <w:br/>
        <w:t>[309] Escrito de la Unión de 9 de abril de 1999 dirigido al  Primer  Juzgado</w:t>
        <w:br/>
        <w:t>Federal (expediente de anexos a la demanda, tomo I, folio 120).</w:t>
        <w:br/>
        <w:br/>
        <w:t>[310]       El Primer Juzgado Federal emitió una sentencia el  15  de  marzo</w:t>
        <w:br/>
        <w:t>de 2000 en la que denegó el pedido de la Unión realizado en su escrito de  9</w:t>
        <w:br/>
        <w:t>de abril de 1999, e indicó que  “[habiendo]  sido  requerido  el  mencionado</w:t>
        <w:br/>
        <w:t>informe […] la Autoridad no atendió la orden, alegando que los  [documentos]</w:t>
        <w:br/>
        <w:t>ya estaban en [p]oder de la [Procuraduría General de la República]. Así,  el</w:t>
        <w:br/>
        <w:t>entonces Ministerio del Ejército no negó la existencia del informe, como  lo</w:t>
        <w:br/>
        <w:t>hace la [Unión]”; con base en ello, otorgó un plazo de 30 días  a  la  Unión</w:t>
        <w:br/>
        <w:t>para que presentara el informe, Cfr. Decisión del Primer Juzgado Federal  de</w:t>
        <w:br/>
        <w:t>15 de marzo de 2000 (expediente de anexos a la demanda, tomo  I,  anexo  19,</w:t>
        <w:br/>
        <w:t>folio 126).</w:t>
        <w:br/>
        <w:br/>
        <w:t>[311]       Sentencia del Primer Juzgado Federal de 30  de  junio  de  2003,</w:t>
        <w:br/>
        <w:t>supra nota 267, folio 164.</w:t>
        <w:br/>
        <w:br/>
        <w:t>[312]       Sentencia del Primer Juzgado Federal de 30  de  junio  de  2003,</w:t>
        <w:br/>
        <w:t>supra nota 267, folio 146.</w:t>
        <w:br/>
        <w:br/>
        <w:t>[313]       Sentencia del Primer Juzgado Federal de 30  de  junio  de  2003,</w:t>
        <w:br/>
        <w:t>supra nota 267, folio 144.</w:t>
        <w:br/>
        <w:br/>
        <w:t>[314]       Sentencia del Primer Juzgado Federal de 30  de  junio  de  2003,</w:t>
        <w:br/>
        <w:t>supra nota 267, folio 144.</w:t>
        <w:br/>
        <w:br/>
        <w:t>[315]       Sentencia del Primer Juzgado Federal de 30  de  junio  de  2003,</w:t>
        <w:br/>
        <w:t>supra nota 267, folios 145 y 149.</w:t>
        <w:br/>
        <w:br/>
        <w:t>[316]       Cfr. Sentencia del Primer Juzgado Federal  de  30  de  junio  de</w:t>
        <w:br/>
        <w:t>2003, supra nota 267, folios 152 y 162.</w:t>
        <w:br/>
        <w:br/>
        <w:t>[317]       Cfr. Sentencia del Primer Juzgado Federal  de  30  de  junio  de</w:t>
        <w:br/>
        <w:t>2003, supra nota 267, folio 178.</w:t>
        <w:br/>
        <w:br/>
        <w:t>[318]       Cfr. Recurso de apelación parcial  de  27  de  agosto  de  2003,</w:t>
        <w:br/>
        <w:t>supra nota 268, folio 195.</w:t>
        <w:br/>
        <w:br/>
        <w:t>[319]       Recurso de apelación parcial de 27  de  agosto  de  2003,  supra</w:t>
        <w:br/>
        <w:t>nota 268, folio 194.</w:t>
        <w:br/>
        <w:br/>
        <w:t>[320]       Cfr. Sentencia del Tribunal Regional Federal publicada el 14  de</w:t>
        <w:br/>
        <w:t>diciembre de 2004, supra nota 269, folios 247, 248 y 252.</w:t>
        <w:br/>
        <w:br/>
        <w:t>[321]        Además   de   los   diferentes   documentos   e   informaciones</w:t>
        <w:br/>
        <w:t>recolectadas,  entre  otros  organismos,  por  la  Comisión  Especial  y  la</w:t>
        <w:br/>
        <w:t>Comisión Interministerial, de la prueba  obrante  en  el  presente  caso  se</w:t>
        <w:br/>
        <w:t>desprenden otras fuentes de documentación  relacionadas  con  la  Guerrilla;</w:t>
        <w:br/>
        <w:t>así por ejemplo, el Ministerio de Defensa en su  informe  oficial  sobre  la</w:t>
        <w:br/>
        <w:t>Guerrilha do Araguaia indicó que en 1993 “fueron enviados al  Ministerio  da</w:t>
        <w:br/>
        <w:t>Justicia tres informes elaborados por el Ejército, la  Marina  y  la  Fuerza</w:t>
        <w:br/>
        <w:t>Aérea, los cuales compilaron las informaciones disponibles en  relación  con</w:t>
        <w:br/>
        <w:t>cada uno de los desaparecidos en el marco de  dichas  Fuerzas,  entre  ellos</w:t>
        <w:br/>
        <w:t>los desaparecidos de  la  Guerrilha  do  Araguaia”,  Ministerio  de  Defensa</w:t>
        <w:br/>
        <w:t>“Informaciones sobre la Guerrilha de Araguaia”, supra nota 81. Asimismo,  en</w:t>
        <w:br/>
        <w:t>2006 la Marina informó al Ministro de Defensa que tras “la  realizacion  [de</w:t>
        <w:br/>
        <w:t>otra] investigación en  el  archivo  documental  bajo  custodia  [de  aquel]</w:t>
        <w:br/>
        <w:t>Comando,  no  [fueron]  encontrados  documentos  secretos  que  hayan   sido</w:t>
        <w:br/>
        <w:t>producidos o [archivados en la epoca  de  la  Guerrilla]”,  lo  cual  indicó</w:t>
        <w:br/>
        <w:t>“puede ser resultado del hecho que los  datos  entonces  existentes  en  los</w:t>
        <w:br/>
        <w:t>archivos de esta institución, fueron enviados  al  Ministerio  de  Justicia,</w:t>
        <w:br/>
        <w:t>mediante la Nota No. 24, de 5 de febrero de 1993, del entonces  Ministro  de</w:t>
        <w:br/>
        <w:t>la Marina, hechos incluídos en el  Informe  de  la  Comisión  de  Muertos  y</w:t>
        <w:br/>
        <w:t>Desaparecidos Políticos, elaborado por el Ministerio de Justicia  en  2001”,</w:t>
        <w:br/>
        <w:t>oficio de la Marina de Brasil dirigido al Ministro de Estado de  Defensa  el</w:t>
        <w:br/>
        <w:t>15 de marzo de 2006 (expediente de anexos a los  alegatos  finales  escritos</w:t>
        <w:br/>
        <w:t>del Estado, anexo 24, folio 9168). En el informe de  10  de  julio  de  2009</w:t>
        <w:br/>
        <w:t>presentado por la Unión al procedimiento de la Acción  Ordinaria  se  indica</w:t>
        <w:br/>
        <w:t>que “[e]n atención a las deliberaciones  de  la  Comisión  Interministerial,</w:t>
        <w:br/>
        <w:t>las Fuerzas Armadas elaboraron informes basados en rigurosos  procedimientos</w:t>
        <w:br/>
        <w:t>de averiguación iniciados para recabar informaciones sobre la  Guerrilha  do</w:t>
        <w:br/>
        <w:t>Araguaia y sobre los  posibles  sítios  de  entierro  de  los  desaparecidos</w:t>
        <w:br/>
        <w:t>políticos que de ella participaron [...]”; asimismo, “[e]l 8 marzo  de  2007</w:t>
        <w:br/>
        <w:t>presentó el Informe Final de  la  Comisión  Interministerial  [que  incluye]</w:t>
        <w:br/>
        <w:t>especialmente [...] los informes de las Fuerzas Armadas elaborados  en  1993</w:t>
        <w:br/>
        <w:t>[...]”, escrito de la Abogacía de la Unión de 10 de  julio  de  2009,  supra</w:t>
        <w:br/>
        <w:t>nota 274, folios 3230 y 3233.</w:t>
        <w:br/>
        <w:br/>
        <w:br/>
        <w:t>[322]       Las personas que fallecieron antes  que  Brasil  reconociera  la</w:t>
        <w:br/>
        <w:t>competencia contenciosa de  este  Tribunal  son  Lulita  Silveira  e  Silva,</w:t>
        <w:br/>
        <w:t>Cyrene Moroni Barroso, Edwin Costa y Walter Pinto  Ribas.  Por  otra  parte,</w:t>
        <w:br/>
        <w:t>las personas que se encuentran  fallecidas  cuya  fecha  de  deceso  no  fue</w:t>
        <w:br/>
        <w:t>precisada son  Ermelinda  Mazzaferro  Bronca,  Rosalvo  Cipriano  de  Souza,</w:t>
        <w:br/>
        <w:t>Helena Pereira dos Santos, Eloá  Cunha  Brum  y  Consueto  Ferreira  Callado</w:t>
        <w:br/>
        <w:t>(supra notas 255 y 256).</w:t>
        <w:br/>
        <w:br/>
        <w:t>[323] Notificación Judicial, supra nota 286, folio 351.</w:t>
        <w:br/>
        <w:br/>
        <w:t>[324]       Artículo 867 del Código de Proceso Civil  brasileño  indica  que</w:t>
        <w:br/>
        <w:t>dicha petición tiene por objetivo  “prevenir  responsabilidad,  promover  la</w:t>
        <w:br/>
        <w:t>conservación y resguardo de sus derechos o  manifestar  cualquier  intención</w:t>
        <w:br/>
        <w:t>de manera formal”.</w:t>
        <w:br/>
        <w:br/>
        <w:t>[325] Cfr.  Caso  Bulacio  Vs.  Argentina.  Fondo,  Reparaciones  y  Costas.</w:t>
        <w:br/>
        <w:t>Sentencia de 18 de septiembre de 2003. Serie C  No.  100,  párr.  114;  Caso</w:t>
        <w:br/>
        <w:t>Garibaldi, supra nota 18, párr. 133, y Caso De la Masacre de las Dos  Erres,</w:t>
        <w:br/>
        <w:t>supra nota 186, párr. 105.</w:t>
        <w:br/>
        <w:br/>
        <w:t>[326] Cfr. Caso Hilaire, Constantine y  Benjamin  y  otros  Vs.  Trinidad  y</w:t>
        <w:br/>
        <w:t>Tobago. Fondo, Reparaciones y Costas. Sentencia de  21  de  junio  de  2002.</w:t>
        <w:br/>
        <w:t>Serie C No. 94, párr. 145;  Caso  Valle  Jaramillo  y  otros  Vs.  Colombia.</w:t>
        <w:br/>
        <w:t>Fondo, Reparaciones y Costas. Sentencia de 27 de noviembre de 2008. Serie  C</w:t>
        <w:br/>
        <w:t>No. 192, párr. 154, y Caso Garibaldi Vs. Brasil, supra nota 18, párr. 133.</w:t>
        <w:br/>
        <w:br/>
        <w:t>[327]       Cfr. Caso Genie Lacayo  Vs.  Nicaragua.  Fondo,  Reparaciones  y</w:t>
        <w:br/>
        <w:t>Costas. Sentencia de 29 de enero de 1997. Serie C No.  30,  párr.  77;  Caso</w:t>
        <w:br/>
        <w:t>Radilla Pacheco, supra nota 24, párr. 244, y Caso Comunidad Indígena  Xákmok</w:t>
        <w:br/>
        <w:t>Kásek Vs. Paraguay. Fondo, Reparaciones y Costas. Sentencia de 24 de  agosto</w:t>
        <w:br/>
        <w:t>de 2010 Serie C No. 214, párr. 133.</w:t>
        <w:br/>
        <w:br/>
        <w:t>[328]       Cfr. Caso Valle Jaramillo y otros, supra nota  326,  párr.  155;</w:t>
        <w:br/>
        <w:t>Caso Radilla Pacheco, supra nota 24, párr. 244, y  Caso  Comunidad  Indígena</w:t>
        <w:br/>
        <w:t>Xákmok Kásek, supra nota 327, párr. 133.</w:t>
        <w:br/>
        <w:br/>
        <w:t>[329]       Cfr. inter alia: Escrito de  los  accionantes  en  respuesta  al</w:t>
        <w:br/>
        <w:t>recurso de la Unión, remitido el  28  de  octubre  de  2003  (expediente  de</w:t>
        <w:br/>
        <w:t>anexos al escrito de solicitudes y argumentos, tomo I, anexo 5, folios  3901</w:t>
        <w:br/>
        <w:t>a 3940); escrito de petición de 17  de  noviembre  de  2004  (expediente  de</w:t>
        <w:br/>
        <w:t>anexos al escrito de solicitudes y argumentos, tomo I, anexo 7, folios  3954</w:t>
        <w:br/>
        <w:t>a 3963); escrito de los accionantes en respuesta al  recurso  de  la  Unión,</w:t>
        <w:br/>
        <w:t>remitido el  4  de  mayo  de  2007  (expediente  de  anexos  al  escrito  de</w:t>
        <w:br/>
        <w:t>solicitudes y argumentos, tomo I, anexo 19, folios 4058 a 4072),  y  escrito</w:t>
        <w:br/>
        <w:t>de los accionantes de 8 de julio de 2008 (expediente de  anexos  al  escrito</w:t>
        <w:br/>
        <w:t>de solicitudes y argumentos, tomo I, anexo 7, folios 4079 a 3963).</w:t>
        <w:br/>
        <w:br/>
        <w:t>[330]        Cfr.  Información   del   Primer   Juzgado   Federal,   proceso</w:t>
        <w:br/>
        <w:t>82.00.24682-5. Disponible en http://processual.trf1.jus.br.,  último  acceso</w:t>
        <w:br/>
        <w:t>el 8 de octubre de 2010.</w:t>
        <w:br/>
        <w:br/>
        <w:t>[331]       Cfr. Caso Kawas Fernández, supra nota 188,  párr.  115,  y  Caso</w:t>
        <w:br/>
        <w:t>Garibaldi, supra nota 18, párr. 138.</w:t>
        <w:br/>
        <w:br/>
        <w:t>[332]       Artículo 16 del proyecto  de  ley  No.  5228/09  que  regula  el</w:t>
        <w:br/>
        <w:t>acceso a la información, de 5 de mayo de 2009 (expediente  de  anexos  a  la</w:t>
        <w:br/>
        <w:t>contestación de la demanda, tomo III, anexo 18, folio 366).</w:t>
        <w:br/>
        <w:br/>
        <w:t>[333]       Cfr. Opinión Consultiva OC-5/85, supra nota 294, párr. 46;  Caso</w:t>
        <w:br/>
        <w:t>Ricardo Canese Vs. Paraguay. Fondo, Reparaciones y Costas. Sentencia  de  31</w:t>
        <w:br/>
        <w:t>de agosto de 2004. Serie C No. 111, párr. 96, y Caso Palamara  Iribarne  Vs.</w:t>
        <w:br/>
        <w:t>Chile. Fondo, Reparaciones y Costas. Sentencia de 22 de noviembre  de  2005.</w:t>
        <w:br/>
        <w:t>Serie C No. 135, párr. 85.</w:t>
        <w:br/>
        <w:br/>
        <w:t>[334]       Cfr. CIDH. El derecho de acceso a la  información  en  el  marco</w:t>
        <w:br/>
        <w:t>jurídico interamericano, Relatoría Especial para la Libertad  de  Expresión,</w:t>
        <w:br/>
        <w:t>2010.</w:t>
        <w:br/>
        <w:br/>
        <w:t>[335]       Cfr. Caso Claude Reyes, supra nota 294, párr. 163.</w:t>
        <w:br/>
        <w:br/>
        <w:t>[336]       Cfr. Caso Claude Reyes, supra nota 294, párr. 137.</w:t>
        <w:br/>
        <w:t>[337]       Cfr. Caso Castillo Páez Vs.  Perú.  Fondo.  Sentencia  de  3  de</w:t>
        <w:br/>
        <w:t>noviembre de 1997. Serie C No. 34,  Punto  Resolutivo  Cuarto;  Caso  Chitay</w:t>
        <w:br/>
        <w:t>Nech y otros, supra nota 25, párr. 220, y Caso Ibsen Cárdenas e Ibsen  Peña,</w:t>
        <w:br/>
        <w:t>supra nota 24, párr. 126.</w:t>
        <w:br/>
        <w:br/>
        <w:t>[338]       Cfr. Caso Valle Jaramillo y otros, supra nota  326,  párr.  119;</w:t>
        <w:br/>
        <w:t>Caso Chitay Nech y otros, supra nota 25, párr. 220, y Caso Ibsen Cárdenas  e</w:t>
        <w:br/>
        <w:t>Ibsen Peña, supra nota 24, párr. 127.</w:t>
        <w:br/>
        <w:br/>
        <w:t>[339]       Cfr. Caso Bámaca Velásquez Vs. Guatemala.  Fondo.  Sentencia  de</w:t>
        <w:br/>
        <w:t>25 de noviembre de 2000. Serie C No. 70, párr.  63;  Caso  Kawas  Fernández,</w:t>
        <w:br/>
        <w:t>supra nota 188, párr. 129, y Caso Ibsen Cárdenas e Ibsen  Peña,  supra  nota</w:t>
        <w:br/>
        <w:t>24, párr. 127.</w:t>
        <w:br/>
        <w:br/>
        <w:t>[340]       Cfr. Caso Blake Vs. Guatemala. Fondo. Sentencia de 24  de  enero</w:t>
        <w:br/>
        <w:t>de 1998. Serie C No. 36, párr. 114; Caso Rosendo Cantú y  otra,  supra  nota</w:t>
        <w:br/>
        <w:t>45, párr. 137, y Caso Ibsen Cárdenas e Ibsen  Peña,  supra  nota  24,  párr.</w:t>
        <w:br/>
        <w:t>127.</w:t>
        <w:br/>
        <w:br/>
        <w:t>[341]       Los familiares directos considerados víctimas  para  efectos  de</w:t>
        <w:br/>
        <w:t>este caso son los señores y las  señoras  Zélia  Eustáquio  Fonseca,  Alzira</w:t>
        <w:br/>
        <w:t>Costa Reis, Victória Lavínia  Grabois  Olímpio,  Criméia  Alice  Schmidt  de</w:t>
        <w:br/>
        <w:t>Almeida, João Carlos Schmidt de Almeida, Luiza Monteiro Teixeira, João  Lino</w:t>
        <w:br/>
        <w:t>da Costa, Benedita Pinto Castro, Odila Mendes Pereira, José  Pereira,  Luiza</w:t>
        <w:br/>
        <w:t>Gurjão Farias, Junília Soares Santana y Antonio Pereira de Santana, Elza  da</w:t>
        <w:br/>
        <w:t>Conceição Oliveira (o Elza  Conceição  Bastos),  Viriato  Augusto  Oliveira,</w:t>
        <w:br/>
        <w:t>Maria Gomes dos Santos, Rosa Cabello Maria (o Rosa  Olímpio  Cabello),  Igor</w:t>
        <w:br/>
        <w:t>Grabois  Olímpio,  Julia  Gomes  Lund,  Carmem   Navarro,   Gerson   Menezes</w:t>
        <w:br/>
        <w:t>Magalhães, Aminthas Aranha (o Aminthas Rodrigues Pereira), Julieta Petit  da</w:t>
        <w:br/>
        <w:t>Silva, Ilma Hass, Osoria Calatrone, Clotildio  Calatrone,  Isaura  de  Souza</w:t>
        <w:br/>
        <w:t>Patricio, Joaquim Patricio,  Elena  Gibertini  Castiglia,  Jardilina  Santos</w:t>
        <w:br/>
        <w:t>Moura, Joaquim Moura Paulino,  José  Vieira  de  Almeida,  Acary  V.  de  S.</w:t>
        <w:br/>
        <w:t>Garlippe, Dora Grabois, Agostim Grabois, Rosana Moura Momente, Maria  Leonor</w:t>
        <w:br/>
        <w:t>Pereira  Marques,  Otilia  Mendes  Rodrigues,  Francisco  Alves   Rodrigues,</w:t>
        <w:br/>
        <w:t>Celeste Durval Cordeiro, Luiz Durval  Cordeiro,  Aidinalva  Dantas  Batista,</w:t>
        <w:br/>
        <w:t>Elza Pereira Coqueiro y Odete Afonso Costa.</w:t>
        <w:br/>
        <w:br/>
        <w:t>[342]       Los  familiares  no  directos  correctamente  indicados  por  la</w:t>
        <w:br/>
        <w:t>Comisión son los señores y las señoras Angela Harkavy,  José  Dalmo  Ribeiro</w:t>
        <w:br/>
        <w:t>Ribas, Maria  Eliana  de  Castro  Pinheiro,  Roberto  Valadão,  Diva  Soares</w:t>
        <w:br/>
        <w:t>Santana, Getúlio Soares  Santana,  Dilma  Santana  Miranda,  Dinorá  Santana</w:t>
        <w:br/>
        <w:t>Rodrigues, Dirceneide Soares Santana, Terezinha Souza  Amorim,  Aldo  Creder</w:t>
        <w:br/>
        <w:t>Corrêa, Helenalda Resende de Souza Nazareth, Laura Petit  da  Silva,  Clovis</w:t>
        <w:br/>
        <w:t>Petit de Oliveira, Lorena Moroni Girão Barroso,  Breno  Moroni  Girão,  Ciro</w:t>
        <w:br/>
        <w:t>Moroni Girão, Sônia Maria  Haas,  Elizabeth  Silveira  e  Silva,  Maristella</w:t>
        <w:br/>
        <w:t>Nurchis, Valeria Costa Couto, Helenice Resende de Souza Nazareth,  Helenilda</w:t>
        <w:br/>
        <w:t>Resende de Souza Nazareth, Helenoira Resende  de  Souza  Nazareth,  Wladimir</w:t>
        <w:br/>
        <w:t>Neves da Rocha Castiglia,  Luiz  Carlos  Silveira  e  Silva,  y  Luiz  Paulo</w:t>
        <w:br/>
        <w:t>Silveira e Silva. Asimismo, si bien la señora  Heleneide  Resende  de  Souza</w:t>
        <w:br/>
        <w:t>Nazareth fue indicada como  presunta  víctima  por  la  Comisión,  la  Corte</w:t>
        <w:br/>
        <w:t>observa que en el expediente consta  que  su  fallecimiento  ocurrió  en  la</w:t>
        <w:br/>
        <w:t>década de 1980 (supra nota 256).</w:t>
        <w:br/>
        <w:br/>
        <w:t>[343]       Cfr. Caso Kawas Fernández, supra nota 188, párr. 135.</w:t>
        <w:br/>
        <w:br/>
        <w:t>[344]       Cfr. Declaración rendida por la señora Laura Petit da  Silva  en</w:t>
        <w:br/>
        <w:t>la audiencia pública celebrada el 20 de mayo de  2010;  declaración  rendida</w:t>
        <w:br/>
        <w:t>por la señora Elizabeth Silveira e Silva en la audiencia  pública  celebrada</w:t>
        <w:br/>
        <w:t>el 20 de mayo de 2010, en  la  cual  se  refirió  también  a  sus  hermanos;</w:t>
        <w:br/>
        <w:t>declaración rendida  ante  fedatario  público  por  la  señora  Diva  Soares</w:t>
        <w:br/>
        <w:t>Santana (expediente de fondo, tomo IV,  folio  1531);  declaración  rendidas</w:t>
        <w:br/>
        <w:t>por el señor Aldo Creder Corrêa (expediente de fondo, tomo IV, folio 1599  y</w:t>
        <w:br/>
        <w:t>1604); declaración rendidas ante  fedatario  público  por  el  señor  Clovis</w:t>
        <w:br/>
        <w:t>Petit de Oliveira (expediente de fondo, tomo IV, folio 1609, 1615  y  1621);</w:t>
        <w:br/>
        <w:t>declaración rendida ante fedatario  público  por  la  señora  Dilma  Santana</w:t>
        <w:br/>
        <w:t>Miranda (expediente de fondo, tomo  IV,  folio  1628);  declaración  rendida</w:t>
        <w:br/>
        <w:t>ante fedatario público por la señora Dinorá  Santana  Rodrigues  (expediente</w:t>
        <w:br/>
        <w:t>de fondo, tomo IV, folio 1632); declaración rendida ante  fedatario  público</w:t>
        <w:br/>
        <w:t>por la señora Dirceneide Soares  Santana  (expediente  de  fondo,  tomo  IV,</w:t>
        <w:br/>
        <w:t>folio 1642); declaración  rendida  ante  fedatario  público  por  la  señora</w:t>
        <w:br/>
        <w:t>Helenalda Resende de Souza Nazareth, en la cual se  refirió  también  a  sus</w:t>
        <w:br/>
        <w:t>hermanas (expediente de fondo, tomo IV,  folio  1651);  declaración  rendida</w:t>
        <w:br/>
        <w:t>ante fedatario público por la señora Lorena  Moroni  Girão  Barroso,  en  la</w:t>
        <w:br/>
        <w:t>cual se refirió también a sus hermanos (expediente de fondo, tomo IV,  folio</w:t>
        <w:br/>
        <w:t>1667); declaración rendida  ante  fedatario  público  por  la  señora  Maria</w:t>
        <w:br/>
        <w:t>Eliana de Castro Pinheiro  (expediente  de  fondo,  tomo  IV,  folio  1681);</w:t>
        <w:br/>
        <w:t>declaración rendida ante fedatario público por la señora Maristella  Nurchis</w:t>
        <w:br/>
        <w:t>(expediente de  fondo,  tomo  IV,  folio  1685);  declaración  rendida  ante</w:t>
        <w:br/>
        <w:t>fedatario público por la señora Sônia Maria Haas (expediente de fondo,  tomo</w:t>
        <w:br/>
        <w:t>IV, folio 1704); declaración rendida ante fedatario público  por  la  señora</w:t>
        <w:br/>
        <w:t>Terezinha Souza Amorim (expediente de fondo, tomo IV, folios 1714  y  1715),</w:t>
        <w:br/>
        <w:t>y declaración rendida ante fedatario público por la señora Valéria Costa  de</w:t>
        <w:br/>
        <w:t>Couto (expediente de fondo, tomo IV, folio 1722).</w:t>
        <w:br/>
        <w:br/>
        <w:t>[345]       Cfr. Declaración rendida por la señora Laura Petit da  Silva  en</w:t>
        <w:br/>
        <w:t>la audiencia pública, supra nota 344;  declaración  rendida  por  la  señora</w:t>
        <w:br/>
        <w:t>Elizabeth Silveira  e  Silva  en  la  audiencia  pública,  supra  nota  344;</w:t>
        <w:br/>
        <w:t>declaración rendida  ante  fedatario  público  por  la  señora  Diva  Soares</w:t>
        <w:br/>
        <w:t>Santana, supra nota 344, folios 1535 a  1538;  declaraciones  rendidas  ante</w:t>
        <w:br/>
        <w:t>fedatario público por el señor Aldo Creder Corrêa, supra  nota  344,  folios</w:t>
        <w:br/>
        <w:t>1601, 1602 y 1606; declaración rendida ante fedatario público por  el  señor</w:t>
        <w:br/>
        <w:t>Clovis Petit de Oliveira, supra nota 344, folio  1612  y  1618;  declaración</w:t>
        <w:br/>
        <w:t>rendida ante fedatario público  por  la  señora  Dinorá  Santana  Rodrígues,</w:t>
        <w:br/>
        <w:t>supra nota 344, folio 1634; declaración rendida ante fedatario  público  por</w:t>
        <w:br/>
        <w:t>la  señora  Dirceneide  Soares  Santana,  supra  nota   344,   folio   1643;</w:t>
        <w:br/>
        <w:t>declaración rendida ante fedatario público por el señor José  Dalmo  Ribeiro</w:t>
        <w:br/>
        <w:t>Ribas (expediente de fondo, tomo IV, folio 1662); declaración  rendida  ante</w:t>
        <w:br/>
        <w:t>fedatario público por la señora Lorena  Moroni  Girão  Barroso,  supra  nota</w:t>
        <w:br/>
        <w:t>344, folios 1672 y 1673; declaración rendida ante fedatário público  por  la</w:t>
        <w:br/>
        <w:t>señora Elena Gibertini Castiglia, en la cual se refirió también a  su  nieto</w:t>
        <w:br/>
        <w:t>(expediente de  fondo,  tomo  IV,  folio  1645);  declaración  rendida  ante</w:t>
        <w:br/>
        <w:t>fedatario público por la señora Maria Eliana de Castro Pinheiro, supra  nota</w:t>
        <w:br/>
        <w:t>344, folio 1682; declaración rendida ante fedatario público  por  la  señora</w:t>
        <w:br/>
        <w:t>Sônia Maria Haas, supra nota 344, folios  1705,  1708  a  1711;  declaración</w:t>
        <w:br/>
        <w:t>rendida ante fedatario público por la señora Terezinha Souza  Amorim,  supra</w:t>
        <w:br/>
        <w:t>nota 344, folio 1715; declaración rendida  ante  fedatario  público  por  la</w:t>
        <w:br/>
        <w:t>señora Valéria Costa de Couto, supra nota 344, folio  1725;  Angela  Harkavy</w:t>
        <w:br/>
        <w:t>participó como peticionaria del  caso  ante  la  Comisión  Interamericana  a</w:t>
        <w:br/>
        <w:t>partir del 10 de enero de 1997,  manteniendo  su  calidad  durante  todo  el</w:t>
        <w:br/>
        <w:t>tramite, y el señor Roberto Valadão fue peticionario de la Acción  Ordinaria</w:t>
        <w:br/>
        <w:t>82.0024682-5, manteniendo esta calidad hasta el presente.</w:t>
        <w:br/>
        <w:br/>
        <w:t>[346]       Cfr. Declaración rendida por la señora Laura Petit da  Silva  en</w:t>
        <w:br/>
        <w:t>la audiencia pública, supra nota 344;  declaración  rendida  por  la  señora</w:t>
        <w:br/>
        <w:t>Elizabeth Silveira e Silva en la audiencia pública, en la  cual  se  refirió</w:t>
        <w:br/>
        <w:t>también a sus hermanos, supra nota 344; declaración rendida  ante  fedatario</w:t>
        <w:br/>
        <w:t>público por la señora Diva Soares  Santana,  supra  nota  344,  folio  1533;</w:t>
        <w:br/>
        <w:t>declaraciones rendidas ante fedatario público por el señor Clovis  Petit  de</w:t>
        <w:br/>
        <w:t>Oliveira, supra nota 344, folio 1612; declaraciones rendidas ante  fedatario</w:t>
        <w:br/>
        <w:t>público por el señor Aldo Creder Corrêa, supra nota 344, folio 1602, 1603  y</w:t>
        <w:br/>
        <w:t>1605; declaración rendida  ante  fedatario  público  por  la  señora  Dinorá</w:t>
        <w:br/>
        <w:t>Santana Rodrígues, supra nota 344,  folio  1634;  declaración  rendida  ante</w:t>
        <w:br/>
        <w:t>fedatario público por la señora Dirceneide Soares Santana, supra  nota  344,</w:t>
        <w:br/>
        <w:t>folio 1643;  declaración  rendida  ante  fedatario  público  por  la  señora</w:t>
        <w:br/>
        <w:t>Helenalda Resende de Souza Nazareth, supra nota 344,  folios  1652  a  1654;</w:t>
        <w:br/>
        <w:t>declaración rendida ante fedatario  público  por  la  señora  Lorena  Moroni</w:t>
        <w:br/>
        <w:t>Girão Barroso, supra  nota  344,  folios  1670,  1671  y  1674;  declaración</w:t>
        <w:br/>
        <w:t>rendida ante  fedatario  público  por  la  señora  Maria  Eliana  de  Castro</w:t>
        <w:br/>
        <w:t>Pinheiro, supra nota 344, folio 1682;  declaración  rendida  ante  fedatario</w:t>
        <w:br/>
        <w:t>público por la señora  Maristella  Nurchis,  supra  nota  344,  folio  1685;</w:t>
        <w:br/>
        <w:t>declaración rendida ante fedatario público por la señora Sônia  Maria  Haas,</w:t>
        <w:br/>
        <w:t>supra nota 344, folios 1706  y  1708;  declaración  rendida  ante  fedatario</w:t>
        <w:br/>
        <w:t>público por la señora Terezinha Souza Amorim, supra nota 344, folio 1715,  y</w:t>
        <w:br/>
        <w:t>declaración rendida ante fedatario público por la señora  Valéria  Costa  de</w:t>
        <w:br/>
        <w:t>Couto, supra nota 344, folio 1726.</w:t>
        <w:br/>
        <w:br/>
        <w:t>[347]       Cfr. Declaración rendida por la señora Laura Petit da  Silva  en</w:t>
        <w:br/>
        <w:t>la audiencia pública, supra nota 344;  declaración  rendida  por  la  señora</w:t>
        <w:br/>
        <w:t>Elizabeth Silveira  e  Silva  en  la  audiencia  pública,  supra  nota  344;</w:t>
        <w:br/>
        <w:t>declaración rendida  ante  fedatario  público  por  la  señora  Diva  Soares</w:t>
        <w:br/>
        <w:t>Santana, supra nota 344, folio 1532; declaraciones rendidas  ante  fedatario</w:t>
        <w:br/>
        <w:t>público por el señor Aldo Creder Corrêa,  supra  nota  344,  folios  1601  y</w:t>
        <w:br/>
        <w:t>1603; declaraciones rendidas ante fedatario  público  por  el  señor  Clovis</w:t>
        <w:br/>
        <w:t>Petit de Oliveira, supra nota 344, folios 1613 y 1616;  declaración  rendida</w:t>
        <w:br/>
        <w:t>ante fedatario público por la señora Dilma Santana Miranda, supra nota  344,</w:t>
        <w:br/>
        <w:t>folio 1630;  declaración  rendida  ante  fedatario  público  por  la  señora</w:t>
        <w:br/>
        <w:t>Dirceneide Soares Santana, supra nota 344, folio 1643;  declaración  rendida</w:t>
        <w:br/>
        <w:t>ante fedatario público por la señora  Lorena  Moroni  Girão  Barroso,  supra</w:t>
        <w:br/>
        <w:t>nota 344, folio 1674; declaración rendida  ante  fedatario  público  por  la</w:t>
        <w:br/>
        <w:t>señora Maria  Eliana  de  Castro  Pinheiro,  supra  nota  344,  folio  1682;</w:t>
        <w:br/>
        <w:t>declaración rendida ante fedatario público por la señora Sônia  Maria  Haas,</w:t>
        <w:br/>
        <w:t>supra nota 344, folio 1682, y declaración  rendida  ante  fedatario  público</w:t>
        <w:br/>
        <w:t>por la señora Valéria Costa de Couto, supra nota 344, folio 1724.</w:t>
        <w:br/>
        <w:br/>
        <w:t>[348]       Cfr. Declaración rendida por la señora Laura Petit da  Silva  en</w:t>
        <w:br/>
        <w:t>la audiencia pública, supra nota 344;  declaración  rendida  por  la  señora</w:t>
        <w:br/>
        <w:t>Elizabeth Silveira  e  Silva  en  la  audiencia  pública,  supra  nota  344;</w:t>
        <w:br/>
        <w:t>declaración rendida  ante  fedatario  público  por  la  señora  Diva  Soares</w:t>
        <w:br/>
        <w:t>Santana, supra nota 344, folio 1533; declaraciones rendidas  ante  fedatario</w:t>
        <w:br/>
        <w:t>público por el señor  Aldo  Creder  Corrêa,  supra  nota  344,  folio  1603;</w:t>
        <w:br/>
        <w:t>declaraciones rendidas ante fedatario público por el señor Clovis  Petit  de</w:t>
        <w:br/>
        <w:t>Oliveira, supra nota 344, folios  1613  y  1614;  declaración  rendida  ante</w:t>
        <w:br/>
        <w:t>fedatario público por la señora Dinorá Santana Rodrigues, en la que  indica,</w:t>
        <w:br/>
        <w:t>asimismo, el sufrimiento de la familia por la falta  de  esclarecimiento  de</w:t>
        <w:br/>
        <w:t>los hechos por parte del Estado, supra nota  344,  folio  1634,  declaración</w:t>
        <w:br/>
        <w:t>rendida ante fedatario público por  la  señora  Dirceneide  Soares  Santana,</w:t>
        <w:br/>
        <w:t>supra nota 344, folio 1643; declaración rendida ante fedatario  público  por</w:t>
        <w:br/>
        <w:t>la señora Helenalda Resende de Souza Nazareth, supra nota 344,  folio  1654;</w:t>
        <w:br/>
        <w:t>declaración rendida ante fedatario público por el señor José  Dalmo  Ribeiro</w:t>
        <w:br/>
        <w:t>Ribas, supra nota  345,  folio  1663;  declaración  rendida  ante  fedatario</w:t>
        <w:br/>
        <w:t>público por la señora Lorena Moroni Girão Barroso,  supra  nota  345,  folio</w:t>
        <w:br/>
        <w:t>1675; declaración rendida ante fedatario público por la señora Maria  Eliana</w:t>
        <w:br/>
        <w:t>de Castro Pinheiro, supra nota 345, folio  1682;  declaración  rendida  ante</w:t>
        <w:br/>
        <w:t>fedatario público por la señora Sônia Maria Haas,  supra  nota  344,  folios</w:t>
        <w:br/>
        <w:t>1710 a 1712; declaración  rendida  ante  fedatario  público  por  la  señora</w:t>
        <w:br/>
        <w:t>Maristella Nurchis, supra nota 344, folio  1685;  declaración  rendida  ante</w:t>
        <w:br/>
        <w:t>fedatario público por la señora Terezinha  Souza  Amorim,  supra  nota  344,</w:t>
        <w:br/>
        <w:t>1715, y el señor Roberto Valadão fue peticionario  de  la  Acción  Ordinaria</w:t>
        <w:br/>
        <w:t>82.0024682-5, manteniendo esta calidad hasta el presente, supra nota 345.</w:t>
        <w:br/>
        <w:br/>
        <w:t>[349]       Cfr. Declaración rendida por la señora Laura Petit da  Silva  en</w:t>
        <w:br/>
        <w:t>la audiencia pública, supra nota 344;  declaración  rendida  por  la  señora</w:t>
        <w:br/>
        <w:t>Elizabeth Silveira  e  Silva  en  la  audiencia  pública,  supra  nota  344;</w:t>
        <w:br/>
        <w:t>declaración rendida  ante  fedatario  público  por  la  señora  Diva  Soares</w:t>
        <w:br/>
        <w:t>Santana, supra nota 344, folio  1533;  declaración  rendida  ante  fedatario</w:t>
        <w:br/>
        <w:t>público por el señor Clovis Petit de Oliveira, supra nota 344,  folio  1613;</w:t>
        <w:br/>
        <w:t>declaración rendida ante fedatario  público  por  la  señora  Dilma  Santana</w:t>
        <w:br/>
        <w:t>Miranda, supra nota 344, folio  1630;  declaración  rendida  ante  fedatario</w:t>
        <w:br/>
        <w:t>público por la señora Helenalda Resende de Souza Nazareth, supra  nota  344,</w:t>
        <w:br/>
        <w:t>folio 1654; declaración rendida ante fedatario público por la señora  Lorena</w:t>
        <w:br/>
        <w:t>Moroni Girão Barroso, supra nota 344, folio 1675; declaración  rendida  ante</w:t>
        <w:br/>
        <w:t>fedatario público por la señora Maria Eliana de Castro Pinheiro, supra  nota</w:t>
        <w:br/>
        <w:t>344, folio 1682; declaración rendida ante fedatario público  por  la  señora</w:t>
        <w:br/>
        <w:t>Sônia Maria Haas, supra nota  344,  folio  1707;  declaración  rendida  ante</w:t>
        <w:br/>
        <w:t>fedatario público por la señora Terezinha  Souza  Amorim,  supra  nota  344,</w:t>
        <w:br/>
        <w:t>folio 1715;  declaración  rendida  ante  fedatario  público  por  la  señora</w:t>
        <w:br/>
        <w:t>Maristella Nurchis, supra nota 344, folio 1685, y declaración  rendida  ante</w:t>
        <w:br/>
        <w:t>fedatario público por la señora Valéria Costa  de  Couto,  supra  nota  344,</w:t>
        <w:br/>
        <w:t>folios 1725 y 1726.</w:t>
        <w:br/>
        <w:br/>
        <w:t>[350]        Cfr.  Declaraciones  rendidas  por   las   presuntas   víctimas</w:t>
        <w:br/>
        <w:t>indicadas y dictamen pericial psicológico rendido por el señor  Paulo  César</w:t>
        <w:br/>
        <w:t>Endo de 16 de abril de 2010 (expediente de fondo,  tomo  V,  folios  2262  a</w:t>
        <w:br/>
        <w:t>2283).</w:t>
        <w:br/>
        <w:br/>
        <w:t>[351]       Cfr. Dictamen pericial psicológico rendido por  el  señor  Paulo</w:t>
        <w:br/>
        <w:t>César Endo, supra nota 350, folio 2273.</w:t>
        <w:br/>
        <w:br/>
        <w:t>[352]       Cfr. Dictamen pericial psicológico rendido por  el  señor  Paulo</w:t>
        <w:br/>
        <w:t>César Endo, supra nota 350, folios 2271 y 2272.</w:t>
        <w:br/>
        <w:br/>
        <w:t>[353]       Cfr. Caso Trujillo Oroza Vs.  Bolivia.  Reparaciones  y  Costas.</w:t>
        <w:br/>
        <w:t>Sentencia de 27 de febrero de 2002. Serie C No. 92, párr. 114;  Caso  Chitay</w:t>
        <w:br/>
        <w:t>Nech y otros, supra nota 25, párr. 221, y Caso Ibsen Cárdenas e Ibsen  Peña,</w:t>
        <w:br/>
        <w:t>supra nota 24, párr. 130.</w:t>
        <w:br/>
        <w:br/>
        <w:t>[354]       Cfr. Caso Ticona Estrada y otros, supra nota 187, párr,  155,  y</w:t>
        <w:br/>
        <w:t>Caso Chitay Nech y otros, supra nota 25, párr. 222.</w:t>
        <w:br/>
        <w:br/>
        <w:t>[355]       Cfr. Declaraciones rendidas por la presuntas víctimas  indicadas</w:t>
        <w:br/>
        <w:t>y dictamen pericial psicológico rendido  por  el  señor  Paulo  César  Endo,</w:t>
        <w:br/>
        <w:t>supra nota 350, folios 2262 a 2283.</w:t>
        <w:br/>
        <w:br/>
        <w:t>[356]       Cfr. Caso Blake. Fondo, supra nota 340, párr. 114;  Caso  Chitay</w:t>
        <w:br/>
        <w:t>Nech y otros, supra nota 25, párr. 220, y Caso Ibsen Cárdenas e Ibsen  Peña,</w:t>
        <w:br/>
        <w:t>supra nota 24, párr. 126.</w:t>
        <w:br/>
        <w:br/>
        <w:t>[357]       Cfr.  Caso  Blake.  Fondo,  supra  nota  340,  párr.  114;  Caso</w:t>
        <w:br/>
        <w:t>Heliodoro Portugal, supra nota 23, párr. 174, y Caso Kawas Fernández,  supra</w:t>
        <w:br/>
        <w:t>nota 188, párr. 139.</w:t>
        <w:br/>
        <w:br/>
        <w:t>[358]       Cfr. Caso Goiburú y otros,  supra  nota  130,  párr.  103;  Caso</w:t>
        <w:br/>
        <w:t>Radilla Pacheco, supra nota 24, párr. 172,  y  Caso  Chitay  Nech  y  otros,</w:t>
        <w:br/>
        <w:t>supra nota 25, párr. 226.</w:t>
        <w:br/>
        <w:br/>
        <w:t>[359]       Cfr. Declaración rendida ante fedatario público  por  la  señora</w:t>
        <w:br/>
        <w:t>Valéria Costa de Couto, supra nota  344,  folio  1726;  declaración  rendida</w:t>
        <w:br/>
        <w:t>ante fedatario público por la señora Maristella  Nurchis,  supra  nota  344,</w:t>
        <w:br/>
        <w:t>folio 1686; declaración rendida ante fedatario público  por  el  señor  João</w:t>
        <w:br/>
        <w:t>Carlos Schmidt de Almeida Grabois, (expediente  de  fondo,  tomo  IV,  folio</w:t>
        <w:br/>
        <w:t>1657), y declaración rendida ante fedatario público por la señora Rosana  de</w:t>
        <w:br/>
        <w:t>Moura Momente (expediente de fondo, tomo IV, folio 1690).</w:t>
        <w:br/>
        <w:br/>
        <w:t>[360]       La señora Alzira Costa Reis es también esposa  y  madre  de  dos</w:t>
        <w:br/>
        <w:t>desaparecidos de la Guerrilha do Araguaia, los señores  Maurício  Grabois  y</w:t>
        <w:br/>
        <w:t>André Grabois, respectivamente.</w:t>
        <w:br/>
        <w:br/>
        <w:t>[361]        La  señora  Victória  Lavínia  Grabois  Olímpio  es,  asimismo,</w:t>
        <w:br/>
        <w:t>hermana de uno de los desaparecidos de la Guerrilha de  Araguaia,  el  señor</w:t>
        <w:br/>
        <w:t>André Grabois.</w:t>
        <w:br/>
        <w:br/>
        <w:t>[362]       Los representantes informaron en su escrito de 20  de  abril  de</w:t>
        <w:br/>
        <w:t>2010 que  la  señora  Luíza  Gurjão  Farias  no  presentó  declaración  ante</w:t>
        <w:br/>
        <w:t>fedatario público puesto que “falleció el 21 de febrero de  2010,  antes  de</w:t>
        <w:br/>
        <w:t>poder reconocer la firma de la declaración que había  hecho  para  la  Corte</w:t>
        <w:br/>
        <w:t>Interamericana” (expediente de fondo, tomo IV, folio 1594).</w:t>
        <w:br/>
        <w:br/>
        <w:t>[363]       El señor  Igor  Grabois  Olímpo  es  también  sobrino  y  nieto,</w:t>
        <w:br/>
        <w:t>respectivamente, de dos desaparecidos  de  la  Guerrilha  de  Araguaia,  los</w:t>
        <w:br/>
        <w:t>señores André Grabois y Maurício Grabois.</w:t>
        <w:br/>
        <w:br/>
        <w:t>[364]       La señora Julieta Petit da Silva es madre de  dos  desaparecidos</w:t>
        <w:br/>
        <w:t>de la Guerrilha do Araguaia, los señores Jaime y Lúcio Petit da Silva, y  de</w:t>
        <w:br/>
        <w:t>la señora Maria Lúcia Petit da Silva.</w:t>
        <w:br/>
        <w:br/>
        <w:t>[365]       El señor Aldo Creder Corrêa es hemano de  dos  desaparecidos  de</w:t>
        <w:br/>
        <w:t>la Guerrilha do Araguaia, los señores Elmo Corrêa y Maria Célia Corrêa.</w:t>
        <w:br/>
        <w:br/>
        <w:t>[366]       La señora Laura Petit da Silva es hermana de  dos  desaparecidos</w:t>
        <w:br/>
        <w:t>de la Guerrilha do Araguaia, los señores Jaime y Lúcio Petit da Silva, y  de</w:t>
        <w:br/>
        <w:t>la señora Maria Lúcia Petit da Silva.</w:t>
        <w:br/>
        <w:br/>
        <w:t>[367]       El señor Clovis Petit da Silva es hermano de  dos  desaparecidos</w:t>
        <w:br/>
        <w:t>de la Guerrilha do Araguaia, los señores Jaime y Lúcio Petit da Silva, y  de</w:t>
        <w:br/>
        <w:t>la señora Maria Lúcia Petit da Silva.</w:t>
        <w:br/>
        <w:br/>
        <w:t>[368]       El artículo 63.1 de la Convención Americana dispone:</w:t>
        <w:br/>
        <w:t>Cuando decida que hubo violación de un  derecho  o 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</w:t>
        <w:br/>
        <w:br/>
        <w:br/>
        <w:t>[369]       Cfr. Caso  Velásquez  Rodríguez  Vs.  Honduras.  Reparaciones  y</w:t>
        <w:br/>
        <w:t>Costas. Sentencia de 21 de julio de 1989. Serie C  No.  7,  párr.  25;  Caso</w:t>
        <w:br/>
        <w:t>Rosendo Cantú y otra, supra nota 45, párr. 203,  y  Caso  Ibsen  Cárdenas  e</w:t>
        <w:br/>
        <w:t>Ibsen Peña, supra nota 24, párr. 231.</w:t>
        <w:br/>
        <w:br/>
        <w:t>[370] Cfr. Caso Castillo Páez Vs. Perú. Reparaciones y Costas. Sentencia  de</w:t>
        <w:br/>
        <w:t>27 de noviembre de 1998. Serie C No. 43, párr.  50;  Caso  Rosendo  Cantú  y</w:t>
        <w:br/>
        <w:t>otra, supra nota 45, párr. 203, y Caso Ibsen Cárdenas e  Ibsen  Peña,  supra</w:t>
        <w:br/>
        <w:t>nota 24, párr. 231.</w:t>
        <w:br/>
        <w:br/>
        <w:t>[371] Cfr. Caso Ticona Estrada y otros, supra  nota  187,  párr.  110;  Caso</w:t>
        <w:br/>
        <w:t>Rosendo Cantú y otra, supra nota 45, párr. 204,  y  Caso  Ibsen  Cárdenas  e</w:t>
        <w:br/>
        <w:t>Ibsen Peña, supra nota 24, párr. 262.</w:t>
        <w:br/>
        <w:br/>
        <w:t>[372]       Cfr. Velásquez Rodríguez. Fondo, supra nota 25, párr. 174;  Caso</w:t>
        <w:br/>
        <w:t>Rosendo Cantú y otra, supra nota 45, párr. 211,  y  Caso  Ibsen  Cárdenas  e</w:t>
        <w:br/>
        <w:t>Ibsen Peña, supra nota 24, párr. 237.</w:t>
        <w:br/>
        <w:br/>
        <w:t>[373]       Cfr. Caso De la Masacre de las Dos Erres, supra nota 186,  párr.</w:t>
        <w:br/>
        <w:t>233; Caso Manuel Cepeda Vargas, supra  nota  18,  párr.  216  y  Caso  Ibsen</w:t>
        <w:br/>
        <w:t>Cárdenas e Ibsen Peña, supra nota 24 párr. 237.</w:t>
        <w:br/>
        <w:br/>
        <w:t>[374] De acuerdo con su jurisprudencia,  la  Corte  Interamericana  denomina</w:t>
        <w:br/>
        <w:t>jurisdicción ordinaria o común a la  jurisdicción  penal  no  militar.  Cfr.</w:t>
        <w:br/>
        <w:t>Caso Radilla Pacheco, supra nota 24, párr.  332;  Caso  Fernández  Ortega  y</w:t>
        <w:br/>
        <w:t>otros, supra nota 53, párr. 229, y Caso Rosendo Cantú  y  otra,  supra  nota</w:t>
        <w:br/>
        <w:t>45, párr. 212.</w:t>
        <w:br/>
        <w:br/>
        <w:t>[375]  Cfr.  Caso  del  Caracazo  Vs.  Venezuela.  Reparaciones  y   Costas.</w:t>
        <w:br/>
        <w:t>Sentencia de 29 de agosto de 2002. Serie C No. 95, párr.  118;  Caso  Chitay</w:t>
        <w:br/>
        <w:t>Nech y otros, supra nota 25, párr. 237, y Caso Ibsen Cárdenas e Ibsen  Peña,</w:t>
        <w:br/>
        <w:t>supra nota 24, párr. 238.</w:t>
        <w:br/>
        <w:br/>
        <w:t>[376] Cfr. Caso del Caracazo. Reparaciones y Costas, supra nota  375,  párr.</w:t>
        <w:br/>
        <w:t>118; Caso Manuel Cepeda Vargas, supra nota  18,  párr.  217,  y  Caso  Ibsen</w:t>
        <w:br/>
        <w:t>Cárdenas e Ibsen Peña, supra nota 24, párr. 238.</w:t>
        <w:br/>
        <w:br/>
        <w:t>[377]       Cfr. Caso  Neira  Alegría  y  otros  Vs.  Perú.  Reparaciones  y</w:t>
        <w:br/>
        <w:t>Costas. Sentencia de 19 de septiembre de 1996. Serie C  No.  29,  párr.  69;</w:t>
        <w:br/>
        <w:t>Caso Chitay Nech y otros, supra nota 25, párr. 240, y Caso Ibsen Cárdenas  e</w:t>
        <w:br/>
        <w:t>Ibsen Peña, supra nota 24, párr. 214.</w:t>
        <w:br/>
        <w:br/>
        <w:t>[378]       Cfr. Caso De la Masacre de las Dos Erres  Vs.  Guatemala,  supra</w:t>
        <w:br/>
        <w:t>nota 186, párr. 245.</w:t>
        <w:br/>
        <w:br/>
        <w:t>[379]       Cfr. Caso La Cantuta, supra nota 160,  párr.  232;  Caso  Chitay</w:t>
        <w:br/>
        <w:t>Nech y otros, supra nota 25, párr. 241, y Caso Ibsen Cárdenas e Ibsen  Peña,</w:t>
        <w:br/>
        <w:t>supra nota 24, párr. 242.</w:t>
        <w:br/>
        <w:br/>
        <w:t>[380]       Cfr. Caso Gomes Lund y otros (Guerrilha do Araguaia).  Solicitud</w:t>
        <w:br/>
        <w:t>de Medidas Provisionales respecto de Brasil. Resolución de 15  de  julio  de</w:t>
        <w:br/>
        <w:t>2009, Considerando 10.</w:t>
        <w:br/>
        <w:br/>
        <w:t>[381] Tales como las establecidas en el Manual de Naciones Unidas  sobre  la</w:t>
        <w:br/>
        <w:t>Prevención  e  Investigación  Efectiva   de   Ejecuciones   Extrajudiciales,</w:t>
        <w:br/>
        <w:t>Arbitrarias y Sumarias. Al respecto, cfr. Caso de la  Masacre  de  Mapiripán</w:t>
        <w:br/>
        <w:t>Vs. Colombia. Fondo, Reparaciones y Costas. Sentencia de  15  de  septiembre</w:t>
        <w:br/>
        <w:t>de 2005. Serie C No. 134, párr. 305, y Caso De la Masacre de las Dos  Erres,</w:t>
        <w:br/>
        <w:t>supra nota 186, párr. 247.</w:t>
        <w:br/>
        <w:br/>
        <w:t>[382] Cfr. Caso Barrios Altos Vs. Perú. Reparaciones y Costas. Sentencia  de</w:t>
        <w:br/>
        <w:t>30 de noviembre de 2001. Serie C No. 87, párrs. 42 y 45; Caso Rosendo  Cantú</w:t>
        <w:br/>
        <w:t>y otra, supra nota 45, párr. 252, y Caso Ibsen Cárdenas e Ibsen, supra  nota</w:t>
        <w:br/>
        <w:t>24, párr. 253.</w:t>
        <w:br/>
        <w:br/>
        <w:t>[383] Cfr. Caso 19 Comerciantes. Fondo, Reparaciones y  Costas,  supra  nota</w:t>
        <w:br/>
        <w:t>302, párr. 278; Caso Fernández Ortega y otros, supra nota 53, párr.  252,  y</w:t>
        <w:br/>
        <w:t>Caso Rosendo Cantú y otra, supra nota 45, párr. 253.</w:t>
        <w:br/>
        <w:br/>
        <w:t>[384]       Cfr. Declaración rendida ante fedatario público  por  la  señora</w:t>
        <w:br/>
        <w:t>Elena Gibertini Castiglia, supra nota 345, folio 1645.</w:t>
        <w:br/>
        <w:br/>
        <w:t>[385]       Cfr. Caso del Penal Miguel Castro Castro, supra nota 254,  párr.</w:t>
        <w:br/>
        <w:t>450, y Caso Tibi Vs. Ecuador. Excepciones Preliminares, Fondo,  Reparaciones</w:t>
        <w:br/>
        <w:t>y Costas. Sentencia de 7 de septiembre de 2004. Serie C No. 114, párr. 249.</w:t>
        <w:br/>
        <w:br/>
        <w:t>[386] Cfr. Caso Barrios Altos. Reparaciones y Costas, supra nota 382,  Punto</w:t>
        <w:br/>
        <w:t>Resolutivo 5.d); Caso Rosendo Cantú y otra, supra  nota  45,  párr.  229,  y</w:t>
        <w:br/>
        <w:t>Caso Ibsen Cárdenas e Ibsen Peña, supra nota 24, párr. 244.</w:t>
        <w:br/>
        <w:br/>
        <w:t>[387]        Los  libros  “Derecho  a  la  Memoria  y  la   Verdad   –   Los</w:t>
        <w:br/>
        <w:t>descendientes de Hombres y Mujeres que cruzaron el Océano a Bordo de  Navíos</w:t>
        <w:br/>
        <w:t>Negreiros y fueron  Muertos  en  la  Lucha  contra  el  Régimen  Militar”  e</w:t>
        <w:br/>
        <w:t>“Historia de los Niños y Niñas Marcados por la Dictadura” fueron  publicados</w:t>
        <w:br/>
        <w:t>en mayo y diciembre de 2009, respectivamente, mientras que el libro  “Lucha,</w:t>
        <w:br/>
        <w:t>Sustantivo Femenino” fue publicado en abril de 2010.</w:t>
        <w:br/>
        <w:br/>
        <w:t>[388]       Cfr. Caso Kawas Fernández,  supra  nota  188,  párr.  202;  Caso</w:t>
        <w:br/>
        <w:t>Fernández Ortega y otros, supra nota 53, párr. 244, y Caso Rosendo  Cantú  y</w:t>
        <w:br/>
        <w:t>otra, supra nota 45, párr. 226.</w:t>
        <w:br/>
        <w:br/>
        <w:t>[389]       Cfr. Caso de la Masacre  de  la  Rochela  Vs.  Colombia,  Fondo,</w:t>
        <w:br/>
        <w:t>Reparaciones y Costas. Sentencia de 11 de de mayo de 2007. Serie C No.  163,</w:t>
        <w:br/>
        <w:t>párr. 303; Caso Fernández Ortega y otros, supra nota 53, párr. 262,  y  Caso</w:t>
        <w:br/>
        <w:t>Rosendo Cantú y otra, supra nota 45, párr. 249.</w:t>
        <w:br/>
        <w:br/>
        <w:t>[390]       Cfr. Caso Radilla Pacheco, supra nota 24, párr. 344.</w:t>
        <w:br/>
        <w:t>[391]       Cfr. Dictamen pericial rendido por el  señor  Jaime  Antunes  da</w:t>
        <w:br/>
        <w:t>Silva, supra nota 274, folios 1430 a 1433.</w:t>
        <w:br/>
        <w:br/>
        <w:t>[392]       Cfr. Caso Zambrano Vélez y otros, supra  nota  254,  párr.  128;</w:t>
        <w:br/>
        <w:t>Caso Anzualdo Castro, supra nota 122, párr. 119,  y  Caso  Radilla  Pacheco,</w:t>
        <w:br/>
        <w:t>supra nota 24, párr. 74.</w:t>
        <w:br/>
        <w:br/>
        <w:t>[393] Cfr. Caso Almonacid Arellano y otros, supra nota 251, párr. 150;  Caso</w:t>
        <w:br/>
        <w:t>Chitay Nech y otros, supra nota 25, párr.  234,  y  Caso  Ibsen  Cárdenas  e</w:t>
        <w:br/>
        <w:t>Ibsen Peña, supra nota 24, párr. 158.</w:t>
        <w:br/>
        <w:br/>
        <w:t>[394] Cfr. Caso Bámaca  Velásquez  Vs.  Guatemala.  Reparaciones  y  Costas.</w:t>
        <w:br/>
        <w:t>Sentencia de 22 de febrero de 2002. Serie C No. 91, párr. 43;  Caso  Rosendo</w:t>
        <w:br/>
        <w:t>Cantú y otra, supra nota 45, párr. 270, y Caso Ibsen Cárdenas e Ibsen  Peña,</w:t>
        <w:br/>
        <w:t>supra nota 24, párr. 260.</w:t>
        <w:br/>
        <w:br/>
        <w:t>[395]       De acuerdo con el artículo  10  de  la  Ley  No.  9.140/95,  las</w:t>
        <w:br/>
        <w:t>indemnizaciones se  pagarían  a  los  cónyuges,  compañeros,  descendientes,</w:t>
        <w:br/>
        <w:t>ascendentes y colaterales hasta el cuarto grado, de las  víctimas,  y  nunca</w:t>
        <w:br/>
        <w:t>serían inferiores a R$ 100.000,00.</w:t>
        <w:br/>
        <w:br/>
        <w:t>[396]       Adriano Fonseca Fernandes Filho, André Grabois, Antônio  Alfredo</w:t>
        <w:br/>
        <w:t>de Lima, Antônio Carlos Monteiro Teixeira, Antônio de Pádua  Costa,  Antônio</w:t>
        <w:br/>
        <w:t>Ferreira Pinto, Antônio Guilherme Ribeiro Ribas, Antônio Teodoro de  Castro,</w:t>
        <w:br/>
        <w:t>Arildo Aírton Valadão, Áurea Eliza Pereira Valadão, Bérgson  Gurjão  Farias,</w:t>
        <w:br/>
        <w:t>Cilon Cunha Brum, Ciro Flávio Salazar de Oliveira,  Custódio  Saraiva  Neto,</w:t>
        <w:br/>
        <w:t>Daniel  Ribeiro  Callado,  Dermeval  da  Silva  Pereira,  Dinaelza   Santana</w:t>
        <w:br/>
        <w:t>Coqueiro, Dinalva Oliveira Teixeira, Divino Ferreira de Souza, Elmo  Corrêa,</w:t>
        <w:br/>
        <w:t>Gilberto Olímpio Maria, Guilherme Gomes  Lund,  Helenira  Resende  de  Souza</w:t>
        <w:br/>
        <w:t>Nazareth, Idalísio Soares Aranha Filho, Jaime Petit da  Silva,  Jana  Moroni</w:t>
        <w:br/>
        <w:t>Barroso, João Carlos Haas Sobrinho, João Gualberto Calatrone,  José  Huberto</w:t>
        <w:br/>
        <w:t>Bronca, José Lima Piauhy Dourado, José Maurílio  Patrício,  José  Toledo  de</w:t>
        <w:br/>
        <w:t>Oliveira, Kléber Lemos da Silva, Líbero  Giancarlo  Castiglia,  Lourival  de</w:t>
        <w:br/>
        <w:t>Moura Paulino, Lúcia Maria  de  Souza,  Lúcio  Petit  da  Silva,  Luiz  René</w:t>
        <w:br/>
        <w:t>Silveira e Silva, Luiz Vieira de Almeida,  Luiza  Augusta  Garlippe,  Manoel</w:t>
        <w:br/>
        <w:t>José Nurchis, Marcos José de Lima, Maria  Célia  Corrêa,  Maurício  Grabois,</w:t>
        <w:br/>
        <w:t>Miguel Pereira dos Santos, Nelson  Lima  Piauhy  Dourado,  Orlando  Momente,</w:t>
        <w:br/>
        <w:t>Osvaldo Orlando da Costa, Paulo  Mendes  Rodrigues,  Paulo  Roberto  Pereira</w:t>
        <w:br/>
        <w:t>Marques,  Rodolfo  de  Carvalho  Troiano,  Rosalindo  Souza,  Suely   Yumiko</w:t>
        <w:br/>
        <w:t>Kanayama, Telma Regina Cordeiro Corrêa, Tobias Pereira  Júnior,  Uirassú  de</w:t>
        <w:br/>
        <w:t>Assis Batista, Vandick Reidner Pereira Coqueiro, y  Walkíria  Afonso  Costa.</w:t>
        <w:br/>
        <w:t>Cfr. Indemnizaciones pagadas a los familiares de muertos y desaparecidos  en</w:t>
        <w:br/>
        <w:t>la Guerrilha do Araguaia, supra nota 93, folios 9110 a 9115.</w:t>
        <w:br/>
        <w:br/>
        <w:t>[397]       Cfr. Derecho a la Memoria y a la Verdad, supra nota  67,  folios</w:t>
        <w:br/>
        <w:t>792, 793, 840 y 841.</w:t>
        <w:br/>
        <w:br/>
        <w:t>[398]  Cfr.  Indemnizaciones  pagadas  a  los  familiares   de   muertos   y</w:t>
        <w:br/>
        <w:t>desaparecidos en la Guerrilha do Araguaia, supra  nota  93,  folios  9112  y</w:t>
        <w:br/>
        <w:t>9114, y Derecho a la Memoria y a la Verdad, supra nota 67, folios 822,  823,</w:t>
        <w:br/>
        <w:t>841 y 842.</w:t>
        <w:br/>
        <w:br/>
        <w:t>[399]       Cfr. Caso Manuel Cepeda Vargas, supra nota 18, párr. 246.</w:t>
        <w:br/>
        <w:br/>
        <w:t>[400]       Ley No. 9.140/95, supra nota 87, Artículo 11.</w:t>
        <w:br/>
        <w:br/>
        <w:t>[401]       Caso de los “Niños de la Calle” (Villagrán Morales y otros)  Vs.</w:t>
        <w:br/>
        <w:t>Guatemala. Reparaciones y Costas. Sentencia de 26 de mayo de 2001.  Serie  C</w:t>
        <w:br/>
        <w:t>No. 77, párr. 84; Caso Rosendo Cantú y otra, supra nota  45,  párr.  275,  y</w:t>
        <w:br/>
        <w:t>Caso Ibsen Cárdenas e Ibsen Peña, supra nota 24, párr. 278.</w:t>
        <w:br/>
        <w:br/>
        <w:t>[402]       Cfr. Caso Neira Alegría y otros. Reparaciones  y  Costas,  supra</w:t>
        <w:br/>
        <w:t>nota 377, párr. 56; Caso Rosendo Cantú y otra, supra nota 45, párr.  278,  y</w:t>
        <w:br/>
        <w:t>Caso Ibsen Cárdenas e Ibsen Peña, supra nota 24, párr. 282.</w:t>
        <w:br/>
        <w:br/>
        <w:t>[403]       Cfr. Caso Neira Alegría y otros. Reparaciones  y  Costas,  supra</w:t>
        <w:br/>
        <w:t>nota 377, párr. 56, Caso Rosendo Cantú y otra, supra nota 45, párr.  278,  y</w:t>
        <w:br/>
        <w:t>Caso Ibsen Cárdenas e Ibsen Peña, supra nota 24, párr. 282.</w:t>
        <w:br/>
        <w:br/>
        <w:t>[404] Cfr. Caso Garrido y Baigorria Vs  Argentina.  Reparaciones  y  Costas.</w:t>
        <w:br/>
        <w:t>Sentencia de 27 de agosto de 1998. Serie C No. 39, párr.  79;  Caso  Rosendo</w:t>
        <w:br/>
        <w:t>Cantú y otra, supra nota 45, párr. 280, y Caso Ibsen Cárdenas e Ibsen  Peña,</w:t>
        <w:br/>
        <w:t>supra nota 34, párr. 284.</w:t>
        <w:br/>
        <w:br/>
        <w:t>[405]       Cfr. Caso Garrido y Baigorria, supra nota 405,  párr.  82;  Caso</w:t>
        <w:br/>
        <w:t>Rosendo Cantú y otra, supra nota 45, párr. 284,  y  Caso  Ibsen  Cárdenas  e</w:t>
        <w:br/>
        <w:t>Ibsen Peña, supra nota 24, párr. 288.</w:t>
        <w:br/>
        <w:br/>
        <w:t>[406] Cfr. Caso Chaparro Álvarez y Lapo Íñiguez.  Vs.  Ecuador.  Excepciones</w:t>
        <w:br/>
        <w:t>Preliminares, Fondo, Reparaciones y Costas. Sentencia de 21 de noviembre  de</w:t>
        <w:br/>
        <w:t>2007. Serie C No. 170, párr. 275; Caso Fernández Ortega y otros, supra  nota</w:t>
        <w:br/>
        <w:t>53, párr. 298, y Caso Rosendo Cantú y otra, supra nota 45, párr. 285.</w:t>
        <w:br/>
        <w:br/>
        <w:t>[407]       Cfr. Caso Chaparro Álvarez  y  Lapo  Iñiguez,  supra  nota  406,</w:t>
        <w:br/>
        <w:t>párr. 277; Caso Fernández Ortega y otros, supra nota 53, párr. 298,  y  Caso</w:t>
        <w:br/>
        <w:t>Rosendo Cantú y otra, supra nota 45, párr. 285.</w:t>
        <w:br/>
        <w:br/>
        <w:t>[408] Una explicación necesaria para la comprensión  del  público  brasileño</w:t>
        <w:br/>
        <w:t>en  general:  los  términos  “Estado”  o  “Estados”,  citados  en  toda   la</w:t>
        <w:br/>
        <w:t>sentencia, en este voto inclusive, tienen el sentido de “País”  o  “Países”.</w:t>
        <w:br/>
        <w:t>Lo usual en Brasil es la utilización del término  “Estado”  para  significar</w:t>
        <w:br/>
        <w:t>una subdivisión del País y no el País como un todo. Esto porque la  división</w:t>
        <w:br/>
        <w:t>geopolítica brasileña es en estados y no en provincias como  en  gran  parte</w:t>
        <w:br/>
        <w:t>de las Américas.</w:t>
        <w:br/>
        <w:t xml:space="preserve">      Tengo por opinión que  el  lenguaje  utilizado  en  las  sentencias  y</w:t>
        <w:br/>
        <w:t>decisiones judiciales debe ser  el  más  sencillo  y  accesible  posible  al</w:t>
        <w:br/>
        <w:t>ciudadano común. A fin de cuentas, deben ser destinadas a  la  sociedad  más</w:t>
        <w:br/>
        <w:t>ampliadamente posible, no apenas a los doctos.</w:t>
        <w:br/>
        <w:br/>
        <w:t>[409]        Adoptada  en  San  José,  Costa  Rica,  en  el  marco   de   la</w:t>
        <w:br/>
        <w:t>Organización de los Estados Americanos, el 22 de noviembre  de  1969,  entro</w:t>
        <w:br/>
        <w:t>en vigor internacional el 18 de julio de 1978. Brasil la  adhirió  el  9  de</w:t>
        <w:br/>
        <w:t>julio de 1992 y la ratificó el 25 de setiembre de 1992.</w:t>
        <w:br/>
        <w:br/>
        <w:t>[410]       Utilizaremos el término “persona” en lugar  de  “ser  humano”  o</w:t>
        <w:br/>
        <w:t>“hombre” en sentido genérico, de acuerdo, con el dictamen del  artículo  1.2</w:t>
        <w:br/>
        <w:t>de la Convención: “Para efectos de esta  Convención,  persona  es  todo  ser</w:t>
        <w:br/>
        <w:t>humano”.</w:t>
        <w:br/>
        <w:br/>
        <w:t>4     Artículo 3º – Derecho al reconocimiento de la personalidad jurídica.</w:t>
        <w:br/>
        <w:t xml:space="preserve">      Toda persona  tiene  derecho  al  reconocimiento  de  su  personalidad</w:t>
        <w:br/>
        <w:t>jurídica.</w:t>
        <w:br/>
        <w:br/>
        <w:t>[411]       Artículo 4º – Derecho a la vida</w:t>
        <w:br/>
        <w:t xml:space="preserve">      1. Toda persona tiene derecho a que se respete su vida.  Este  derecho</w:t>
        <w:br/>
        <w:t>estará protegido por la ley y, en  general,  a  partir  del  momento  de  la</w:t>
        <w:br/>
        <w:t>concepción. Nadie puede ser privado de la vida arbitrariamente.</w:t>
        <w:br/>
        <w:br/>
        <w:t>[412]       Artículo 5º – Derecho a la integridad personal</w:t>
        <w:br/>
        <w:t xml:space="preserve">      1. Toda persona tiene derecho a que se respete su  integridad  física,</w:t>
        <w:br/>
        <w:t>psíquica y moral.</w:t>
        <w:br/>
        <w:t xml:space="preserve">      2. Nadie debe ser sometido a torturas, ni a penas  o  tratos  crueles,</w:t>
        <w:br/>
        <w:t>inhumanos o degradantes. Toda persona privada de libertad será  tratada  con</w:t>
        <w:br/>
        <w:t>el respeto debido a la dignidad inherente al ser humano.</w:t>
        <w:br/>
        <w:br/>
        <w:t>[413]       Artículo 7º - Derecho a la libertad personal</w:t>
        <w:br/>
        <w:t xml:space="preserve">      1. Toda  persona  tiene  derecho  a  la  libertad  y  a  la  seguridad</w:t>
        <w:br/>
        <w:t>personal.</w:t>
        <w:br/>
        <w:t xml:space="preserve">      2. Nadie puede ser privado de su libertad física, salvo por las</w:t>
        <w:br/>
        <w:t>causas y en las condiciones fijadas de antemano por las Constituciones</w:t>
        <w:br/>
        <w:t>políticas de los Estados Partes o por las leyes dictadas conforme a ellas.</w:t>
        <w:br/>
        <w:t xml:space="preserve">       3.  Nadie  puede  ser  sometido   a   detención   o   encarcelamiento</w:t>
        <w:br/>
        <w:t>arbitrarios.</w:t>
        <w:br/>
        <w:t xml:space="preserve">      4. Toda persona detenida o retenida debe ser informada de las  razones</w:t>
        <w:br/>
        <w:t>de su detención y notificada, sin demora, del  cargo  o  cargos   formulados</w:t>
        <w:br/>
        <w:t>contra ella.</w:t>
        <w:br/>
        <w:t xml:space="preserve">      5. Toda persona detenida o retenida  debe  ser  llevada,  sin  demora,</w:t>
        <w:br/>
        <w:t>ante un  juez  u  otro  funcionario  autorizado  por  la  ley  para  ejercer</w:t>
        <w:br/>
        <w:t>funciones judiciales y tendrá derecho a  ser  juzgada  dentro  de  un  plazo</w:t>
        <w:br/>
        <w:t>razonable o a ser puesta en libertad,  sin  perjuicio  de  que  continúe  el</w:t>
        <w:br/>
        <w:t>proceso. Su libertad podrá estar condicionada a garantías  que  aseguren  su</w:t>
        <w:br/>
        <w:t>comparecencia en el juicio.</w:t>
        <w:br/>
        <w:t xml:space="preserve">      6. Toda persona privada de libertad tiene derecho a recurrir  ante  un</w:t>
        <w:br/>
        <w:t>juez o tribunal competente, a fin de que éste decida, sin demora,  sobre  la</w:t>
        <w:br/>
        <w:t>legalidad de su arresto o detención y ordene su libertad si el arresto o  la</w:t>
        <w:br/>
        <w:t>detención fueran ilegales.  En los Estados Partes  cuyas  leyes  prevén  que</w:t>
        <w:br/>
        <w:t>toda persona que se viera amenazada de ser  privada  de  su  libertad  tiene</w:t>
        <w:br/>
        <w:t>derecho a recurrir a un juez o tribunal competente a fin de que éste  decida</w:t>
        <w:br/>
        <w:t>sobre la legalidad de tal amenaza, dicho recurso no  puede  ser  restringido</w:t>
        <w:br/>
        <w:t>ni abolido.  Los recursos podrán interponerse por sí o por otra persona.</w:t>
        <w:br/>
        <w:br/>
        <w:t>[414]       Artículo  8º - Garantías Judiciales</w:t>
        <w:br/>
        <w:t xml:space="preserve">      1. Toda persona tiene derecho a ser oída, con las debidas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br/>
        <w:t>[415]       Artículo 25 – Protección Judicial</w:t>
        <w:br/>
        <w:t xml:space="preserve">      1. Toda persona tiene derecho a un  recurso  sencillo  y  rápido  o  a</w:t>
        <w:br/>
        <w:t>cualquier otro recurso efectivo ante los jueces  o  tribunales  competentes,</w:t>
        <w:br/>
        <w:t>que  la  ampare  contra  actos  que  violen   sus   derechos   fundamentales</w:t>
        <w:br/>
        <w:t>reconocidos por la Constitución,  la  ley  o  la  presente  Convención,  aun</w:t>
        <w:br/>
        <w:t>cuando tal violación sea cometida por personas que actúen  en  ejercicio  de</w:t>
        <w:br/>
        <w:t>sus funciones oficiales.</w:t>
        <w:br/>
        <w:t>[416]       Artículo 1º – Obligación de respetar los derechos</w:t>
        <w:br/>
        <w:t xml:space="preserve">      1. Los Estados Partes en esta Convención  se  comprometen  a  respetar</w:t>
        <w:br/>
        <w:t>los derechos y libertades reconocidos en ella y  a  garantizar  su  libre  y</w:t>
        <w:br/>
        <w:t>pleno ejercicio a toda persona  que  esté  sujeta  a  su  jurisdicción,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social.</w:t>
        <w:br/>
        <w:br/>
        <w:t>[417]       El artículo 2º de la Convención dispone que:</w:t>
        <w:br/>
        <w:t xml:space="preserve">      Si el ejercicio  de  los  derechos  y  libertades  mencionados  en  el</w:t>
        <w:br/>
        <w:t>artículo 1 no estuviere ya garantizado por disposiciones legislativas  o  de</w:t>
        <w:br/>
        <w:t>otro carácter, los Estados Partes se comprometen a adoptar,  con  arreglo  a</w:t>
        <w:br/>
        <w:t>sus  procedimientos  constitucionales  y  a  las   disposiciones   de   esta</w:t>
        <w:br/>
        <w:t>Convención,  las  medidas  legislativas  o  de  otro  carácter  que   fueren</w:t>
        <w:br/>
        <w:t>necesarias para hacer efectivos tales derechos y libertades.</w:t>
        <w:br/>
        <w:br/>
        <w:t>[418]       El reconocimiento de competencia se realizó el 10  de  diciembre</w:t>
        <w:br/>
        <w:t>de 1998  e  indica  que  “[el]  Brasil  declara  que  reconoce,  por  tiempo</w:t>
        <w:br/>
        <w:t>indeterminado, como obligatoria y de pleno derecho,  la  competencia  de  la</w:t>
        <w:br/>
        <w:t>Corte Interamericana de Derechos Humanos, en todos  los  casos  relacionados</w:t>
        <w:br/>
        <w:t>con la interpretación o  aplicación  da  Convención  Americana  de  Derechos</w:t>
        <w:br/>
        <w:t>Humanos, de conformidad con el artículo 62 de  la  misma,  bajo  reserva  de</w:t>
        <w:br/>
        <w:t>reciprocidad y para hechos posteriores  a  esta  declaración”.  Cf.  B-  32:</w:t>
        <w:br/>
        <w:t>Convención Americana de Derechos Humanos. 4. Brasil.  Reconocimiento  de  la</w:t>
        <w:br/>
        <w:t>competencia        de        la         Corte.         Disponible         en</w:t>
        <w:br/>
        <w:t>http://www.cidh.oas.org/Basicos/Portugues/d.Convencao_Americana_Ratif...htm.</w:t>
        <w:br/>
        <w:t xml:space="preserve"> Accedido el 4 de octubre de 2010.</w:t>
        <w:br/>
        <w:br/>
        <w:t>[419]        Adoptada  en  San   José,  Costa  Rica,  en  el  marco  de   la</w:t>
        <w:br/>
        <w:t>Organización  de  los  Estados  Americanos  en  razón   de  la   Conferencia</w:t>
        <w:br/>
        <w:t>Especializada Interamericana sobre Derechos Humanos, el 22 de  noviembre  de</w:t>
        <w:br/>
        <w:t>1969, entró en vigor internacional el  18  de  julio  de  1978.   Brasil  la</w:t>
        <w:br/>
        <w:t>adhirió el 9 de julio de 1992 y la ratificó el 25 de setiembre de 1992.</w:t>
        <w:br/>
        <w:br/>
        <w:t>[420]  Cf. Caso “La Última Tentación de  Cristo”  (Olmedo  Bustos  y  otros)</w:t>
        <w:br/>
        <w:t>versus Chile. Fondo, Reparaciones y Costas. Sentencia de  5  de  febrero  de</w:t>
        <w:br/>
        <w:t>2001. Serie C No. 73, párrafos 85 y siguientes.</w:t>
        <w:br/>
        <w:br/>
        <w:t>[421]       Corte  IDH.  Caso  Montero  Aranguren  y  otros  vs.  Venezuela.</w:t>
        <w:br/>
        <w:t>Sentencia de 5 de julio de 2006. Serie C N° 150, párrafo 39;   Caso  Baldéon</w:t>
        <w:br/>
        <w:t>García. Sentencia de 6 de abril de 2006. Serie C N° 147.  párrafo  38;  Caso</w:t>
        <w:br/>
        <w:t>Acevedo Jaramillo y otros. Sentencia de 7 de febrero de  2006.  Serie  C  N°</w:t>
        <w:br/>
        <w:t>144, párrafo 173;  y  Caso  Blanco  Romero  y  otros.  Sentencia  de  28  de</w:t>
        <w:br/>
        <w:t>noviembre de 2005. Serie C N° 138, párrafo 55.</w:t>
        <w:br/>
        <w:br/>
        <w:t>[422]       Demanda de la CIDH, párrafo 41.  El preámbulo  de  la   Ley  No.</w:t>
        <w:br/>
        <w:t>9.140/95 establece que la ley, entre otras  cosas,  “reconoce  como  muertas</w:t>
        <w:br/>
        <w:t>personas  desaparecidas  en  razón  de   participación,   o   acusación   de</w:t>
        <w:br/>
        <w:t>participación, en actividades políticas, en el período de 2 de setiembre  de</w:t>
        <w:br/>
        <w:t>1961 a 15 de agosto de 1979”.</w:t>
        <w:br/>
        <w:br/>
        <w:t>[423]       Observaciones del Estado de mayo de 2007, párrafo  10.  Apéndice</w:t>
        <w:br/>
        <w:t>III de la Demanda de la CIDH.</w:t>
        <w:br/>
        <w:br/>
        <w:t>[424]       Criada por la Ley No. 9.140/95.</w:t>
        <w:br/>
        <w:br/>
        <w:t>[425]       Secretaría Especial de Derechos Humanos. Derecho a la Memoria  y</w:t>
        <w:br/>
        <w:t>a la Verdad, op. Cit., p. 30.</w:t>
        <w:br/>
        <w:br/>
        <w:t>[426]       Cf. Caso Almonacid Arellano y otros  versus  Chile.  Excepciones</w:t>
        <w:br/>
        <w:t>Preliminares, Fondo, Reparaciones y Costas. Sentencia de 26 de setiembre  de</w:t>
        <w:br/>
        <w:t>2006. Serie C No. 154, párrafo 94.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