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Caso Vera Vera Y OTRA Vs. Ecuador</w:t>
        <w:br/>
        <w:br/>
        <w:t xml:space="preserve">                       SENTENCIA DE 19 DE MAYO DE 2011</w:t>
        <w:br/>
        <w:t xml:space="preserve">            (Excepción Preliminar, Fondo, Reparaciones y Costas)</w:t>
        <w:br/>
        <w:br/>
        <w:br/>
        <w:t>En el Caso Vera Vera y otra,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      Eduardo Vio Grossi, Juez, y</w:t>
        <w:br/>
        <w:br/>
        <w:t>presente, además,</w:t>
        <w:br/>
        <w:br/>
        <w:br/>
        <w:t xml:space="preserve">      Pablo Saavedra Alessandri, Secretario(,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Corte[1] (en adelante “el Reglamento”), dicta la presente Sentencia  que  se</w:t>
        <w:br/>
        <w:t>estructura en el siguiente orden:</w:t>
        <w:br/>
        <w:br/>
        <w:br/>
        <w:br/>
        <w:br/>
        <w:t>|                                                      |Párrafo|</w:t>
        <w:br/>
        <w:t>|                                                      |s      |</w:t>
        <w:br/>
        <w:t>|I. INTRODUCCIÓN DE LA CAUSA Y OBJETO DE LA            |1-6    |</w:t>
        <w:br/>
        <w:t>|CONTROVERSIA                                          |       |</w:t>
        <w:br/>
        <w:t>|II. PROCEDIMIENTO ANTE LA CORTE                       |7-9    |</w:t>
        <w:br/>
        <w:t>|III. EXCEPCIÓN PRELIMINAR DE FALTA DE AGOTAMIENTO DE  |10-17  |</w:t>
        <w:br/>
        <w:t>|LOS RECURSOS DE LA JURISDICCIÓN INTERNA               |       |</w:t>
        <w:br/>
        <w:t>|A. Alegatos de las partes                             |10-12  |</w:t>
        <w:br/>
        <w:t>|B. Consideraciones de la Corte                        |13-17  |</w:t>
        <w:br/>
        <w:t>|IV. COMPETENCIA                                       |18     |</w:t>
        <w:br/>
        <w:t>|V. PRUEBA                                             |19     |</w:t>
        <w:br/>
        <w:t>|A. Prueba documental, testimonial y pericial          |20-21  |</w:t>
        <w:br/>
        <w:t>|B. Admisión de la prueba                              |22-24  |</w:t>
        <w:br/>
        <w:t>|VI. CONSIDERACIONES PREVIAS                           |25-33  |</w:t>
        <w:br/>
        <w:t>|A. Presuntas víctimas                                 |25-29  |</w:t>
        <w:br/>
        <w:t>|B. Base fáctica de la demanda                         |30-33  |</w:t>
        <w:br/>
        <w:t>|VII. DERECHOS A LA INTEGRIDAD PERSONAL Y A LA VIDA DE |34-81  |</w:t>
        <w:br/>
        <w:t>|PEDRO MIGUEL VERA VERA, EN RELACIÓN CON LAS           |       |</w:t>
        <w:br/>
        <w:t>|OBLIGACIONES DE RESPETAR Y GARANTIZAR LOS DERECHOS    |34-37  |</w:t>
        <w:br/>
        <w:t>|A. Alegatos de las partes                             |38     |</w:t>
        <w:br/>
        <w:t>|B. Consideraciones de la Corte                        |39-44  |</w:t>
        <w:br/>
        <w:t>|B.1. La atención médica como parte del derecho a la   |       |</w:t>
        <w:br/>
        <w:t>|vida e integridad personal de los detenidos y reclusos|45     |</w:t>
        <w:br/>
        <w:t>|B.2. Análisis de cada etapa de la atención médica     |46-47  |</w:t>
        <w:br/>
        <w:t>|recibida por el señor Vera Vera                       |48-54  |</w:t>
        <w:br/>
        <w:t>|B.2.1. Arresto del señor Vera Vera y traslado al      |55-65  |</w:t>
        <w:br/>
        <w:t>|cuartel de policía para registro                      |66-74  |</w:t>
        <w:br/>
        <w:t>|B.2.2. Primer internamiento en el Hospital Público de |       |</w:t>
        <w:br/>
        <w:t>|Santo Domingo de los Colorados                        |       |</w:t>
        <w:br/>
        <w:t>|B.2.3. Atención en el Centro de Detención Provisional |75-79  |</w:t>
        <w:br/>
        <w:t>|de Santo Domingo de los Colorados                     |       |</w:t>
        <w:br/>
        <w:t>|B.2.4. Segundo internamiento en el Hospital Público de|80-81  |</w:t>
        <w:br/>
        <w:t>|Santo Domingo de los Colorados, traslado al Hospital  |       |</w:t>
        <w:br/>
        <w:t>|Eugenio Espejo de Quito y posterior fallecimiento del |       |</w:t>
        <w:br/>
        <w:t>|señor Vera Vera                                       |       |</w:t>
        <w:br/>
        <w:t>|B.3. Violación de los artículos 5.1, 5.2 y 4.1 de la  |       |</w:t>
        <w:br/>
        <w:t>|Convención, en relación con el artículo 1.1 de la     |       |</w:t>
        <w:br/>
        <w:t>|misma                                                 |       |</w:t>
        <w:br/>
        <w:t>|B.4. Supuesta situación carcelaria y de los servicios |       |</w:t>
        <w:br/>
        <w:t>|de saludos de los privados de la libertad en Ecuador  |       |</w:t>
        <w:br/>
        <w:t>|en la época de los hechos                             |       |</w:t>
        <w:br/>
        <w:t>|VIII. GARANTÍAS JUDICIALES Y PROTECCIÓN JUDICIAL EN   |82-99  |</w:t>
        <w:br/>
        <w:t>|RELACIÓN CON PEDRO MIGUEL VERA VERA Y FRANCISCA       |       |</w:t>
        <w:br/>
        <w:t>|MERCEDES VERA VALDEZ                                  |82-84  |</w:t>
        <w:br/>
        <w:t>|A. Alegatos de las partes                             |85-99  |</w:t>
        <w:br/>
        <w:t>|B. Consideraciones de la Corte                        |       |</w:t>
        <w:br/>
        <w:t>|IX. DERECHO A LA INTEGRIDAD PERSONAL EN RELACIÓN CON  |100-105|</w:t>
        <w:br/>
        <w:t>|LA OBLIGACIÓN DE RESPETAR Y GARANTIZAR LOS DERECHOS   |       |</w:t>
        <w:br/>
        <w:t>|RESPECTO DE LA SEÑORA FRANCISCA MERCEDES VERA VALDEZ  |       |</w:t>
        <w:br/>
        <w:t>|X. REPARACIONES                                       |106-151|</w:t>
        <w:br/>
        <w:t>|A. Parte lesionada                                    |109    |</w:t>
        <w:br/>
        <w:t>|B. Obligación de investigar los hechos                |110-123|</w:t>
        <w:br/>
        <w:t>|B.1. Alegatos de las partes                           |110    |</w:t>
        <w:br/>
        <w:t>|B.2. Consideraciones de la Corte                      |111-123|</w:t>
        <w:br/>
        <w:t>|C. Medidas de satisfacción                            |124-127|</w:t>
        <w:br/>
        <w:t>|C.1. Publicación de las partes pertinentes de la      |124-125|</w:t>
        <w:br/>
        <w:t>|Sentencia, divulgación pública y difusión de la misma |       |</w:t>
        <w:br/>
        <w:t>|C.2. Acto de disculpa pública y reconocimiento público|126-127|</w:t>
        <w:br/>
        <w:t>|de responsabilidad internacional                      |128-137|</w:t>
        <w:br/>
        <w:t>|D. Indemnizaciones compensatorias                     |128    |</w:t>
        <w:br/>
        <w:t>|D.1. Daño material                                    |129-130|</w:t>
        <w:br/>
        <w:t>|D.1.1. Alegatos de las partes                         |131-132|</w:t>
        <w:br/>
        <w:t>|D.1.2. Consideraciones de la Corte                    |133    |</w:t>
        <w:br/>
        <w:t>|D.2. Daño inmaterial                                  |134    |</w:t>
        <w:br/>
        <w:t>|D.2.1. Alegatos de las partes                         |135-137|</w:t>
        <w:br/>
        <w:t>|D.2.2. Consideraciones de la Corte                    |138-139|</w:t>
        <w:br/>
        <w:t>|E. Otras pretensiones de reparación                   |140-145|</w:t>
        <w:br/>
        <w:t>|F. Costas y gastos                                    |141    |</w:t>
        <w:br/>
        <w:t>|F.1. Alegatos de las partes                           |142-145|</w:t>
        <w:br/>
        <w:t>|F.2. Consideraciones de la Corte                      |146-151|</w:t>
        <w:br/>
        <w:t>|G. Modalidad de cumplimiento de los pagos ordenados   |       |</w:t>
        <w:br/>
        <w:t>|X. PUNTOS RESOLUTIVOS                                 |152    |</w:t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 xml:space="preserve">     1. El 24 de febrero de 2010 la  Comisión  Interamericana  de  Derechos</w:t>
        <w:br/>
        <w:t xml:space="preserve">        Humanos (en adelante la “Comisión Interamericana” o la  “Comisión”)</w:t>
        <w:br/>
        <w:t xml:space="preserve">        presentó ante el Tribunal, de conformidad con los artículos 51 y 61</w:t>
        <w:br/>
        <w:t xml:space="preserve">        de la Convención, una demanda en contra de la República del Ecuador</w:t>
        <w:br/>
        <w:t xml:space="preserve">        (en adelante el “Estado” o “Ecuador”) en relación con el  caso  No.</w:t>
        <w:br/>
        <w:t xml:space="preserve">        11.535. La petición inicial fue presentada ante la Comisión el 8 de</w:t>
        <w:br/>
        <w:t xml:space="preserve">        noviembre de 1994 por la Comisión Ecuménica de Derechos Humanos (en</w:t>
        <w:br/>
        <w:t xml:space="preserve">        adelante  “CEDHU”).  El  6  de   agosto   de   2009   la   Comisión</w:t>
        <w:br/>
        <w:t xml:space="preserve">        Interamericana aprobó el Informe de admisibilidad y fondo No. 82/09</w:t>
        <w:br/>
        <w:t xml:space="preserve">        (en adelante “el Informe”), en el cual declaró la admisibilidad del</w:t>
        <w:br/>
        <w:t xml:space="preserve">        caso y  formuló  diversas  recomendaciones  para  el  Estado.  Este</w:t>
        <w:br/>
        <w:t xml:space="preserve">        Informe fue notificado al Ecuador el 24 de agosto de 2009. Luego de</w:t>
        <w:br/>
        <w:t xml:space="preserve">        la presentación de cierta información  por  parte  del  Estado,  la</w:t>
        <w:br/>
        <w:t xml:space="preserve">        concesión  de  una  prórroga  y  la  solicitud  de  otra,   “[t]ras</w:t>
        <w:br/>
        <w:t xml:space="preserve">        considerar la información disponible que indica[ba] que  el  Estado</w:t>
        <w:br/>
        <w:t xml:space="preserve">        no ha[bía] cumplido las recomendaciones formuladas en el informe de</w:t>
        <w:br/>
        <w:t xml:space="preserve">        admisibilidad y fondo”, la Comisión Interamericana decidió  someter</w:t>
        <w:br/>
        <w:t xml:space="preserve">        el presente caso  a  la  jurisdicción  del  Tribunal.  La  Comisión</w:t>
        <w:br/>
        <w:t xml:space="preserve">        designó  como  delegados  a  los  señores   Luz   Patricia   Mejía,</w:t>
        <w:br/>
        <w:t xml:space="preserve">        Comisionada, y Santiago A. Canton,  Secretario  Ejecutivo,  y  como</w:t>
        <w:br/>
        <w:t xml:space="preserve">        asesores legales  a  Elizabeth  Abi-Mershed,  Secretaria  Ejecutiva</w:t>
        <w:br/>
        <w:t xml:space="preserve">        Adjunta,  y  Silvia  Serrano  y  Nerea  Aparicio,  abogadas  de  la</w:t>
        <w:br/>
        <w:t xml:space="preserve">        Secretaría Ejecutiva.</w:t>
        <w:br/>
        <w:br/>
        <w:t xml:space="preserve">     2. La demanda se relaciona con la alegada “falta  de  atención  médica</w:t>
        <w:br/>
        <w:t xml:space="preserve">        adecuada, el sufrimiento físico y psíquico y la posterior muerte de</w:t>
        <w:br/>
        <w:t xml:space="preserve">        Pedro Miguel Vera Vera bajo custodia estatal”. La  Comisión  señaló</w:t>
        <w:br/>
        <w:t xml:space="preserve">        que “los hechos aún no han sido esclarecidos  ni  los  responsables</w:t>
        <w:br/>
        <w:t xml:space="preserve">        identificados y sancionados”.</w:t>
        <w:br/>
        <w:br/>
        <w:t xml:space="preserve">     3. La Comisión solicitó a la Corte que declare al  Estado  de  Ecuador</w:t>
        <w:br/>
        <w:t xml:space="preserve">        responsable por la violación de los artículos  4.1  (Derecho  a  la</w:t>
        <w:br/>
        <w:t xml:space="preserve">        Vida) y 5.1  y  5.2  (Derecho  a  la  Integridad  Personal)  de  la</w:t>
        <w:br/>
        <w:t xml:space="preserve">        Convención Americana, en relación con  las  obligaciones  generales</w:t>
        <w:br/>
        <w:t xml:space="preserve">        contenidas en el artículo 1.1 del mismo instrumento,  en  perjuicio</w:t>
        <w:br/>
        <w:t xml:space="preserve">        del señor Pedro Miguel Vera Vera. Asimismo,  la  Comisión  solicitó</w:t>
        <w:br/>
        <w:t xml:space="preserve">        que se declare que el Estado es responsable por la violación de los</w:t>
        <w:br/>
        <w:t xml:space="preserve">        artículos 8.1 (Garantías judiciales) y 25.1  (Protección  judicial)</w:t>
        <w:br/>
        <w:t xml:space="preserve">        de la  Convención  Americana,  en  relación  con  las  obligaciones</w:t>
        <w:br/>
        <w:t xml:space="preserve">        generales de respeto y garantía consagradas en el artículo 1.1  del</w:t>
        <w:br/>
        <w:t xml:space="preserve">        mismo instrumento, en perjuicio de Francisca Mercedes Vera  Valdez,</w:t>
        <w:br/>
        <w:t xml:space="preserve">        Agustín Abraham Vera Vera,  Patricio  Rubén  Vargas  Vera,  Johanna</w:t>
        <w:br/>
        <w:t xml:space="preserve">        Vargas Vera y Francisco  Rubén  Vargas  Balcázar.  Por  último,  la</w:t>
        <w:br/>
        <w:t xml:space="preserve">        Comisión solicitó que el Tribunal  ordene  al  Estado  determinadas</w:t>
        <w:br/>
        <w:t xml:space="preserve">        reparaciones.</w:t>
        <w:br/>
        <w:br/>
        <w:t xml:space="preserve">   4. El 28 de junio de 2010 el señor César Duque,  Asesor  Jurídico  de  la</w:t>
        <w:br/>
        <w:t xml:space="preserve">      CEDHU y representante de  las  presuntas  víctimas  (en  adelante  “el</w:t>
        <w:br/>
        <w:t xml:space="preserve">      representante”), presentó el  escrito  de  solicitudes,  argumentos  y</w:t>
        <w:br/>
        <w:t xml:space="preserve">      pruebas (en adelante “escrito de solicitudes y  argumentos”)  ante  la</w:t>
        <w:br/>
        <w:t xml:space="preserve">      Corte. En general, el representante coincidió con lo  alegado  por  la</w:t>
        <w:br/>
        <w:t xml:space="preserve">      Comisión Interamericana en la demanda (supra parrs. 2 y 3) y  solicitó</w:t>
        <w:br/>
        <w:t xml:space="preserve">      al Tribunal que declare la responsabilidad internacional  del  Ecuador</w:t>
        <w:br/>
        <w:t xml:space="preserve">      por la violación de los artículos 4,  5,  8  y  25  de  la  Convención</w:t>
        <w:br/>
        <w:t xml:space="preserve">      Americana, en relación con el artículo 1.1 del mismo instrumento, “por</w:t>
        <w:br/>
        <w:t xml:space="preserve">      no haber brindado adecuada [a]tención médica a Pedro Miguel Vera  Vera</w:t>
        <w:br/>
        <w:t xml:space="preserve">      y salvarle la vid[a],  [a]sí  como  [por]  no  haber  garantizado  una</w:t>
        <w:br/>
        <w:t xml:space="preserve">      adecuada investigación que permita sancionar a  los  responsables,  en</w:t>
        <w:br/>
        <w:t xml:space="preserve">      perjuicio de la familia de Pedro Miguel Vera Vera”.  El  representante</w:t>
        <w:br/>
        <w:t xml:space="preserve">      también solicitó a la Corte que ordene determinadas reparaciones.</w:t>
        <w:br/>
        <w:br/>
        <w:t xml:space="preserve">   5.  El  11  de  octubre  de  2010  el  Estado  presentó  su  escrito   de</w:t>
        <w:br/>
        <w:t xml:space="preserve">      interposición de excepción preliminar, contestación de  la  demanda  y</w:t>
        <w:br/>
        <w:t xml:space="preserve">      observaciones al escrito de  solicitudes  y  argumentos  (en  adelante</w:t>
        <w:br/>
        <w:t xml:space="preserve">      “escrito de contestación de la demanda” o “contestación”).  El  Estado</w:t>
        <w:br/>
        <w:t xml:space="preserve">      alegó que no hubo agotamiento de los recursos de jurisdicción  interna</w:t>
        <w:br/>
        <w:t xml:space="preserve">      y rechazó su responsabilidad internacional por  la  violación  de  los</w:t>
        <w:br/>
        <w:t xml:space="preserve">      artículos 1.1, 4.1, 5.1, 5.2, 8  y  25  de  la  Convención  Americana.</w:t>
        <w:br/>
        <w:t xml:space="preserve">      Asimismo, el Estado señaló que los gastos y los montos  compensatorios</w:t>
        <w:br/>
        <w:t xml:space="preserve">      solicitados por el representante eran excesivos. El 2 de junio de 2010</w:t>
        <w:br/>
        <w:t xml:space="preserve">      el Estado acreditó a  los  señores  Erick  Roberts  Garcés  y  Rodrigo</w:t>
        <w:br/>
        <w:t xml:space="preserve">      Durango Cordero como Agente y Agente Alterno, respectivamente,  en  el</w:t>
        <w:br/>
        <w:t xml:space="preserve">      presente caso.</w:t>
        <w:br/>
        <w:br/>
        <w:t xml:space="preserve">   6. De conformidad con el artículo 42.4 del Reglamento, el 15 de diciembre</w:t>
        <w:br/>
        <w:t xml:space="preserve">      de 2010 la Comisión y el representante  presentaron,  respectivamente,</w:t>
        <w:br/>
        <w:t xml:space="preserve">      sus observaciones a la excepción preliminar interpuesta por el Estado.</w:t>
        <w:br/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7. La demanda de la Comisión fue notificada al Estado y al  representante</w:t>
        <w:br/>
        <w:t xml:space="preserve">      el 29 de abril de 2010. Durante el proceso ante este Tribunal,  además</w:t>
        <w:br/>
        <w:t xml:space="preserve">      de la presentación de los escritos principales (supra párrs. 1, 4 y 5)</w:t>
        <w:br/>
        <w:t xml:space="preserve">      y otros remitidos  por  las  partes,  mediante  resolución  de  23  de</w:t>
        <w:br/>
        <w:t xml:space="preserve">      diciembre  de  2010  el  Presidente  de  la  Corte  (en  adelante  “el</w:t>
        <w:br/>
        <w:t xml:space="preserve">      Presidente”) ordenó recibir, a  través  de  declaración  rendida  ante</w:t>
        <w:br/>
        <w:t xml:space="preserve">      fedatario público (en adelante también “affidávit”), las declaraciones</w:t>
        <w:br/>
        <w:t xml:space="preserve">      de dos presuntas víctimas  propuestas  por  el  representante,  y  los</w:t>
        <w:br/>
        <w:t xml:space="preserve">      dictámenes de tres peritos, dos de ellos ordenados de  oficio  por  el</w:t>
        <w:br/>
        <w:t xml:space="preserve">      Tribunal y otro propuesto por el representante. El representante y  el</w:t>
        <w:br/>
        <w:t xml:space="preserve">      Estado tuvieron oportunidad de  formular  preguntas  a  las  presuntas</w:t>
        <w:br/>
        <w:t xml:space="preserve">      víctimas  y  a  los  peritos  previamente  a  la  rendición   de   las</w:t>
        <w:br/>
        <w:t xml:space="preserve">      declaraciones  y  peritajes  respectivos,  así   como   de   presentar</w:t>
        <w:br/>
        <w:t xml:space="preserve">      observaciones  sobre  los  mismos.  Ninguno  presentó   preguntas   ni</w:t>
        <w:br/>
        <w:t xml:space="preserve">      observaciones. Asimismo, el  Presidente  convocó  a  la  Comisión,  al</w:t>
        <w:br/>
        <w:t xml:space="preserve">      representante y al Estado a una audiencia  pública  para  escuchar  la</w:t>
        <w:br/>
        <w:t xml:space="preserve">      declaración de una presunta víctima, así  como  los  alegatos  finales</w:t>
        <w:br/>
        <w:t xml:space="preserve">      orales  del  representante  y  del  Estado,  respectivamente,  y   las</w:t>
        <w:br/>
        <w:t xml:space="preserve">      observaciones  finales  de  la  Comisión  Interamericana,   sobre   la</w:t>
        <w:br/>
        <w:t xml:space="preserve">      excepción preliminar y los eventuales fondo, reparaciones y costas  en</w:t>
        <w:br/>
        <w:t xml:space="preserve">      el presente caso.</w:t>
        <w:br/>
        <w:br/>
        <w:t xml:space="preserve">   8. La audiencia pública fue celebrada el día 2 de marzo de  2011  durante</w:t>
        <w:br/>
        <w:t xml:space="preserve">      el 90 Período Ordinario de Sesiones del Tribunal, llevado a cabo en la</w:t>
        <w:br/>
        <w:t xml:space="preserve">      sede de la Corte[2].</w:t>
        <w:br/>
        <w:br/>
        <w:t xml:space="preserve">   9. El 4 de abril de 2011 el representante  y  el  Estado  remitieron  sus</w:t>
        <w:br/>
        <w:t xml:space="preserve">      alegatos finales escritos, mientras  que  la  Comisión  Interamericana</w:t>
        <w:br/>
        <w:t xml:space="preserve">      presentó sus observaciones finales escritas al  presente  caso.  Tales</w:t>
        <w:br/>
        <w:t xml:space="preserve">      escritos fueron transmitidos a las partes para que el representante  y</w:t>
        <w:br/>
        <w:t xml:space="preserve">      el Estado hicieran las observaciones que estimaran  pertinentes  sobre</w:t>
        <w:br/>
        <w:t xml:space="preserve">      determinados documentos nuevos remitidos y algunos solicitados por  el</w:t>
        <w:br/>
        <w:t xml:space="preserve">      Tribunal a las partes durante la audiencia pública  como  prueba  para</w:t>
        <w:br/>
        <w:t xml:space="preserve">      mejor  resolver.  El  representante  y  el  Estado   presentaron   sus</w:t>
        <w:br/>
        <w:t xml:space="preserve">      observaciones el 5 de mayo de 2011.</w:t>
        <w:br/>
        <w:br/>
        <w:br/>
        <w:t xml:space="preserve">                                     III</w:t>
        <w:br/>
        <w:t xml:space="preserve">     EXCEPCIÓN PRELIMINTAR DE FALTA DE AGOTAMIENTO DE LOS RECURSOS DE LA</w:t>
        <w:br/>
        <w:t xml:space="preserve">                            JURISDICCIÓN INTERNA</w:t>
        <w:br/>
        <w:br/>
        <w:br/>
        <w:t>A.    Alegatos de las partes</w:t>
        <w:br/>
        <w:br/>
        <w:t xml:space="preserve">  10. El Estado solicitó al Tribunal que rechace la demanda in limine  litis</w:t>
        <w:br/>
        <w:t xml:space="preserve">      con  fundamento  en  que,  en  su  momento,  indicó  a   la   Comisión</w:t>
        <w:br/>
        <w:t xml:space="preserve">      Interamericana que los recursos de jurisdicción interna no habían sido</w:t>
        <w:br/>
        <w:t xml:space="preserve">      agotados. Señaló que en  el  presente  caso  “el  recurso  adecuado  y</w:t>
        <w:br/>
        <w:t xml:space="preserve">      efectivo” era “inici[ar] una investigación por los hechos alegados por</w:t>
        <w:br/>
        <w:t xml:space="preserve">      [el] representant[e] de las presuntas víctimas y que supuestamente son</w:t>
        <w:br/>
        <w:t xml:space="preserve">      violatorios de los derechos consagrados en la  Convención”.  Asimismo,</w:t>
        <w:br/>
        <w:t xml:space="preserve">      alegó que “nunca se determinó con precisión la figura penal que  debía</w:t>
        <w:br/>
        <w:t xml:space="preserve">      ser aplicada [en el presente] caso, en razón  de  la  complejidad  que</w:t>
        <w:br/>
        <w:t xml:space="preserve">      conlleva el tema, [por relacionarse con] una muerte que se dio  en  el</w:t>
        <w:br/>
        <w:t xml:space="preserve">      contexto de una intervención quirúrgica y la atención médica de varios</w:t>
        <w:br/>
        <w:t xml:space="preserve">      facultativos, en procura de salvar  la  vida  del  señor  Vera  Vera”.</w:t>
        <w:br/>
        <w:t xml:space="preserve">      Finalmente, señaló que “[e]l ordenamiento jurídico ecuatoriano vigente</w:t>
        <w:br/>
        <w:t xml:space="preserve">      a la fecha [de los hechos], tenía un sistema procesal inquisitivo,  en</w:t>
        <w:br/>
        <w:t xml:space="preserve">      el cual llevar adelante  el  proceso  era  facultad  del  juez[.  S]in</w:t>
        <w:br/>
        <w:t xml:space="preserve">      embargo[,] como posibilidad de  saneamiento  ante  cualquier  tipo  de</w:t>
        <w:br/>
        <w:t xml:space="preserve">      omisión y fundamentalmente desconocimiento de la  perpetración  de  un</w:t>
        <w:br/>
        <w:t xml:space="preserve">      delito por parte de las autoridades, se garantizó la facultad  de  que</w:t>
        <w:br/>
        <w:t xml:space="preserve">      las  personas  pu[dieran]  poner  en  conocimiento  del   Estado   las</w:t>
        <w:br/>
        <w:t xml:space="preserve">      violaciones de las cuales hayan podido ser v[í]ctimas [,] con  lo  que</w:t>
        <w:br/>
        <w:t xml:space="preserve">      [alegadamente] no se dej[ó] de lado la obligación del Estado de  poner</w:t>
        <w:br/>
        <w:t xml:space="preserve">      en marcha una investigación de oficio[.]”</w:t>
        <w:br/>
        <w:br/>
        <w:t xml:space="preserve">  11. La Comisión se refirió a la  extemporaneidad  de  los  argumentos  del</w:t>
        <w:br/>
        <w:t xml:space="preserve">      Estado. Al respecto, sostuvo que el Ecuador presentó cinco escritos en</w:t>
        <w:br/>
        <w:t xml:space="preserve">      fechas 27 de diciembre de 1995, 11 de junio de 1996, 27 de  septiembre</w:t>
        <w:br/>
        <w:t xml:space="preserve">      de 1999, 2 de octubre de 2001 y 29 de diciembre  de  2003  durante  el</w:t>
        <w:br/>
        <w:t xml:space="preserve">      trámite ante ella y antes del pronunciamiento sobre  la  admisibilidad</w:t>
        <w:br/>
        <w:t xml:space="preserve">      del caso. En sus los dos  primeros  escritos  el  Estado  no  presentó</w:t>
        <w:br/>
        <w:t xml:space="preserve">      defensa alguna relacionada con la falta de agotamiento de los recursos</w:t>
        <w:br/>
        <w:t xml:space="preserve">      internos. Fue en los escritos de 27 de  septiembre  de  1999  y  2  de</w:t>
        <w:br/>
        <w:t xml:space="preserve">      octubre de 2001 que  el  Estado  ecuatoriano  invocó  expresamente  el</w:t>
        <w:br/>
        <w:t xml:space="preserve">      alegado incumplimiento del requisito de agotamiento  de  los  recursos</w:t>
        <w:br/>
        <w:t xml:space="preserve">      internos bajo el artículo 46.1 de la Convención. La Comisión  resaltó,</w:t>
        <w:br/>
        <w:t xml:space="preserve">      además, que los argumentos que sustentaron la excepción preliminar  en</w:t>
        <w:br/>
        <w:t xml:space="preserve">      el trámite de admisibilidad no coinciden con  los  formulados  por  el</w:t>
        <w:br/>
        <w:t xml:space="preserve">      Estado en la contestación de la demanda ante  la  Corte.  La  Comisión</w:t>
        <w:br/>
        <w:t xml:space="preserve">      señaló que ante ella el Estado alegó que existía  un  proceso  aún  no</w:t>
        <w:br/>
        <w:t xml:space="preserve">      culminado que debía ser resuelto por los tribunales internos. A  pesar</w:t>
        <w:br/>
        <w:t xml:space="preserve">      de ello, el argumento central del Estado ante la Corte  Interamericana</w:t>
        <w:br/>
        <w:t xml:space="preserve">      es que no se dio inicio a  la  acción  penal  debido  a  que  "no  era</w:t>
        <w:br/>
        <w:t xml:space="preserve">      presumible pensar en que podía haber habido una mala práctica médica".</w:t>
        <w:br/>
        <w:t xml:space="preserve">      La  Comisión  indicó  que  por  esta  razón  Ecuador   argumentó   que</w:t>
        <w:br/>
        <w:t xml:space="preserve">      correspondía a los familiares de Pedro Miguel Vera Vera presentar  una</w:t>
        <w:br/>
        <w:t xml:space="preserve">      denuncia para activar la  actuación  del  Estado.  En  virtud  de  las</w:t>
        <w:br/>
        <w:t xml:space="preserve">      consideraciones anteriores,  la  Comisión  solicitó  a  la  Corte  que</w:t>
        <w:br/>
        <w:t xml:space="preserve">      declare la improcedencia de esta  excepción  preliminar  en  tanto  se</w:t>
        <w:br/>
        <w:t xml:space="preserve">      sustenta en argumentos extemporáneos no presentados oportunamente ante</w:t>
        <w:br/>
        <w:t xml:space="preserve">      la Comisión.</w:t>
        <w:br/>
        <w:br/>
        <w:t xml:space="preserve">  12. Por su parte, el representante señaló que “el  Código  Procesal  Penal</w:t>
        <w:br/>
        <w:t xml:space="preserve">      vigente a la fecha de los hechos  señalaba  que  la  acción  penal  es</w:t>
        <w:br/>
        <w:t xml:space="preserve">      pública y [que] se [le] ejercía de oficio”. Por lo tanto, a  la  fecha</w:t>
        <w:br/>
        <w:t xml:space="preserve">      de muerte de la presunta víctima, el juez de lo penal o los comisarios</w:t>
        <w:br/>
        <w:t xml:space="preserve">      de  policía  tenían  competencia  para  instruir  el  sumario  de  ley</w:t>
        <w:br/>
        <w:t xml:space="preserve">      tendiente a investigar una infracción “pesquisable”  de  oficio,  toda</w:t>
        <w:br/>
        <w:t xml:space="preserve">      vez que tanto el Juez Décimo Primero Penal de Pichincha y el Comisario</w:t>
        <w:br/>
        <w:t xml:space="preserve">      Quinto de Policía, quien realizó el levantamiento del  cadáver  en  la</w:t>
        <w:br/>
        <w:t xml:space="preserve">      ciudad de Quito, tuvieron conocimiento de los hechos. En consecuencia,</w:t>
        <w:br/>
        <w:t xml:space="preserve">      alegaron que ya “no era necesario [que] se  ejercit[ara]  la  denuncia</w:t>
        <w:br/>
        <w:t xml:space="preserve">      con la finalidad de poner en conocimiento del Estado  el  cometimiento</w:t>
        <w:br/>
        <w:t xml:space="preserve">      de un delito penal perseguible de oficio, por  cuanto  los  hechos  ya</w:t>
        <w:br/>
        <w:t xml:space="preserve">      eran  de  conocimiento  de  [dichos  funcionarios]”.  Indicó  que   de</w:t>
        <w:br/>
        <w:t xml:space="preserve">      conformidad con “la legislación vigente en  esa  fecha  [el  Comisario</w:t>
        <w:br/>
        <w:t xml:space="preserve">      Quinto]  tenía  la  obligación  de  instruir  el  sumario  penal,  [no</w:t>
        <w:br/>
        <w:t xml:space="preserve">      obstante,] con las reformas introducidas en 1994  el  proceso  deb[ió]</w:t>
        <w:br/>
        <w:t xml:space="preserve">      remitirse a  un  juez  de  lo  penal  para  que  contin[uara]  con  el</w:t>
        <w:br/>
        <w:t xml:space="preserve">      procedimiento, lo cual [alegadamente] demuestra que el proceso aún  no</w:t>
        <w:br/>
        <w:t xml:space="preserve">      termina[,]  ya  que  los  tribunales  competentes  deben  proceder   a</w:t>
        <w:br/>
        <w:t xml:space="preserve">      resolverlo [,] sin que hasta la presente fecha [el Estado] haya  dicho</w:t>
        <w:br/>
        <w:t xml:space="preserve">      cu[á]l fue el resultado de dicho proceso penal[.]” Finalmente,  señaló</w:t>
        <w:br/>
        <w:t xml:space="preserve">      que la familia de la víctima en forma oportuna sí puso en conocimiento</w:t>
        <w:br/>
        <w:t xml:space="preserve">      del Estado que Pedro Miguel Vera Vera se encontraba herido por arma de</w:t>
        <w:br/>
        <w:t xml:space="preserve">      fuego y que estaba detenido en un calabozo policial.</w:t>
        <w:br/>
        <w:br/>
        <w:br/>
        <w:t>B.    Consideraciones de la Corte</w:t>
        <w:br/>
        <w:br/>
        <w:t xml:space="preserve">  13. El artículo 46 de la Convención Americana  señala  que  para  que  una</w:t>
        <w:br/>
        <w:t xml:space="preserve">      petición  presentada  conforme  a  los  artículos  44  o  45  de   ese</w:t>
        <w:br/>
        <w:t xml:space="preserve">      instrumento sea admitida por la Comisión, se requerirá,  entre  otros,</w:t>
        <w:br/>
        <w:t xml:space="preserve">      “que se hayan interpuesto  y  agotado  los  recursos  de  jurisdicción</w:t>
        <w:br/>
        <w:t xml:space="preserve">      interna,  conforme  a  los  principios   del   Derecho   Internacional</w:t>
        <w:br/>
        <w:t xml:space="preserve">      generalmente reconocidos”. En tal sentido, la Corte evaluará, conforme</w:t>
        <w:br/>
        <w:t xml:space="preserve">      a  su  jurisprudencia,  si  en  el  presente  caso  se  verifican  los</w:t>
        <w:br/>
        <w:t xml:space="preserve">      presupuestos formales y materiales  para  que  proceda  una  excepción</w:t>
        <w:br/>
        <w:t xml:space="preserve">      preliminar de falta de agotamiento de los recursos internos. En cuanto</w:t>
        <w:br/>
        <w:t xml:space="preserve">      a los presupuestos formales, en el entendido de que esta excepción  es</w:t>
        <w:br/>
        <w:t xml:space="preserve">      una defensa disponible para el Estado, el Tribunal analizará en primer</w:t>
        <w:br/>
        <w:t xml:space="preserve">      lugar las cuestiones propiamente procesales,  tales  como  el  momento</w:t>
        <w:br/>
        <w:t xml:space="preserve">      procesal en que  la  excepción  ha  sido  planteada  (si  fue  alegada</w:t>
        <w:br/>
        <w:t xml:space="preserve">      oportunamente); los hechos respecto de los cuales se planteó, y si  la</w:t>
        <w:br/>
        <w:t xml:space="preserve">      parte interesada ha señalado que la decisión de admisibilidad se  basó</w:t>
        <w:br/>
        <w:t xml:space="preserve">      en informaciones erróneas o en alguna  afectación  de  su  derecho  de</w:t>
        <w:br/>
        <w:t xml:space="preserve">      defensa. Respecto de los presupuestos materiales, corresponde observar</w:t>
        <w:br/>
        <w:t xml:space="preserve">      si se han interpuesto  y  agotado  los  recursos  de  la  jurisdicción</w:t>
        <w:br/>
        <w:t xml:space="preserve">      interna,  conforme  a  los  principios   del   Derecho   Internacional</w:t>
        <w:br/>
        <w:t xml:space="preserve">      generalmente reconocidos, en particular, si  el  Estado  que  presenta</w:t>
        <w:br/>
        <w:t xml:space="preserve">      esta excepción ha especificado los recursos internos que aún no se han</w:t>
        <w:br/>
        <w:t xml:space="preserve">      agotado, y será preciso demostrar que estos  recursos  se  encontraban</w:t>
        <w:br/>
        <w:t xml:space="preserve">      disponibles y eran adecuados, idóneos y efectivos. Todo ello, debido a</w:t>
        <w:br/>
        <w:t xml:space="preserve">      que por tratarse de una cuestión de admisibilidad de una petición ante</w:t>
        <w:br/>
        <w:t xml:space="preserve">      el Sistema Interamericano, deben verificarse los presupuestos  de  esa</w:t>
        <w:br/>
        <w:t xml:space="preserve">      regla según sea alegado, si  bien  el  análisis  de  los  presupuestos</w:t>
        <w:br/>
        <w:t xml:space="preserve">      formales prevalece sobre los de carácter material y,  en  determinadas</w:t>
        <w:br/>
        <w:t xml:space="preserve">      ocasiones, estos últimos  pueden  tener  relación  con  el  fondo  del</w:t>
        <w:br/>
        <w:t xml:space="preserve">      asunto[3].</w:t>
        <w:br/>
        <w:br/>
        <w:t xml:space="preserve">  14. Relacionado con lo anterior, constituye  jurisprudencia  reiterada  de</w:t>
        <w:br/>
        <w:t xml:space="preserve">      este Tribunal que una objeción al ejercicio de la jurisdicción  de  la</w:t>
        <w:br/>
        <w:t xml:space="preserve">      Corte basada en la supuesta  falta  de  agotamiento  de  los  recursos</w:t>
        <w:br/>
        <w:t xml:space="preserve">      internos debe ser presentada en el momento procesal oportuno[4],  esto</w:t>
        <w:br/>
        <w:t xml:space="preserve">      es,  en  la  etapa  de  admisibilidad  del   procedimiento   ante   la</w:t>
        <w:br/>
        <w:t xml:space="preserve">      Comisión[5]. De lo contrario, el Estado habrá perdido  la  posibilidad</w:t>
        <w:br/>
        <w:t xml:space="preserve">      de presentar esa defensa ante este Tribunal. Asimismo, no  corresponde</w:t>
        <w:br/>
        <w:t xml:space="preserve">      a la Corte ni a la Comisión identificar  ex  officio  cuáles  son  los</w:t>
        <w:br/>
        <w:t xml:space="preserve">      recursos internos a agotar, sino que incumbe al Estado el señalamiento</w:t>
        <w:br/>
        <w:t xml:space="preserve">      oportuno  de  los  recursos  internos  que  deben  agotarse  y  de  su</w:t>
        <w:br/>
        <w:t xml:space="preserve">      efectividad. Tampoco compete a los órganos internacionales subsanar la</w:t>
        <w:br/>
        <w:t xml:space="preserve">      falta de precisión de los alegatos de un Estado[6] que, a pesar de que</w:t>
        <w:br/>
        <w:t xml:space="preserve">      contó  con  la  oportunidad  procesal,  no  interpuso  debidamente  la</w:t>
        <w:br/>
        <w:t xml:space="preserve">      excepción de agotamiento de recursos internos.</w:t>
        <w:br/>
        <w:br/>
        <w:t xml:space="preserve">  15. Del expediente del presente caso, la Corte  constató  que  durante  el</w:t>
        <w:br/>
        <w:t xml:space="preserve">      trámite de admisibilidad ante la Comisión, el  Estado  presentó  cinco</w:t>
        <w:br/>
        <w:t xml:space="preserve">      escritos, tal como indicó la Comisión Interamericana (supra párr. 11).</w:t>
        <w:br/>
        <w:t xml:space="preserve">      No obstante, fue sólo hasta la presentación de sus escritos de  27  de</w:t>
        <w:br/>
        <w:t xml:space="preserve">      septiembre de 1999, 2 de octubre de 2001 y 29 de diciembre de 2003 que</w:t>
        <w:br/>
        <w:t xml:space="preserve">      el Estado manifestó el no agotamiento de los  recursos  internos.  Sin</w:t>
        <w:br/>
        <w:t xml:space="preserve">      embargo, el Tribunal observa que los  alegatos  planteados  en  dichos</w:t>
        <w:br/>
        <w:t xml:space="preserve">      escritos  no  son  los  mismos  que  los  presentados  como  excepción</w:t>
        <w:br/>
        <w:t xml:space="preserve">      preliminar en la contestación de la demanda. En la referida  etapa  de</w:t>
        <w:br/>
        <w:t xml:space="preserve">      admisibilidad ante la Comisión el Estado sostuvo que  “el  proceso  no</w:t>
        <w:br/>
        <w:t xml:space="preserve">      ha[bía] sido remitido a un Juez de lo Penal de la  jurisdicción  donde</w:t>
        <w:br/>
        <w:t xml:space="preserve">      fue cometido el supuesto delito” y que de ello se  desprendía  que  el</w:t>
        <w:br/>
        <w:t xml:space="preserve">      proceso judicial aun no había terminado, por lo que los  “[t]ribunales</w:t>
        <w:br/>
        <w:t xml:space="preserve">      competentes deb[ían] proceder a  resolverlo[,]”  que  habían  recursos</w:t>
        <w:br/>
        <w:t xml:space="preserve">      efectivos como el de casación y revisión, y que “[e]l señor Vera y sus</w:t>
        <w:br/>
        <w:t xml:space="preserve">      familiares tuvieron acceso  ilimitado  a  todos  y  cada  uno  de  los</w:t>
        <w:br/>
        <w:t xml:space="preserve">      recursos que la legislación  interna  [ofrecía]  para  precautelar  el</w:t>
        <w:br/>
        <w:t xml:space="preserve">      derecho a la vida y otros derechos fundamentales.  E[s  el]  caso  del</w:t>
        <w:br/>
        <w:t xml:space="preserve">      hábeas corpus, el amparo  y  los  demás  recursos  que  no  estuvieron</w:t>
        <w:br/>
        <w:t xml:space="preserve">      vedados ni al  detenido  ni  a  la  totalidad  de  la  población”.  No</w:t>
        <w:br/>
        <w:t xml:space="preserve">      obstante, en la contestación de la demanda el Estado  indicó  que  “el</w:t>
        <w:br/>
        <w:t xml:space="preserve">      recurso adecuado y efectivo era el que se inici[ara] una investigación</w:t>
        <w:br/>
        <w:t xml:space="preserve">      por los hechos  alegados  por  los  representantes  de  las  presuntas</w:t>
        <w:br/>
        <w:t xml:space="preserve">      víctimas[,]” que “nunca se determinó con precisión la figura penal que</w:t>
        <w:br/>
        <w:t xml:space="preserve">      debía ser aplicada [en el presente] caso, en razón de  la  complejidad</w:t>
        <w:br/>
        <w:t xml:space="preserve">      que conlleva el tema”, y que “se garantizó  la  facultad  de  que  las</w:t>
        <w:br/>
        <w:t xml:space="preserve">      personas pu[diera]n poner en conocimiento del Estado  las  violaciones</w:t>
        <w:br/>
        <w:t xml:space="preserve">      de las cuales h[ubiera]n podido ser v[í]ctimas[.]”</w:t>
        <w:br/>
        <w:br/>
        <w:t xml:space="preserve">  16. Por lo tanto, la  Corte  observa  que  existe  una  contradicción  del</w:t>
        <w:br/>
        <w:t xml:space="preserve">      Estado,  ya  que   los   alegatos   presentados   ante   la   Comisión</w:t>
        <w:br/>
        <w:t xml:space="preserve">      Interamericana relativos al no agotamiento de  los  recursos  internos</w:t>
        <w:br/>
        <w:t xml:space="preserve">      versaron sobre un supuesto  proceso  judicial  que  se  encontraba  en</w:t>
        <w:br/>
        <w:t xml:space="preserve">      trámite, mientras que los alegatos esgrimidos por el Ecuador  ante  el</w:t>
        <w:br/>
        <w:t xml:space="preserve">      Tribunal como fundamento de dicha excepción preliminar se  refieren  a</w:t>
        <w:br/>
        <w:t xml:space="preserve">      que  no  se  ha  realizado  ninguna  actividad  judicial  tendiente  a</w:t>
        <w:br/>
        <w:t xml:space="preserve">      investigar  y  eventualmente  sancionar  a  los  responsables  de  las</w:t>
        <w:br/>
        <w:t xml:space="preserve">      violaciones de los derechos de la presunta víctima  y  sus  familiares</w:t>
        <w:br/>
        <w:t xml:space="preserve">      porque éstos no han interpuesto denuncia alguna. En  tal  sentido,  la</w:t>
        <w:br/>
        <w:t xml:space="preserve">      Corte observa que  los  alegatos  presentados  por  el  Estado  en  la</w:t>
        <w:br/>
        <w:t xml:space="preserve">      contestación de la demanda no fueron opuestos en el  momento  procesal</w:t>
        <w:br/>
        <w:t xml:space="preserve">      oportuno ante la Comisión, de tal manera que no se cumple con  uno  de</w:t>
        <w:br/>
        <w:t xml:space="preserve">      los presupuestos formales que exige la excepción preliminar de  previo</w:t>
        <w:br/>
        <w:t xml:space="preserve">      agotamiento  de  los  recursos  de  jurisdicción  interna.  Ello  hace</w:t>
        <w:br/>
        <w:t xml:space="preserve">      innecesario  el  análisis  de  los  demás  presupuestos   formales   y</w:t>
        <w:br/>
        <w:t xml:space="preserve">      materiales. Por otra parte, el contenido de esta excepción preliminar,</w:t>
        <w:br/>
        <w:t xml:space="preserve">      relativa la supuesta falta de investigación de los hechos del presente</w:t>
        <w:br/>
        <w:t xml:space="preserve">      caso, se encuentra íntimamente relacionado con el fondo  del  presente</w:t>
        <w:br/>
        <w:t xml:space="preserve">      asunto, en particular en lo referente a la supuesta violación  de  los</w:t>
        <w:br/>
        <w:t xml:space="preserve">      artículos 8 y 25 de la Convención.</w:t>
        <w:br/>
        <w:br/>
        <w:t xml:space="preserve">  17. Por lo anterior, la excepción preliminar presentada por el Estado debe</w:t>
        <w:br/>
        <w:t xml:space="preserve">      ser desestimada, por lo que la Corte continuará  con  el  conocimiento</w:t>
        <w:br/>
        <w:t xml:space="preserve">      del fondo y las eventuales reparaciones y costas en el presente caso.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t xml:space="preserve">  18. La Corte Interamericana es competente en  los  términos  del  artículo</w:t>
        <w:br/>
        <w:t xml:space="preserve">      62.3 de la Convención para conocer el presente caso, en razón  de  que</w:t>
        <w:br/>
        <w:t xml:space="preserve">      Ecuador es Estado Parte de la Convención  Americana  desde  el  28  de</w:t>
        <w:br/>
        <w:t xml:space="preserve">      diciembre de 1977 y reconoció la competencia contenciosa de  la  Corte</w:t>
        <w:br/>
        <w:t xml:space="preserve">      el 24 de julio de 1984.</w:t>
        <w:br/>
        <w:br/>
        <w:t xml:space="preserve">                                      V</w:t>
        <w:br/>
        <w:t xml:space="preserve">                                   PRUEBA</w:t>
        <w:br/>
        <w:br/>
        <w:t xml:space="preserve">  19. Con base en lo establecido en los artículos 46 y  50  del  Reglamento,</w:t>
        <w:br/>
        <w:t xml:space="preserve">      así  como  en  su  jurisprudencia  relativa   a   la   prueba   y   su</w:t>
        <w:br/>
        <w:t xml:space="preserve">      apreciación[7],  la  Corte  examinará   y   valorará   los   elementos</w:t>
        <w:br/>
        <w:t xml:space="preserve">      probatorios  documentales  remitidos  por  las  partes   en   diversas</w:t>
        <w:br/>
        <w:t xml:space="preserve">      oportunidades procesales, así como las declaraciones de las  presuntas</w:t>
        <w:br/>
        <w:t xml:space="preserve">      víctimas y los dictámenes  periciales  rendidos  mediante  declaración</w:t>
        <w:br/>
        <w:t xml:space="preserve">      jurada ante fedatario público y en la audiencia pública ante la Corte,</w:t>
        <w:br/>
        <w:t xml:space="preserve">      y las pruebas para mejor resolver solicitadas por el  Tribunal  (supra</w:t>
        <w:br/>
        <w:t xml:space="preserve">      párr. 9). Para ello, la Corte se atendrá a los principios de  la  sana</w:t>
        <w:br/>
        <w:t xml:space="preserve">      crítica, dentro del marco normativo correspondiente[8].</w:t>
        <w:br/>
        <w:br/>
        <w:br/>
        <w:t>A.    Prueba documental, testimonial y pericial</w:t>
        <w:br/>
        <w:br/>
        <w:t xml:space="preserve">  20. El Tribunal recibió diversos documentos presentados como prueba por la</w:t>
        <w:br/>
        <w:t xml:space="preserve">      Comisión Interamericana, el representante y el Estado adjuntos  a  sus</w:t>
        <w:br/>
        <w:t xml:space="preserve">      escritos principales (supra párrs. 1,  4  y  5).  Asimismo,  la  Corte</w:t>
        <w:br/>
        <w:t xml:space="preserve">      recibió las declaraciones rendidas ante fedatario público  (affidávit)</w:t>
        <w:br/>
        <w:t xml:space="preserve">      por las siguientes presuntas víctimas y peritos:</w:t>
        <w:br/>
        <w:br/>
        <w:t xml:space="preserve">      a) Agustín Abraham Vera  Vera.  Presunta  víctima.  Hermano  de  Pedro</w:t>
        <w:br/>
        <w:t xml:space="preserve">      Miguel Vera  Vera.  Declaración  ofrecida  por  el  representante.  Se</w:t>
        <w:br/>
        <w:t xml:space="preserve">      refirió a las afectaciones que alegadamente sufrieron el  señor  Pedro</w:t>
        <w:br/>
        <w:t xml:space="preserve">      Miguel Vera Vera, su madre, su padrastro y sus hermanos a raíz de  los</w:t>
        <w:br/>
        <w:t xml:space="preserve">      hechos alegados en el presente caso.</w:t>
        <w:br/>
        <w:br/>
        <w:t xml:space="preserve">      b) Francisco Rubén Vargas Balcázar.  Presunta  víctima.  Padrastro  de</w:t>
        <w:br/>
        <w:t xml:space="preserve">      Pedro Miguel Vera Vera. Declaración ofrecida por el representante.  Se</w:t>
        <w:br/>
        <w:t xml:space="preserve">      refirió a las diligencias que  realizó  ante  funcionarios  médicos  y</w:t>
        <w:br/>
        <w:t xml:space="preserve">      autoridades estatales  a  fin  de  que  se  brindara  atención  médica</w:t>
        <w:br/>
        <w:t xml:space="preserve">      adecuada al señor  Pedro  Miguel  Vera  Vera,  así  como  a  supuestos</w:t>
        <w:br/>
        <w:t xml:space="preserve">      obstáculos al realizar dichas gestiones.</w:t>
        <w:br/>
        <w:br/>
        <w:t xml:space="preserve">      c) Hans Petter Hougen y Önder Özkalipci. Peritos. Doctor  en  Ciencias</w:t>
        <w:br/>
        <w:t xml:space="preserve">      Médicas y Médico Forense, respectivamente. Peritaje conjunto dispuesto</w:t>
        <w:br/>
        <w:t xml:space="preserve">      de oficio por el Tribunal[9]. Se refirieron a  la  supuesta  situación</w:t>
        <w:br/>
        <w:t xml:space="preserve">      médica en la que estuvo Pedro Miguel Vera Vera y las consecuencias  de</w:t>
        <w:br/>
        <w:t xml:space="preserve">      la presunta falta de acceso a atención médica durante  los  diez  días</w:t>
        <w:br/>
        <w:t xml:space="preserve">      transcurridos desde que recibió un impacto de bala hasta el momento de</w:t>
        <w:br/>
        <w:t xml:space="preserve">      su fallecimiento.</w:t>
        <w:br/>
        <w:br/>
        <w:t xml:space="preserve">      d) Manuel Ramiro Aguilar Torres. Perito. Abogado.  Peritaje  dispuesto</w:t>
        <w:br/>
        <w:t xml:space="preserve">      de oficio por el Tribunal[10]. Se refirió al marco  jurídico  penal  y</w:t>
        <w:br/>
        <w:t xml:space="preserve">      procesal penal aplicable a los hechos del  presente  caso,  incluyendo</w:t>
        <w:br/>
        <w:t xml:space="preserve">      las posibles investigaciones penales  y  administrativas  que  podrían</w:t>
        <w:br/>
        <w:t xml:space="preserve">      conducirse a fin de determinar las responsabilidades correspondientes.</w:t>
        <w:br/>
        <w:br/>
        <w:t xml:space="preserve">       e)  Aída  Beatriz  Villarreal  Tobar.  Perita.  Trabajadora   Social.</w:t>
        <w:br/>
        <w:t xml:space="preserve">      Peritaje ofrecido por el representante. Se refirió a  la  práctica  en</w:t>
        <w:br/>
        <w:t xml:space="preserve">      las cárceles ecuatorianas para evaluar el  momento  en  que  se  deben</w:t>
        <w:br/>
        <w:t xml:space="preserve">      presentar a detenidos a los hospitales  públicos  cuando  aquellos  se</w:t>
        <w:br/>
        <w:t xml:space="preserve">      encuentran enfermos o heridos.</w:t>
        <w:br/>
        <w:br/>
        <w:t xml:space="preserve">  21. En cuanto a la prueba rendida en audiencia pública, la  Corte  escuchó</w:t>
        <w:br/>
        <w:t xml:space="preserve">      la declaración de:</w:t>
        <w:br/>
        <w:br/>
        <w:t xml:space="preserve">      a) Francisca Mercedes Vera Valdez. Presunta víctima.  Madre  de  Pedro</w:t>
        <w:br/>
        <w:t xml:space="preserve">      Miguel Vera  Vera.  Declaración  ofrecida  por  el  representante.  Se</w:t>
        <w:br/>
        <w:t xml:space="preserve">      refirió a las supuestas acciones que  realizó  a  fin  de  que  se  le</w:t>
        <w:br/>
        <w:t xml:space="preserve">      brindara atención médica a su hijo,  así  como  las  afectaciones  que</w:t>
        <w:br/>
        <w:t xml:space="preserve">      sufrió a consecuencia de los hechos del presente caso.</w:t>
        <w:br/>
        <w:br/>
        <w:br/>
        <w:t>B.    Admisión de la prueba</w:t>
        <w:br/>
        <w:br/>
        <w:t xml:space="preserve">  22. En este caso, como en otros, el Tribunal  otorga  valor  probatorio  a</w:t>
        <w:br/>
        <w:t xml:space="preserve">      aquellos documentos presentados oportunamente por las  partes  que  no</w:t>
        <w:br/>
        <w:t xml:space="preserve">      fueron controvertidos ni objetados, ni cuya autenticidad fue puesta en</w:t>
        <w:br/>
        <w:t xml:space="preserve">      duda[11]. Los documentos solicitados por el Tribunal como prueba  para</w:t>
        <w:br/>
        <w:t xml:space="preserve">      mejor resolver (supra párr. 9 e infra párr. 24)  son  incorporados  al</w:t>
        <w:br/>
        <w:t xml:space="preserve">      acervo probatorio en aplicación de lo dispuesto en el artículo 58  del</w:t>
        <w:br/>
        <w:t xml:space="preserve">      Reglamento.</w:t>
        <w:br/>
        <w:br/>
        <w:t xml:space="preserve">  23. Por otra parte, la Corte estima pertinente admitir las declaraciones y</w:t>
        <w:br/>
        <w:t xml:space="preserve">      los peritajes rendidos en cuanto se ajusten al objeto definido por  el</w:t>
        <w:br/>
        <w:t xml:space="preserve">      Presidente en la Resolución que ordenó  recibirlos  (supra  párr.  7).</w:t>
        <w:br/>
        <w:t xml:space="preserve">      Éstos serán valorados en el capítulo que corresponda, en conjunto  con</w:t>
        <w:br/>
        <w:t xml:space="preserve">      los  demás  elementos  del  acervo  probatorio[12].  Conforme   a   la</w:t>
        <w:br/>
        <w:t xml:space="preserve">      jurisprudencia de este Tribunal, las declaraciones  rendidas  por  las</w:t>
        <w:br/>
        <w:t xml:space="preserve">      presuntas víctimas no pueden ser valoradas  aisladamente  sino  dentro</w:t>
        <w:br/>
        <w:t xml:space="preserve">      del conjunto de las pruebas del proceso,  ya  que  son  útiles  en  la</w:t>
        <w:br/>
        <w:t xml:space="preserve">      medida  en  que  pueden  proporcionar  mayor  información  sobre   las</w:t>
        <w:br/>
        <w:t xml:space="preserve">      presuntas violaciones y sus consecuencias[13].</w:t>
        <w:br/>
        <w:br/>
        <w:t xml:space="preserve">  24. Durante la audiencia  pública  el  Tribunal  requirió  al  Estado  que</w:t>
        <w:br/>
        <w:t xml:space="preserve">      remitiera cierta información y ciertos  documentos  como  prueba  para</w:t>
        <w:br/>
        <w:t xml:space="preserve">      mejor resolver. Al respecto, el Estado no dio respuesta a  algunos  de</w:t>
        <w:br/>
        <w:t xml:space="preserve">      estos  requerimientos   ni   remitió   algunos   de   los   documentos</w:t>
        <w:br/>
        <w:t xml:space="preserve">      solicitados[14]. En consecuencia, como  lo  ha  considerado  en  otros</w:t>
        <w:br/>
        <w:t xml:space="preserve">      casos, el Tribunal podrá tener por establecidos los hechos presentados</w:t>
        <w:br/>
        <w:t xml:space="preserve">      en este caso por la Comisión y  complementados  por  el  representante</w:t>
        <w:br/>
        <w:t xml:space="preserve">      cuando sólo sea posible desvirtuarlos a través de  la  prueba  que  el</w:t>
        <w:br/>
        <w:t xml:space="preserve">      Estado debió remitir y no lo hizo[15].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>A.    Presuntas víctimas</w:t>
        <w:br/>
        <w:br/>
        <w:t xml:space="preserve">  25. En la demanda  la  Comisión  Interamericana  señaló  que  “pon[ía]  en</w:t>
        <w:br/>
        <w:t xml:space="preserve">      conocimiento de la Corte  […]  que  de  conformidad  con  su  práctica</w:t>
        <w:br/>
        <w:t xml:space="preserve">      constante al momento de  aprobar  el  [I]nforme  [de  admisibilidad  y</w:t>
        <w:br/>
        <w:t xml:space="preserve">      fondo], hizo referencia genérica a los familiares de Pedro Miguel Vera</w:t>
        <w:br/>
        <w:t xml:space="preserve">      Vera  y  mencionó  a  las  personas  cuyos  nombres  constaban  en  el</w:t>
        <w:br/>
        <w:t xml:space="preserve">      expediente al momento de adoptar la  decisión”.  Tales  personas  eran</w:t>
        <w:br/>
        <w:t xml:space="preserve">      Pedro Miguel Vera Vera  y  su  madre,  Francisca  Mercedes  Vera.  Sin</w:t>
        <w:br/>
        <w:t xml:space="preserve">      embargo, luego de  la  aprobación  del  Informe,  “en  atención  a  la</w:t>
        <w:br/>
        <w:t xml:space="preserve">      práctica  entonces  existente,  los  peticionarios  informaron  a   la</w:t>
        <w:br/>
        <w:t xml:space="preserve">      Comisión sobre otros familiares”, es decir, Agustín Abraham Vera Vera,</w:t>
        <w:br/>
        <w:t xml:space="preserve">      Patricio Rubén Vargas Vera y Johanna Vargas Vera,  y  Francisco  Rubén</w:t>
        <w:br/>
        <w:t xml:space="preserve">      Vargas Balcázar, hermanos y  padrastro  de  Pedro  Miguel  Vera  Vera,</w:t>
        <w:br/>
        <w:t xml:space="preserve">      respectivamente. La Comisión señaló que por  esta  razón  “incorpor[ó]</w:t>
        <w:br/>
        <w:t xml:space="preserve">      los nombres de [tales] personas en la [demanda]”.</w:t>
        <w:br/>
        <w:br/>
        <w:t xml:space="preserve">  26. En sus observaciones finales escritas, la Comisión reiteró lo anterior</w:t>
        <w:br/>
        <w:t xml:space="preserve">      y, además, señaló que “las  declaraciones  juradas  aportadas  por  el</w:t>
        <w:br/>
        <w:t xml:space="preserve">      representante respecto de los familiares corrobora[ban] su calidad  de</w:t>
        <w:br/>
        <w:t xml:space="preserve">      víctimas en el presente caso”. Asimismo, mencionó que “el  informe  de</w:t>
        <w:br/>
        <w:t xml:space="preserve">      admisibilidad y fondo [fue]  aprobado en el marco  de  un  proceso  de</w:t>
        <w:br/>
        <w:t xml:space="preserve">      adecuación de las prácticas de la [Comisión] al cambio de práctica  de</w:t>
        <w:br/>
        <w:t xml:space="preserve">      la Corte Interamericana sobre la inclusión de familiares en calidad de</w:t>
        <w:br/>
        <w:t xml:space="preserve">      víctimas”. En tal sentido, alegó que “el Tribunal deb[ía] ponderar  el</w:t>
        <w:br/>
        <w:t xml:space="preserve">      hecho de que al momento de modificar su criterio al respecto,  aún  se</w:t>
        <w:br/>
        <w:t xml:space="preserve">      encontraban vigentes prácticas y normas reglamentarias de la  Comisión</w:t>
        <w:br/>
        <w:t xml:space="preserve">      en virtud  de  las  cuales  el  momento  procesal  para  presentar  la</w:t>
        <w:br/>
        <w:t xml:space="preserve">      totalidad de los familiares afectados,  era  con  posterioridad  a  la</w:t>
        <w:br/>
        <w:t xml:space="preserve">      emisión del informe de fondo. En ese sentido, los peticionarios en  el</w:t>
        <w:br/>
        <w:t xml:space="preserve">      presente  caso  procedieron  bajo  dicho   entendimiento   a   aportar</w:t>
        <w:br/>
        <w:t xml:space="preserve">      información completa sobre este punto mediante el escrito al  cual  se</w:t>
        <w:br/>
        <w:t xml:space="preserve">      refería el artículo 43.3 del  Reglamento  de  la  [Comisión]  entonces</w:t>
        <w:br/>
        <w:t xml:space="preserve">      vigente”. Finalmente, la Comisión “destac[ó] que el Estado de  Ecuador</w:t>
        <w:br/>
        <w:t xml:space="preserve">      [pudo] ejercer su  derecho  de  defensa  sobre  la  inclusión  de  los</w:t>
        <w:br/>
        <w:t xml:space="preserve">      familiares  mencionados  en  la  demanda,  tanto  a   través   de   la</w:t>
        <w:br/>
        <w:t xml:space="preserve">      contestación como en la audiencia pública”.</w:t>
        <w:br/>
        <w:br/>
        <w:t xml:space="preserve">  27. El Tribunal observa que en el Informe  de  admisibilidad  y  fondo  la</w:t>
        <w:br/>
        <w:t xml:space="preserve">      Comisión Interamericana solamente señaló como víctimas a  los  señores</w:t>
        <w:br/>
        <w:t xml:space="preserve">      Pedro Miguel Vera Vera y Francisca Mercedes Vera. Asimismo, que en  la</w:t>
        <w:br/>
        <w:t xml:space="preserve">      demanda la Comisión presentó como víctimas, además de tales  personas,</w:t>
        <w:br/>
        <w:t xml:space="preserve">      a los señores Agustín Abraham Vera Vera, Patricio Rubén  Vargas  Vera,</w:t>
        <w:br/>
        <w:t xml:space="preserve">      Johanna Vargas Vera y Francisco Rubén Vargas Balcázar. Dichas personas</w:t>
        <w:br/>
        <w:t xml:space="preserve">      también son señaladas como víctimas por el representante en el escrito</w:t>
        <w:br/>
        <w:t xml:space="preserve">      de solicitudes y argumentos.</w:t>
        <w:br/>
        <w:br/>
        <w:t xml:space="preserve">  28. Al respecto, la Corte recuerda  que  en  su  jurisprudencia  constante</w:t>
        <w:br/>
        <w:t xml:space="preserve">      desde el año 2007[16] ha establecido que los nombres de las  presuntas</w:t>
        <w:br/>
        <w:t xml:space="preserve">      víctimas deben estar señalados en el Informe de  la  Comisión  emitido</w:t>
        <w:br/>
        <w:t xml:space="preserve">      según el artículo 50 de la Convención y en la demanda ante esta Corte.</w:t>
        <w:br/>
        <w:t xml:space="preserve">      Además, de conformidad con el artículo 35 del Reglamento,  corresponde</w:t>
        <w:br/>
        <w:t xml:space="preserve">      a la Comisión y no a este Tribunal, identificar con precisión y en  la</w:t>
        <w:br/>
        <w:t xml:space="preserve">      debida oportunidad procesal a las presuntas víctimas en un  caso  ante</w:t>
        <w:br/>
        <w:t xml:space="preserve">      la Corte[17]. Al respecto, el Tribunal  constata  que  el  Informe  de</w:t>
        <w:br/>
        <w:t xml:space="preserve">      admisibilidad y fondo señalado por la Comisión es  del  año  2009,  es</w:t>
        <w:br/>
        <w:t xml:space="preserve">      decir, posterior a la adopción del criterio mencionado respecto de  la</w:t>
        <w:br/>
        <w:t xml:space="preserve">      identificación de las víctimas. Por otra  parte,  que  lo  manifestado</w:t>
        <w:br/>
        <w:t xml:space="preserve">      adicionalmente por la Comisión Interamericana en sus alegatos  finales</w:t>
        <w:br/>
        <w:t xml:space="preserve">      escritos en cuanto a la determinación de  las  presuntas  víctimas  es</w:t>
        <w:br/>
        <w:t xml:space="preserve">      extemporáneo.</w:t>
        <w:br/>
        <w:br/>
        <w:t xml:space="preserve">  29. En atención a todo lo anterior, la Corte establece  que  las  personas</w:t>
        <w:br/>
        <w:t xml:space="preserve">      que serán consideradas como presuntas víctimas en el presente caso son</w:t>
        <w:br/>
        <w:t xml:space="preserve">      el señor Pedro Miguel Vera Vera y la señora  Francisca  Mercedes  Vera</w:t>
        <w:br/>
        <w:t xml:space="preserve">      Valdez,  quienes  fueron  indicadas  como  tales   por   la   Comisión</w:t>
        <w:br/>
        <w:t xml:space="preserve">      Interamericana en el Informe al que se refiere el artículo  50  de  la</w:t>
        <w:br/>
        <w:t xml:space="preserve">      Convención Americana[18], y además en  el escrito de demanda. Ello  no</w:t>
        <w:br/>
        <w:t xml:space="preserve">      obsta para que la Corte pueda tomar en consideración las declaraciones</w:t>
        <w:br/>
        <w:t xml:space="preserve">      rendidas por los señores Agustín Abraham Vera Vera y  Francisco  Rubén</w:t>
        <w:br/>
        <w:t xml:space="preserve">      Vargas Balcázar (supra  párr.  20)  como  prueba  testimonial  de  los</w:t>
        <w:br/>
        <w:t xml:space="preserve">      supuestos hechos alegados en el presente caso.</w:t>
        <w:br/>
        <w:br/>
        <w:br/>
        <w:t>B.    Base fáctica de la demanda</w:t>
        <w:br/>
        <w:br/>
        <w:t xml:space="preserve">  30. En su demanda,  la  Comisión  se  refirió  a  una  supuesta  situación</w:t>
        <w:br/>
        <w:t xml:space="preserve">      generalizada  en  el  Ecuador  de   “sobrepoblación   de   presos   en</w:t>
        <w:br/>
        <w:t xml:space="preserve">      establecimientos del sistema penitenciario[,] pobre  dotación  de  las</w:t>
        <w:br/>
        <w:t xml:space="preserve">      clínicas de salud en los centros penitenciarios en términos de equipos</w:t>
        <w:br/>
        <w:t xml:space="preserve">      y medicinas, así como [de]  falta  de  requerimientos  mínimos  [como]</w:t>
        <w:br/>
        <w:t xml:space="preserve">      acceso a atención médica”, entre otros, al alegar las  violaciones  de</w:t>
        <w:br/>
        <w:t xml:space="preserve">      derechos humanos sufridas por el señor Pedro Miguel Vera Vera en 1993.</w:t>
        <w:br/>
        <w:t xml:space="preserve">      Al respecto, en la audiencia  pública  (supra  párr.  8)  la  Comisión</w:t>
        <w:br/>
        <w:t xml:space="preserve">      señaló que el caso de Pedro Miguel Vera Vera  “demuestra  […]  que  el</w:t>
        <w:br/>
        <w:t xml:space="preserve">      sistema de  detención  no  contaba  con  los  recursos,  mecanismos  y</w:t>
        <w:br/>
        <w:t xml:space="preserve">      procedimientos para asegurar  que  personas  con  necesidades  médicas</w:t>
        <w:br/>
        <w:t xml:space="preserve">      urgentes t[uvieran] acceso oportuno a tratamiento[.]” Sin embargo,  en</w:t>
        <w:br/>
        <w:t xml:space="preserve">      sus  alegatos  finales  escritos,  la  Comisión   señaló   que   “[l]a</w:t>
        <w:br/>
        <w:t xml:space="preserve">      información disponible indica [que] a la fecha persiste esta situación</w:t>
        <w:br/>
        <w:t xml:space="preserve">      de falta de respuesta institucional adecuada para proveer  tratamiento</w:t>
        <w:br/>
        <w:t xml:space="preserve">      médico a las  personas  privadas  de  libertad,  por  lo  que  resulta</w:t>
        <w:br/>
        <w:t xml:space="preserve">      fundamental la determinación de medidas de no repetición  dirigidas  a</w:t>
        <w:br/>
        <w:t xml:space="preserve">      subsanar este problema de alcance más general en  Ecuador”.  Por  otro</w:t>
        <w:br/>
        <w:t xml:space="preserve">      lado, durante  la  referida  audiencia,  el  representante  alegó  que</w:t>
        <w:br/>
        <w:t xml:space="preserve">      actualmente  existe  un  patrón  “de  indolencia  por  parte  de   las</w:t>
        <w:br/>
        <w:t xml:space="preserve">      autoridades [estatales] respecto a la salud de las  personas  privadas</w:t>
        <w:br/>
        <w:t xml:space="preserve">      de la libertad[,]” ya que los recursos que se  destinan  para  atender</w:t>
        <w:br/>
        <w:t xml:space="preserve">      sus necesidades médicas son insuficientes para garantizar su derecho a</w:t>
        <w:br/>
        <w:t xml:space="preserve">      la integridad física y a la vida.</w:t>
        <w:br/>
        <w:br/>
        <w:t xml:space="preserve">  31. En primer lugar, el Tribunal  considera  pertinente  precisar  que  la</w:t>
        <w:br/>
        <w:t xml:space="preserve">      supuesta situación actual del acceso a la salud de los privados de  la</w:t>
        <w:br/>
        <w:t xml:space="preserve">      libertad en las cárceles  ecuatorianas  no  forma  parte  de  la  base</w:t>
        <w:br/>
        <w:t xml:space="preserve">      fáctica presentada por la  Comisión  en  su  demanda.  En  efecto,  el</w:t>
        <w:br/>
        <w:t xml:space="preserve">      presente caso versa, entre otros, sobre la  atención  médica  recibida</w:t>
        <w:br/>
        <w:t xml:space="preserve">      por el señor Vera Vera mientras estuvo bajo la  custodia  del  Estado,</w:t>
        <w:br/>
        <w:t xml:space="preserve">      aproximadamente dieciocho  años  atrás,  a  la  luz  de  una  supuesta</w:t>
        <w:br/>
        <w:t xml:space="preserve">      situación generalizada en el Ecuador en esa época. Por  lo  tanto,  el</w:t>
        <w:br/>
        <w:t xml:space="preserve">      argumento expresado por  la  Comisión  al  respecto  en  sus  alegatos</w:t>
        <w:br/>
        <w:t xml:space="preserve">      finales escritos (supra párr. 9)  no  fue  presentado  en  el  momento</w:t>
        <w:br/>
        <w:t xml:space="preserve">      procesal oportuno, por lo cual no será analizado por el Tribunal.</w:t>
        <w:br/>
        <w:br/>
        <w:t xml:space="preserve">  32. Por otro lado,  es  jurisprudencia  reiterada  del  Tribunal  que  las</w:t>
        <w:br/>
        <w:t xml:space="preserve">      presuntas víctimas y sus representantes pueden invocar la violación de</w:t>
        <w:br/>
        <w:t xml:space="preserve">      otros derechos distintos a los ya comprendidos en la demanda siempre y</w:t>
        <w:br/>
        <w:t xml:space="preserve">      cuando se atengan a los hechos ya contenidos en la demanda,  en  tanto</w:t>
        <w:br/>
        <w:t xml:space="preserve">      son las  presuntas  víctimas  las  titulares  de  todos  los  derechos</w:t>
        <w:br/>
        <w:t xml:space="preserve">      consagrados en la Convención. En  efecto,  la  demanda  constituye  el</w:t>
        <w:br/>
        <w:t xml:space="preserve">      marco fáctico del proceso ante la Corte, por lo que  no  es  admisible</w:t>
        <w:br/>
        <w:t xml:space="preserve">      alegar nuevos hechos distintos de los planteados en dicho escrito, sin</w:t>
        <w:br/>
        <w:t xml:space="preserve">      perjuicio  de  exponer  aquellos  que  permitan  explicar,  aclarar  o</w:t>
        <w:br/>
        <w:t xml:space="preserve">      desestimar los que  han  sido  mencionados  en  la  demanda,  o  bien,</w:t>
        <w:br/>
        <w:t xml:space="preserve">      responder a las pretensiones del demandante[19]. La excepción  a  este</w:t>
        <w:br/>
        <w:t xml:space="preserve">      principio son los hechos que se  califican  como  supervinientes,  que</w:t>
        <w:br/>
        <w:t xml:space="preserve">      podrán ser remitidos al Tribunal en cualquier estado del proceso antes</w:t>
        <w:br/>
        <w:t xml:space="preserve">      de la emisión de la sentencia[20]. Por otra parte, el momento para que</w:t>
        <w:br/>
        <w:t xml:space="preserve">      las presuntas víctimas o sus representantes ejerzan  plenamente  aquel</w:t>
        <w:br/>
        <w:t xml:space="preserve">      derecho de locus standi in judicio es  el  escrito  de  solicitudes  y</w:t>
        <w:br/>
        <w:t xml:space="preserve">      argumentos[21]. En definitiva, corresponde a la Corte decidir en  cada</w:t>
        <w:br/>
        <w:t xml:space="preserve">      caso acerca de  la  procedencia  de  alegatos  de  tal  naturaleza  en</w:t>
        <w:br/>
        <w:t xml:space="preserve">      resguardo del equilibrio procesal de las partes[22].</w:t>
        <w:br/>
        <w:br/>
        <w:t xml:space="preserve">  33. El Tribunal observa que los alegatos del representante se  refieren  a</w:t>
        <w:br/>
        <w:t xml:space="preserve">      la supuesta situación carcelaria actual en el Ecuador, basándose sobre</w:t>
        <w:br/>
        <w:t xml:space="preserve">      presuntos hechos ocurridos durante el año en curso y sobre el peritaje</w:t>
        <w:br/>
        <w:t xml:space="preserve">      de la trabajadora  Beatriz  Villarreal  Tobar,  el  cual  describe  la</w:t>
        <w:br/>
        <w:t xml:space="preserve">      supuesta situación carcelaria del Ecuador en la actualidad. Como ya se</w:t>
        <w:br/>
        <w:t xml:space="preserve">      señaló, tales hechos no forman parte de la base fáctica de la  demanda</w:t>
        <w:br/>
        <w:t xml:space="preserve">      (supra párr. 31). En consecuencia, el Tribunal no se pronunciará sobre</w:t>
        <w:br/>
        <w:t xml:space="preserve">      los alegatos del representante al respecto.</w:t>
        <w:br/>
        <w:br/>
        <w:br/>
        <w:t xml:space="preserve">                                     VII</w:t>
        <w:br/>
        <w:t xml:space="preserve"> DERECHOS A LA INTEGRIDAD PERSONAL Y A LA VIDA DE PEDRO MIGUEL VERA VERA, EN</w:t>
        <w:br/>
        <w:t xml:space="preserve">     RELACIÓN CON LAS OBLIGACIONES DE RESPETAR Y GARANTIZAR LOS DERECHOS</w:t>
        <w:br/>
        <w:br/>
        <w:t>A.    Alegatos de las partes</w:t>
        <w:br/>
        <w:br/>
        <w:t xml:space="preserve">  34. La Comisión Interamericana sostuvo que  el  señor  Pedro  Miguel  Vera</w:t>
        <w:br/>
        <w:t xml:space="preserve">      Vera, de 20 años de edad, fue detenido el 12 de abril de 1993 luego de</w:t>
        <w:br/>
        <w:t xml:space="preserve">      que “fue[ra] perseguido por  un  grupo  de  personas  que  lo  habrían</w:t>
        <w:br/>
        <w:t xml:space="preserve">      sorprendido cometiendo un  presunto  robo  e  intentaban  lincharlo  o</w:t>
        <w:br/>
        <w:t xml:space="preserve">      quemarlo vivo”. Mientras lo perseguían, el señor Vera Vera “recibió un</w:t>
        <w:br/>
        <w:t xml:space="preserve">      impacto de bala efectuado a larga  distancia  en  la  región  superior</w:t>
        <w:br/>
        <w:t xml:space="preserve">      anterior  izquierda”.  Señaló  que  “[n]o  se  cuenta  con   elementos</w:t>
        <w:br/>
        <w:t xml:space="preserve">      suficientes para establecer si la bala provino del grupo  de  personas</w:t>
        <w:br/>
        <w:t xml:space="preserve">      que lo perseguía o de los agentes de policía que lo detuvieron  en  el</w:t>
        <w:br/>
        <w:t xml:space="preserve">      mismo  contexto”.  Refirió,  además,  que  tras  su  detención,   como</w:t>
        <w:br/>
        <w:t xml:space="preserve">      consecuencia de graves omisiones en el suministro de asistencia médica</w:t>
        <w:br/>
        <w:t xml:space="preserve">      mientras  el  señor  Vera  Vera  se  encontraba  bajo   custodia   del</w:t>
        <w:br/>
        <w:t xml:space="preserve">      Estado[23], aquel “padeció graves consecuencias para su salud”,  miedo</w:t>
        <w:br/>
        <w:t xml:space="preserve">      e  impotencia  mientras  percibía  “el  deterioro  progresivo  de   su</w:t>
        <w:br/>
        <w:t xml:space="preserve">      condición”, y posteriormente, la muerte en  un  hospital  público.  En</w:t>
        <w:br/>
        <w:t xml:space="preserve">      consecuencia, solicitó a la Corte que declare que el Estado  incumplió</w:t>
        <w:br/>
        <w:t xml:space="preserve">      “su obligación de garantizar la integridad física de Pedro Miguel Vera</w:t>
        <w:br/>
        <w:t xml:space="preserve">      Vera, de no someterlo a tratos crueles e inhumanos y de  tratarlo  con</w:t>
        <w:br/>
        <w:t xml:space="preserve">      el  respeto  debido  a  la  dignidad  inherente  al  ser  humano”,  de</w:t>
        <w:br/>
        <w:t xml:space="preserve">      conformidad con el artículo 5.1 y 5.2 de la Convención  Americana,  en</w:t>
        <w:br/>
        <w:t xml:space="preserve">      conexión con el artículo 1.1 del mismo instrumento. Asimismo, requirió</w:t>
        <w:br/>
        <w:t xml:space="preserve">      que se declare que el Estado incumplió con su obligación de garantizar</w:t>
        <w:br/>
        <w:t xml:space="preserve">      el derecho a la vida del señor Vera Vera conforme al artículo  4.1  de</w:t>
        <w:br/>
        <w:t xml:space="preserve">      la Convención Americana, en relación con el artículo 1.1 de la  misma.</w:t>
        <w:br/>
        <w:br/>
        <w:br/>
        <w:br/>
        <w:t xml:space="preserve">  35. El representante coincidió sustancialmente con  la  Comisión.  Además,</w:t>
        <w:br/>
        <w:t xml:space="preserve">      precisó que “la noche del 12 de abril de 1993 [el señor Vera Vera fue]</w:t>
        <w:br/>
        <w:t xml:space="preserve">      perseguido por una turba que lo acusaba de estar asaltando en  la  vía</w:t>
        <w:br/>
        <w:t xml:space="preserve">      pública, persecución a la que se sum[ó] [un]  policía[,]  momentos  en</w:t>
        <w:br/>
        <w:t xml:space="preserve">      que [recibió un disparo] y se produ[jo]  su  captura[,]  constatándose</w:t>
        <w:br/>
        <w:t xml:space="preserve">      que presenta[ba] un  impacto  de  bala  a  la  altura  de  la  tetilla</w:t>
        <w:br/>
        <w:t xml:space="preserve">      izquierda[.]” El señor Vera Vera falleció el 23 de abril de 1993 en el</w:t>
        <w:br/>
        <w:t xml:space="preserve">      Hospital Eugenio Espejo  de  la  ciudad  de  Quito.  El  protocolo  de</w:t>
        <w:br/>
        <w:t xml:space="preserve">      autopsia señala que “la muerte es  a  consecuencia  de  peritonitis  y</w:t>
        <w:br/>
        <w:t xml:space="preserve">      hemoperit[o]neo  por  laceraciones  de  vasos  mesentéricos   y   asas</w:t>
        <w:br/>
        <w:t xml:space="preserve">      intestinales, consecutivos a la penetración de proyectil  de  arma  de</w:t>
        <w:br/>
        <w:t xml:space="preserve">      fuego[.]” De esta manera, manifestó que “en el caso bajo  examen,  las</w:t>
        <w:br/>
        <w:t xml:space="preserve">      condiciones de encierro sin que se le brind[ara al señor Vera Vera] un</w:t>
        <w:br/>
        <w:t xml:space="preserve">      adecuado control y atención médica a la lesión que por arma  de  fuego</w:t>
        <w:br/>
        <w:t xml:space="preserve">      presentaba[,]  provocó  un  deterioro  en  su  condición  física   que</w:t>
        <w:br/>
        <w:t xml:space="preserve">      necesariamente produjo en él […] fuertes dolores y sufrimiento  físico</w:t>
        <w:br/>
        <w:t xml:space="preserve">      y mental, sin que las autoridades  tuviesen  consideración  de  él  en</w:t>
        <w:br/>
        <w:t xml:space="preserve">      forma oportuna”[24].  Por  lo  anterior,  el  representante  alegó  la</w:t>
        <w:br/>
        <w:t xml:space="preserve">      violación de los artículos  4  y  5  de  la  Convención  Americana  en</w:t>
        <w:br/>
        <w:t xml:space="preserve">      perjuicio de Pedro Miguel Vera Vera.</w:t>
        <w:br/>
        <w:br/>
        <w:t xml:space="preserve">  36. El Estado  señaló  que  “de  ninguna  manera”  podría  declararse  que</w:t>
        <w:br/>
        <w:t xml:space="preserve">      incurrió en  responsabilidad  internacional  puesto  que  “proporcionó</w:t>
        <w:br/>
        <w:t xml:space="preserve">      abundante atención médica al  señor  Pedro  Vera  Vera”  mediante  sus</w:t>
        <w:br/>
        <w:t xml:space="preserve">      agentes “en el Hospital de Santo Domingo, en el Centro de  [D]etención</w:t>
        <w:br/>
        <w:t xml:space="preserve">      [P]rovisional y  en  el  Hospital  Eugenio  Espejo  de  la  ciudad  de</w:t>
        <w:br/>
        <w:t xml:space="preserve">      Quito”[25]. Asimismo, alegó que “[e]s  probable  [que]  la  asistencia</w:t>
        <w:br/>
        <w:t xml:space="preserve">      médica que se dio […] haya sido ineficiente o negligente, pero esto no</w:t>
        <w:br/>
        <w:t xml:space="preserve">      [se puede] determinar sin que exista un examen  [o]  proceso  que  […]</w:t>
        <w:br/>
        <w:t xml:space="preserve">      arroje un resultado[. Si] estos agentes hicieron mal  su  trabajo,  no</w:t>
        <w:br/>
        <w:t xml:space="preserve">      puede hablarse  de  una  responsabilidad  del  Estado,  cuando  [é]ste</w:t>
        <w:br/>
        <w:t xml:space="preserve">      brind[ó] l[a] posibilidad de denunciar y ser parte del proceso  a  las</w:t>
        <w:br/>
        <w:t xml:space="preserve">      víctimas”. En tal sentido, señaló que puesto que no se trataba de  una</w:t>
        <w:br/>
        <w:t xml:space="preserve">      “muerte violenta” sino de “una inflamación que se complicó”, éste  “no</w:t>
        <w:br/>
        <w:t xml:space="preserve">      p[odía] presuponer que si un ciudadano  atendido  por  varios  médicos</w:t>
        <w:br/>
        <w:t xml:space="preserve">      muere en un quirófano, se deba  a  que  [aquéllos]  no  cumplieron  de</w:t>
        <w:br/>
        <w:t xml:space="preserve">      manera adecuada con su función”.  Según  el  Estado,  se  debió  haber</w:t>
        <w:br/>
        <w:t xml:space="preserve">      denunciado el hecho de la muerte “y perseguid[o] la denuncia para  que</w:t>
        <w:br/>
        <w:t xml:space="preserve">      p[ueda] decir[se] que  [ha]  incumplido  su  misión  con  relación  al</w:t>
        <w:br/>
        <w:t xml:space="preserve">      caso[,] pues correspond[ía] a un juez interno determinar la existencia</w:t>
        <w:br/>
        <w:t xml:space="preserve">      de una mala práctica médica”. Por tanto, el Estado  consideró  que  no</w:t>
        <w:br/>
        <w:t xml:space="preserve">      era responsable por la violación de los derechos  reconocidos  en  los</w:t>
        <w:br/>
        <w:t xml:space="preserve">      artículos 4 y 5  de  la  Convención  Americana,  en  relación  con  el</w:t>
        <w:br/>
        <w:t xml:space="preserve">      artículo 1.1 del mismo instrumento.</w:t>
        <w:br/>
        <w:br/>
        <w:t xml:space="preserve">  37. De los alegatos presentados por las partes, la Corte  observa  que  no</w:t>
        <w:br/>
        <w:t xml:space="preserve">      existe controversia sobre los hechos relativos a la persecución de  la</w:t>
        <w:br/>
        <w:t xml:space="preserve">      que fue objeto el señor Pedro Miguel Vera Vera el día 12 de  abril  de</w:t>
        <w:br/>
        <w:t xml:space="preserve">      1993, luego de que supuestamente fue sorprendido cometiendo un robo  a</w:t>
        <w:br/>
        <w:t xml:space="preserve">      mano  armada,  al  disparo  que  recibió  durante  la  misma  y  a  su</w:t>
        <w:br/>
        <w:t xml:space="preserve">      fallecimiento el 23 de abril  de  1993  mientras  se  encontraba  bajo</w:t>
        <w:br/>
        <w:t xml:space="preserve">      custodia del Estado. Sin embargo, éste alegó que no puede  imputársele</w:t>
        <w:br/>
        <w:t xml:space="preserve">      responsabilidad por la muerte del señor Vera Vera dado que no se trata</w:t>
        <w:br/>
        <w:t xml:space="preserve">      de una “muerte violenta” sino de la  complicación  de  la  herida  que</w:t>
        <w:br/>
        <w:t xml:space="preserve">      recibió. Señaló que, en todo caso, lo que se  configuraría  sería  una</w:t>
        <w:br/>
        <w:t xml:space="preserve">      mala práctica médica que no podía haberse presumido por  el  Estado  y</w:t>
        <w:br/>
        <w:t xml:space="preserve">      que pudo haber sido denunciada por los familiares del señor Vera  Vera</w:t>
        <w:br/>
        <w:t xml:space="preserve">      pero que, sin embargo, ello no fue así.</w:t>
        <w:br/>
        <w:br/>
        <w:br/>
        <w:t>B.    Consideraciones de la Corte</w:t>
        <w:br/>
        <w:br/>
        <w:t xml:space="preserve">  38. Para examinar la alegada responsabilidad internacional del Estado  por</w:t>
        <w:br/>
        <w:t xml:space="preserve">      la violación a los derechos  a  la  integridad  personal[26]  y  a  la</w:t>
        <w:br/>
        <w:t xml:space="preserve">      vida[27], en relación con las obligaciones de  respeto  y  garantía  a</w:t>
        <w:br/>
        <w:t xml:space="preserve">      cargo de  éste[28],  del  señor  Pedro  Miguel  Vera  Vera,  la  Corte</w:t>
        <w:br/>
        <w:t xml:space="preserve">      precisará, en atención al acervo probatorio, las distintas  etapas  de</w:t>
        <w:br/>
        <w:t xml:space="preserve">      la detención y la atención médica recibidos por aquél. Por la variedad</w:t>
        <w:br/>
        <w:t xml:space="preserve">      y complejidad de los hechos alegados en el presente caso, éstos  serán</w:t>
        <w:br/>
        <w:t xml:space="preserve">      detallados  en  las  partes   correspondientes   de   este   capítulo.</w:t>
        <w:br/>
        <w:t xml:space="preserve">      Posteriormente, el Tribunal analizará los alegatos  de  las  partes  y</w:t>
        <w:br/>
        <w:t xml:space="preserve">      determinará si dicha atención se brindó de forma inadecuada a  la  luz</w:t>
        <w:br/>
        <w:t xml:space="preserve">      de los estándares  derivados  de  la  Convención,  configurándose  así</w:t>
        <w:br/>
        <w:t xml:space="preserve">      posibles violaciones a los derechos a la integridad personal  y  a  la</w:t>
        <w:br/>
        <w:t xml:space="preserve">      vida del señor Pedro Miguel Vera Vera.</w:t>
        <w:br/>
        <w:br/>
        <w:br/>
        <w:br/>
        <w:br/>
        <w:t xml:space="preserve">      B.1. La atención médica como parte del derecho a la vida e  integridad</w:t>
        <w:br/>
        <w:t xml:space="preserve">      personal de los detenidos y reclusos</w:t>
        <w:br/>
        <w:br/>
        <w:t xml:space="preserve">  39. Este Tribunal ha sostenido que el derecho a la vida es fundamental  en</w:t>
        <w:br/>
        <w:t xml:space="preserve">      la Convención Americana, por  cuanto  de  su  salvaguarda  depende  la</w:t>
        <w:br/>
        <w:t xml:space="preserve">      realización de los demás derechos[29]. En razón de dicho carácter, los</w:t>
        <w:br/>
        <w:t xml:space="preserve">      Estados  tienen  la  obligación  de  garantizar  la  creación  de  las</w:t>
        <w:br/>
        <w:t xml:space="preserve">      condiciones que se requieran para su pleno goce y ejercicio[30].</w:t>
        <w:br/>
        <w:br/>
        <w:t xml:space="preserve">  40. Por otro  lado,  el  derecho  a  la  integridad  personal  es  de  tal</w:t>
        <w:br/>
        <w:t xml:space="preserve">      importancia que la Convención Americana lo protege particularmente  al</w:t>
        <w:br/>
        <w:t xml:space="preserve">      establecer, inter alia, la  prohibición  de  la  tortura,  los  tratos</w:t>
        <w:br/>
        <w:t xml:space="preserve">      crueles, inhumanos y degradantes y  la  imposibilidad  de  suspenderlo</w:t>
        <w:br/>
        <w:t xml:space="preserve">      durante estados de emergencia[31].</w:t>
        <w:br/>
        <w:br/>
        <w:br/>
        <w:t xml:space="preserve">  41. Los derechos a la vida y a la integridad personal no sólo implican que</w:t>
        <w:br/>
        <w:t xml:space="preserve">      el Estado debe respetarlos (obligación negativa),  sino  que,  además,</w:t>
        <w:br/>
        <w:t xml:space="preserve">      requiere que el  Estado  adopte  todas  las  medidas  apropiadas  para</w:t>
        <w:br/>
        <w:t xml:space="preserve">      garantizarlos (obligación  positiva),  en  cumplimiento  de  su  deber</w:t>
        <w:br/>
        <w:t xml:space="preserve">      general establecido en el artículo 1.1 de la Convención Americana[32].</w:t>
        <w:br/>
        <w:br/>
        <w:br/>
        <w:br/>
        <w:t xml:space="preserve">  42. El Tribunal ha señalado que de las obligaciones generales de  respetar</w:t>
        <w:br/>
        <w:t xml:space="preserve">      y garantizar  los  derechos  que  establece  el  artículo  1.1  de  la</w:t>
        <w:br/>
        <w:t xml:space="preserve">      Convención  Americana  derivan  deberes  especiales  determinables  en</w:t>
        <w:br/>
        <w:t xml:space="preserve">      función de las particulares necesidades de protección  del  sujeto  de</w:t>
        <w:br/>
        <w:t xml:space="preserve">      derecho,  ya  sea  por  su  condición  personal  o  por  la  situación</w:t>
        <w:br/>
        <w:t xml:space="preserve">      específica en que se encuentre[33]. En  tal  sentido,  esta  Corte  ha</w:t>
        <w:br/>
        <w:t xml:space="preserve">      indicado que,  de  conformidad  con  el  artículo  5.1  y  5.2  de  la</w:t>
        <w:br/>
        <w:t xml:space="preserve">      Convención, toda persona privada de libertad tiene derecho a vivir  en</w:t>
        <w:br/>
        <w:t xml:space="preserve">      condiciones de detención compatibles con su  dignidad  personal.  Como</w:t>
        <w:br/>
        <w:t xml:space="preserve">      responsable  de  los  establecimientos  de  detención,  el  Estado  se</w:t>
        <w:br/>
        <w:t xml:space="preserve">      encuentra en una posición especial de garante de los derechos de  toda</w:t>
        <w:br/>
        <w:t xml:space="preserve">      persona que se halle bajo su custodia[34]. Esto implica el  deber  del</w:t>
        <w:br/>
        <w:t xml:space="preserve">      Estado de salvaguardar la salud y el bienestar de los  reclusos  y  de</w:t>
        <w:br/>
        <w:t xml:space="preserve">      garantizar que la manera y el  método  de  privación  de  libertad  no</w:t>
        <w:br/>
        <w:t xml:space="preserve">      excedan  el  nivel  inevitable   de   sufrimiento   inherente   a   la</w:t>
        <w:br/>
        <w:t xml:space="preserve">      detención[35].  En  este  sentido,  los  Estados  no  pueden   invocar</w:t>
        <w:br/>
        <w:t xml:space="preserve">      privaciones económicas para justificar condiciones de detención que no</w:t>
        <w:br/>
        <w:t xml:space="preserve">      cumplan con los estándares mínimos internacionales en esta área  y  no</w:t>
        <w:br/>
        <w:t xml:space="preserve">      respeten la dignidad del ser humano[36].</w:t>
        <w:br/>
        <w:br/>
        <w:t xml:space="preserve">  43. Los derechos a la vida y a la integridad personal se hallan directa  e</w:t>
        <w:br/>
        <w:t xml:space="preserve">      inmediatamente vinculados con la atención a la salud humana.  En  este</w:t>
        <w:br/>
        <w:t xml:space="preserve">      sentido, el artículo  10  del  Protocolo  Adicional  a  la  Convención</w:t>
        <w:br/>
        <w:t xml:space="preserve">      Americana sobre Derechos Humanos en materia  de  Derechos  Económicos,</w:t>
        <w:br/>
        <w:t xml:space="preserve">      Sociales y Culturales establece que toda persona tiene  derecho  a  la</w:t>
        <w:br/>
        <w:t xml:space="preserve">      salud, entendida como el disfrute del  más  alto  nivel  de  bienestar</w:t>
        <w:br/>
        <w:t xml:space="preserve">      físico, mental y social, e indica que la salud es un bien público[37].</w:t>
        <w:br/>
        <w:t xml:space="preserve">      Así, esta Corte ha establecido que el  Estado  tiene  el  deber,  como</w:t>
        <w:br/>
        <w:t xml:space="preserve">      garante de la salud de las personas bajo su custodia, de  proporcionar</w:t>
        <w:br/>
        <w:t xml:space="preserve">      a los detenidos revisión  médica  regular  y  atención  y  tratamiento</w:t>
        <w:br/>
        <w:t xml:space="preserve">      médicos adecuados cuando así se requiera[38].</w:t>
        <w:br/>
        <w:br/>
        <w:t xml:space="preserve">  44. Este Tribunal ha señalado que la falta de atención médica adecuada  no</w:t>
        <w:br/>
        <w:t xml:space="preserve">      satisface los requisitos materiales mínimos de  un  tratamiento  digno</w:t>
        <w:br/>
        <w:t xml:space="preserve">      conforme a la condición de ser humano en el sentido del artículo 5  de</w:t>
        <w:br/>
        <w:t xml:space="preserve">      la Convención Americana[39]. Así, la falta de atención médica adecuada</w:t>
        <w:br/>
        <w:t xml:space="preserve">      a una persona que se encuentra privada de la libertad y bajo  custodia</w:t>
        <w:br/>
        <w:t xml:space="preserve">      del Estado podría considerarse violatoria del artículo 5.1 y 5.2 de la</w:t>
        <w:br/>
        <w:t xml:space="preserve">      Convención dependiendo de las circunstancias concretas de  la  persona</w:t>
        <w:br/>
        <w:t xml:space="preserve">      en particular, tales como su estado de salud o el tipo de dolencia que</w:t>
        <w:br/>
        <w:t xml:space="preserve">      padece, el lapso transcurrido sin  atención,  sus  efectos  físicos  y</w:t>
        <w:br/>
        <w:t xml:space="preserve">      mentales acumulativos[40] y, en algunos casos, el sexo y la edad de la</w:t>
        <w:br/>
        <w:t xml:space="preserve">      misma, entre otros[41].</w:t>
        <w:br/>
        <w:br/>
        <w:br/>
        <w:t xml:space="preserve">      B.2. Análisis de cada etapa de la  atención  médica  recibida  por  el</w:t>
        <w:br/>
        <w:t xml:space="preserve">      señor Vera Vera</w:t>
        <w:br/>
        <w:br/>
        <w:t xml:space="preserve">  45. A fin de determinar si en este caso se configuran  violaciones  a  los</w:t>
        <w:br/>
        <w:t xml:space="preserve">      derechos a la integridad personal y a la vida  del  señor  Vera  Vera,</w:t>
        <w:br/>
        <w:t xml:space="preserve">      como fue mencionado, el Tribunal  analizará  de  manera  separada  las</w:t>
        <w:br/>
        <w:t xml:space="preserve">      actuaciones del Estado en cada una de las distintas etapas en  que  se</w:t>
        <w:br/>
        <w:t xml:space="preserve">      dieron los hechos generales establecidos en este capítulo (supra párr.</w:t>
        <w:br/>
        <w:t xml:space="preserve">      38).</w:t>
        <w:br/>
        <w:br/>
        <w:br/>
        <w:t xml:space="preserve">      B.2.1. Arresto del señor Vera Vera y traslado al  cuartel  de  policía</w:t>
        <w:br/>
        <w:t xml:space="preserve">      para registro</w:t>
        <w:br/>
        <w:br/>
        <w:t xml:space="preserve">  46. Esta Corte observa que el señor Pedro Miguel Vera Vera, de veinte años</w:t>
        <w:br/>
        <w:t xml:space="preserve">      de edad[42], fue detenido el 12 de abril de  1993,  aproximadamente  a</w:t>
        <w:br/>
        <w:t xml:space="preserve">      las 20:00 horas, por miembros de la  Policía  Nacional  que  prestaban</w:t>
        <w:br/>
        <w:t xml:space="preserve">      servicios en distintas localidades de la ciudad de  Santo  Domingo  de</w:t>
        <w:br/>
        <w:t xml:space="preserve">      los Colorados, luego de que fuera perseguido por un grupo de  personas</w:t>
        <w:br/>
        <w:t xml:space="preserve">      quienes aparentemente lo acusaban de haber cometido asalto  y  robo  a</w:t>
        <w:br/>
        <w:t xml:space="preserve">      mano armada[43] y escucharse un  disparo  de  arma  de  fuego[44].  Al</w:t>
        <w:br/>
        <w:t xml:space="preserve">      detenerlo, los policías notaron que presentaba una herida de bala a la</w:t>
        <w:br/>
        <w:t xml:space="preserve">      altura del pecho en el costado izquierdo y lo trasladaron en  taxi  al</w:t>
        <w:br/>
        <w:t xml:space="preserve">      Cuartel de Policía. Según consta en el expediente del caso,  luego  de</w:t>
        <w:br/>
        <w:t xml:space="preserve">      ser  registrado  en  el  cuartel  de  policía,  en  donde  también  se</w:t>
        <w:br/>
        <w:t xml:space="preserve">      percataron de que tenía una herida de bala, el  señor  Vera  Vera  fue</w:t>
        <w:br/>
        <w:t xml:space="preserve">      trasladado al Hospital Público de Santo Domingo de los  Colorados[45],</w:t>
        <w:br/>
        <w:t xml:space="preserve">      donde ingresó a la sala de Emergencias las 20:20 horas y fue  atendido</w:t>
        <w:br/>
        <w:t xml:space="preserve">      por dos médicos de turno[46].</w:t>
        <w:br/>
        <w:br/>
        <w:t xml:space="preserve">  47. Al respecto, las partes  no  proporcionaron  argumentos  ni  elementos</w:t>
        <w:br/>
        <w:t xml:space="preserve">      probatorios  que  permitan  al  Tribunal   analizar   si,   bajo   las</w:t>
        <w:br/>
        <w:t xml:space="preserve">      circunstancias en que el señor Vera Vera  fue  detenido,  su  traslado</w:t>
        <w:br/>
        <w:t xml:space="preserve">      inicial en taxi hacia el cuartel de policía y  luego,  veinte  minutos</w:t>
        <w:br/>
        <w:t xml:space="preserve">      después, al Hospital  Regional  en  Santo  Domingo  de  los  Colorados</w:t>
        <w:br/>
        <w:t xml:space="preserve">      constituyó un incumplimiento por  parte  del  Estado  de  obligaciones</w:t>
        <w:br/>
        <w:t xml:space="preserve">      derivadas de la Convención. Por lo tanto, la Corte no  se  pronunciará</w:t>
        <w:br/>
        <w:t xml:space="preserve">      sobre posibles violaciones de los derechos humanos del señor Vera Vera</w:t>
        <w:br/>
        <w:t xml:space="preserve">      cometidas durante este lapso.</w:t>
        <w:br/>
        <w:br/>
        <w:br/>
        <w:t xml:space="preserve">      B.2.2. Primer internamiento en el Hospital Público  de  Santo  Domingo</w:t>
        <w:br/>
        <w:t xml:space="preserve">      de los Colorados</w:t>
        <w:br/>
        <w:br/>
        <w:t xml:space="preserve">  48. Por otro lado, se desprende del acervo probatorio que el 12  de  abril</w:t>
        <w:br/>
        <w:t xml:space="preserve">      de 1993, al ingresar a la sala de Emergencias del  Hospital  Regional,</w:t>
        <w:br/>
        <w:t xml:space="preserve">      el señor Pedro Miguel Vera Vera se encontraba “en estado etílico y con</w:t>
        <w:br/>
        <w:t xml:space="preserve">      herida por arma de fuego a nivel de [la] región  toráxica  izquierda”.</w:t>
        <w:br/>
        <w:t xml:space="preserve">      Permaneció “internado en la sala de observación” de la institución  y,</w:t>
        <w:br/>
        <w:t xml:space="preserve">      según indica el registro de dicha sala de Emergencias, quedó pendiente</w:t>
        <w:br/>
        <w:t xml:space="preserve">      la realización de una radiografía de tórax[47].</w:t>
        <w:br/>
        <w:br/>
        <w:t xml:space="preserve">  49. A las 2:00 horas del día 13 de abril de  1993  se  hizo  notar  en  el</w:t>
        <w:br/>
        <w:t xml:space="preserve">      mencionado registro que el señor Vera Vera “contin[uaba]  quejumbroso”</w:t>
        <w:br/>
        <w:t xml:space="preserve">      y, asimismo, a las 7:00 horas de ese mismo día se dejó  constancia  de</w:t>
        <w:br/>
        <w:t xml:space="preserve">      que había pasado la noche “irritable [y] quejumbroso”, que se le había</w:t>
        <w:br/>
        <w:t xml:space="preserve">      realizado una radiografía, quedando “pendiente [su] retiro”, y que  en</w:t>
        <w:br/>
        <w:t xml:space="preserve">      dos ocasiones “vomitó con  residuo  alimenticio  color  café”[48].  Al</w:t>
        <w:br/>
        <w:t xml:space="preserve">      mediodía la presunta víctima fue dada de alta por otros  tres  médicos</w:t>
        <w:br/>
        <w:t xml:space="preserve">      de turno puesto que, según su criterio, la herida de éste no ameritaba</w:t>
        <w:br/>
        <w:t xml:space="preserve">      hospitalización[49]. De conformidad con el  registro  médico,  en  ese</w:t>
        <w:br/>
        <w:t xml:space="preserve">      momento se  encontraba  “en  mejor  estado”,  y  se  le  prescribieron</w:t>
        <w:br/>
        <w:t xml:space="preserve">      “cuidados generales”. El señor Vera Vera  fue  retirado  del  Hospital</w:t>
        <w:br/>
        <w:t xml:space="preserve">      escoltado por “miembros de la [Oficina de Investigación del Delito  de</w:t>
        <w:br/>
        <w:t xml:space="preserve">      Santo Domingo de los Colorados]”[50].</w:t>
        <w:br/>
        <w:br/>
        <w:t xml:space="preserve">  50. Al respecto, la Corte recuerda que numerosas decisiones de  organismos</w:t>
        <w:br/>
        <w:t xml:space="preserve">      internacionales invocan las Reglas Mínimas de Naciones Unidas para  el</w:t>
        <w:br/>
        <w:t xml:space="preserve">      Tratamiento de Reclusos a fin de interpretar el contenido del  derecho</w:t>
        <w:br/>
        <w:t xml:space="preserve">      de las personas privadas de la libertad a un  trato  digno  y  humano.</w:t>
        <w:br/>
        <w:t xml:space="preserve">      Aquéllas  prescriben  las  normas  básicas  respecto  al  alojamiento,</w:t>
        <w:br/>
        <w:t xml:space="preserve">      higiene,  tratamiento  médico  y  ejercicio  de  los  privados  de  la</w:t>
        <w:br/>
        <w:t xml:space="preserve">      libertad[51]. En cuanto a los  servicios  médicos  que  se  les  deben</w:t>
        <w:br/>
        <w:t xml:space="preserve">      prestar, dichas Reglas señalan, inter alia, que  “[e]l  médico  deberá</w:t>
        <w:br/>
        <w:t xml:space="preserve">      examinar a cada recluso tan pronto sea posible después de su ingreso y</w:t>
        <w:br/>
        <w:t xml:space="preserve">      ulteriormente tan a menudo como  sea  necesario,  en  particular  para</w:t>
        <w:br/>
        <w:t xml:space="preserve">      determinar la existencia de una enfermedad física o mental, [y]  tomar</w:t>
        <w:br/>
        <w:t xml:space="preserve">      en su caso las medidas necesarias[.]”[52]</w:t>
        <w:br/>
        <w:br/>
        <w:t xml:space="preserve">  51. También es pertinente recordar que el Principio 24 para la  Protección</w:t>
        <w:br/>
        <w:t xml:space="preserve">      de Todas las Personas Sometidas  a  Cualquier  Forma  de  Detención  o</w:t>
        <w:br/>
        <w:t xml:space="preserve">      Prisión establece que: “[s]e ofrecerá a toda persona detenida o  presa</w:t>
        <w:br/>
        <w:t xml:space="preserve">      un examen médico apropiado con la menor dilación posible después de su</w:t>
        <w:br/>
        <w:t xml:space="preserve">      ingreso en el lugar de detención o  prisión  y,  posteriormente,  esas</w:t>
        <w:br/>
        <w:t xml:space="preserve">      personas recibirán atención y tratamiento  médico  cada  vez  que  sea</w:t>
        <w:br/>
        <w:t xml:space="preserve">      necesario. Esa atención y ese tratamiento serán gratuitos”[53].</w:t>
        <w:br/>
        <w:br/>
        <w:t xml:space="preserve">  52. En relación con este primer internamiento del señor Pedro Miguel  Vera</w:t>
        <w:br/>
        <w:t xml:space="preserve">      Vera en el Hospital Regional de Santo Domingo  de  los  Colorados,  la</w:t>
        <w:br/>
        <w:t xml:space="preserve">      Corte observa que de acuerdo con  el  peritaje  de  los  señores  Hans</w:t>
        <w:br/>
        <w:t xml:space="preserve">      Petter Hougen y Önder Özkalipci, no objetado  por  las  partes  (supra</w:t>
        <w:br/>
        <w:t xml:space="preserve">      párr. 20), durante este  período  los  médicos  que  atendieron  a  la</w:t>
        <w:br/>
        <w:t xml:space="preserve">      presunta víctima incurrieron en  varias  omisiones  que  constituyeron</w:t>
        <w:br/>
        <w:t xml:space="preserve">      “grave negligencia médica”[54]. Por un  lado,  los  peritos  referidos</w:t>
        <w:br/>
        <w:t xml:space="preserve">      indicaron que no existen registros  de  que  se  haya  realizado  “una</w:t>
        <w:br/>
        <w:t xml:space="preserve">      evaluación de signos vitales, incluida la [presión]  arterial,  en  el</w:t>
        <w:br/>
        <w:t xml:space="preserve">      día de su alta del hospital”. Asimismo, dado que  el  registro  de  la</w:t>
        <w:br/>
        <w:t xml:space="preserve">      sala de emergencias indicaba que la presunta víctima  tenía  una  bala</w:t>
        <w:br/>
        <w:t xml:space="preserve">      alojada  en  el  tejido  subcutáneo  en  el  lado  izquierdo[55],  “se</w:t>
        <w:br/>
        <w:t xml:space="preserve">      necesita[ban] más exámenes a fin de determinar la  trayectoria  de  la</w:t>
        <w:br/>
        <w:t xml:space="preserve">      bala y si e[ra] necesario iniciar un  tratamiento  quirúrgico”.  Según</w:t>
        <w:br/>
        <w:t xml:space="preserve">      los peritos, “[e]sto es de conocimiento médico general”[56].</w:t>
        <w:br/>
        <w:br/>
        <w:t xml:space="preserve">  53. Por otro lado, tales peritos refirieron que al constatar que el  señor</w:t>
        <w:br/>
        <w:t xml:space="preserve">      Vera Vera “vomitó con residuo alimenticio  color  café”  (supra  párr.</w:t>
        <w:br/>
        <w:t xml:space="preserve">      49), los médicos del Hospital Regional debieron “verificar si  existía</w:t>
        <w:br/>
        <w:t xml:space="preserve">      o no una hemorragia gastrointestinal o intraperioneal” mediante “algún</w:t>
        <w:br/>
        <w:t xml:space="preserve">      reconocimiento médico como ultrasonido,  rayos  X,  lavado  peritoneal</w:t>
        <w:br/>
        <w:t xml:space="preserve">      diagnóstico  (LPD),  laparoscopía,  hemograma  básico  o  comprobación</w:t>
        <w:br/>
        <w:t xml:space="preserve">      hematológica del vómito”. De esta manera, señalaron que ante la  falta</w:t>
        <w:br/>
        <w:t xml:space="preserve">      de información que justificara el alta de un paciente del hospital con</w:t>
        <w:br/>
        <w:t xml:space="preserve">      “el historial y los hallazgos clínicos de[l señor] Pedro  Miguel  Vera</w:t>
        <w:br/>
        <w:t xml:space="preserve">      Vera”,  como   por   ejemplo,   resultados   de   laboratorio   o   de</w:t>
        <w:br/>
        <w:t xml:space="preserve">      reconocimientos físicos, el permitir el egreso del señor Pedro  Miguel</w:t>
        <w:br/>
        <w:t xml:space="preserve">      Vera Vera el 13 de abril de 1993 de  dicha  institución  “constituy[ó]</w:t>
        <w:br/>
        <w:t xml:space="preserve">      una grave negligencia médica”[57].</w:t>
        <w:br/>
        <w:br/>
        <w:t xml:space="preserve">  54. De esta manera, la Corte constata que el señor Vera Vera fue  dado  de</w:t>
        <w:br/>
        <w:t xml:space="preserve">      alta del Hospital Regional de Santo Domingo de los Colorados  sin  que</w:t>
        <w:br/>
        <w:t xml:space="preserve">      se hubiesen realizado  los  exámenes  o  diagnósticos  pertinentes  en</w:t>
        <w:br/>
        <w:t xml:space="preserve">      atención a su condición y a las lesiones que presentaba (supra  párrs.</w:t>
        <w:br/>
        <w:t xml:space="preserve">      48 a 49).</w:t>
        <w:br/>
        <w:br/>
        <w:br/>
        <w:t xml:space="preserve">      B.2.3. Atención en el Centro de Detención Provisional de Santo Domingo</w:t>
        <w:br/>
        <w:t xml:space="preserve">      de los Colorados</w:t>
        <w:br/>
        <w:br/>
        <w:t xml:space="preserve">  55. Esta Corte observa que el 13 de abril de 1993 el señor Vera  Vera  fue</w:t>
        <w:br/>
        <w:t xml:space="preserve">      trasladado al Centro de Detención Provisional de Santo Domingo[58]. Al</w:t>
        <w:br/>
        <w:t xml:space="preserve">      día siguiente el señor Vera Vera rindió  declaración  ante  el  Fiscal</w:t>
        <w:br/>
        <w:t xml:space="preserve">      Décimo Primero de lo Penal de Pichincha[59], y el Jefe de  la  Oficina</w:t>
        <w:br/>
        <w:t xml:space="preserve">      de Investigación del Delito de Santo Domingo de los Colorados puso  al</w:t>
        <w:br/>
        <w:t xml:space="preserve">      señor  Vera  Vera  a  disposición  del  Presidente  de  la   Sala   de</w:t>
        <w:br/>
        <w:t xml:space="preserve">      Sorteos[60]. Asimismo, ese día fue atendido por el médico de la Unidad</w:t>
        <w:br/>
        <w:t xml:space="preserve">      Policial, quien certificó que la presunta  víctima  “presenta[ba  una]</w:t>
        <w:br/>
        <w:t xml:space="preserve">      herida por proyectil de  arma  de  fuego,  en  hemitórax  izq[uierdo,]</w:t>
        <w:br/>
        <w:t xml:space="preserve">      aparentemente sin mayores  complicaciones  y  realizada  antes  de  su</w:t>
        <w:br/>
        <w:t xml:space="preserve">      detención”[61]. El mismo médico controló clínicamente  al  señor  Vera</w:t>
        <w:br/>
        <w:t xml:space="preserve">      Vera en todo momento en el Centro de Detención  Provisional  de  Santo</w:t>
        <w:br/>
        <w:t xml:space="preserve">      Domingo. Según consta en la declaración de dicho médico  rendida  ante</w:t>
        <w:br/>
        <w:t xml:space="preserve">      la Dirección Nacional de Investigaciones de la Policía Nacional, “bajo</w:t>
        <w:br/>
        <w:t xml:space="preserve">      el mismo diagnóstico y manteniendo el mismo criterio médico  [de]  que</w:t>
        <w:br/>
        <w:t xml:space="preserve">      dicha herida no e[ra] de gravedad[,] se [le] administr[ó al señor Vera</w:t>
        <w:br/>
        <w:t xml:space="preserve">      Vera] la medicación [prescrita] en [el] hospital [de Santo Domingo  de</w:t>
        <w:br/>
        <w:t xml:space="preserve">      los Colorados] y se le mant[uvo] bajo observación”[62].</w:t>
        <w:br/>
        <w:br/>
        <w:t xml:space="preserve">  56. De conformidad con el testimonio de la señora Francisca Mercedes  Vera</w:t>
        <w:br/>
        <w:t xml:space="preserve">      Valdez rendido durante la audiencia pública  (supra  párr.  21),  ésta</w:t>
        <w:br/>
        <w:t xml:space="preserve">      compró al menos algunos de los medicamentos suministrados  a  su  hijo</w:t>
        <w:br/>
        <w:t xml:space="preserve">      mientras estuvo en el Centro de Detención Provisional, a instancia del</w:t>
        <w:br/>
        <w:t xml:space="preserve">      médico que lo atendía, quien además  le  solicitó  la  compra  de  “un</w:t>
        <w:br/>
        <w:t xml:space="preserve">      gillette” para proceder con la extracción de la  bala  al  señor  Vera</w:t>
        <w:br/>
        <w:t xml:space="preserve">      Vera. Al respecto, el Estado aseveró que “la atención que  recibió  el</w:t>
        <w:br/>
        <w:t xml:space="preserve">      señor Pedro Vera Vera fue gratuita”, y que “[e]stos  hechos  nunca  se</w:t>
        <w:br/>
        <w:t xml:space="preserve">      han verificado ni se han estudiado”. Sin embargo, la Corte observa que</w:t>
        <w:br/>
        <w:t xml:space="preserve">      en su declaración jurada, el señor  Francisco  Rubén  Vargas  Balcázar</w:t>
        <w:br/>
        <w:t xml:space="preserve">      (supra párr. 20), quien acompañaba  a  la  señora  Vera  Vera  en  ese</w:t>
        <w:br/>
        <w:t xml:space="preserve">      momento, según ella declaró ante el Tribunal, también mencionó que  el</w:t>
        <w:br/>
        <w:t xml:space="preserve">      médico del centro de detención le indicó a ella que debía comprar  “un</w:t>
        <w:br/>
        <w:t xml:space="preserve">      bisturí [y] unas pastillas” para que éste le extrajera la  bala  a  su</w:t>
        <w:br/>
        <w:t xml:space="preserve">      hijo. La Corte  resalta  que  esta  declaración  no  fue  objetada  ni</w:t>
        <w:br/>
        <w:t xml:space="preserve">      controvertida por el Estado, quien contó con la  oportunidad  procesal</w:t>
        <w:br/>
        <w:t xml:space="preserve">      para hacerlo (supra párr. 7). De  este  modo,  el  Tribunal  considera</w:t>
        <w:br/>
        <w:t xml:space="preserve">      razonable inferir que la señora Vera Valdez efectivamente  proporcionó</w:t>
        <w:br/>
        <w:t xml:space="preserve">      algunos medicamentos para la  atención  de  su  hijo  mientras  estuvo</w:t>
        <w:br/>
        <w:t xml:space="preserve">      detenido en los calabozos del cuartel de policía de Santo  Domingo  de</w:t>
        <w:br/>
        <w:t xml:space="preserve">      los Colorados.</w:t>
        <w:br/>
        <w:br/>
        <w:t xml:space="preserve">  57. Igualmente, de conformidad con la declaración de la señora Vera Valdez</w:t>
        <w:br/>
        <w:t xml:space="preserve">      (supra párr. 21), luego de comprar  los  medicamentos  referidos  pudo</w:t>
        <w:br/>
        <w:t xml:space="preserve">      pasar a ver a su  hijo,  quien  se  encontraba  “en  un  piso  mojado,</w:t>
        <w:br/>
        <w:t xml:space="preserve">      acostado [y del] color de un  papel  de  despacho”,  y  le  suplicaba,</w:t>
        <w:br/>
        <w:t xml:space="preserve">      “madre, sácame, yo ya no aguanto más”. Por ello, la señora Vera Valdez</w:t>
        <w:br/>
        <w:t xml:space="preserve">      consiguió “un abogado, [quien] presentó [un] escrito [ante] el juez” a</w:t>
        <w:br/>
        <w:t xml:space="preserve">      fin de que trasladaran a su hijo a un hospital [infra  párr.  60].  En</w:t>
        <w:br/>
        <w:t xml:space="preserve">      ese mismo sentido, el señor Vargas Balcázar declaró (supra  párr.  20)</w:t>
        <w:br/>
        <w:t xml:space="preserve">      que la señora Vera Valdez “alcanz[ó ver a su hijo] por  unas  mugrosas</w:t>
        <w:br/>
        <w:t xml:space="preserve">      rejas[,] tirado en el piso[,] quejándose de dolor y despojado  de  sus</w:t>
        <w:br/>
        <w:t xml:space="preserve">      pertenencias[.] Pedro vio que estaba ella y a través de las rejas [le]</w:t>
        <w:br/>
        <w:t xml:space="preserve">      dijo ‘madre, mamita sácame de aquí[,] ayúdame[,] ya no  aguanto[,]  me</w:t>
        <w:br/>
        <w:t xml:space="preserve">      duele mucho’”.</w:t>
        <w:br/>
        <w:br/>
        <w:t xml:space="preserve">  58. Por otro lado, se desprende del acervo probatorio que el 14  de  abril</w:t>
        <w:br/>
        <w:t xml:space="preserve">      de 1993 la señora Vera Valdez, a través de  un  abogado,  solicitó  al</w:t>
        <w:br/>
        <w:t xml:space="preserve">      Comisario  Segundo  Nacional  de  Policía  de  Santo  Domingo  de  los</w:t>
        <w:br/>
        <w:t xml:space="preserve">      Colorados que ordenara el reconocimiento médico legal de su hijo a fin</w:t>
        <w:br/>
        <w:t xml:space="preserve">      de que se constatara su estado de salud se dispusiera su internamiento</w:t>
        <w:br/>
        <w:t xml:space="preserve">      en una clínica “para que recib[iera] inmediata atención médica y[, por</w:t>
        <w:br/>
        <w:t xml:space="preserve">      lo tanto, se le] salv[ara] la vida[,] en virtud de que se enc[ontraba]</w:t>
        <w:br/>
        <w:t xml:space="preserve">      detenido en los Calabozos de la Policía de [la] ciudad”[63].</w:t>
        <w:br/>
        <w:br/>
        <w:t xml:space="preserve">  59.  Asimismo,  el  Tribunal  ha  constatado  que  en  respuesta  a  dicha</w:t>
        <w:br/>
        <w:t xml:space="preserve">      solicitud, el mismo 14 de abril de 1993 el Comisario Segundo designó a</w:t>
        <w:br/>
        <w:t xml:space="preserve">      dos peritos médicos para que éstos realizaran el reconocimiento médico</w:t>
        <w:br/>
        <w:t xml:space="preserve">      correspondiente, el cual se llevó a cabo ese mismo día  con  presencia</w:t>
        <w:br/>
        <w:t xml:space="preserve">      de dicho Comisario[64]. Mediante  informe  de  esa  misma  fecha,  los</w:t>
        <w:br/>
        <w:t xml:space="preserve">      peritos mencionados señalaron que el señor Vera Vera sufrió una herida</w:t>
        <w:br/>
        <w:t xml:space="preserve">      por  arma  de  fuego,  y  recomendaron  que  se  le  “[s]acar[a]   una</w:t>
        <w:br/>
        <w:t xml:space="preserve">      radiografía para descartar lesiones definitivas; [se  le]  extra[jera]</w:t>
        <w:br/>
        <w:t xml:space="preserve">      quirúrgicamente  el  proyectil;  [se  llevara   un   c]ontrol   médico</w:t>
        <w:br/>
        <w:t xml:space="preserve">      permanente para evitar complicaciones[, y se le otorgaran] no menos de</w:t>
        <w:br/>
        <w:t xml:space="preserve">      quince días de incapacidad, salvo [que hubieren]  complicaciones”[65].</w:t>
        <w:br/>
        <w:t xml:space="preserve">      Del mismo modo, concluyeron que el señor Vera  Vera  presentaba:  “una</w:t>
        <w:br/>
        <w:t xml:space="preserve">      pequeña zona equimótica en [á]ngulo izquierdo de  ojo  izquierdo[;  un</w:t>
        <w:br/>
        <w:t xml:space="preserve">      o]rificio de entrada  de  un  proyectil  [de]  dos  [centímetros  para</w:t>
        <w:br/>
        <w:t xml:space="preserve">      adentro] de [la] glándula mamaria izquierda[; u]na zona equim[ó]tica a</w:t>
        <w:br/>
        <w:t xml:space="preserve">      nivel de zona  dorso[-]lumbar  izquierda,  donde  a  la  palpación  se</w:t>
        <w:br/>
        <w:t xml:space="preserve">      encuentra una pequeña masa tumoral compatible con proyectil  [de  arma</w:t>
        <w:br/>
        <w:t xml:space="preserve">      de fuego, y  a]bdomen  […]  doloroso  a  la  palpación  superficial  y</w:t>
        <w:br/>
        <w:t xml:space="preserve">      profunda”[66].</w:t>
        <w:br/>
        <w:br/>
        <w:t xml:space="preserve">  60. El 16 de abril de 1993 la señora Mercedes Vera presentó un escrito,  a</w:t>
        <w:br/>
        <w:t xml:space="preserve">      través de su abogado, al Juez Décimo Primero de lo Penal de  Pichincha</w:t>
        <w:br/>
        <w:t xml:space="preserve">      a fin de que éste ordenara el traslado del señor Vera Vera  desde  los</w:t>
        <w:br/>
        <w:t xml:space="preserve">      calabozos de la Policía de dicha ciudad  hasta  una  casa  asistencial</w:t>
        <w:br/>
        <w:t xml:space="preserve">      para que le extrajera el proyectil de arma de fuego[67]. Ese mismo día</w:t>
        <w:br/>
        <w:t xml:space="preserve">      el mencionado juez ordenó el traslado del señor Vera Vera al  Hospital</w:t>
        <w:br/>
        <w:t xml:space="preserve">      Regional con “la respectiva custodia policial”[68], a fin de que fuera</w:t>
        <w:br/>
        <w:t xml:space="preserve">      intervenido quirúrgicamente, y ordenó que  se  oficiara  al  Jefe  del</w:t>
        <w:br/>
        <w:t xml:space="preserve">      Comando Policial[69] y al Director del Hospital Regional, quien además</w:t>
        <w:br/>
        <w:t xml:space="preserve">      debía informar sobre el estado del paciente en forma periódica durante</w:t>
        <w:br/>
        <w:t xml:space="preserve">      el tiempo que permaneciera internado[70]. Esta  decisión  también  fue</w:t>
        <w:br/>
        <w:t xml:space="preserve">      notificada “al Fiscal en su despacho”[71]. Asimismo,  en  ese  día  el</w:t>
        <w:br/>
        <w:t xml:space="preserve">      Juez Décimo Primero dictó auto cabeza de proceso en contra  del  señor</w:t>
        <w:br/>
        <w:t xml:space="preserve">      Vera Vera, ordenando su prisión preventiva, que se  girara  la  boleta</w:t>
        <w:br/>
        <w:t xml:space="preserve">      constitucional de encarcelamiento y el  oficio  para  su  traslado  al</w:t>
        <w:br/>
        <w:t xml:space="preserve">      Centro de Rehabilitación Social de Varones de la Ciudad de Quito[72].</w:t>
        <w:br/>
        <w:br/>
        <w:t xml:space="preserve">  61. Consta en el expediente que el 16 de abril de 1993 el Jefe del Comando</w:t>
        <w:br/>
        <w:t xml:space="preserve">      Rural  de  Policía  de  Pichincha  No.  1  dirigió  un  comunicado  al</w:t>
        <w:br/>
        <w:t xml:space="preserve">      mencionado Juez Décimo Primero informándole que el médico de la unidad</w:t>
        <w:br/>
        <w:t xml:space="preserve">      policial había manifestado que “no se justifica[ba]  el  traslado  del</w:t>
        <w:br/>
        <w:t xml:space="preserve">      detenido al [h]ospital”[73].   Así,  mediante  informe  de  esa  misma</w:t>
        <w:br/>
        <w:t xml:space="preserve">      fecha, el médico de la unidad refirió que:</w:t>
        <w:br/>
        <w:br/>
        <w:t xml:space="preserve">    “el detenido ha[bía] sufrido  una  herida  por  proyectil  de  arma  de</w:t>
        <w:br/>
        <w:t xml:space="preserve">    fuego[,] que luego de ingresar por tórax anterior[,] se desv[ió]  hacia</w:t>
        <w:br/>
        <w:t xml:space="preserve">    [la] fosa renal sin causar complicaciones. El detenido ha[bía] recibido</w:t>
        <w:br/>
        <w:t xml:space="preserve">    atención emergente [sic] en el hospital de la localidad y por no  haber</w:t>
        <w:br/>
        <w:t xml:space="preserve">    complicaciones [fue] remitido a [esa unidad]; [fue su] criterio que ese</w:t>
        <w:br/>
        <w:t xml:space="preserve">    proyectil debe[ría] quedarse donde […] se enc[ontraba,]  ya  que  a  su</w:t>
        <w:br/>
        <w:t xml:space="preserve">    alrededor se produ[jo] un callo y como no ha[bían] complicaciones[,] no</w:t>
        <w:br/>
        <w:t xml:space="preserve">    se justifica[ba] la intervención quirúrgica”[74].</w:t>
        <w:br/>
        <w:br/>
        <w:t xml:space="preserve">  62. El señor Vera Vera permaneció en el Centro de Detención Provisional de</w:t>
        <w:br/>
        <w:t xml:space="preserve">      Santo Domingo hasta el 17 de abril de 1993, fecha en que aparentemente</w:t>
        <w:br/>
        <w:t xml:space="preserve">      se presentaron  “los  primeros  s[í]ntomas  de  complicaciones  de  la</w:t>
        <w:br/>
        <w:t xml:space="preserve">      herida[,  es  decir,  un]  aumento   de   temperatura   moderada[   y]</w:t>
        <w:br/>
        <w:t xml:space="preserve">      dolor[.]”[75] Cabe  notar  que  en  la  declaración  rendida  ante  la</w:t>
        <w:br/>
        <w:t xml:space="preserve">      Dirección Nacional de Investigaciones dos años  después  (supra  párr.</w:t>
        <w:br/>
        <w:t xml:space="preserve">      55), el médico referido indicó que “el servicio médico de la unidad no</w:t>
        <w:br/>
        <w:t xml:space="preserve">      […] dispon[ía] de laboratorio ni rayos X[,] por lo que no se le pu[do]</w:t>
        <w:br/>
        <w:t xml:space="preserve">      detectar a tiempo [la] complicación de la mencionada  herida  y  [que]</w:t>
        <w:br/>
        <w:t xml:space="preserve">      por ello [fue] traslad[ado] al Hospital  […]  con  el  objeto  de  ser</w:t>
        <w:br/>
        <w:t xml:space="preserve">      tratado y controlado por médicos de su especialidad”[76].</w:t>
        <w:br/>
        <w:br/>
        <w:t xml:space="preserve">  63. En vista de los hechos probados en esta sección, la Corte observa  que</w:t>
        <w:br/>
        <w:t xml:space="preserve">      las Reglas Mínimas de Naciones Unidas para el Tratamiento de  Reclusos</w:t>
        <w:br/>
        <w:t xml:space="preserve">      ya mencionadas, además de exigir la realización  de  exámenes  médicos</w:t>
        <w:br/>
        <w:t xml:space="preserve">      tan a menudo como sea necesario (supra  párr.  50),  también  señalan,</w:t>
        <w:br/>
        <w:t xml:space="preserve">      inter alia, que:</w:t>
        <w:br/>
        <w:br/>
        <w:t xml:space="preserve">    [s]e dispondrá  el  traslado  de  los  enfermos  cuyo  estado  requiera</w:t>
        <w:br/>
        <w:t xml:space="preserve">    cuidados especiales, a establecimientos penitenciarios especializados o</w:t>
        <w:br/>
        <w:t xml:space="preserve">    a hospitales civiles. Cuando el establecimiento disponga  de  servicios</w:t>
        <w:br/>
        <w:t xml:space="preserve">    internos  de  hospital,  éstos  estarán  provistos  del  material,  del</w:t>
        <w:br/>
        <w:t xml:space="preserve">    instrumental  y  de  los  productos   farmacéuticos   necesarios   para</w:t>
        <w:br/>
        <w:t xml:space="preserve">    proporcionar a los reclusos enfermos  los  cuidados  y  el  tratamiento</w:t>
        <w:br/>
        <w:t xml:space="preserve">    adecuados. Además, el personal  deberá  poseer  suficiente  preparación</w:t>
        <w:br/>
        <w:t xml:space="preserve">    profesional[77].</w:t>
        <w:br/>
        <w:br/>
        <w:t xml:space="preserve">  64. Al respecto, el Tribunal observa que, de conformidad con  el  peritaje</w:t>
        <w:br/>
        <w:t xml:space="preserve">      de los señores Hans Petter Hougen y  Önder  Özkalipci  rendido  en  el</w:t>
        <w:br/>
        <w:t xml:space="preserve">      presente caso (supra párr. 20), si el señor Vera  Vera  “hubiera  sido</w:t>
        <w:br/>
        <w:t xml:space="preserve">      sometido a un examen físico adecuado en la unidad médica policial,  el</w:t>
        <w:br/>
        <w:t xml:space="preserve">      doctor responsable debería haber objetado  el  alta  de  [la  presunta</w:t>
        <w:br/>
        <w:t xml:space="preserve">      víctima]  y  […]  haberl[a]  devuelto  inmediatamente   al   hospital,</w:t>
        <w:br/>
        <w:t xml:space="preserve">      especialmente  [dado]  que  no  había  posibilidad  de  un   apropiado</w:t>
        <w:br/>
        <w:t xml:space="preserve">      monitoreo de [su] condición […] en el centro de detención”.</w:t>
        <w:br/>
        <w:br/>
        <w:t xml:space="preserve">  65. Aunado a lo anterior, no se desprende del  acervo  probatorio  que  el</w:t>
        <w:br/>
        <w:t xml:space="preserve">      señor Vera Vera haya sido sometido a exámenes  médicos  especiales  al</w:t>
        <w:br/>
        <w:t xml:space="preserve">      momento de ingresar a la Unidad Policial. Por otro lado,  el  Tribunal</w:t>
        <w:br/>
        <w:t xml:space="preserve">      observa que pese a no contar con los equipos necesarios para  detectar</w:t>
        <w:br/>
        <w:t xml:space="preserve">      complicaciones que podrían requerir tratamiento y control por parte de</w:t>
        <w:br/>
        <w:t xml:space="preserve">      médicos especializados, el médico de la Unidad Policial  concluyó  que</w:t>
        <w:br/>
        <w:t xml:space="preserve">      no era necesaria la extracción de la bala que el señor Vera Vera tenía</w:t>
        <w:br/>
        <w:t xml:space="preserve">      alojada en el costado, por lo que no fue trasladado a un hospital sino</w:t>
        <w:br/>
        <w:t xml:space="preserve">      hasta  cuatro  días  después,   al   presentarse   los   síntomas   de</w:t>
        <w:br/>
        <w:t xml:space="preserve">      complicaciones  (supra  párrs.  55  y  62).  Todo  ello,  pese  a  las</w:t>
        <w:br/>
        <w:t xml:space="preserve">      recomendaciones de los peritos médicos  designados  por  el  Comisario</w:t>
        <w:br/>
        <w:t xml:space="preserve">      Segundo Nacional de Policía tras  la  realización  del  reconocimiento</w:t>
        <w:br/>
        <w:t xml:space="preserve">      médico del señor Vera Vera (supra párr. 59). Por lo  tanto,  la  Corte</w:t>
        <w:br/>
        <w:t xml:space="preserve">      estima que el tratamiento y la atención médica recibida por  el  señor</w:t>
        <w:br/>
        <w:t xml:space="preserve">      Vera Vera en el cuartel de policía fue negligente.</w:t>
        <w:br/>
        <w:br/>
        <w:br/>
        <w:t xml:space="preserve">      B.2.4. Segundo internamiento en el Hospital Público de  Santo  Domingo</w:t>
        <w:br/>
        <w:t xml:space="preserve">      de los Colorados, traslado al  Hospital  Eugenio  Espejo  de  Quito  y</w:t>
        <w:br/>
        <w:t xml:space="preserve">      posterior fallecimiento del señor Vera Vera.</w:t>
        <w:br/>
        <w:br/>
        <w:t xml:space="preserve">  66. El Tribunal constata que fue recién el 17 de  abril  de  1993,  a  las</w:t>
        <w:br/>
        <w:t xml:space="preserve">      13:00 horas aproximadamente, que el señor  Vera  Vera  fue  trasladado</w:t>
        <w:br/>
        <w:t xml:space="preserve">      nuevamente al Hospital de Santo Domingo de los  Colorados[78],  en  el</w:t>
        <w:br/>
        <w:t xml:space="preserve">      cual permaneció hasta el 22 de  abril  de  1993.  Durante  su  segundo</w:t>
        <w:br/>
        <w:t xml:space="preserve">      internamiento en dicho hospital se  le  diagnosticó  “[a]bdomen  agudo</w:t>
        <w:br/>
        <w:t xml:space="preserve">      traumático”, “[h]erida por proyectil de arma  de  fuego  en  hemotórax</w:t>
        <w:br/>
        <w:t xml:space="preserve">      izquierdo” y “sepsis”[79]. De conformidad con  la  declaración  de  la</w:t>
        <w:br/>
        <w:t xml:space="preserve">      señora Vera Valdez rendida durante la audiencia pública  (supra  párr.</w:t>
        <w:br/>
        <w:t xml:space="preserve">      21), en esta etapa de atención médica “[su] hijo  estaba  mal,  ya  no</w:t>
        <w:br/>
        <w:t xml:space="preserve">      comía [ni] dormía [y,] esposado en una cama del hospital, no podía […]</w:t>
        <w:br/>
        <w:t xml:space="preserve">      hacer sus necesidades en el baño”. Asimismo,  la  señora  Vera  Valdez</w:t>
        <w:br/>
        <w:t xml:space="preserve">      declaró que  al  llegar  al  hospital,  su  hijo  no  fue  intervenido</w:t>
        <w:br/>
        <w:t xml:space="preserve">      quirúrgicamente puesto que:</w:t>
        <w:br/>
        <w:br/>
        <w:t xml:space="preserve">    “[le] dijeron […] que lo iban a tener ahí con sueros y pastillas  hasta</w:t>
        <w:br/>
        <w:t xml:space="preserve">    […] el día lunes que lleg[ara] el doctor  […de  turno  para]  hacer  la</w:t>
        <w:br/>
        <w:t xml:space="preserve">    operación  […].  [Así,  se]  acer[có]  al  policía  [encargado]  y   le</w:t>
        <w:br/>
        <w:t xml:space="preserve">    [preguntó,] ‘pero si no hay médico aquí, ¿por qué  no  lo  llevamos  al</w:t>
        <w:br/>
        <w:t xml:space="preserve">    hospital de Quito?’. [Éste le] dijo, ‘pero a mí no me han dado la orden</w:t>
        <w:br/>
        <w:t xml:space="preserve">    para yo poder salir de aquí […], tiene que esperar hasta el  lunes  que</w:t>
        <w:br/>
        <w:t xml:space="preserve">    el Juez le dé otra orden para poderlo llevar’[.]  Y  [de  esta  manera]</w:t>
        <w:br/>
        <w:t xml:space="preserve">    quedó [su] hijo ahí. [Ella] lloraba, […] suplicaba a las enfermeras que</w:t>
        <w:br/>
        <w:t xml:space="preserve">    por favor [l]e ayud[aran a conseguir] una orden para [poder] llevar[lo]</w:t>
        <w:br/>
        <w:t xml:space="preserve">    a Quito, pero fue imposible[.] Ya de allí llegó el día lunes. El médico</w:t>
        <w:br/>
        <w:t xml:space="preserve">    [al] que le tocaba operar a [su] hijo, lo examinó y dijo ‘no señora, yo</w:t>
        <w:br/>
        <w:t xml:space="preserve">    no lo voy a operar, tiene que irse a Quito’ [porque] ya  la  enfermedad</w:t>
        <w:br/>
        <w:t xml:space="preserve">    estaba bastante avanzada […]”.</w:t>
        <w:br/>
        <w:br/>
        <w:br/>
        <w:t xml:space="preserve">  67. El Tribunal destaca que estas  afirmaciones  no  fueron  objetadas  ni</w:t>
        <w:br/>
        <w:t xml:space="preserve">      desvirtuadas por el Estado, por lo cual se tienen por probadas.</w:t>
        <w:br/>
        <w:br/>
        <w:t xml:space="preserve">  68. La Corte observa que el 22 de abril el señor Vera Vera fue  trasladado</w:t>
        <w:br/>
        <w:t xml:space="preserve">      en ambulancia del Hospital  de  Santo  Domingo  de  los  Colorados  al</w:t>
        <w:br/>
        <w:t xml:space="preserve">      Hospital Eugenio Espejo  de  Quito,  aparentemente  “a  solicitud  del</w:t>
        <w:br/>
        <w:t xml:space="preserve">      cuerpo policial”[80], e ingresó a este último a las 14:55  horas.  Ahí</w:t>
        <w:br/>
        <w:t xml:space="preserve">      se le practicó una “laparotomía exploratoria” de emergencia desde  las</w:t>
        <w:br/>
        <w:t xml:space="preserve">      21:10 horas del 22 de abril hasta las 1:45 horas  del  día  siguiente.</w:t>
        <w:br/>
        <w:t xml:space="preserve">      Como resultado de la intervención quirúrgica, se  diagnosticó  que  el</w:t>
        <w:br/>
        <w:t xml:space="preserve">      señor Vera Vera presentaba: “líquido purulento libre en cavidad de más</w:t>
        <w:br/>
        <w:t xml:space="preserve">      o menos 2000 cc”, “abscesos múltiples, en espacios subfrénico derecho,</w:t>
        <w:br/>
        <w:t xml:space="preserve">      corredera parieto cólica y fosa esplénica”, una “perforación de más  o</w:t>
        <w:br/>
        <w:t xml:space="preserve">      menos 4 cm diámetro en borde antimesentérico, con escape de  contenido</w:t>
        <w:br/>
        <w:t xml:space="preserve">      intestinal”, una  “importante  zona  de  emplastamiento  que  interesa</w:t>
        <w:br/>
        <w:t xml:space="preserve">      espilón mayor, estómago, bazo, colon trasverso y descendente, y  pared</w:t>
        <w:br/>
        <w:t xml:space="preserve">      abdominal  antero  lateral  izquierda”,   “galeras   fibrinopurulentas</w:t>
        <w:br/>
        <w:t xml:space="preserve">      distribuidas difusamente en asas  intestinales  delgadas  y  gruesas”,</w:t>
        <w:br/>
        <w:t xml:space="preserve">      “necrosis marcada de colon trasverso y descendente en zona adyacente a</w:t>
        <w:br/>
        <w:t xml:space="preserve">      perforación”[81].</w:t>
        <w:br/>
        <w:br/>
        <w:t xml:space="preserve">  69. En este contexto, el Tribunal resalta que según la declaración  de  la</w:t>
        <w:br/>
        <w:t xml:space="preserve">      señora Vera Valdez (supra párr.  21),  ella  y  su  esposo  se  vieron</w:t>
        <w:br/>
        <w:t xml:space="preserve">      obligados a conseguir un préstamo para cubrir los gastos  de  traslado</w:t>
        <w:br/>
        <w:t xml:space="preserve">      de su hijo en ambulancia al  Hospital  Eugenio  Espejo  de  Quito.  La</w:t>
        <w:br/>
        <w:t xml:space="preserve">      señora Vera Valdez declaró, además, que una vez en dicho hospital,  el</w:t>
        <w:br/>
        <w:t xml:space="preserve">      señor Pedro Miguel Vera Vera no fue intervenido sino  hasta  que  ella</w:t>
        <w:br/>
        <w:t xml:space="preserve">      consiguió, por sus propios medios y a falta de dinero, sólo dos de las</w:t>
        <w:br/>
        <w:t xml:space="preserve">      cuatro pintas de sangre que le fueron solicitadas en  esa  institución</w:t>
        <w:br/>
        <w:t xml:space="preserve">      médica. El señor Vera Vera fue operado, “como a las nueve de la noche”</w:t>
        <w:br/>
        <w:t xml:space="preserve">      de ese día. La declaración jurada del señor Vargas  Balcázar  confirma</w:t>
        <w:br/>
        <w:t xml:space="preserve">      estas aseveraciones. Asimismo, el Tribunal observa que el registro del</w:t>
        <w:br/>
        <w:t xml:space="preserve">      Hospital Eugenio Espejo de 22 de abril de 1993 corrobora que el  señor</w:t>
        <w:br/>
        <w:t xml:space="preserve">      Vera Vera fue intervenido a partir de las  21:10  horas  (supra  párr.</w:t>
        <w:br/>
        <w:t xml:space="preserve">      68), como indicó su madre.</w:t>
        <w:br/>
        <w:br/>
        <w:t xml:space="preserve">  70. La Corte observa, además, que  el  señor  Vera  Vera  falleció  en  el</w:t>
        <w:br/>
        <w:t xml:space="preserve">      Hospital Eugenio Espejo el 23 de abril de 1993, horas  después  de  la</w:t>
        <w:br/>
        <w:t xml:space="preserve">      operación[82],  a  causa   de   “peritonitis   y   hemoperitóneo   por</w:t>
        <w:br/>
        <w:t xml:space="preserve">      laceraciones de vasos mesentéricos, mesenterio  y  asas  intestinales,</w:t>
        <w:br/>
        <w:t xml:space="preserve">      consecutivos a la penetración de proyectil de arma de  fuego”[83].  El</w:t>
        <w:br/>
        <w:t xml:space="preserve">      levantamiento y la autopsia de su cadáver se llevaron  a  cabo  en  el</w:t>
        <w:br/>
        <w:t xml:space="preserve">      Hospital Eugenio Espejo ese mismo día por orden del  Comisario  Quinto</w:t>
        <w:br/>
        <w:t xml:space="preserve">      Nacional[84]. Dicha autopsia indica que también tenía  “varios  puntos</w:t>
        <w:br/>
        <w:t xml:space="preserve">      de sutura quirúrgica[,] asas intestinales necrosadas, con presencia de</w:t>
        <w:br/>
        <w:t xml:space="preserve">      natas de fibrina y material sero-purulento con restos de hemoperitóneo</w:t>
        <w:br/>
        <w:t xml:space="preserve">      de 600cc[,] riñones en shock[, y]  estómago  al  corte  vacío  con  su</w:t>
        <w:br/>
        <w:t xml:space="preserve">      mucosa inflamada[.]” Fue hasta que se realizó la autopsia de  ley  que</w:t>
        <w:br/>
        <w:t xml:space="preserve">      se le extrajo un proyectil de arma de fuego[85]. El 4 de mayo de  1993</w:t>
        <w:br/>
        <w:t xml:space="preserve">      el Juez Décimo Primero declaró extinta la  acción  penal  iniciada  en</w:t>
        <w:br/>
        <w:t xml:space="preserve">      contra del señor  Vera  Vera,  en  vista  de  su  fallecimiento.  Esta</w:t>
        <w:br/>
        <w:t xml:space="preserve">      decisión fue notificada, entre otros, “al Fiscal en su despacho”[86].</w:t>
        <w:br/>
        <w:br/>
        <w:t xml:space="preserve">  71. La Corte observa que el Juez Décimo Primero  de  lo  Penal  ordenó  la</w:t>
        <w:br/>
        <w:t xml:space="preserve">      intervención quirúrgica del señor Vera Vera el 16  de  abril  de  1993</w:t>
        <w:br/>
        <w:t xml:space="preserve">      (supra párr. 60). Sin embargo,  los  médicos  recién  realizaron  esta</w:t>
        <w:br/>
        <w:t xml:space="preserve">      intervención el día 22 de abril de 1993 en el Hospital Eugenio  Espejo</w:t>
        <w:br/>
        <w:t xml:space="preserve">      de Quito (supra párr. 68). Al respecto, el Tribunal  destaca  que  fue</w:t>
        <w:br/>
        <w:t xml:space="preserve">      debido a las gestiones de la señora Vera Valdez que se trasladó  a  su</w:t>
        <w:br/>
        <w:t xml:space="preserve">      hijo primero al hospital público de Santo Domingo de los  Colorados  y</w:t>
        <w:br/>
        <w:t xml:space="preserve">      luego al de Quito para que fuera practicada la cirugía.</w:t>
        <w:br/>
        <w:br/>
        <w:t xml:space="preserve">  72. Ahora bien, los peritos señalaron que “[l]a causa inmediata de  muerte</w:t>
        <w:br/>
        <w:t xml:space="preserve">      [del señor Vera Vera] fue probablemente el shock postoperatorio,  pero</w:t>
        <w:br/>
        <w:t xml:space="preserve">      su condición antes de la operación era extremadamente  mala  debido  a</w:t>
        <w:br/>
        <w:t xml:space="preserve">      las complicaciones de la herida de bala, que fue la  causa  subyacente</w:t>
        <w:br/>
        <w:t xml:space="preserve">      de su muerte”. Dicho peritaje también refiere que “[n]o  cabe  ninguna</w:t>
        <w:br/>
        <w:t xml:space="preserve">      duda de que la herida de  bala  causó  todas  las  lesiones  descritas</w:t>
        <w:br/>
        <w:t xml:space="preserve">      (perforación del diafragma, desgarro  del  bazo,  perforación  de  los</w:t>
        <w:br/>
        <w:t xml:space="preserve">      vasos sanguíneos intestinales y de la flexión izquierda del  intestino</w:t>
        <w:br/>
        <w:t xml:space="preserve">      grueso)”.  Asimismo,  indicaron   que   “[l]a   sepsis,   peritonitis,</w:t>
        <w:br/>
        <w:t xml:space="preserve">      hemorragia intraperitoneal y necrosis intestinal fueron complicaciones</w:t>
        <w:br/>
        <w:t xml:space="preserve">      de una herida de bala no  tratada  en  el  pecho  y  abdomen”.  El  su</w:t>
        <w:br/>
        <w:t xml:space="preserve">      peritaje también concluyeron que si la presunta víctima “hubiera  sido</w:t>
        <w:br/>
        <w:t xml:space="preserve">      sometid[a] de inmediato a un tratamiento  quirúrgico  pertinente,  sus</w:t>
        <w:br/>
        <w:t xml:space="preserve">      oportunidades de sobrevivir [aún ante la] la herida  de  bala  habrían</w:t>
        <w:br/>
        <w:t xml:space="preserve">      sido buenas”. Según los peritos, “[l]a falta  de  intervención  médica</w:t>
        <w:br/>
        <w:t xml:space="preserve">      relevante durante el período  de  diez  días  después  de  recibir  el</w:t>
        <w:br/>
        <w:t xml:space="preserve">      disparo y hasta que fue transferido para su  operación  es  totalmente</w:t>
        <w:br/>
        <w:t xml:space="preserve">      inaceptable y es un claro ejemplo de grave negligencia médica”[87].</w:t>
        <w:br/>
        <w:br/>
        <w:t xml:space="preserve">  73. El señor Pedro Miguel Vera Vera recibió un disparo de arma de fuego el</w:t>
        <w:br/>
        <w:t xml:space="preserve">      12 de abril de 1993, el cual le provocó una  herida.  Fue  intervenido</w:t>
        <w:br/>
        <w:t xml:space="preserve">      quirúrgicamente hasta el 22 de ese mismo mes y año (supra párrs. 46  y</w:t>
        <w:br/>
        <w:t xml:space="preserve">      68). A la luz de lo expuesto, el Tribunal considera que  el  plazo  de</w:t>
        <w:br/>
        <w:t xml:space="preserve">      diez días que transcurrió desde que el señor Vera Vera fue  herido  de</w:t>
        <w:br/>
        <w:t xml:space="preserve">      bala hasta que efectivamente se le practicó la cirugía ordenada  causó</w:t>
        <w:br/>
        <w:t xml:space="preserve">      un deterioro en su estado físico que llevó a su muerte.  Lo  anterior,</w:t>
        <w:br/>
        <w:t xml:space="preserve">      pese a contar con una orden  judicial  que  requería  su  realización.</w:t>
        <w:br/>
        <w:t xml:space="preserve">      Debido a esta demora de diez  días,  a  que  la  atención  médica  que</w:t>
        <w:br/>
        <w:t xml:space="preserve">      recibió  previo  a  que  fuera  intervenido  quirúrgicamente  no   fue</w:t>
        <w:br/>
        <w:t xml:space="preserve">      apropiada, y al hecho de que la señora Vera Valdez se vio  obligada  a</w:t>
        <w:br/>
        <w:t xml:space="preserve">      impulsar  la  operación,  la  Corte  considera  que  las   autoridades</w:t>
        <w:br/>
        <w:t xml:space="preserve">      ecuatorianas no proporcionaron atención médica adecuada y oportuna  al</w:t>
        <w:br/>
        <w:t xml:space="preserve">      señor Pedro Miguel Vera Vera.</w:t>
        <w:br/>
        <w:br/>
        <w:t xml:space="preserve">  74. Finalmente, este Tribunal observa que el peritaje de los señores  Hans</w:t>
        <w:br/>
        <w:t xml:space="preserve">      Petter Hougen y Önder Özkalipci (supra párr.  20)  indica  que  en  el</w:t>
        <w:br/>
        <w:t xml:space="preserve">      Hospital Eugenio Espejo de Quito el señor Vera Vera  “fue  [internado]</w:t>
        <w:br/>
        <w:t xml:space="preserve">      en muy malas condiciones”, y que al observarse “necrosis intestinal en</w:t>
        <w:br/>
        <w:t xml:space="preserve">      la autopsia indica que la  cirugía  no  fue  óptima”.  Dicho  peritaje</w:t>
        <w:br/>
        <w:t xml:space="preserve">      señala, además, que “el hecho de que no  se  recuperara  el  proyectil</w:t>
        <w:br/>
        <w:t xml:space="preserve">      durante la intervención quirúrgica sino durante  la  autopsia  aumenta</w:t>
        <w:br/>
        <w:t xml:space="preserve">      [la] sospecha de una  intervención  quirúrgica  insuficiente”[88].  Al</w:t>
        <w:br/>
        <w:t xml:space="preserve">      respecto, el Tribunal considera que la prueba referida es insuficiente</w:t>
        <w:br/>
        <w:t xml:space="preserve">      para concluir que la intervención quirúrgica realizada en el  Hospital</w:t>
        <w:br/>
        <w:t xml:space="preserve">      Eugenio Espejo el 22 de abril de 1993 haya sido negligente.  Por  otra</w:t>
        <w:br/>
        <w:t xml:space="preserve">      parte,  la  Comisión  y  el  representante  no   aportaron   elementos</w:t>
        <w:br/>
        <w:t xml:space="preserve">      adicionales al respecto.</w:t>
        <w:br/>
        <w:br/>
        <w:br/>
        <w:t xml:space="preserve">      B.3. Violación de los artículos 5.1, 5.2 y 4.1 de  la  Convención,  en</w:t>
        <w:br/>
        <w:t xml:space="preserve">      relación con el artículo 1.1 de la misma.</w:t>
        <w:br/>
        <w:br/>
        <w:t xml:space="preserve">  75. En definitiva, el Tribunal observa que en  este  caso,  el  Estado  no</w:t>
        <w:br/>
        <w:t xml:space="preserve">      brindó atención médica adecuada y oportuna al señor Pedro Miguel  Vera</w:t>
        <w:br/>
        <w:t xml:space="preserve">      Vera. Lo anterior, puesto que éste fue dado de alta luego de su primer</w:t>
        <w:br/>
        <w:t xml:space="preserve">      internamiento en el Hospital de Santo Domingo de los Colorados sin que</w:t>
        <w:br/>
        <w:t xml:space="preserve">      se hubiesen realizado  los  exámenes  o  diagnósticos  pertinentes  en</w:t>
        <w:br/>
        <w:t xml:space="preserve">      atención a las lesiones que presentaba (supra párrs. 52 a 54);  cuando</w:t>
        <w:br/>
        <w:t xml:space="preserve">      estuvo detenido  en  el  Centro  de  Detención  Provisional  de  Santo</w:t>
        <w:br/>
        <w:t xml:space="preserve">      Domingo, el Estado no dispuso inmediatamente  el  traslado  del  señor</w:t>
        <w:br/>
        <w:t xml:space="preserve">      Vera Vera a un hospital que contara con las facilidades  para  atender</w:t>
        <w:br/>
        <w:t xml:space="preserve">      sus necesidades de salud sino que se le mantuvo en ese lugar hasta que</w:t>
        <w:br/>
        <w:t xml:space="preserve">      las complicaciones de su herida fueron evidentes (supra párrs. 55,  62</w:t>
        <w:br/>
        <w:t xml:space="preserve">      y 65); cuando se le trasladó por segunda  vez  al  Hospital  de  Santo</w:t>
        <w:br/>
        <w:t xml:space="preserve">      Domingo de los  Colorados  el  señor  Vera  Vera  no  fue  intervenido</w:t>
        <w:br/>
        <w:t xml:space="preserve">      quirúrgicamente ni se adoptaron otras medidas apropiadas para  atender</w:t>
        <w:br/>
        <w:t xml:space="preserve">      su grave estado de salud, lo cual le provocó un deterioro físico mayor</w:t>
        <w:br/>
        <w:t xml:space="preserve">      (supra párr. 66). Posteriormente, en el  hospital  Eugenio  Espejo  de</w:t>
        <w:br/>
        <w:t xml:space="preserve">      Quito ya no se pudo salvar la vida del señor Vera  Vera  dado  que  su</w:t>
        <w:br/>
        <w:t xml:space="preserve">      condición de salud era ya muy delicada. En definitiva, la intervención</w:t>
        <w:br/>
        <w:t xml:space="preserve">      quirúrgica que requería el señor Vera Vera no se  realizó  sino  hasta</w:t>
        <w:br/>
        <w:t xml:space="preserve">      diez días después de que recibió un impacto de bala y fue detenido, no</w:t>
        <w:br/>
        <w:t xml:space="preserve">      obstante su grave estado de salud (supra párrs. 70, 72 y 73).  Además,</w:t>
        <w:br/>
        <w:t xml:space="preserve">      la atención médica brindada por el Estado fue impulsada por la  señora</w:t>
        <w:br/>
        <w:t xml:space="preserve">      Vera Valdez en reiteradas ocasiones (supra párrs. 56 a 58, 60, 66, 69,</w:t>
        <w:br/>
        <w:t xml:space="preserve">      71 y 73). Para la Corte, la serie de  omisiones  en  que  incurrió  el</w:t>
        <w:br/>
        <w:t xml:space="preserve">      Estado a través de sus agentes a lo largo  del  tiempo  en  que  Pedro</w:t>
        <w:br/>
        <w:t xml:space="preserve">      Miguel Vera Vera estuvo bajo su custodia constituyó negligencia médica</w:t>
        <w:br/>
        <w:t xml:space="preserve">      que resultó en  su  muerte,  lo  cual  compromete  su  responsabilidad</w:t>
        <w:br/>
        <w:t xml:space="preserve">      internacional.</w:t>
        <w:br/>
        <w:br/>
        <w:t xml:space="preserve">  76. Adicionalmente, la Corte considera útil remitirse a jurisprudencia  de</w:t>
        <w:br/>
        <w:t xml:space="preserve">      la Corte Europea de Derechos Humanos en casos en los cuales ha  habido</w:t>
        <w:br/>
        <w:t xml:space="preserve">      un tratamiento médico negligente o deficiente a personas  privadas  de</w:t>
        <w:br/>
        <w:t xml:space="preserve">      la libertad, en un grado tal que dicho Tribunal Europeo ha considerado</w:t>
        <w:br/>
        <w:t xml:space="preserve">      que los Estados han incurrido  en  violación  del  artículo  3  de  la</w:t>
        <w:br/>
        <w:t xml:space="preserve">      Convención Europea  de  Derechos  Humanos[89],  el  cual  consagra  la</w:t>
        <w:br/>
        <w:t xml:space="preserve">      prohibición,  entre  otros,  de  los  tratos  crueles,   inhumanos   y</w:t>
        <w:br/>
        <w:t xml:space="preserve">      degradantes. Al respecto, la Corte Europea ha considerado  que  en  el</w:t>
        <w:br/>
        <w:t xml:space="preserve">      análisis de este tipo de violaciones:</w:t>
        <w:br/>
        <w:br/>
        <w:t xml:space="preserve">      [l]os malos tratos deberán alcanzar un nivel mínimo de  gravedad  para</w:t>
        <w:br/>
        <w:t xml:space="preserve">      que puedan ubicarse en el marco del Artículo 3. La evaluación de  este</w:t>
        <w:br/>
        <w:t xml:space="preserve">      nivel  mínimo  es,  naturalmente,  relativa;  depende  de  todas   las</w:t>
        <w:br/>
        <w:t xml:space="preserve">      circunstancias del caso, tales como la duración  de  los  tratos,  sus</w:t>
        <w:br/>
        <w:t xml:space="preserve">      efectos físicos y mentales y, en algunos casos, el género, la edad,  y</w:t>
        <w:br/>
        <w:t xml:space="preserve">      estado de salud de la víctima […]. Si bien el propósito de esos tratos</w:t>
        <w:br/>
        <w:t xml:space="preserve">      es un factor que debe  considerarse,  en  particular  si  tuvieron  el</w:t>
        <w:br/>
        <w:t xml:space="preserve">      propósito de humillar o degradar a la víctima o no, la ausencia de tal</w:t>
        <w:br/>
        <w:t xml:space="preserve">      propósito no lleva inevitablemente a la conclusión que  no  ha  habido</w:t>
        <w:br/>
        <w:t xml:space="preserve">      violación del artículo 3[.]</w:t>
        <w:br/>
        <w:t xml:space="preserve">       </w:t>
        <w:br/>
        <w:t xml:space="preserve">      76. Además, no puede excluirse la posibilidad de que la  detención  de</w:t>
        <w:br/>
        <w:t xml:space="preserve">      una persona enferma pueda dar lugar a controversias bajo el Artículo 3</w:t>
        <w:br/>
        <w:t xml:space="preserve">      de la Convención[.][90]</w:t>
        <w:br/>
        <w:br/>
        <w:br/>
        <w:br/>
        <w:br/>
        <w:t xml:space="preserve">  77. Así, la Corte Europea ha tomado en cuenta factores tales como la falta</w:t>
        <w:br/>
        <w:t xml:space="preserve">      de  asistencia  médica  de  emergencia  y  especializada   pertinente,</w:t>
        <w:br/>
        <w:t xml:space="preserve">      deterioro excesivo de la salud física y mental de la  persona  privada</w:t>
        <w:br/>
        <w:t xml:space="preserve">      de la libertad y exposición a dolor severo o prolongado a consecuencia</w:t>
        <w:br/>
        <w:t xml:space="preserve">      de la falta de atención médica oportuna y diligente,  las  condiciones</w:t>
        <w:br/>
        <w:t xml:space="preserve">      excesivas de seguridad a las que se ha sometido a la persona  a  pesar</w:t>
        <w:br/>
        <w:t xml:space="preserve">      de su evidente estado de salud  grave  y  sin  existir  fundamentos  o</w:t>
        <w:br/>
        <w:t xml:space="preserve">      evidencias que las hicieran necesarias, entre otros, para  valorar  si</w:t>
        <w:br/>
        <w:t xml:space="preserve">      se ha dado un tratamiento inhumano o degradante a la  persona  privada</w:t>
        <w:br/>
        <w:t xml:space="preserve">      de la libertad[91].</w:t>
        <w:br/>
        <w:br/>
        <w:t xml:space="preserve">  78.  Al  respecto,  el  Tribunal  observa  que  en  el  presente  caso  la</w:t>
        <w:br/>
        <w:t xml:space="preserve">      negligencia médica de las autoridades estatales ante el tipo de lesión</w:t>
        <w:br/>
        <w:t xml:space="preserve">      que sufrió el señor Vera Vera, es decir, una herida de bala,  ocasionó</w:t>
        <w:br/>
        <w:t xml:space="preserve">      un doloroso deterioro en su estado físico  durante  el  transcurso  de</w:t>
        <w:br/>
        <w:t xml:space="preserve">      diez días, que culminó con su muerte, resultados que pudieron  haberse</w:t>
        <w:br/>
        <w:t xml:space="preserve">      evitado con tratamiento médico adecuado y oportuno (supra  párr.  75).</w:t>
        <w:br/>
        <w:t xml:space="preserve">      Asimismo, por su estado de salud y por su privación de  libertad,  era</w:t>
        <w:br/>
        <w:t xml:space="preserve">      evidente que el señor Vera Vera no hubiera podido valerse por sí mismo</w:t>
        <w:br/>
        <w:t xml:space="preserve">      para que fuera atendido  de  manera  oportuna  ya  que  ello  era  una</w:t>
        <w:br/>
        <w:t xml:space="preserve">      obligación de las autoridades que estaban a cargo de su custodia. Para</w:t>
        <w:br/>
        <w:t xml:space="preserve">      la Corte, estos hechos configuran tratos inhumanos y degradantes en el</w:t>
        <w:br/>
        <w:t xml:space="preserve">      sentido del artículo 5.2 de la Convención Americana en detrimento  del</w:t>
        <w:br/>
        <w:t xml:space="preserve">      señor Vera Vera.</w:t>
        <w:br/>
        <w:br/>
        <w:t xml:space="preserve">  79. Por lo tanto, para este Tribunal es claro que  la  falta  de  atención</w:t>
        <w:br/>
        <w:t xml:space="preserve">      adecuada y oportuna mientras  el  señor  Pedro  Miguel  Vera  Vera  se</w:t>
        <w:br/>
        <w:t xml:space="preserve">      encontraba bajo custodia del Estado generó violaciones a sus  derechos</w:t>
        <w:br/>
        <w:t xml:space="preserve">      a la integridad personal y a la vida, por lo cual estima que el Estado</w:t>
        <w:br/>
        <w:t xml:space="preserve">      ecuatoriano violó los artículos  5.1,  5.2  y  4.1  de  la  Convención</w:t>
        <w:br/>
        <w:t xml:space="preserve">      Americana, en relación  con  el  artículo  1.1  de  la  misma,  en  su</w:t>
        <w:br/>
        <w:t xml:space="preserve">      perjuicio.</w:t>
        <w:br/>
        <w:br/>
        <w:br/>
        <w:t>B.4.  Supuesta situación carcelaria y de  los  servicios  de  salud  de  los</w:t>
        <w:br/>
        <w:t>privados de la libertad en Ecuador en la época de los hechos.</w:t>
        <w:br/>
        <w:br/>
        <w:t xml:space="preserve">  80. En el capítulo VI de esta Sentencia (supra párr. 30), la Corte ya hizo</w:t>
        <w:br/>
        <w:t xml:space="preserve">      referencia a que en su demanda la Comisión se refirió a  una  supuesta</w:t>
        <w:br/>
        <w:t xml:space="preserve">      situación generalizada en el Ecuador de “sobrepoblación de  presos  en</w:t>
        <w:br/>
        <w:t xml:space="preserve">      establecimientos del sistema penitenciario, […] pobre dotación de  las</w:t>
        <w:br/>
        <w:t xml:space="preserve">      clínicas de salud en los centros penitenciarios en términos de equipos</w:t>
        <w:br/>
        <w:t xml:space="preserve">      y medicinas, así como [de] falta de requerimientos  mínimos  como  […]</w:t>
        <w:br/>
        <w:t xml:space="preserve">      acceso a atención médica,” entre otros, para situar las violaciones de</w:t>
        <w:br/>
        <w:t xml:space="preserve">      derechos humanos sufridas por el señor Pedro Miguel Vera Vera en 1993.</w:t>
        <w:br/>
        <w:br/>
        <w:br/>
        <w:br/>
        <w:t xml:space="preserve">  81. La Corte observa que el  único  documento  remitido  por  la  Comisión</w:t>
        <w:br/>
        <w:t xml:space="preserve">      Interamericana como sustento de esta afirmación es el Informe sobre la</w:t>
        <w:br/>
        <w:t xml:space="preserve">      Situación de los Derechos Humanos en Ecuador, de 24 de abril de  1997,</w:t>
        <w:br/>
        <w:t xml:space="preserve">      realizado a partir de una visita in  loco  llevada  a  cabo  en  dicho</w:t>
        <w:br/>
        <w:t xml:space="preserve">      Estado en 1994 por la Comisión. La Corte destaca que, entre otros,  el</w:t>
        <w:br/>
        <w:t xml:space="preserve">      informe  versa  sobre  la  disponibilidad  de  tratamiento  médico   y</w:t>
        <w:br/>
        <w:t xml:space="preserve">      psicológico a los prisioneros, sin aportar mayores datos, estadísticas</w:t>
        <w:br/>
        <w:t xml:space="preserve">      y pruebas  específicas  acerca  de  los  recursos  disponibles  y  las</w:t>
        <w:br/>
        <w:t xml:space="preserve">      prácticas seguidas para brindar atención médica a personas privadas de</w:t>
        <w:br/>
        <w:t xml:space="preserve">      la libertad en el Estado en  esa  época[92].  Al  respecto,  la  Corte</w:t>
        <w:br/>
        <w:t xml:space="preserve">      considera que, ante el Tribunal, dicho informe  por  sí  mismo  no  es</w:t>
        <w:br/>
        <w:t xml:space="preserve">      suficiente para acreditar una supuesta situación  general  en  Ecuador</w:t>
        <w:br/>
        <w:t xml:space="preserve">      durante la época de los hechos de este caso sobre  el  tema  planteado</w:t>
        <w:br/>
        <w:t xml:space="preserve">      por la Comisión.</w:t>
        <w:br/>
        <w:br/>
        <w:br/>
        <w:br/>
        <w:t xml:space="preserve">                                    VIII</w:t>
        <w:br/>
        <w:t xml:space="preserve">   GARANTÍAS JUDICIALES Y PROTECCIÓN JUDICIAL EN RELACIÓN CON PEDRO MIGUEL</w:t>
        <w:br/>
        <w:t xml:space="preserve">                 VERA VERA Y FRANCISCA MERCEDES VERA VALDEZ</w:t>
        <w:br/>
        <w:br/>
        <w:br/>
        <w:t>A.    Alegatos de las partes.</w:t>
        <w:br/>
        <w:br/>
        <w:t xml:space="preserve">  82. La Comisión señaló que los  hechos  del  presente  caso  no  han  sido</w:t>
        <w:br/>
        <w:t xml:space="preserve">      investigados por el Estado y que no se le proporcionó a los familiares</w:t>
        <w:br/>
        <w:t xml:space="preserve">      del señor Vera Vera un recurso efectivo para garantizar el acceso a la</w:t>
        <w:br/>
        <w:t xml:space="preserve">      justicia,  la  determinación  de  la  verdad   de   los   hechos,   la</w:t>
        <w:br/>
        <w:t xml:space="preserve">      investigación y juzgamiento de los responsables y  la  reparación  del</w:t>
        <w:br/>
        <w:t xml:space="preserve">      daño causado, a pesar de que ello debió realizarse de oficio.  En  tal</w:t>
        <w:br/>
        <w:t xml:space="preserve">      sentido, solicitó a la Corte que  declare  que  el  Estado  violó  los</w:t>
        <w:br/>
        <w:t xml:space="preserve">      derechos consagrados en los artículos 8.1  y  25.1  de  la  Convención</w:t>
        <w:br/>
        <w:t xml:space="preserve">      Americana,  en  relación  con  las  obligaciones  establecidas  en  el</w:t>
        <w:br/>
        <w:t xml:space="preserve">      artículo 1.1 de la misma, en perjuicio de Pedro  Miguel  Vera  Vera  y</w:t>
        <w:br/>
        <w:t xml:space="preserve">      Francisca Mercedes Vera Valdez.</w:t>
        <w:br/>
        <w:br/>
        <w:t xml:space="preserve">  83. Adicionalmente, el representante señaló  que  “[a]  pesar  de  que  el</w:t>
        <w:br/>
        <w:t xml:space="preserve">      presente caso es de acción pública y de  oficio  debi[eron]  iniciarse</w:t>
        <w:br/>
        <w:t xml:space="preserve">      las investigaciones para esclarecer  los  hechos,  hasta  la  presente</w:t>
        <w:br/>
        <w:t xml:space="preserve">      fecha el Estado no ha iniciado ninguna investigación judicial  con  la</w:t>
        <w:br/>
        <w:t xml:space="preserve">      finalidad de esclarecer las circunstancias en que la  víctima  recibió</w:t>
        <w:br/>
        <w:t xml:space="preserve">      un  disparo  de  arma  de  fuego  e  identificar  y  sancionar  a  sus</w:t>
        <w:br/>
        <w:t xml:space="preserve">      responsables […]”, tampoco “ha investigado las razones por las  cuales</w:t>
        <w:br/>
        <w:t xml:space="preserve">      murió estando bajo su custodia”. Por lo  anterior,  al  igual  que  la</w:t>
        <w:br/>
        <w:t xml:space="preserve">      Comisión, solicitó a la Corte que declare  que  el  Estado  violó  los</w:t>
        <w:br/>
        <w:t xml:space="preserve">      derechos reconocidos en los artículos 8.1 y 25.1 de la Convención,  en</w:t>
        <w:br/>
        <w:t xml:space="preserve">      relación con las obligaciones establecidas en el artículo 1.1 de dicho</w:t>
        <w:br/>
        <w:t xml:space="preserve">      instrumento, en perjuicio  de  Pedro  Miguel  Vera  Vera  y  Francisca</w:t>
        <w:br/>
        <w:t xml:space="preserve">      Mercedes Vera Valdez.</w:t>
        <w:br/>
        <w:br/>
        <w:t xml:space="preserve">  84. El Estado señaló que en el Ecuador existen  “medidas  apropiadas  para</w:t>
        <w:br/>
        <w:t xml:space="preserve">      proteger y preservar el derecho a la vida  de  quienes  se  encuentren</w:t>
        <w:br/>
        <w:t xml:space="preserve">      bajo su jurisdicción, determinando la investigación y acción en contra</w:t>
        <w:br/>
        <w:t xml:space="preserve">      del responsable de oficio, y también brindando la  posibilidad  de  la</w:t>
        <w:br/>
        <w:t xml:space="preserve">      presentación de  la  denuncia  del  particular  que  permita  que  las</w:t>
        <w:br/>
        <w:t xml:space="preserve">      personas pongan en conocimiento de la autoridad [la]  comisión  de  un</w:t>
        <w:br/>
        <w:t xml:space="preserve">      delito, para que el Estado investigue  de  manera  adecuada”.  En  tal</w:t>
        <w:br/>
        <w:t xml:space="preserve">      sentido, alegó que “[el] canal adecuado sería  la  denuncia,  la  cual</w:t>
        <w:br/>
        <w:t xml:space="preserve">      debía ser reconocida e impulsada por los  peticionarios  para  que  el</w:t>
        <w:br/>
        <w:t xml:space="preserve">      Estado ejerza la acción a la cual est[á] obligado, cosa que en  ningún</w:t>
        <w:br/>
        <w:t xml:space="preserve">      momento [tuvo lugar]”, pese a que en ningún momento les restringió esa</w:t>
        <w:br/>
        <w:t xml:space="preserve">      posibilidad. Por lo tanto, el Estado consideró que no era  responsable</w:t>
        <w:br/>
        <w:t xml:space="preserve">      por la violación de los derechos reconocidos en los artículos 8  y  25</w:t>
        <w:br/>
        <w:t xml:space="preserve">      de la Convención Americana.</w:t>
        <w:br/>
        <w:br/>
        <w:br/>
        <w:t>B.    Consideraciones de la Corte.</w:t>
        <w:br/>
        <w:br/>
        <w:t xml:space="preserve">  85. El Tribunal ya estableció en esta Sentencia que el  Estado  violó  los</w:t>
        <w:br/>
        <w:t xml:space="preserve">      derechos reconocidos en los artículos 4.1, 5.1 y 5.2 de la  Convención</w:t>
        <w:br/>
        <w:t xml:space="preserve">      Americana en perjuicio del  señor  Pedro  Miguel  Vera  Vera,  por  el</w:t>
        <w:br/>
        <w:t xml:space="preserve">      incumplimiento de la obligación de garantizar sus derechos a la vida y</w:t>
        <w:br/>
        <w:t xml:space="preserve">      a la integridad personal como consecuencia de  la  negligencia  médica</w:t>
        <w:br/>
        <w:t xml:space="preserve">      que sufrió luego de que fuera herido de bala, y  su  posterior  muerte</w:t>
        <w:br/>
        <w:t xml:space="preserve">      estando bajo su  custodia. A continuación, el  Tribunal  analizará  la</w:t>
        <w:br/>
        <w:t xml:space="preserve">      supuesta falta de investigación de estos hechos por parte del Estado a</w:t>
        <w:br/>
        <w:t xml:space="preserve">      la luz de los derechos las garantías judiciales y protección  judicial</w:t>
        <w:br/>
        <w:t xml:space="preserve">      reconocidos en la Convención Americana[93].</w:t>
        <w:br/>
        <w:br/>
        <w:t xml:space="preserve">  86. La Corte ha señalado que del artículo 8 de la Convención Americana  se</w:t>
        <w:br/>
        <w:t xml:space="preserve">      desprende que las víctimas de violaciones de derechos humanos,  o  sus</w:t>
        <w:br/>
        <w:t xml:space="preserve">      familiares, deben contar con amplias  posibilidades  de  ser  oídos  y</w:t>
        <w:br/>
        <w:t xml:space="preserve">      actuar  en  los   respectivos   procesos,   tanto   en   procura   del</w:t>
        <w:br/>
        <w:t xml:space="preserve">      esclarecimiento de los hechos y del castigo de los responsables,  como</w:t>
        <w:br/>
        <w:t xml:space="preserve">      en la búsqueda  de  una  debida  reparación.  Asimismo,  la  Corte  ha</w:t>
        <w:br/>
        <w:t xml:space="preserve">      considerado que los Estados tienen la obligación de  proveer  recursos</w:t>
        <w:br/>
        <w:t xml:space="preserve">      judiciales efectivos a  las  personas  que  aleguen  ser  víctimas  de</w:t>
        <w:br/>
        <w:t xml:space="preserve">      violaciones de derechos humanos (artículo 25), recursos que deben  ser</w:t>
        <w:br/>
        <w:t xml:space="preserve">      sustanciados de conformidad con las reglas del  debido  proceso  legal</w:t>
        <w:br/>
        <w:t xml:space="preserve">      (artículo 8.1), todo ello dentro de la obligación general, a cargo  de</w:t>
        <w:br/>
        <w:t xml:space="preserve">      los mismos Estados, de garantizar el libre y pleno  ejercicio  de  los</w:t>
        <w:br/>
        <w:t xml:space="preserve">      derechos reconocidos por la Convención a toda persona que se encuentre</w:t>
        <w:br/>
        <w:t xml:space="preserve">      bajo su jurisdicción (artículo 1.1). Asimismo, el Tribunal ha señalado</w:t>
        <w:br/>
        <w:t xml:space="preserve">      que la obligación de investigar y el  correspondiente  derecho  de  la</w:t>
        <w:br/>
        <w:t xml:space="preserve">      presunta víctima o de los familiares no  sólo  se  desprenden  de  las</w:t>
        <w:br/>
        <w:t xml:space="preserve">      normas convencionales de derecho internacional, imperativas  para  los</w:t>
        <w:br/>
        <w:t xml:space="preserve">      Estados Parte, sino que además deriva de la  legislación  interna  que</w:t>
        <w:br/>
        <w:t xml:space="preserve">      hace referencia al deber de investigar  de  oficio  ciertas  conductas</w:t>
        <w:br/>
        <w:t xml:space="preserve">      ilícitas y a las normas que permiten que las víctimas o sus familiares</w:t>
        <w:br/>
        <w:t xml:space="preserve">      denuncien o presenten querellas, pruebas, peticiones o cualquier  otra</w:t>
        <w:br/>
        <w:t xml:space="preserve">      diligencia,  con  la  finalidad  de  participar  procesalmente  en  la</w:t>
        <w:br/>
        <w:t xml:space="preserve">      investigación penal con la pretensión de establecer la verdad  de  los</w:t>
        <w:br/>
        <w:t xml:space="preserve">      hechos[94].</w:t>
        <w:br/>
        <w:br/>
        <w:t xml:space="preserve">  87. A la luz de ese deber, cuando se  trata  de  la  investigación  de  la</w:t>
        <w:br/>
        <w:t xml:space="preserve">      muerte de una persona que se encontraba bajo custodia del Estado, como</w:t>
        <w:br/>
        <w:t xml:space="preserve">      en el presente caso, las autoridades correspondientes tienen el  deber</w:t>
        <w:br/>
        <w:t xml:space="preserve">      de iniciar  ex  officio  y  sin  dilación,  una  investigación  seria,</w:t>
        <w:br/>
        <w:t xml:space="preserve">      imparcial y efectiva. Esta investigación debe ser realizada  a  través</w:t>
        <w:br/>
        <w:t xml:space="preserve">      de todos los  medios  legales  disponibles  y  estar  orientada  a  la</w:t>
        <w:br/>
        <w:t xml:space="preserve">      determinación de la verdad y  a  la  investigación,  enjuiciamiento  y</w:t>
        <w:br/>
        <w:t xml:space="preserve">      castigo de todos los responsables de los hechos, especialmente  cuando</w:t>
        <w:br/>
        <w:t xml:space="preserve">      están o puedan estar involucrados agentes estatales[95]. Es pertinente</w:t>
        <w:br/>
        <w:t xml:space="preserve">      destacar que el deber de investigar es una obligación de medios, y  no</w:t>
        <w:br/>
        <w:t xml:space="preserve">      de resultados. Sin embargo, debe ser asumida por  el  Estado  como  un</w:t>
        <w:br/>
        <w:t xml:space="preserve">      deber jurídico propio y no como una  simple  formalidad  condenada  de</w:t>
        <w:br/>
        <w:t xml:space="preserve">      antemano a ser infructuosa, o  como  una  mera  gestión  de  intereses</w:t>
        <w:br/>
        <w:t xml:space="preserve">      particulares, que dependa de la iniciativa procesal de las víctimas  o</w:t>
        <w:br/>
        <w:t xml:space="preserve">      de  sus  familiares  o  de  la   aportación   privada   de   elementos</w:t>
        <w:br/>
        <w:t xml:space="preserve">      probatorios[96].</w:t>
        <w:br/>
        <w:br/>
        <w:t xml:space="preserve">  88. La Corte ha establecido que el Estado es responsable, en su  condición</w:t>
        <w:br/>
        <w:t xml:space="preserve">      de garante de  los  derechos  consagrados  en  la  Convención,  de  la</w:t>
        <w:br/>
        <w:t xml:space="preserve">      observancia de los derechos a la vida y a la  integridad  personal  de</w:t>
        <w:br/>
        <w:t xml:space="preserve">      todo individuo que se halla bajo su custodia[97].  Puede  considerarse</w:t>
        <w:br/>
        <w:t xml:space="preserve">      responsable al Estado por los tratos crueles, inhumanos o  degradantes</w:t>
        <w:br/>
        <w:t xml:space="preserve">      que sufre una persona que  ha  estado  bajo  la  custodia  de  agentes</w:t>
        <w:br/>
        <w:t xml:space="preserve">      estatales, o que ha fallecido  en  tales  circunstancias,  cuando  las</w:t>
        <w:br/>
        <w:t xml:space="preserve">      autoridades no han realizado una investigación  seria  de  los  hechos</w:t>
        <w:br/>
        <w:t xml:space="preserve">      seguida del procesamiento de los responsables[98].   En  tal  sentido,</w:t>
        <w:br/>
        <w:t xml:space="preserve">      recae en el Estado la obligación de proveer una explicación inmediata,</w:t>
        <w:br/>
        <w:t xml:space="preserve">      satisfactoria y convincente de  lo  sucedido  a  una  persona  que  se</w:t>
        <w:br/>
        <w:t xml:space="preserve">      encontraba bajo su custodia, y desvirtuar  las  alegaciones  sobre  su</w:t>
        <w:br/>
        <w:t xml:space="preserve">      responsabilidad, mediante elementos probatorios adecuados[99].</w:t>
        <w:br/>
        <w:br/>
        <w:t xml:space="preserve">  89. Este Tribunal observa que la única indagación realizada por el  Estado</w:t>
        <w:br/>
        <w:t xml:space="preserve">      en relación con los hechos del presente  caso  consta  en  un  informe</w:t>
        <w:br/>
        <w:t xml:space="preserve">      policial elaborado en 1995, es decir, dos años después de los  hechos,</w:t>
        <w:br/>
        <w:t xml:space="preserve">      el cual  aparentemente  estaba  dirigido  a  esclarecer  “la  supuesta</w:t>
        <w:br/>
        <w:t xml:space="preserve">      violación de los derechos humanos [del señor Vera Vera] por  parte  de</w:t>
        <w:br/>
        <w:t xml:space="preserve">      miembros de  la  Institución  Policial”[100].  En  este  documento  se</w:t>
        <w:br/>
        <w:t xml:space="preserve">      consigna que se tomaron declaraciones a cinco policías, uno  de  ellos</w:t>
        <w:br/>
        <w:t xml:space="preserve">      el médico que atendió al señor Vera Vera en  el  Centro  de  Detención</w:t>
        <w:br/>
        <w:t xml:space="preserve">      Provisional de Santo Domingo de los Colorados, y a tres personas  más.</w:t>
        <w:br/>
        <w:t xml:space="preserve">      Asimismo, da cuenta de hechos que inician con la persecución del señor</w:t>
        <w:br/>
        <w:t xml:space="preserve">      Vera Vera y culminan con  su  fallecimiento  en  el  Hospital  Eugenio</w:t>
        <w:br/>
        <w:t xml:space="preserve">      Espejo de Quito, y realiza determinadas conclusiones al respecto sobre</w:t>
        <w:br/>
        <w:t xml:space="preserve">      las circunstancias de la  detención[101].  Al  respecto,  teniendo  en</w:t>
        <w:br/>
        <w:t xml:space="preserve">      cuenta  la  reiterada  jurisprudencia  de  la  Corte  acerca   de   la</w:t>
        <w:br/>
        <w:t xml:space="preserve">      investigación que se debe  realizar  toda  vez  que  existan  posibles</w:t>
        <w:br/>
        <w:t xml:space="preserve">      violaciones a la vida e integridad personal  de  un  detenido  que  se</w:t>
        <w:br/>
        <w:t xml:space="preserve">      encuentra bajo la custodia del Estado (supra párrs.  86  a  88),  este</w:t>
        <w:br/>
        <w:t xml:space="preserve">      Tribunal considera que el  informe  policial  del  Estado  ecuatoriano</w:t>
        <w:br/>
        <w:t xml:space="preserve">      realizado dos años después de los hechos no cumple con los  estándares</w:t>
        <w:br/>
        <w:t xml:space="preserve">      establecidos  por  esta  Corte  para  el  cabal  cumplimiento  de   su</w:t>
        <w:br/>
        <w:t xml:space="preserve">      obligación de investigar bajo la Convención, ya que no  se  utilizaron</w:t>
        <w:br/>
        <w:t xml:space="preserve">      todos  los  medios  legales  disponibles,  la  indagación  no   estuvo</w:t>
        <w:br/>
        <w:t xml:space="preserve">      orientada a la determinación  de  la  verdad  y  a  la  investigación,</w:t>
        <w:br/>
        <w:t xml:space="preserve">      enjuiciamiento y castigo de todos los responsables de los  hechos,  ni</w:t>
        <w:br/>
        <w:t xml:space="preserve">      fue realizada por una entidad imparcial sino por la propia institución</w:t>
        <w:br/>
        <w:t xml:space="preserve">      policial.</w:t>
        <w:br/>
        <w:br/>
        <w:t xml:space="preserve">  90. El Estado señaló durante la tramitación de  este  caso  que  no  podía</w:t>
        <w:br/>
        <w:t xml:space="preserve">      suponerse que el señor Vera Vera había sido víctima de una negligencia</w:t>
        <w:br/>
        <w:t xml:space="preserve">      médica (supra párr. 36) dado que en  todo  momento  fue  atendido  por</w:t>
        <w:br/>
        <w:t xml:space="preserve">      diversos médicos. Sin embargo, el Tribunal estima pertinente  precisar</w:t>
        <w:br/>
        <w:t xml:space="preserve">      que en el presente caso también se alegó que, además de  la  falta  de</w:t>
        <w:br/>
        <w:t xml:space="preserve">      investigación de la negligencia médica cometida en perjuicio del señor</w:t>
        <w:br/>
        <w:t xml:space="preserve">      Vera Vera, tampoco se  ha  investigado  la  responsabilidad  sobre  el</w:t>
        <w:br/>
        <w:t xml:space="preserve">      disparo que recibió.</w:t>
        <w:br/>
        <w:br/>
        <w:t xml:space="preserve">  91. Así, la Corte estima que conforme al deber de custodia, una vez que el</w:t>
        <w:br/>
        <w:t xml:space="preserve">      señor Vera Vera fue detenido y agentes estatales se percataron de  que</w:t>
        <w:br/>
        <w:t xml:space="preserve">      éste se encontraba  herido  de  bala,  el  Estado  debió  iniciar  una</w:t>
        <w:br/>
        <w:t xml:space="preserve">      investigación sobre tal situación.  Este  deber  de  custodia  también</w:t>
        <w:br/>
        <w:t xml:space="preserve">      implicaba que inmediatamente después de la muerte del señor Vera  Vera</w:t>
        <w:br/>
        <w:t xml:space="preserve">      correspondía  al  Estado  brindar  una  explicación  satisfactoria  al</w:t>
        <w:br/>
        <w:t xml:space="preserve">      respecto, ya que no se trataba de cualquier persona sino de una que se</w:t>
        <w:br/>
        <w:t xml:space="preserve">      encontraba bajo su resguardo.</w:t>
        <w:br/>
        <w:br/>
        <w:t xml:space="preserve">  92.  Asimismo,  la  Corte  observa  que  el  deber   de   investigar   las</w:t>
        <w:br/>
        <w:t xml:space="preserve">      circunstancias del fallecimiento  del  señor  Vera  Vera  mientras  se</w:t>
        <w:br/>
        <w:t xml:space="preserve">      encontraba bajo la custodia del Estado se desprendía de la legislación</w:t>
        <w:br/>
        <w:t xml:space="preserve">      penal ecuatoriana al momento de los hechos. Al  respecto,  durante  la</w:t>
        <w:br/>
        <w:t xml:space="preserve">      audiencia pública el representante  señaló  que  procedía  iniciar  la</w:t>
        <w:br/>
        <w:t xml:space="preserve">      investigación por  el  delito  de  lesiones,  el  cual  se  encontraba</w:t>
        <w:br/>
        <w:t xml:space="preserve">      tipificado en el Código Penal ecuatoriano como  un  delito  de  acción</w:t>
        <w:br/>
        <w:t xml:space="preserve">      penal pública[102]. Asimismo, el perito Manuel Ramiro  Aguilar  Torres</w:t>
        <w:br/>
        <w:t xml:space="preserve">      (supra párr. 20),  con  base  en  el  artículo  13  del  Código  Penal</w:t>
        <w:br/>
        <w:t xml:space="preserve">      ecuatoriano vigente en la época de los hechos[103], señaló que  “[l]os</w:t>
        <w:br/>
        <w:t xml:space="preserve">      autores de la muerte [del señor Vera Vera], ya  sea  por  efectuar  el</w:t>
        <w:br/>
        <w:t xml:space="preserve">      disparo o por no atender adecuadamente al paciente, habrían respondido</w:t>
        <w:br/>
        <w:t xml:space="preserve">      por homicidio culposo, preterintencional  o  doloso,  según  el  caso;</w:t>
        <w:br/>
        <w:t xml:space="preserve">      pero[,] como el  caso  nunca  fue  judicializado  para  determinar  la</w:t>
        <w:br/>
        <w:t xml:space="preserve">      identidad de los responsables […] y la verdadera causa de su muerte[,]</w:t>
        <w:br/>
        <w:t xml:space="preserve">      es imposible hacer un análisis de la forma c[ó]mo se habría  aplicado,</w:t>
        <w:br/>
        <w:t xml:space="preserve">      en concreto, la ley penal ecuatoriana”[104]. Sin  embargo,  el  perito</w:t>
        <w:br/>
        <w:t xml:space="preserve">      también señaló que el delito de lesiones se encontraba  tipificado  en</w:t>
        <w:br/>
        <w:t xml:space="preserve">      el Código Penal ecuatoriano, y que éste era “pesquisabl[e] de  oficio”</w:t>
        <w:br/>
        <w:t xml:space="preserve">      de conformidad con el artículo 14 del Código  de  Procedimiento  Penal</w:t>
        <w:br/>
        <w:t xml:space="preserve">      vigente  en  la  época  de  los  hechos[105].  En  tal  sentido,  hizo</w:t>
        <w:br/>
        <w:t xml:space="preserve">      referencia extensa a la forma en la que, de  oficio,  las  autoridades</w:t>
        <w:br/>
        <w:t xml:space="preserve">      competentes pueden ejercer la acción penal, mediante  auto  cabeza  de</w:t>
        <w:br/>
        <w:t xml:space="preserve">      proceso, de conformidad con el artículo 15 del Código de Procedimiento</w:t>
        <w:br/>
        <w:t xml:space="preserve">      Penal[106]. El perito señaló que aun sin una denuncia formal por parte</w:t>
        <w:br/>
        <w:t xml:space="preserve">      de  los  familiares  del  señor  Vera   Vera,   diversas   autoridades</w:t>
        <w:br/>
        <w:t xml:space="preserve">      competentes tuvieron conocimiento de que el señor Vera Vera había sido</w:t>
        <w:br/>
        <w:t xml:space="preserve">      herido de bala y, además, de que había fallecido, por lo cual la falta</w:t>
        <w:br/>
        <w:t xml:space="preserve">      de dicha denuncia no  constituía  un  obstáculo  para  que  el  Estado</w:t>
        <w:br/>
        <w:t xml:space="preserve">      iniciara la investigación pertinente.</w:t>
        <w:br/>
        <w:br/>
        <w:t xml:space="preserve">  93. Al respecto, el Tribunal recuerda que el objeto de su  mandato  es  la</w:t>
        <w:br/>
        <w:t xml:space="preserve">      aplicación de la Convención Americana  y  de  otros  tratados  que  le</w:t>
        <w:br/>
        <w:t xml:space="preserve">      otorguen  competencia.  No  corresponde  a  este  Tribunal  determinar</w:t>
        <w:br/>
        <w:t xml:space="preserve">      responsabilidades individuales[107], cuya  definición  compete  a  los</w:t>
        <w:br/>
        <w:t xml:space="preserve">      tribunales penales internos o a otros tribunales internacionales, sino</w:t>
        <w:br/>
        <w:t xml:space="preserve">      conocer los hechos traídos a su  conocimiento  y  calificarlos  en  el</w:t>
        <w:br/>
        <w:t xml:space="preserve">      ejercicio de su competencia contenciosa, según  la  prueba  presentada</w:t>
        <w:br/>
        <w:t xml:space="preserve">      por  las  partes[108].  Asimismo,  esta  Corte  ha  señalado  que   la</w:t>
        <w:br/>
        <w:t xml:space="preserve">      obligación de investigar los hechos, juzgar y, en su caso, sancionar a</w:t>
        <w:br/>
        <w:t xml:space="preserve">      los responsables de un delito que constituye una violación de derechos</w:t>
        <w:br/>
        <w:t xml:space="preserve">      humanos, es un compromiso que emana de la Convención Americana, y  que</w:t>
        <w:br/>
        <w:t xml:space="preserve">      la responsabilidad penal debe  ser  determinada  por  las  autoridades</w:t>
        <w:br/>
        <w:t xml:space="preserve">      judiciales competentes siguiendo estrictamente las normas  del  debido</w:t>
        <w:br/>
        <w:t xml:space="preserve">      proceso establecidas en el artículo 8 de la Convención Americana[109].</w:t>
        <w:br/>
        <w:br/>
        <w:t xml:space="preserve">  94. Teniendo en cuenta lo anterior, la Corte se  encuentra  impedida  para</w:t>
        <w:br/>
        <w:t xml:space="preserve">      determinar si lo sucedido al señor Vera Vera se encuadra en los  tipos</w:t>
        <w:br/>
        <w:t xml:space="preserve">      penales de lesiones u homicidio señalados por el  representante  y  el</w:t>
        <w:br/>
        <w:t xml:space="preserve">      perito  Manuel  Ramiro  Aguilar  Torres  ya  que  ello,  precisamente,</w:t>
        <w:br/>
        <w:t xml:space="preserve">      corresponde a las autoridades competentes del Estado. No obstante,  el</w:t>
        <w:br/>
        <w:t xml:space="preserve">      Tribunal observa que, conforme indicó el  perito  Aguilar  Torres,  el</w:t>
        <w:br/>
        <w:t xml:space="preserve">      Código de Procedimiento Penal vigente en el Ecuador en la época de los</w:t>
        <w:br/>
        <w:t xml:space="preserve">      hechos, el cual fue aportado por el  Estado  y  por  el  representante</w:t>
        <w:br/>
        <w:t xml:space="preserve">      (supra párr. 9), establecía una regla general conforme a  la  cual  la</w:t>
        <w:br/>
        <w:t xml:space="preserve">      acción  penal  era  siempre   pública,   salvo   algunas   excepciones</w:t>
        <w:br/>
        <w:t xml:space="preserve">      establecidas en el artículo 428 de dicho Código respecto de las cuales</w:t>
        <w:br/>
        <w:t xml:space="preserve">      la acción penal se ejercía sólo mediante acusación  particular  (supra</w:t>
        <w:br/>
        <w:t xml:space="preserve">      párr. 92, notas  al  pie  de  página  114  y  115).  Dentro  de  estas</w:t>
        <w:br/>
        <w:t xml:space="preserve">      excepciones no se encuentran los delitos de lesiones y homicidio,  por</w:t>
        <w:br/>
        <w:t xml:space="preserve">      lo cual la Corte constata que el ejercicio de  la  acción  penal  para</w:t>
        <w:br/>
        <w:t xml:space="preserve">      tales delitos era pública  y,  por  lo  tanto,  debía  practicarse  de</w:t>
        <w:br/>
        <w:t xml:space="preserve">      oficio. En tal sentido,  el  Tribunal  destaca  que  el  análisis  del</w:t>
        <w:br/>
        <w:t xml:space="preserve">      presente apartado no debe referirse a las actuaciones tendientes a  la</w:t>
        <w:br/>
        <w:t xml:space="preserve">      investigación de los hechos que debieron o no realizar los  familiares</w:t>
        <w:br/>
        <w:t xml:space="preserve">      del señor Vera Vera, particularmente, a si aquéllos debieron presentar</w:t>
        <w:br/>
        <w:t xml:space="preserve">      una denuncia formal, sino que, tratándose de una obligación ex officio</w:t>
        <w:br/>
        <w:t xml:space="preserve">      a cargo del Estado, el Tribunal debe analizar la actividad  desplegada</w:t>
        <w:br/>
        <w:t xml:space="preserve">      por éste al respecto.</w:t>
        <w:br/>
        <w:br/>
        <w:t xml:space="preserve">  95. De los hechos desarrollados ampliamente en el  capítulo  VII  de  esta</w:t>
        <w:br/>
        <w:t xml:space="preserve">      Sentencia se desprende  que  a  través  de  diversas  autoridades  con</w:t>
        <w:br/>
        <w:t xml:space="preserve">      diferentes competencias, además de médicos de hospitales públicos,  en</w:t>
        <w:br/>
        <w:t xml:space="preserve">      todo momento el Estado tuvo conocimiento de que el señor Pedro  Miguel</w:t>
        <w:br/>
        <w:t xml:space="preserve">      Vera Vera había recibido un disparo de bala antes de su detención, que</w:t>
        <w:br/>
        <w:t xml:space="preserve">      se encontraba herido durante ésta  y  que,  como  consecuencia,  había</w:t>
        <w:br/>
        <w:t xml:space="preserve">      fallecido. Asimismo, la Corte  destaca  que  el  propio  Código  Penal</w:t>
        <w:br/>
        <w:t xml:space="preserve">      vigente durante la comisión de los  hechos  establecía  como  “delitos</w:t>
        <w:br/>
        <w:t xml:space="preserve">      contra la actividad judicial” la falta de denuncia por parte  de  todo</w:t>
        <w:br/>
        <w:t xml:space="preserve">      funcionario, agente de policía,  médico,  cirujano,  entre  otros,  de</w:t>
        <w:br/>
        <w:t xml:space="preserve">      hechos constitutivos de delito habiendo tenido noticia de ellos[110].</w:t>
        <w:br/>
        <w:br/>
        <w:t xml:space="preserve">  96. Al respecto, surge del expediente, conjuntamente con lo  indicado  por</w:t>
        <w:br/>
        <w:t xml:space="preserve">      el propio Estado, que éste no ha llevado a cabo  investigación  alguna</w:t>
        <w:br/>
        <w:t xml:space="preserve">      sobre las causas de la muerte del señor Vera Vera.</w:t>
        <w:br/>
        <w:br/>
        <w:t xml:space="preserve">  97. Es jurisprudencia de este Tribunal que el actuar omiso y negligente de</w:t>
        <w:br/>
        <w:t xml:space="preserve">      los órganos estatales no es compatible con las  obligaciones  emanadas</w:t>
        <w:br/>
        <w:t xml:space="preserve">      de la Convención Americana, con mayor razón si están en  juego  bienes</w:t>
        <w:br/>
        <w:t xml:space="preserve">      jurídicos esenciales de las personas[111], como lo es la vida. Por  lo</w:t>
        <w:br/>
        <w:t xml:space="preserve">      anterior, la Corte  considera  que  en  el  presente  caso  el  Estado</w:t>
        <w:br/>
        <w:t xml:space="preserve">      incumplió con su obligación general de investigar la muerte del  señor</w:t>
        <w:br/>
        <w:t xml:space="preserve">      Pedro Miguel Vera Vera. La Corte estima que esta obligación es aun más</w:t>
        <w:br/>
        <w:t xml:space="preserve">      relevante en el presente caso, ya que su fallecimiento ocurrió  cuando</w:t>
        <w:br/>
        <w:t xml:space="preserve">      el señor Vera Vera se encontraba bajo custodia estatal. Lo anterior ha</w:t>
        <w:br/>
        <w:t xml:space="preserve">      propiciado la impunidad de los hechos, la cual ha sido definida por el</w:t>
        <w:br/>
        <w:t xml:space="preserve">      Tribunal como la falta en su conjunto de  investigación,  persecución,</w:t>
        <w:br/>
        <w:t xml:space="preserve">      captura,  enjuiciamiento  y  condena  de  los  responsables   de   las</w:t>
        <w:br/>
        <w:t xml:space="preserve">      violaciones   de   los   derechos   protegidos   por   la   Convención</w:t>
        <w:br/>
        <w:t xml:space="preserve">      Americana[112].</w:t>
        <w:br/>
        <w:br/>
        <w:t xml:space="preserve">  98. En razón de que el señor Vera Vera permaneció herido de bala diez días</w:t>
        <w:br/>
        <w:t xml:space="preserve">      desde su detención hasta su muerte, durante los cuales estuvo bajo  la</w:t>
        <w:br/>
        <w:t xml:space="preserve">      custodia del Estado, la Corte considera que el derecho de acceso a  la</w:t>
        <w:br/>
        <w:t xml:space="preserve">      justicia  le  asistía,  ya  que  era  una  obligación  del  Estado  la</w:t>
        <w:br/>
        <w:t xml:space="preserve">      investigación sobre tales hechos.  Luego  de  su  fallecimiento,  este</w:t>
        <w:br/>
        <w:t xml:space="preserve">      derecho asiste a su madre, la señora Francisca Mercedes Vera Valdez.</w:t>
        <w:br/>
        <w:br/>
        <w:t xml:space="preserve">  99. En consideración de todo lo anterior, la Corte concluye que el  Estado</w:t>
        <w:br/>
        <w:t xml:space="preserve">      violó  los  artículos  8.1  y  25.1  de   la   Convención   Americana,</w:t>
        <w:br/>
        <w:t xml:space="preserve">      conjuntamente con el artículo 1.1 de este  instrumento,  en  perjuicio</w:t>
        <w:br/>
        <w:t xml:space="preserve">      del señor Pedro Miguel Vera Vera y de  la  señora  Francisca  Mercedes</w:t>
        <w:br/>
        <w:t xml:space="preserve">      Vera Valdez, por la falta de investigación, juzgamiento y, en su caso,</w:t>
        <w:br/>
        <w:t xml:space="preserve">      sanción de los responsables del fallecimiento de  aquél  estando  bajo</w:t>
        <w:br/>
        <w:t xml:space="preserve">      custodia estatal.</w:t>
        <w:br/>
        <w:br/>
        <w:br/>
        <w:t xml:space="preserve">                                     IX</w:t>
        <w:br/>
        <w:t xml:space="preserve"> DERECHO A LA INTEGRIDAD PERSONAL EN RELACIÓN CON LA OBLIGACIÓN DE RESPETAR</w:t>
        <w:br/>
        <w:t xml:space="preserve">  Y GARANTIZAR LOS DERECHOS  RESPECTO DE LA SEÑORA FRANCISCA MERCEDES VERA</w:t>
        <w:br/>
        <w:t xml:space="preserve">                                   VALDEZ</w:t>
        <w:br/>
        <w:br/>
        <w:br/>
        <w:t xml:space="preserve"> 100. El Tribunal tiene competencia, a la luz de la Convención  Americana  y</w:t>
        <w:br/>
        <w:t xml:space="preserve">      con base en el principio  iura  novit  curia,  el  cual  se  encuentra</w:t>
        <w:br/>
        <w:t xml:space="preserve">      sólidamente  respaldado  en  la  jurisprudencia  internacional,   para</w:t>
        <w:br/>
        <w:t xml:space="preserve">      estudiar la posible violación de las normas de la  Convención  que  no</w:t>
        <w:br/>
        <w:t xml:space="preserve">      han sido alegadas  en  los  escritos  presentados  ante  ella,  en  la</w:t>
        <w:br/>
        <w:t xml:space="preserve">      inteligencia de que las partes hayan tenido la oportunidad de expresar</w:t>
        <w:br/>
        <w:t xml:space="preserve">      sus  respectivas  posiciones  en  relación  con  los  hechos  que  las</w:t>
        <w:br/>
        <w:t xml:space="preserve">      sustentan[113].</w:t>
        <w:br/>
        <w:br/>
        <w:t xml:space="preserve"> 101. En el presente caso ni la Comisión ni  el  representante  alegaron  la</w:t>
        <w:br/>
        <w:t xml:space="preserve">      violación del  derecho  a  la  integridad  personal  que  consagra  el</w:t>
        <w:br/>
        <w:t xml:space="preserve">      artículo 5.1 de la Convención Americana, en  perjuicio  de  la  señora</w:t>
        <w:br/>
        <w:t xml:space="preserve">      Francisca Mercedes Vera Valdez. No obstante, la Corte estima  que  los</w:t>
        <w:br/>
        <w:t xml:space="preserve">      hechos de este caso, sobre los cuales las  partes  han  tenido  amplia</w:t>
        <w:br/>
        <w:t xml:space="preserve">      posibilidad  de  presentar  alegatos  y   defenderse,   muestran   una</w:t>
        <w:br/>
        <w:t xml:space="preserve">      afectación a este derecho, como se expondrá a continuación.</w:t>
        <w:br/>
        <w:br/>
        <w:t xml:space="preserve"> 102. Los hechos establecidos en el capítulo VII de  la  presente  Sentencia</w:t>
        <w:br/>
        <w:t xml:space="preserve">      muestran la estrecha  vinculación  afectiva  de  la  señora  Francisca</w:t>
        <w:br/>
        <w:t xml:space="preserve">      Mercedes Vera Valdez  con  su  hijo  Pedro  Miguel  Vera  Vera  y  sus</w:t>
        <w:br/>
        <w:t xml:space="preserve">      esfuerzos para tratar de lograr que fuera atendido en instituciones de</w:t>
        <w:br/>
        <w:t xml:space="preserve">      salud  apropiadas,  de  manera  acorde  con  el  tipo  de  lesión  que</w:t>
        <w:br/>
        <w:t xml:space="preserve">      presentaba y con el estado físico en el que encontraba  (supra  párrs.</w:t>
        <w:br/>
        <w:t xml:space="preserve">      56 a 58, 60, 66, 69, 71, 73 y  75).  Al  respecto,  la  Corte  también</w:t>
        <w:br/>
        <w:t xml:space="preserve">      considera pertinente señalar que la declaración rendida por  el  señor</w:t>
        <w:br/>
        <w:t xml:space="preserve">      Francisco Rubén Vargas Balcázar, esposo de la  señora  Vera  Valdez  y</w:t>
        <w:br/>
        <w:t xml:space="preserve">      padrastro de Pedro Miguel Vera Vera, quien de acuerdo a  lo  declarado</w:t>
        <w:br/>
        <w:t xml:space="preserve">      por aquélla durante la  audiencia  pública  la  acompañó  en  diversos</w:t>
        <w:br/>
        <w:t xml:space="preserve">      momentos y compartió sus esfuerzos por lograr que el señor  Vera  Vera</w:t>
        <w:br/>
        <w:t xml:space="preserve">      recibiera  atención  médica  adecuada,  también  da   cuenta   de   lo</w:t>
        <w:br/>
        <w:t xml:space="preserve">      anterior[114].</w:t>
        <w:br/>
        <w:br/>
        <w:t xml:space="preserve"> 103. Adicionalmente, durante la audiencia pública, la  señora  Vera  Valdez</w:t>
        <w:br/>
        <w:t xml:space="preserve">      expresó que su vida ha sido triste al haber perdido a su hijo, ya  que</w:t>
        <w:br/>
        <w:t xml:space="preserve">      “le negaron todos los derechos […] de vivir”.  También  manifestó  que</w:t>
        <w:br/>
        <w:t xml:space="preserve">      ante los hechos sucedidos a éste, ella se sentía “bien mal”, y que  no</w:t>
        <w:br/>
        <w:t xml:space="preserve">      se encontraba bien de salud. Finalmente, expuso que  esperaba  que  se</w:t>
        <w:br/>
        <w:t xml:space="preserve">      “h[iciera] justicia” porque mientras su  hijo  estuvo  herido  “no  le</w:t>
        <w:br/>
        <w:t xml:space="preserve">      dieron el pase para que [tuviera] atención médica y pu[diera] vivir”.</w:t>
        <w:br/>
        <w:br/>
        <w:t xml:space="preserve"> 104. En otras oportunidades, el Tribunal ha considerado violado el  derecho</w:t>
        <w:br/>
        <w:t xml:space="preserve">      a la integridad psíquica y moral de algunos familiares con motivo  del</w:t>
        <w:br/>
        <w:t xml:space="preserve">      sufrimiento que estos han  padecido  a  causa  de  las  actuaciones  u</w:t>
        <w:br/>
        <w:t xml:space="preserve">      omisiones de las autoridades estatales[115], tomando en cuenta,  entre</w:t>
        <w:br/>
        <w:t xml:space="preserve">      otros, la existencia de un estrecho vínculo familiar[116].</w:t>
        <w:br/>
        <w:br/>
        <w:t xml:space="preserve"> 105. Para el  Tribunal  es  claro  que  los  hechos  establecidos  en  esta</w:t>
        <w:br/>
        <w:t xml:space="preserve">      Sentencia demuestran el sufrimiento que padeció la señora Vera  Valdez</w:t>
        <w:br/>
        <w:t xml:space="preserve">      por el trato dispensado al señor Vera Vera mientras estuvo privado  de</w:t>
        <w:br/>
        <w:t xml:space="preserve">      libertad con una herida de bala, por el trato recibido por ella  misma</w:t>
        <w:br/>
        <w:t xml:space="preserve">      ante sus esfuerzos por procurarle una atención médica adecuada  y  por</w:t>
        <w:br/>
        <w:t xml:space="preserve">      la falta de esclarecimiento de los responsables por  el  fallecimiento</w:t>
        <w:br/>
        <w:t xml:space="preserve">      de su hijo. La Corte no  considera  necesario  mayor  abundamiento  al</w:t>
        <w:br/>
        <w:t xml:space="preserve">      respecto y, por lo tanto, considera que el Estado es  responsable  por</w:t>
        <w:br/>
        <w:t xml:space="preserve">      la  violación  del  derecho  consagrado  en  el  artículo  5.1  de  la</w:t>
        <w:br/>
        <w:t xml:space="preserve">      Convención, en relación con el artículo 1.1 de la misma, en  perjuicio</w:t>
        <w:br/>
        <w:t xml:space="preserve">      de la señora Francisca Mercedes Vera Valdez.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 xml:space="preserve"> 106. Sobre la base de lo dispuesto en el artículo  63.1  de  la  Convención</w:t>
        <w:br/>
        <w:t xml:space="preserve">      Americana[117], la  Corte  ha  indicado  que  toda  violación  de  una</w:t>
        <w:br/>
        <w:t xml:space="preserve">      obligación internacional que haya producido daño comporta el deber  de</w:t>
        <w:br/>
        <w:t xml:space="preserve">      repararlo adecuadamente[118], y que esa disposición “recoge una  norma</w:t>
        <w:br/>
        <w:t xml:space="preserve">      consuetudinaria que constituye uno de los principios fundamentales del</w:t>
        <w:br/>
        <w:t xml:space="preserve">      Derecho  Internacional  contemporáneo  sobre  responsabilidad  de   un</w:t>
        <w:br/>
        <w:t xml:space="preserve">      Estado”[119].  </w:t>
        <w:br/>
        <w:br/>
        <w:t xml:space="preserve"> 107. Este Tribunal ha establecido que las reparaciones deben tener un  nexo</w:t>
        <w:br/>
        <w:t xml:space="preserve">      causal con los hechos del caso, las violaciones declaradas, los  daños</w:t>
        <w:br/>
        <w:t xml:space="preserve">      acreditados, así como con las medidas  solicitadas  para  reparar  los</w:t>
        <w:br/>
        <w:t xml:space="preserve">      daños respectivos. Por  lo  tanto,  la  Corte  deberá  observar  dicha</w:t>
        <w:br/>
        <w:t xml:space="preserve">      concurrencia para pronunciarse debidamente y conforme a derecho[120].</w:t>
        <w:br/>
        <w:br/>
        <w:t xml:space="preserve"> 108.  En  consideración  de  las  violaciones  a  la  Convención  Americana</w:t>
        <w:br/>
        <w:t xml:space="preserve">      declaradas en  los  capítulos  anteriores,  el  Tribunal  procederá  a</w:t>
        <w:br/>
        <w:t xml:space="preserve">      analizar  las  pretensiones  presentadas  por   la   Comisión   y   el</w:t>
        <w:br/>
        <w:t xml:space="preserve">      representante, así como los argumentos del Estado, a  la  luz  de  los</w:t>
        <w:br/>
        <w:t xml:space="preserve">      criterios fijados en la jurisprudencia de la Corte en relación con  la</w:t>
        <w:br/>
        <w:t xml:space="preserve">      naturaleza y alcance de la obligación de reparar[121], con  el  objeto</w:t>
        <w:br/>
        <w:t xml:space="preserve">      de disponer las medidas dirigidas a reparar los  daños  ocasionados  a</w:t>
        <w:br/>
        <w:t xml:space="preserve">      las víctimas.</w:t>
        <w:br/>
        <w:br/>
        <w:br/>
        <w:t>A.     Parte Lesionada.</w:t>
        <w:br/>
        <w:br/>
        <w:t xml:space="preserve"> 109. El Tribunal reitera que se considera parte lesionada, en los  términos</w:t>
        <w:br/>
        <w:t xml:space="preserve">      del artículo 63.1 de la Convención, a quien ha sido declarado  víctima</w:t>
        <w:br/>
        <w:t xml:space="preserve">      de la violación de algún derecho consagrado en la misma. Las  víctimas</w:t>
        <w:br/>
        <w:t xml:space="preserve">      en el presente caso son el señor Pedro Miguel Vera Vera  y  la  señora</w:t>
        <w:br/>
        <w:t xml:space="preserve">      Francisca  Mercedes  Vera  Valdez,  por  lo  que  serán   considerados</w:t>
        <w:br/>
        <w:t xml:space="preserve">      beneficiarios de las reparaciones que ordene esta Corte.</w:t>
        <w:br/>
        <w:br/>
        <w:br/>
        <w:t>B.    Obligación de investigar los hechos.</w:t>
        <w:br/>
        <w:br/>
        <w:t xml:space="preserve">      B.1. Alegatos de las partes.</w:t>
        <w:br/>
        <w:br/>
        <w:t xml:space="preserve"> 110. La Comisión solicitó a la Corte que ordene al Estado  “[r]ealizar  una</w:t>
        <w:br/>
        <w:t xml:space="preserve">      investigación judicial pronta, diligente y efectiva,  con  el  fin  de</w:t>
        <w:br/>
        <w:t xml:space="preserve">      identificar, juzgar y  sancionar  a  todos  los  responsables  de  las</w:t>
        <w:br/>
        <w:t xml:space="preserve">      violaciones  detalladas   en   [la]   demanda   […]”.   Asimismo,   el</w:t>
        <w:br/>
        <w:t xml:space="preserve">      representante pidió al Tribunal que ordene al Estado  “[r]ealizar  una</w:t>
        <w:br/>
        <w:t xml:space="preserve">      investigación completa e imparcial de los hechos a fin de establecer y</w:t>
        <w:br/>
        <w:t xml:space="preserve">      sancionar a todas las personas responsables  de  las  violaciones  del</w:t>
        <w:br/>
        <w:t xml:space="preserve">      presente  caso”.  El  Estado  no  formuló  un  alegato  específico  al</w:t>
        <w:br/>
        <w:t xml:space="preserve">      respecto.</w:t>
        <w:br/>
        <w:br/>
        <w:t xml:space="preserve">      B.2. Consideraciones de la Corte.</w:t>
        <w:br/>
        <w:br/>
        <w:t xml:space="preserve"> 111. La Comisión Interamericana señaló  en  su  demanda  que  “[d]esde  que</w:t>
        <w:br/>
        <w:t xml:space="preserve">      sucedieron los hechos en abril  de  1993  hasta  la  fecha  no  se  ha</w:t>
        <w:br/>
        <w:t xml:space="preserve">      iniciado  investigación  o  procedimiento  judicial  alguno   con   la</w:t>
        <w:br/>
        <w:t xml:space="preserve">      finalidad de esclarecer las circunstancias en  las  que  Pedro  Miguel</w:t>
        <w:br/>
        <w:t xml:space="preserve">      Vera Vera recibió un disparo de arma de fuego, ni  aqu[é]llas  en  las</w:t>
        <w:br/>
        <w:t xml:space="preserve">      que falleció bajo custodia  del  Estado.  Conforme  a  la  legislación</w:t>
        <w:br/>
        <w:t xml:space="preserve">      ecuatoriana, en el presente  caso,  la  acción  penal  se  encontraría</w:t>
        <w:br/>
        <w:t xml:space="preserve">      prescrita”.</w:t>
        <w:br/>
        <w:br/>
        <w:t xml:space="preserve"> 112. Como ya se señaló en esta Sentencia (supra  capítulo  VII),  el  señor</w:t>
        <w:br/>
        <w:t xml:space="preserve">      Vera Vera recibió un disparo el 12 de abril de 1993 y falleció  el  23</w:t>
        <w:br/>
        <w:t xml:space="preserve">      de abril de 1993  bajo  la  custodia  del  Estado  (supra  párr.  37).</w:t>
        <w:br/>
        <w:t xml:space="preserve">      Asimismo, del expediente del presente caso se desprende que  el  8  de</w:t>
        <w:br/>
        <w:t xml:space="preserve">      noviembre de 1994, la Comisión Interamericana recibió de la  CEDHU  la</w:t>
        <w:br/>
        <w:t xml:space="preserve">      denuncia correspondiente. El 6 de  agosto  de  2009,  es  decir,  casi</w:t>
        <w:br/>
        <w:t xml:space="preserve">      quince años después, la Comisión Interamericana aprobó el  Informe  de</w:t>
        <w:br/>
        <w:t xml:space="preserve">      admisibilidad y fondo 82/09  en  el  cual  declaró,  precisamente,  la</w:t>
        <w:br/>
        <w:t xml:space="preserve">      admisibilidad del caso,  analizó  los  méritos  del  mismo  y  formuló</w:t>
        <w:br/>
        <w:t xml:space="preserve">      diversas recomendaciones  para  el  Estado.  Seis  meses  después,  la</w:t>
        <w:br/>
        <w:t xml:space="preserve">      Comisión Interamericana presentó ante la Corte la  demanda  respectiva</w:t>
        <w:br/>
        <w:t xml:space="preserve">      (supra párr. 1). El Tribunal constata que el artículo 101  del  Código</w:t>
        <w:br/>
        <w:t xml:space="preserve">      Penal  vigente  a  la  fecha  de  los  hechos  establece   plazos   de</w:t>
        <w:br/>
        <w:t xml:space="preserve">      prescripción de la acción penal de 5, 10  y  15  años,  de  acuerdo  a</w:t>
        <w:br/>
        <w:t xml:space="preserve">      determinados supuestos indicados en dicha disposición. En tal sentido,</w:t>
        <w:br/>
        <w:t xml:space="preserve">      la Corte observa que, en todo caso, de acuerdo al plazo máximo  de  15</w:t>
        <w:br/>
        <w:t xml:space="preserve">      años, la acción penal en el presente caso habría prescrito en  el  año</w:t>
        <w:br/>
        <w:t xml:space="preserve">      2008, mientras continuaba en la fase de admisibilidad ante la Comisión</w:t>
        <w:br/>
        <w:t xml:space="preserve">      Interamericana[122]. Al respecto,  el  perito  Manuel  Ramiro  Aguilar</w:t>
        <w:br/>
        <w:t xml:space="preserve">      Torres (supra párr. 20) señaló que “cualquier acción civil[,] penal  o</w:t>
        <w:br/>
        <w:t xml:space="preserve">      administrativa para determinar las causas de la muerte del señor Pedro</w:t>
        <w:br/>
        <w:t xml:space="preserve">      Miguel Vera Vera e identificar a sus responsables está prescrita en el</w:t>
        <w:br/>
        <w:t xml:space="preserve">      Ecuador”[123].</w:t>
        <w:br/>
        <w:br/>
        <w:t xml:space="preserve"> 113. No obstante lo anterior, en su demanda,  la  Comisión  solicitó  a  la</w:t>
        <w:br/>
        <w:t xml:space="preserve">      Corte que ordene al  Estado  “[r]ealizar  una  investigación  judicial</w:t>
        <w:br/>
        <w:t xml:space="preserve">      pronta, diligente y efectiva, con el  fin  de  identificar,  juzgar  y</w:t>
        <w:br/>
        <w:t xml:space="preserve">      sancionar a todos los responsables de las violaciones detalladas en la</w:t>
        <w:br/>
        <w:t xml:space="preserve">      […] demanda, incluyendo a los funcionarios  que  con  sus  acciones  y</w:t>
        <w:br/>
        <w:t xml:space="preserve">      omisiones contribuyeron a la denegación de justicia”,  sin  argumentar</w:t>
        <w:br/>
        <w:t xml:space="preserve">      por qué ello sería  procedente  en  el  presente  caso.  Al  respecto,</w:t>
        <w:br/>
        <w:t xml:space="preserve">      durante la audiencia pública (supra párr. 8), el Tribunal  preguntó  a</w:t>
        <w:br/>
        <w:t xml:space="preserve">      la Comisión cómo fundamentaría tal solicitud. Durante la  misma,  ésta</w:t>
        <w:br/>
        <w:t xml:space="preserve">      señaló que, sin perjuicio de la posibilidad de  ampliar  su  respuesta</w:t>
        <w:br/>
        <w:t xml:space="preserve">      por escrito, era “importante tomar en cuenta la rendición de cuentas o</w:t>
        <w:br/>
        <w:t xml:space="preserve">      el establecimiento de responsabilidad desde diferentes  perspectivas[,</w:t>
        <w:br/>
        <w:t xml:space="preserve">      la cual] puede ser administrativa o puede ser  penal[,]  depend[iendo]</w:t>
        <w:br/>
        <w:t xml:space="preserve">      un poco de los distintos momentos y las diversas deficiencias  que  la</w:t>
        <w:br/>
        <w:t xml:space="preserve">      Comisión[,] los representantes y el  Estado]  han  presentado  en  sus</w:t>
        <w:br/>
        <w:t xml:space="preserve">      diferentes escritos”. Además, mencionó que “en varios casos  la  Corte</w:t>
        <w:br/>
        <w:t xml:space="preserve">      ha indicado [que] las figuras como la prescripción  pueden  constituir</w:t>
        <w:br/>
        <w:t xml:space="preserve">      en ciertos casos un obstáculo para llevar  a  cabo  investigaciones  y</w:t>
        <w:br/>
        <w:t xml:space="preserve">      esclarecer los hechos en violaciones de derechos humanos”. Si bien “en</w:t>
        <w:br/>
        <w:t xml:space="preserve">      el caso Albán Cornejo la Corte […] indicó que por no  tratarse  de  un</w:t>
        <w:br/>
        <w:t xml:space="preserve">      delito necesariamente imprescriptible bajo el  derecho  internacional,</w:t>
        <w:br/>
        <w:t xml:space="preserve">      no correspondía ordenar la respectiva investigación[,]”  recientemente</w:t>
        <w:br/>
        <w:t xml:space="preserve">      en la última Resolución de cumplimiento de sentencia en el caso Bámaca</w:t>
        <w:br/>
        <w:t xml:space="preserve">      Velásquez Vs. Guatemala, “la Corte planteó una posición respecto de un</w:t>
        <w:br/>
        <w:t xml:space="preserve">      juicio  de  ponderación  que  corresponde  hacer  a  las   autoridades</w:t>
        <w:br/>
        <w:t xml:space="preserve">      judiciales cuando se encuentran vinculados, por un lado, los  derechos</w:t>
        <w:br/>
        <w:t xml:space="preserve">      de los familiares de las víctimas de violaciones de  derechos  humanos</w:t>
        <w:br/>
        <w:t xml:space="preserve">      de  conocer  lo  sucedido  y,  por  otra  parte,  posibles   garantías</w:t>
        <w:br/>
        <w:t xml:space="preserve">      procesales   de   los   imputados”,   y   que   ello   debía   hacerse</w:t>
        <w:br/>
        <w:t xml:space="preserve">      casuísticamente. La Comisión indicó que como en el presente caso no se</w:t>
        <w:br/>
        <w:t xml:space="preserve">      llevó a cabo una investigación “no se  puede  entender  la  naturaleza</w:t>
        <w:br/>
        <w:t xml:space="preserve">      concreta de los hechos, si hay responsabilidad en la detención, en  la</w:t>
        <w:br/>
        <w:t xml:space="preserve">      bala, en la negligencia médica o si pudo haber un acto de tortura  por</w:t>
        <w:br/>
        <w:t xml:space="preserve">      omisión deliberada”, es decir, “no se sabe qué fue lo que  sucedió  ni</w:t>
        <w:br/>
        <w:t xml:space="preserve">      los niveles de responsabilidad como  para  impedir  a  priori  que  se</w:t>
        <w:br/>
        <w:t xml:space="preserve">      lleven a cabo las investigaciones”. En tal sentido, alegó que “por  lo</w:t>
        <w:br/>
        <w:t xml:space="preserve">      menos se requiere una investigación que permita un  esclarecimiento  y</w:t>
        <w:br/>
        <w:t xml:space="preserve">      [que] corresponderá a las autoridades judiciales internas ponderar las</w:t>
        <w:br/>
        <w:t xml:space="preserve">      posibles garantías procesales en cuanto a figuras como prescripción  o</w:t>
        <w:br/>
        <w:t xml:space="preserve">      non bis in idem y otras”.</w:t>
        <w:br/>
        <w:br/>
        <w:t xml:space="preserve"> 114. En sus alegatos finales escritos la Comisión alegó que conforme  a  la</w:t>
        <w:br/>
        <w:t xml:space="preserve">      jurisprudencia constante de los órganos  del  sistema  interamericano,</w:t>
        <w:br/>
        <w:t xml:space="preserve">      “no  es  admisible  la  invocación  de  figuras  procesales  como   la</w:t>
        <w:br/>
        <w:t xml:space="preserve">      prescripción, para evadir la  obligación  de  investigar  y  sancionar</w:t>
        <w:br/>
        <w:t xml:space="preserve">      graves violaciones de derechos humanos”. De  acuerdo  a  la  Comisión,</w:t>
        <w:br/>
        <w:t xml:space="preserve">      “[e]sta noción ha sido  aplicada  tanto  a  contextos  de  violaciones</w:t>
        <w:br/>
        <w:t xml:space="preserve">      sistemáticas y generalizadas, como a ciertas violaciones que, por  las</w:t>
        <w:br/>
        <w:t xml:space="preserve">      circunstancias particulares del caso, revisten un nivel importante  de</w:t>
        <w:br/>
        <w:t xml:space="preserve">      gravedad”. Indicó que,  recientemente,  en  la  mencionada  Resolución</w:t>
        <w:br/>
        <w:t xml:space="preserve">      dictada en el caso Bámaca Velásquez Vs. Guatemala (supra párr. 113) la</w:t>
        <w:br/>
        <w:t xml:space="preserve">      Corte desarrolló ciertas pautas a tener en  cuenta  en  casos  en  los</w:t>
        <w:br/>
        <w:t xml:space="preserve">      cuales pueden entrar en tensión los derechos  procesales  de  posibles</w:t>
        <w:br/>
        <w:t xml:space="preserve">      imputados y los derechos de las víctimas de  violaciones  de  derechos</w:t>
        <w:br/>
        <w:t xml:space="preserve">      humanos a conocer la verdad y obtener justicia, y que el Tribunal  “no</w:t>
        <w:br/>
        <w:t xml:space="preserve">      limitó su aplicación a crímenes de lesa humanidad o a  aqu[é]llos  que</w:t>
        <w:br/>
        <w:t xml:space="preserve">      resulten imprescriptibles bajo otros  tratados  internacionales,  sino</w:t>
        <w:br/>
        <w:t xml:space="preserve">      que continuó consolidando la jurisprudencia del Tribunal en el sentido</w:t>
        <w:br/>
        <w:t xml:space="preserve">      de que ciertas figuras procesales son inadmisibles en casos de ‘graves</w:t>
        <w:br/>
        <w:t xml:space="preserve">      violaciones de derechos humanos’”. Asimismo, la Comisión señaló que no</w:t>
        <w:br/>
        <w:t xml:space="preserve">      desconocía lo resuelto por la Corte  en  el  caso  Albán  Cornejo  Vs.</w:t>
        <w:br/>
        <w:t xml:space="preserve">      Ecuador “en el sentido de que en dicho caso no operaba la exclusión de</w:t>
        <w:br/>
        <w:t xml:space="preserve">      prescripción, teniendo en cuenta que  los  hechos  no  se  encontraban</w:t>
        <w:br/>
        <w:t xml:space="preserve">      dentro  de  los  supuestos  de  imprescriptibilidad  en  los  términos</w:t>
        <w:br/>
        <w:t xml:space="preserve">      regulados  en  los  tratados  internacionales  correspondientes”.  Sin</w:t>
        <w:br/>
        <w:t xml:space="preserve">      embargo,  la  Comisión  hizo  referencia  a  lo  que  consideró   como</w:t>
        <w:br/>
        <w:t xml:space="preserve">      “diferencias fácticas” entre dicho caso y el presente, y mencionó  que</w:t>
        <w:br/>
        <w:t xml:space="preserve">      un “análisis integral de los pronunciamientos del  Tribunal  sobre  la</w:t>
        <w:br/>
        <w:t xml:space="preserve">      materia permite concluir que en el ámbito del  sistema  interamericano</w:t>
        <w:br/>
        <w:t xml:space="preserve">      la exclusión de la figura de prescripción  ha  ido  más  allá  de  los</w:t>
        <w:br/>
        <w:t xml:space="preserve">      supuestos  de  imprescriptibilidad  consagrados  en   otros   tratados</w:t>
        <w:br/>
        <w:t xml:space="preserve">      internacionales, otorgando mayor relevancia, en ciertos casos,  a  los</w:t>
        <w:br/>
        <w:t xml:space="preserve">      derechos de las víctimas o sus familiares a conocer la  verdad  de  lo</w:t>
        <w:br/>
        <w:t xml:space="preserve">      sucedido y a obtener justicia y reparación”.</w:t>
        <w:br/>
        <w:br/>
        <w:t xml:space="preserve"> 115. La Comisión consideró como fundamento de su solicitud el hecho de  que</w:t>
        <w:br/>
        <w:t xml:space="preserve">      “las diferentes violaciones a los derechos  a  la  vida  e  integridad</w:t>
        <w:br/>
        <w:t xml:space="preserve">      personal ocurrieron como consecuencia  de  una  serie  de  acciones  y</w:t>
        <w:br/>
        <w:t xml:space="preserve">      omisiones entre el 12 y el 23 de abril de 1993, sin  que  sea  posible</w:t>
        <w:br/>
        <w:t xml:space="preserve">      establecer que existió un único factor  que  llevó  al  sufrimiento  y</w:t>
        <w:br/>
        <w:t xml:space="preserve">      posterior muerte del señor Vera Vera[;  tales]  acciones  y  omisiones</w:t>
        <w:br/>
        <w:t xml:space="preserve">      fueron cometidas por distintas autoridades policiales, ministeriales y</w:t>
        <w:br/>
        <w:t xml:space="preserve">      judiciales, así como por personal médico[.]” Indicó que “[l]a  posible</w:t>
        <w:br/>
        <w:t xml:space="preserve">      caracterización del rol específico y del nivel de responsabilidad  que</w:t>
        <w:br/>
        <w:t xml:space="preserve">      tuvo cada una de estas [personas]  en  la  muerte  de  la  víctima  no</w:t>
        <w:br/>
        <w:t xml:space="preserve">      p[odía] ser establecido con certeza en el marco del  presente  proceso</w:t>
        <w:br/>
        <w:t xml:space="preserve">      internacional”. Por otro lado, también señaló que en el presente  caso</w:t>
        <w:br/>
        <w:t xml:space="preserve">      existían “varios elementos que permit[ían] concluir la gravedad de  la</w:t>
        <w:br/>
        <w:t xml:space="preserve">      violación ocurrida[.]” Finalmente, alegó que “el transcurso del tiempo</w:t>
        <w:br/>
        <w:t xml:space="preserve">      que haría aplicable  la  figura  de  prescripción  a  los  hechos  del</w:t>
        <w:br/>
        <w:t xml:space="preserve">      presente caso, ocurrió como consecuencia de una clara negligencia”.</w:t>
        <w:br/>
        <w:br/>
        <w:t xml:space="preserve"> 116. El Tribunal  procederá  a  analizar  los  argumentos  de  la  Comisión</w:t>
        <w:br/>
        <w:t xml:space="preserve">      Interamericana los cuales, básicamente, consisten  en  los  siguientes</w:t>
        <w:br/>
        <w:t xml:space="preserve">      puntos: a) la no aplicación de la prescripción  ha  procedido  aún  en</w:t>
        <w:br/>
        <w:t xml:space="preserve">      casos que no se refieren a violaciones graves a los derechos  humanos;</w:t>
        <w:br/>
        <w:t xml:space="preserve">      b) la gravedad de las violaciones ocurridas en este caso; c) la cadena</w:t>
        <w:br/>
        <w:t xml:space="preserve">      de hechos y el nivel de involucramiento  de  diversas  autoridades  no</w:t>
        <w:br/>
        <w:t xml:space="preserve">      hace   posible   establecer   con   certeza   las    responsabilidades</w:t>
        <w:br/>
        <w:t xml:space="preserve">      correspondientes en este  proceso  internacional,  por  lo  cual  debe</w:t>
        <w:br/>
        <w:t xml:space="preserve">      investigarse a nivel interno; d) el tiempo transcurrió a causa  de  la</w:t>
        <w:br/>
        <w:t xml:space="preserve">      negligencia de  las  autoridades  estatales,  y  e)  la  necesidad  de</w:t>
        <w:br/>
        <w:t xml:space="preserve">      realizar un juicio de ponderación entre los derechos de los  imputados</w:t>
        <w:br/>
        <w:t xml:space="preserve">      y los derechos de las víctimas o sus familiares.</w:t>
        <w:br/>
        <w:br/>
        <w:t xml:space="preserve"> 117. En primer lugar, respecto al punto a), la Corte ya ha señalado que  la</w:t>
        <w:br/>
        <w:t xml:space="preserve">      prescripción en materia penal determina la extinción de la  pretensión</w:t>
        <w:br/>
        <w:t xml:space="preserve">      punitiva por el transcurso del tiempo y que, generalmente,  limita  el</w:t>
        <w:br/>
        <w:t xml:space="preserve">      poder punitivo  del  Estado  para  perseguir  la  conducta  ilícita  y</w:t>
        <w:br/>
        <w:t xml:space="preserve">      sancionar a sus autores[124]. Como señaló  la  Comisión,  el  Tribunal</w:t>
        <w:br/>
        <w:t xml:space="preserve">      precisó en la Sentencia dictada en el caso Albán Cornejo  Vs.  Ecuador</w:t>
        <w:br/>
        <w:t xml:space="preserve">      el criterio consistente en que “[s]in perjuicio  de  lo  anterior,  la</w:t>
        <w:br/>
        <w:t xml:space="preserve">      prescripción de la acción penal es inadmisible e inaplicable cuando se</w:t>
        <w:br/>
        <w:t xml:space="preserve">      trata de muy graves violaciones a los derechos humanos en los términos</w:t>
        <w:br/>
        <w:t xml:space="preserve">      del Derecho Internacional. La jurisprudencia constante y  uniforme  de</w:t>
        <w:br/>
        <w:t xml:space="preserve">      la Corte así lo ha señalado”[125]. Por lo tanto, la  improcedencia  de</w:t>
        <w:br/>
        <w:t xml:space="preserve">      la prescripción no fue declarada en dicho caso por no tratarse de  una</w:t>
        <w:br/>
        <w:t xml:space="preserve">      violación grave a los derechos humanos, conforme  al  criterio  de  la</w:t>
        <w:br/>
        <w:t xml:space="preserve">      Corte ya señalado. De manera más reciente, en la Sentencia dictada por</w:t>
        <w:br/>
        <w:t xml:space="preserve">      el Tribunal en el caso Ibsen Cárdenas e Ibsen  Peña  Vs.  Bolivia,  se</w:t>
        <w:br/>
        <w:t xml:space="preserve">      reiteró dicho criterio al establecer que “en ciertas circunstancias el</w:t>
        <w:br/>
        <w:t xml:space="preserve">      Derecho  Internacional  considera   inadmisible   e   inaplicable   la</w:t>
        <w:br/>
        <w:t xml:space="preserve">      prescripción[,]  así  como  las  disposiciones  de   amnistía   y   el</w:t>
        <w:br/>
        <w:t xml:space="preserve">      establecimiento de excluyentes de responsabilidad, a fin  de  mantener</w:t>
        <w:br/>
        <w:t xml:space="preserve">      vigente en el tiempo el poder punitivo del Estado sobre conductas cuya</w:t>
        <w:br/>
        <w:t xml:space="preserve">      gravedad hace necesaria su represión para evitar  que  vuelvan  a  ser</w:t>
        <w:br/>
        <w:t xml:space="preserve">      cometidas”[126]. Este criterio, particularmente, la  improcedencia  de</w:t>
        <w:br/>
        <w:t xml:space="preserve">      la prescripción, fue aplicado al caso mencionado al  tratarse  de  “la</w:t>
        <w:br/>
        <w:t xml:space="preserve">      tortura o el asesinato cometidas durante un  contexto  de  violaciones</w:t>
        <w:br/>
        <w:t xml:space="preserve">      masivas y sistemáticas de derechos humanos”[127]. Ahora  bien,  aunque</w:t>
        <w:br/>
        <w:t xml:space="preserve">      no se trató de un caso en el cual  se  haya  alegado  la  prescripción</w:t>
        <w:br/>
        <w:t xml:space="preserve">      penal, en la Sentencia emitida también recientemente en el caso  Gomes</w:t>
        <w:br/>
        <w:t xml:space="preserve">      Lund y otros (Guerrilha do Araguaia) Vs. Brasil la  Corte  reiteró  su</w:t>
        <w:br/>
        <w:t xml:space="preserve">      jurisprudencia en  el  sentido  de  que  “‘son  inadmisibles  las  […]</w:t>
        <w:br/>
        <w:t xml:space="preserve">      disposiciones  de  prescripción   […]   que   pretendan   impedir   la</w:t>
        <w:br/>
        <w:t xml:space="preserve">      investigación y sanción de los responsables de las violaciones  graves</w:t>
        <w:br/>
        <w:t xml:space="preserve">      de los  derechos  humanos  tales  como  la  tortura,  las  ejecuciones</w:t>
        <w:br/>
        <w:t xml:space="preserve">      sumarias, extralegales o arbitrarias y  las  desapariciones  forzadas,</w:t>
        <w:br/>
        <w:t xml:space="preserve">      todas  ellas  prohibidas   por   contravenir   derechos   inderogables</w:t>
        <w:br/>
        <w:t xml:space="preserve">      reconocidos   por   el   Derecho   Internacional   de   los   Derechos</w:t>
        <w:br/>
        <w:t xml:space="preserve">      Humanos’”[128]. Esta jurisprudencia también fue sostenida en el último</w:t>
        <w:br/>
        <w:t xml:space="preserve">      caso en conocimiento de la Corte a la fecha en  el  cual  se  alegaron</w:t>
        <w:br/>
        <w:t xml:space="preserve">      violaciones graves  a  derechos  humanos,  es  decir,  en  Gelman  Vs.</w:t>
        <w:br/>
        <w:t xml:space="preserve">      Uruguay[129].  De lo anterior se desprende que, en  la  jurisprudencia</w:t>
        <w:br/>
        <w:t xml:space="preserve">      de la Corte, la improcedencia de la prescripción  usualmente  ha  sido</w:t>
        <w:br/>
        <w:t xml:space="preserve">      declarada por  las  peculiaridades  en  casos  que  involucran  graves</w:t>
        <w:br/>
        <w:t xml:space="preserve">      violaciones a derechos humanos, tales como la desaparición forzada  de</w:t>
        <w:br/>
        <w:t xml:space="preserve">      personas, la ejecución extrajudicial y tortura.  En  algunos  de  esos</w:t>
        <w:br/>
        <w:t xml:space="preserve">      casos, las violaciones de derechos humanos ocurrieron en contextos  de</w:t>
        <w:br/>
        <w:t xml:space="preserve">      violaciones masivas y sistemáticas.</w:t>
        <w:br/>
        <w:br/>
        <w:t xml:space="preserve"> 118. En relación con el punto b), el Tribunal estima que toda  violación  a</w:t>
        <w:br/>
        <w:t xml:space="preserve">      los  derechos  humanos  supone  una  cierta  gravedad  por  su  propia</w:t>
        <w:br/>
        <w:t xml:space="preserve">      naturaleza, porque implica el incumplimiento de  determinados  deberes</w:t>
        <w:br/>
        <w:t xml:space="preserve">      de respeto y garantía de los derechos y libertades a cargo del  Estado</w:t>
        <w:br/>
        <w:t xml:space="preserve">      a favor de las personas. Sin embargo, ello no debe confundirse con  lo</w:t>
        <w:br/>
        <w:t xml:space="preserve">      que el Tribunal a lo largo de su jurisprudencia  ha  considerado  como</w:t>
        <w:br/>
        <w:t xml:space="preserve">      “violaciones graves a los  derechos  humanos”,  las  cuales,  como  se</w:t>
        <w:br/>
        <w:t xml:space="preserve">      desprende de lo establecido precedentemente (supra párr. 117),  tienen</w:t>
        <w:br/>
        <w:t xml:space="preserve">      una connotación y consecuencias propias. Aceptar lo  señalado  por  la</w:t>
        <w:br/>
        <w:t xml:space="preserve">      Comisión en el sentido de que por sus características el presente caso</w:t>
        <w:br/>
        <w:t xml:space="preserve">      reviste una gravedad por la cual no sería procedente  la  prescripción</w:t>
        <w:br/>
        <w:t xml:space="preserve">      implicaría que en todo caso sometido  a  la  Corte,  por  tratarse  de</w:t>
        <w:br/>
        <w:t xml:space="preserve">      violaciones de derechos humanos que, en sí mismas, implican  gravedad,</w:t>
        <w:br/>
        <w:t xml:space="preserve">      no procedería dicho instituto  procesal.  Ello  no  se  ajusta  a  los</w:t>
        <w:br/>
        <w:t xml:space="preserve">      criterios precisados por este Tribunal en cuanto a la improcedencia de</w:t>
        <w:br/>
        <w:t xml:space="preserve">      la prescripción  (supra párr. 117).</w:t>
        <w:br/>
        <w:br/>
        <w:t xml:space="preserve"> 119. Por lo que se refiere al punto c), la Corte reitera  que  lo  señalado</w:t>
        <w:br/>
        <w:t xml:space="preserve">      anteriormente en esta Sentencia (supra párr. 93) en el sentido de  que</w:t>
        <w:br/>
        <w:t xml:space="preserve">      no le  corresponde  determinar  responsabilidades  individuales,  cuya</w:t>
        <w:br/>
        <w:t xml:space="preserve">      definición compete  a  los  tribunales  penales  internos  o  a  otros</w:t>
        <w:br/>
        <w:t xml:space="preserve">      tribunales internacionales, sino  conocer  los  hechos  traídos  a  su</w:t>
        <w:br/>
        <w:t xml:space="preserve">      conocimiento  y  calificarlos  en  el  ejercicio  de  su   competencia</w:t>
        <w:br/>
        <w:t xml:space="preserve">      contenciosa. La sola circunstancia de que por la serie de hechos y  el</w:t>
        <w:br/>
        <w:t xml:space="preserve">      nivel  de  involucramiento  de  diversas  autoridades  no  es  posible</w:t>
        <w:br/>
        <w:t xml:space="preserve">      establecer con certeza las responsabilidades correspondientes en  este</w:t>
        <w:br/>
        <w:t xml:space="preserve">      proceso internacional, por lo cual deberían realizarse investigaciones</w:t>
        <w:br/>
        <w:t xml:space="preserve">      a nivel interno, no es suficiente para que este Tribunal estime que en</w:t>
        <w:br/>
        <w:t xml:space="preserve">      el presente caso no sea procedente la prescripción.</w:t>
        <w:br/>
        <w:br/>
        <w:t xml:space="preserve"> 120. En cuanto al punto d), la Corte  estima  que  por  la  naturaleza  del</w:t>
        <w:br/>
        <w:t xml:space="preserve">      presente caso, el hecho de que  el  Estado  hasta  la  fecha  no  haya</w:t>
        <w:br/>
        <w:t xml:space="preserve">      llevado a cabo ningún tipo de investigación por sí mismo tampoco basta</w:t>
        <w:br/>
        <w:t xml:space="preserve">      para que la prescripción no sea procedente.</w:t>
        <w:br/>
        <w:br/>
        <w:t xml:space="preserve"> 121. Finalmente, por lo que se refiere al punto e), el  Tribunal  considera</w:t>
        <w:br/>
        <w:t xml:space="preserve">      que si bien la Comisión Interamericana se refirió a la posibilidad  de</w:t>
        <w:br/>
        <w:t xml:space="preserve">      realizar  un  juicio  de  ponderación,  no  desarrolló  ni  aplicó  su</w:t>
        <w:br/>
        <w:t xml:space="preserve">      argumento al presente caso. Asimismo, la Corte recuerda  que  el  caso</w:t>
        <w:br/>
        <w:t xml:space="preserve">      Bámaca Velásquez Vs. Guatemala versa sobre la desaparición forzada del</w:t>
        <w:br/>
        <w:t xml:space="preserve">      señor Efraín Bámaca Velásquez, considerada por este Tribunal como  una</w:t>
        <w:br/>
        <w:t xml:space="preserve">      violación grave a los derechos humanos. Por lo anterior, la Resolución</w:t>
        <w:br/>
        <w:t xml:space="preserve">      mencionada no es aplicable al presente caso en el sentido señalado por</w:t>
        <w:br/>
        <w:t xml:space="preserve">      la Comisión.</w:t>
        <w:br/>
        <w:br/>
        <w:t xml:space="preserve"> 122. En vista de todo lo anterior, teniendo  en  cuenta  su  jurisprudencia</w:t>
        <w:br/>
        <w:t xml:space="preserve">      constante y más reciente, la Corte estima que no es posible determinar</w:t>
        <w:br/>
        <w:t xml:space="preserve">      la improcedencia de la prescripción penal a los  hechos  del  presente</w:t>
        <w:br/>
        <w:t xml:space="preserve">      caso que han quedado probados y establecidos en esta Sentencia.</w:t>
        <w:br/>
        <w:br/>
        <w:t xml:space="preserve"> 123. No obstante, la Corte considera que en razón del derecho de la madre y</w:t>
        <w:br/>
        <w:t xml:space="preserve">      de los familiares de conocer completamente lo sucedido al  señor  Vera</w:t>
        <w:br/>
        <w:t xml:space="preserve">      Vera, el  Estado  debe  satisfacer,  de  alguna  manera,  como  medida</w:t>
        <w:br/>
        <w:t xml:space="preserve">      complementaria de satisfacción a las establecidas en  esta  Sentencia,</w:t>
        <w:br/>
        <w:t xml:space="preserve">      dicha expectativa mínima, informando al Tribunal de las gestiones  que</w:t>
        <w:br/>
        <w:t xml:space="preserve">      realice  y  los  resultados  que  obtenga.  Luego   de   recibir   las</w:t>
        <w:br/>
        <w:t xml:space="preserve">      correspondientes observaciones de el  representante y de  la  Comisión</w:t>
        <w:br/>
        <w:t xml:space="preserve">      Interamericana,  la  Corte  podrá  ordenar  la  publicación  de  tales</w:t>
        <w:br/>
        <w:t xml:space="preserve">      resultados.</w:t>
        <w:br/>
        <w:br/>
        <w:br/>
        <w:t>C.    Medidas de satisfacción y garantías de no repetición.</w:t>
        <w:br/>
        <w:br/>
        <w:t xml:space="preserve">      C.1.    Publicación  de  las  partes  pertinentes  de  la   Sentencia,</w:t>
        <w:br/>
        <w:t xml:space="preserve">      divulgación pública y difusión de la misma.</w:t>
        <w:br/>
        <w:br/>
        <w:t xml:space="preserve"> 124. La Comisión solicitó a la Corte que ordene  al  Estado  “publicar  las</w:t>
        <w:br/>
        <w:t xml:space="preserve">      partes pertinentes de la [S]entencia que […] emita el  Tribunal”.  Por</w:t>
        <w:br/>
        <w:t xml:space="preserve">      su  parte,  el  representante  pidió  como  medida  de  reparación  la</w:t>
        <w:br/>
        <w:t xml:space="preserve">      “publicidad [de] la decisión que en el presente  procedimiento  adopte</w:t>
        <w:br/>
        <w:t xml:space="preserve">      la Corte”. El Estado no se pronunció específicamente al respecto.</w:t>
        <w:br/>
        <w:br/>
        <w:t xml:space="preserve"> 125. Como ha procedido el Tribunal en otras  ocasiones,  en  vista  de  los</w:t>
        <w:br/>
        <w:t xml:space="preserve">      hechos y las  violaciones  de  derechos  humanos  declaradas  en  esta</w:t>
        <w:br/>
        <w:t xml:space="preserve">      Sentencia, la Corte considera que el  Estado  deberá  publicar  en  el</w:t>
        <w:br/>
        <w:t xml:space="preserve">      Diario Oficial, por una sola vez, los párrafos 1 a 18, 25 a 38,  45  a</w:t>
        <w:br/>
        <w:t xml:space="preserve">      79, 82 a 84, 89, 103, 105, 106, 108, 110 a 125, 128, 131 a 133, 135  a</w:t>
        <w:br/>
        <w:t xml:space="preserve">      137, 140, 143 a 145, y 153 de la misma,  todos  ellos  incluyendo  los</w:t>
        <w:br/>
        <w:t xml:space="preserve">      nombres de cada capítulo y el apartado respectivo, sin  las  notas  al</w:t>
        <w:br/>
        <w:t xml:space="preserve">      pie de página, así como su parte resolutiva. El Estado también  deberá</w:t>
        <w:br/>
        <w:t xml:space="preserve">      publicar en otro diario de  amplia  circulación  nacional  el  resumen</w:t>
        <w:br/>
        <w:t xml:space="preserve">      oficial de la Sentencia emitida por la Corte. Adicionalmente, como  ha</w:t>
        <w:br/>
        <w:t xml:space="preserve">      sido ordenado por el Tribunal en  ocasiones  anteriores,  el  presente</w:t>
        <w:br/>
        <w:t xml:space="preserve">      Fallo deberá publicarse íntegramente en un sitio web oficial adecuado,</w:t>
        <w:br/>
        <w:t xml:space="preserve">      y permanecer disponible durante un período de un  año.  Para  realizar</w:t>
        <w:br/>
        <w:t xml:space="preserve">      las publicaciones en los periódicos y en un sitio web,  se  fijan  los</w:t>
        <w:br/>
        <w:t xml:space="preserve">      plazos de seis y dos meses, respectivamente, contados a partir  de  la</w:t>
        <w:br/>
        <w:t xml:space="preserve">      notificación de la presente Sentencia. Por último, como garantía de no</w:t>
        <w:br/>
        <w:t xml:space="preserve">      repetición, el  Estado  debe  asegurar  la  difusión  de  la  presente</w:t>
        <w:br/>
        <w:t xml:space="preserve">      Sentencia entre las autoridades policiales, penitenciarias y  personal</w:t>
        <w:br/>
        <w:t xml:space="preserve">      médico a cargo de personas privadas de libertad.</w:t>
        <w:br/>
        <w:br/>
        <w:t xml:space="preserve">       C.2.   Acto  de  disculpa  pública  y   reconocimiento   público   de</w:t>
        <w:br/>
        <w:t xml:space="preserve">      responsabilidad internacional.</w:t>
        <w:br/>
        <w:br/>
        <w:t xml:space="preserve"> 126. La Comisión solicitó a la Corte que  ordene  al  Estado  “efectuar  un</w:t>
        <w:br/>
        <w:t xml:space="preserve">      reconocimiento  público  de   responsabilidad   internacional[.]”   El</w:t>
        <w:br/>
        <w:t xml:space="preserve">      representante solicitó al  Tribunal  que  ordene  al  Estado  realizar</w:t>
        <w:br/>
        <w:t xml:space="preserve">      “actos de disculpa pública a la víctima y su familia, [y de]  reproche</w:t>
        <w:br/>
        <w:t xml:space="preserve">      a los actores materiales e intelectuales de los  hechos  ocurridos[.]”</w:t>
        <w:br/>
        <w:t xml:space="preserve">      El Estado no formuló alegatos específicos sobre este punto.</w:t>
        <w:br/>
        <w:br/>
        <w:t xml:space="preserve"> 127.  El  Tribunal  estima  suficiente,  para   reparar   las   violaciones</w:t>
        <w:br/>
        <w:t xml:space="preserve">      constatadas en el presente caso, la  emisión  de  la  Sentencia  y  su</w:t>
        <w:br/>
        <w:t xml:space="preserve">      publicación, así como las medidas de carácter pecuniario ordenadas  en</w:t>
        <w:br/>
        <w:t xml:space="preserve">      la misma (infra párrs. 131, 132, 136 y 137).</w:t>
        <w:br/>
        <w:br/>
        <w:br/>
        <w:t>D.    Indemnizaciones compensatorias.</w:t>
        <w:br/>
        <w:br/>
        <w:t xml:space="preserve">      D.1   Daño material.</w:t>
        <w:br/>
        <w:br/>
        <w:t xml:space="preserve"> 128. La Corte ha desarrollado en su  jurisprudencia  el  concepto  de  daño</w:t>
        <w:br/>
        <w:t xml:space="preserve">      material y ha establecido que éste supone “la pérdida o detrimento  de</w:t>
        <w:br/>
        <w:t xml:space="preserve">      los ingresos de las víctimas, los gastos efectuados con motivo de  los</w:t>
        <w:br/>
        <w:t xml:space="preserve">      hechos y las consecuencias de carácter pecuniario que tengan  un  nexo</w:t>
        <w:br/>
        <w:t xml:space="preserve">      causal con los hechos del caso”[130].</w:t>
        <w:br/>
        <w:br/>
        <w:t xml:space="preserve">      D.1.1 Alegatos de las partes.</w:t>
        <w:br/>
        <w:br/>
        <w:t xml:space="preserve"> 129. La Comisión solicitó a la Corte que, de estimarlo pertinente, fije  en</w:t>
        <w:br/>
        <w:t xml:space="preserve">      equidad el monto de la indemnización correspondiente al daño  material</w:t>
        <w:br/>
        <w:t xml:space="preserve">      causado como consecuencia de las violaciones alegadas en  la  demanda.</w:t>
        <w:br/>
        <w:t xml:space="preserve">      En su escrito de solicitudes y argumentos, el representante  solicitó,</w:t>
        <w:br/>
        <w:t xml:space="preserve">      en relación  con  la  señora  Francisca  Mercedes  Vera  Valdez,  “por</w:t>
        <w:br/>
        <w:t xml:space="preserve">      concepto de  indemnización  material”  una  cantidad  de  US$30,000.00</w:t>
        <w:br/>
        <w:t xml:space="preserve">      dólares estadounidenses. En relación con el señor  Pedro  Miguel  Vera</w:t>
        <w:br/>
        <w:t xml:space="preserve">      Vera, el representante no formuló solicitud alguna en  su  escrito  de</w:t>
        <w:br/>
        <w:t xml:space="preserve">      solicitudes y argumentos, sino que señaló genéricamente que  "se  debe</w:t>
        <w:br/>
        <w:t xml:space="preserve">      tener en cuenta un sistema de equilibrio que incluya[,  entre  otros,]</w:t>
        <w:br/>
        <w:t xml:space="preserve">      el salario mínimo vital vigente en el país, pudiendo además  basar  el</w:t>
        <w:br/>
        <w:t xml:space="preserve">      cálculo de la indemnización tomando como  salario  base  un  monto  no</w:t>
        <w:br/>
        <w:t xml:space="preserve">      menor al costo de la canasta alimentaria básica desde  que  ocurrieron</w:t>
        <w:br/>
        <w:t xml:space="preserve">      los hechos hasta el presente”. No obstante, en su escrito de  alegatos</w:t>
        <w:br/>
        <w:t xml:space="preserve">      finales, solicitó a la Corte que fije en equidad un  “monto  razonable</w:t>
        <w:br/>
        <w:t xml:space="preserve">      por concepto de daño material”, tomando en cuenta  el  salario  mínimo</w:t>
        <w:br/>
        <w:t xml:space="preserve">      del  trabajador  “que  a   la   fecha”   es   de   US$264.00   dólares</w:t>
        <w:br/>
        <w:t xml:space="preserve">      estadounidenses mensuales, así como  la  canasta  básica  que  “es  de</w:t>
        <w:br/>
        <w:t xml:space="preserve">      aproximadamente” US$360.00 dólares estadounidenses.</w:t>
        <w:br/>
        <w:br/>
        <w:t xml:space="preserve"> 130. El Estado señaló que “debería[n] justificarse de manera  adecuada  los</w:t>
        <w:br/>
        <w:t xml:space="preserve">      gastos incurridos por los familiares de la víctima, puesto que  [é]sta</w:t>
        <w:br/>
        <w:t xml:space="preserve">      fue atendida por el Estado  en  hospitales  públicos,  los  cuales  no</w:t>
        <w:br/>
        <w:t xml:space="preserve">      cobran y por lo que no podría hablarse de gastos  médicos”.  Asimismo,</w:t>
        <w:br/>
        <w:t xml:space="preserve">      alegó que las pretensiones del representante  “no  guarda[n]  relación</w:t>
        <w:br/>
        <w:t xml:space="preserve">      alguna con […]  los  montos  que  se  hayan  dejado  de  percibir,  en</w:t>
        <w:br/>
        <w:t xml:space="preserve">      consideración [de] que el señor Pedro Vera  se dedicaba a  actividades</w:t>
        <w:br/>
        <w:t xml:space="preserve">      ilícitas”.</w:t>
        <w:br/>
        <w:br/>
        <w:br/>
        <w:br/>
        <w:br/>
        <w:t xml:space="preserve">      D.1.2. Consideraciones de la Corte.</w:t>
        <w:br/>
        <w:br/>
        <w:br/>
        <w:t xml:space="preserve"> 131. En primer lugar, el Tribunal observa que el  representante  no  aportó</w:t>
        <w:br/>
        <w:t xml:space="preserve">      pruebas que permitan  acreditar  los  montos  señalados  como  salario</w:t>
        <w:br/>
        <w:t xml:space="preserve">      mínimo vigente en el país al momento de los hechos o la expectativa de</w:t>
        <w:br/>
        <w:t xml:space="preserve">      vida probable, de  acuerdo  a  sus  alegatos.  No  obstante,  por  las</w:t>
        <w:br/>
        <w:t xml:space="preserve">      violaciones declaradas en esta Sentencia en perjuicio del señor  Pedro</w:t>
        <w:br/>
        <w:t xml:space="preserve">      Miguel Vera Vera, este Tribunal decide fijar en equidad la cantidad de</w:t>
        <w:br/>
        <w:t xml:space="preserve">      US$20,000.00 (veinte mil dólares de los Estados Unidos de América) por</w:t>
        <w:br/>
        <w:t xml:space="preserve">      concepto de daño material, la cual deberá ser entregada  a  la  señora</w:t>
        <w:br/>
        <w:t xml:space="preserve">      Francisca Mercedes Vera Valdez. Dicho monto deberá ser  pagado  en  el</w:t>
        <w:br/>
        <w:t xml:space="preserve">      plazo que la Corte fije para tal efecto (infra párrs. 146 y 147).</w:t>
        <w:br/>
        <w:br/>
        <w:t xml:space="preserve"> 132. Por otro lado, el Tribunal no cuenta  con  elementos  probatorios  que</w:t>
        <w:br/>
        <w:t xml:space="preserve">      acrediten los montos  que  habría  desembolsado  la  señora  Francisca</w:t>
        <w:br/>
        <w:t xml:space="preserve">      Mercedes Vera Valdez a fin de que su hijo recibiera atención médica en</w:t>
        <w:br/>
        <w:t xml:space="preserve">      el Centro de Detención de Santo Domingo de los Colorados y en los  dos</w:t>
        <w:br/>
        <w:t xml:space="preserve">      hospitales en que fue atendido (supra párrs. 56,  69,  71  y  73).  No</w:t>
        <w:br/>
        <w:t xml:space="preserve">      obstante, como se señaló en esta Sentencia (supra párrs. 56,  67,  69,</w:t>
        <w:br/>
        <w:t xml:space="preserve">      71 y 73), la Corte dio por probados tales hechos. El Tribunal  también</w:t>
        <w:br/>
        <w:t xml:space="preserve">      incluye en este apartado los gastos cancelados a  un  abogado  por  la</w:t>
        <w:br/>
        <w:t xml:space="preserve">      señora Vera Valdez a fin de conseguir que su hijo fuera  trasladado  a</w:t>
        <w:br/>
        <w:t xml:space="preserve">      un hospital para que le fuera extraída la bala (supra párrs. 58 y 60).</w:t>
        <w:br/>
        <w:t xml:space="preserve">      La Corte también toma en  cuenta  que  a  pregunta  expresa  formulada</w:t>
        <w:br/>
        <w:t xml:space="preserve">      durante la audiencia  pública,  el  representante  manifestó  que  los</w:t>
        <w:br/>
        <w:t xml:space="preserve">      familiares del señor Vera Vera no cuentan con comprobantes  de  gastos</w:t>
        <w:br/>
        <w:t xml:space="preserve">      dado el  transcurso  del  tiempo,  lo  cual  el  Tribunal  acepta  por</w:t>
        <w:br/>
        <w:t xml:space="preserve">      considerarlo  razonable  dados  los  hechos   establecidos   en   esta</w:t>
        <w:br/>
        <w:t xml:space="preserve">      Sentencia. Por lo tanto, la Corte decide fijar en equidad la  cantidad</w:t>
        <w:br/>
        <w:t xml:space="preserve">      de US$2,000.00 (dos mil dólares de los Estados Unidos de América)  por</w:t>
        <w:br/>
        <w:t xml:space="preserve">      concepto de daño material a favor de la señora Francisca Mercedes Vera</w:t>
        <w:br/>
        <w:t xml:space="preserve">      Valdez. Dicho monto deberá ser pagado en el plazo que  la  Corte  fije</w:t>
        <w:br/>
        <w:t xml:space="preserve">      para tal efecto (infra párr. 146).</w:t>
        <w:br/>
        <w:br/>
        <w:br/>
        <w:t xml:space="preserve">      D.2   Daño inmaterial.</w:t>
        <w:br/>
        <w:br/>
        <w:t xml:space="preserve"> 133. La Corte ha desarrollado en su  jurisprudencia  el  concepto  de  daño</w:t>
        <w:br/>
        <w:t xml:space="preserve">      inmaterial y ha establecido  que  éste  “puede  comprender  tanto  los</w:t>
        <w:br/>
        <w:t xml:space="preserve">      sufrimientos y las aflicciones causados a la víctima directa y  a  sus</w:t>
        <w:br/>
        <w:t xml:space="preserve">      allegados,  el  menoscabo  de  valores  muy  significativos  para  las</w:t>
        <w:br/>
        <w:t xml:space="preserve">      personas, así como las alteraciones, de carácter no pecuniario, en las</w:t>
        <w:br/>
        <w:t xml:space="preserve">      condiciones de existencia de la víctima o su familia”[131].</w:t>
        <w:br/>
        <w:br/>
        <w:t xml:space="preserve">      D.2.1 Alegatos de las partes.</w:t>
        <w:br/>
        <w:br/>
        <w:t xml:space="preserve"> 134. La Comisión solicitó a la Corte que, de estimarlo pertinente, fije  en</w:t>
        <w:br/>
        <w:t xml:space="preserve">      equidad  el  monto  de  la  indemnización  correspondiente   al   daño</w:t>
        <w:br/>
        <w:t xml:space="preserve">      inmaterial causado como consecuencia de las violaciones alegadas en la</w:t>
        <w:br/>
        <w:t xml:space="preserve">      demanda. El representante solicitó a la Corte que fije en  equidad  un</w:t>
        <w:br/>
        <w:t xml:space="preserve">      monto de US$80,000.00 dólares estadounidenses para la señora Francisca</w:t>
        <w:br/>
        <w:t xml:space="preserve">      Mercedes Vera Valdez por el sufrimiento que le  generó  el  tener  que</w:t>
        <w:br/>
        <w:t xml:space="preserve">      “roga[r] a diario” para que atendieran adecuadamente a su hijo, sumado</w:t>
        <w:br/>
        <w:t xml:space="preserve">      al “dolor irreparable [que generó] la pérdida de un ser  querido”.  El</w:t>
        <w:br/>
        <w:t xml:space="preserve">      Estado manifestó que el  monto  solicitado  por  el  representante  no</w:t>
        <w:br/>
        <w:t xml:space="preserve">      guarda relación con las violaciones alegadas.</w:t>
        <w:br/>
        <w:br/>
        <w:t xml:space="preserve">      D.2.2 Consideraciones de la Corte.</w:t>
        <w:br/>
        <w:br/>
        <w:t xml:space="preserve"> 135. La jurisprudencia internacional ha establecido reiteradamente  que  la</w:t>
        <w:br/>
        <w:t xml:space="preserve">      Sentencia puede constituir per se una  forma  de  reparación[132].  No</w:t>
        <w:br/>
        <w:t xml:space="preserve">      obstante, considerando las circunstancias  del  caso  sub  judice,  la</w:t>
        <w:br/>
        <w:t xml:space="preserve">      Corte estima pertinente  fijar  una  cantidad  como  compensación  por</w:t>
        <w:br/>
        <w:t xml:space="preserve">      concepto de daños inmateriales[133].</w:t>
        <w:br/>
        <w:br/>
        <w:t xml:space="preserve"> 136. Al respecto, este Tribunal observa que el señor Pedro Miguel Vera Vera</w:t>
        <w:br/>
        <w:t xml:space="preserve">      recibió tratos inhumanos y degradantes mientras permaneció  herido  de</w:t>
        <w:br/>
        <w:t xml:space="preserve">      bala bajo la custodia del Estado, hasta que  finalmente  falleció.  En</w:t>
        <w:br/>
        <w:t xml:space="preserve">      consideración del carácter de  las  violaciones  cometidas,  la  Corte</w:t>
        <w:br/>
        <w:t xml:space="preserve">      estima pertinente fijar, en equidad, la cantidad de US$10,000.00 (diez</w:t>
        <w:br/>
        <w:t xml:space="preserve">      mil dólares de los Estados Unidos de América)  a  su  favor,  la  cual</w:t>
        <w:br/>
        <w:t xml:space="preserve">      deberá ser entregada a la señora Francisca Mercedes Vera Valdez en  el</w:t>
        <w:br/>
        <w:t xml:space="preserve">      plazo que la Corte fije para tal efecto (infra párrs. 146 y 147).</w:t>
        <w:br/>
        <w:br/>
        <w:t xml:space="preserve"> 137. Asimismo, quedó ampliamente probado en esta Sentencia  que  la  señora</w:t>
        <w:br/>
        <w:t xml:space="preserve">      Francisca Mercedes Vera Valdez sufrió angustia y dolor a causa  de  la</w:t>
        <w:br/>
        <w:t xml:space="preserve">      negligencia médica sufrida por su hijo mientas permaneció detenido con</w:t>
        <w:br/>
        <w:t xml:space="preserve">      una herida de bala, por su muerte bajo custodia del Estado, y  por  la</w:t>
        <w:br/>
        <w:t xml:space="preserve">      posterior denegación de justicia en relación con estos  hechos  (supra</w:t>
        <w:br/>
        <w:t xml:space="preserve">      párrs. 101 a 105). Al respecto, el Tribunal también  destaca  que  las</w:t>
        <w:br/>
        <w:t xml:space="preserve">      acciones civiles, penales y administrativas se  encuentran  prescritas</w:t>
        <w:br/>
        <w:t xml:space="preserve">      en el presente caso, habiendo sido la investigación de los hechos  una</w:t>
        <w:br/>
        <w:t xml:space="preserve">      obligación ex officio a cargo del Estado. En razón de lo anterior,  el</w:t>
        <w:br/>
        <w:t xml:space="preserve">      Tribunal estima pertinente fijar, en equidad, la suma de  US$20,000.00</w:t>
        <w:br/>
        <w:t xml:space="preserve">      (veinte mil dólares de los Estados Unidos de América) a  favor  de  la</w:t>
        <w:br/>
        <w:t xml:space="preserve">      señora Francisca Mercedes Vera Valdez, como compensación por  concepto</w:t>
        <w:br/>
        <w:t xml:space="preserve">      de daño inmaterial, en el plazo que la  Corte  fije  para  tal  efecto</w:t>
        <w:br/>
        <w:t xml:space="preserve">      (infra párr. 145).</w:t>
        <w:br/>
        <w:br/>
        <w:br/>
        <w:t>E.    Otras pretensiones de reparación.</w:t>
        <w:br/>
        <w:br/>
        <w:t xml:space="preserve"> 138. La Comisión solicitó a la Corte que ordene al  Estado  “adoptar  todas</w:t>
        <w:br/>
        <w:t xml:space="preserve">      las medidas legales, administrativas y de otra  índole  para  asegurar</w:t>
        <w:br/>
        <w:t xml:space="preserve">      que las personas privadas de libertad tengan  acceso  oportuno  a  los</w:t>
        <w:br/>
        <w:t xml:space="preserve">      servicios médicos que requieran de conformidad  con  su  situación  de</w:t>
        <w:br/>
        <w:t xml:space="preserve">      salud”. Por su parte, el representante pidió al Tribunal que ordene al</w:t>
        <w:br/>
        <w:t xml:space="preserve">      Estado “cre[ar] una política pública que permita el acceso a la  salud</w:t>
        <w:br/>
        <w:t xml:space="preserve">      de la personas privadas de la libertad”; una “[p]olítica sanitaria  en</w:t>
        <w:br/>
        <w:t xml:space="preserve">      la prisión […] integrada en la política nacional de  salud  pública  y</w:t>
        <w:br/>
        <w:t xml:space="preserve">      […] compatible con ella”; “[q]ue los  internos  tengan  acceso  a  los</w:t>
        <w:br/>
        <w:t xml:space="preserve">      servicios de salud ofertados en el  país  sin  ninguna  discriminación</w:t>
        <w:br/>
        <w:t xml:space="preserve">      basada en su situación jurídica”; “[q]ue los internos se beneficien de</w:t>
        <w:br/>
        <w:t xml:space="preserve">      la  asistencia  médica,   quirúrgica   y   psiquiátrica   requerida[,]</w:t>
        <w:br/>
        <w:t xml:space="preserve">      incluyendo aqu[é]llas de las que se dispone en la sociedad  libre”,  y</w:t>
        <w:br/>
        <w:t xml:space="preserve">      “dot[ar] a los centros de privación de  libertad  de  medicinas  y  el</w:t>
        <w:br/>
        <w:t xml:space="preserve">      material adecuado para prevenir  y  tratar  las  enfermedades  de  las</w:t>
        <w:br/>
        <w:t xml:space="preserve">      personas privadas de la libertad”.</w:t>
        <w:br/>
        <w:br/>
        <w:t xml:space="preserve"> 139. En esta Sentencia el Tribunal señaló que no  había  prueba  suficiente</w:t>
        <w:br/>
        <w:t xml:space="preserve">      sobre la situación carcelaria en la época de los hechos alegados en el</w:t>
        <w:br/>
        <w:t xml:space="preserve">      presente  caso,  y  que  la  supuesta  situación  actual  del  sistema</w:t>
        <w:br/>
        <w:t xml:space="preserve">      penitenciario no formaba parte de la base  fáctica  del  mismo  (supra</w:t>
        <w:br/>
        <w:t xml:space="preserve">      párrs. 31, 33 y 81). Por lo tanto, es improcedente  que  la  Corte  se</w:t>
        <w:br/>
        <w:t xml:space="preserve">      refiera  a  las  reparaciones  solicitadas  por  la  Comisión   y   el</w:t>
        <w:br/>
        <w:t xml:space="preserve">      representante al respecto.</w:t>
        <w:br/>
        <w:br/>
        <w:br/>
        <w:t>F.    Costas y gastos.</w:t>
        <w:br/>
        <w:br/>
        <w:t xml:space="preserve"> 140. Como ya lo ha señalado  la  Corte  en  oportunidades  anteriores,  las</w:t>
        <w:br/>
        <w:t xml:space="preserve">      costas y gastos están comprendidos dentro del concepto  de  reparación</w:t>
        <w:br/>
        <w:t xml:space="preserve">      consagrado en el artículo 63.1 de la Convención Americana[134].</w:t>
        <w:br/>
        <w:br/>
        <w:t xml:space="preserve">      F.1. Alegatos de las partes.</w:t>
        <w:br/>
        <w:br/>
        <w:t xml:space="preserve"> 141. La  Comisión  solicitó  a  la  Corte  que,  “una  vez  escuchados  los</w:t>
        <w:br/>
        <w:t xml:space="preserve">      representantes de las víctimas y sus familiares”, ordene al Estado  el</w:t>
        <w:br/>
        <w:t xml:space="preserve">      pago de las costas y gastos que se hayan generado tanto en  el  ámbito</w:t>
        <w:br/>
        <w:t xml:space="preserve">      interno como ante el sistema interamericano de  derechos  humanos.  El</w:t>
        <w:br/>
        <w:t xml:space="preserve">      representante señaló que ha incurrido  en  gastos  para  enfrentar  el</w:t>
        <w:br/>
        <w:t xml:space="preserve">      trámite del caso ante el sistema interamericano durante el  transcurso</w:t>
        <w:br/>
        <w:t xml:space="preserve">      de 17 años, por lo que solicitaron que la Corte ordene, en equidad, el</w:t>
        <w:br/>
        <w:t xml:space="preserve">      pago de US$15,000.00 dólares estadounidenses. El Estado indicó que los</w:t>
        <w:br/>
        <w:t xml:space="preserve">      gastos deben “justificarse de manera adecuada[.]”</w:t>
        <w:br/>
        <w:br/>
        <w:br/>
        <w:t xml:space="preserve">      F.2. Consideraciones de la Corte.</w:t>
        <w:br/>
        <w:br/>
        <w:t xml:space="preserve"> 142.  Los  gastos  y  costas  comprenden  los  generados  tanto  ante   las</w:t>
        <w:br/>
        <w:t xml:space="preserve">      autoridades  de  la  jurisdicción  interna,  como  ante   el   sistema</w:t>
        <w:br/>
        <w:t xml:space="preserve">      interamericano. Al respecto, el Tribunal reitera que las  pretensiones</w:t>
        <w:br/>
        <w:t xml:space="preserve">      de las víctimas o sus representantes en materia de costas y gastos,  y</w:t>
        <w:br/>
        <w:t xml:space="preserve">      las pruebas que las sustentan, deben presentarse en el primer  momento</w:t>
        <w:br/>
        <w:t xml:space="preserve">      procesal que se les concede, esto es, en el escrito de  solicitudes  y</w:t>
        <w:br/>
        <w:t xml:space="preserve">      argumentos, sin perjuicio de que tales pretensiones se  actualicen  en</w:t>
        <w:br/>
        <w:t xml:space="preserve">      un momento posterior, conforme a las nuevas costas y gastos en que  se</w:t>
        <w:br/>
        <w:t xml:space="preserve">      haya incurrido con ocasión de este procedimiento[135]. Asimismo, no es</w:t>
        <w:br/>
        <w:t xml:space="preserve">      suficiente la remisión de documentos probatorios, sino que se requiere</w:t>
        <w:br/>
        <w:t xml:space="preserve">      que las partes hagan una argumentación que relacione la prueba con  el</w:t>
        <w:br/>
        <w:t xml:space="preserve">      hecho que se considera representado, y que, al  tratarse  de  alegados</w:t>
        <w:br/>
        <w:t xml:space="preserve">      desembolsos económicos, se establezcan con claridad los  rubros  y  la</w:t>
        <w:br/>
        <w:t xml:space="preserve">      justificación de los mismos[136].</w:t>
        <w:br/>
        <w:br/>
        <w:t xml:space="preserve"> 143. La Corte observa  que  el  representante  no  presentó  prueba  alguna</w:t>
        <w:br/>
        <w:t xml:space="preserve">      respecto  a  la  tramitación  del  presente  caso  ante  la   Comisión</w:t>
        <w:br/>
        <w:t xml:space="preserve">      Interamericana. Asimismo, que respecto de algunas de  las  pruebas  de</w:t>
        <w:br/>
        <w:t xml:space="preserve">      gastos realizados con ocasión de este  proceso,  el  representante  no</w:t>
        <w:br/>
        <w:t xml:space="preserve">      especificó ni argumentó a qué  tipo  de  gastos  correspondían  dichos</w:t>
        <w:br/>
        <w:t xml:space="preserve">      comprobantes y su relación con este caso. Sin  embargo,  al  respecto,</w:t>
        <w:br/>
        <w:t xml:space="preserve">      también consta en el expediente que el representante presentó  algunos</w:t>
        <w:br/>
        <w:t xml:space="preserve">      comprobantes de gastos incurridos con ocasión de la audiencia  pública</w:t>
        <w:br/>
        <w:t xml:space="preserve">      celebrada en el presente  caso  (supra  párrs.  8  y  9),  tales  como</w:t>
        <w:br/>
        <w:t xml:space="preserve">      traslado, hospedaje,  visas,  vacunación  por  la  fiebre  amarilla  e</w:t>
        <w:br/>
        <w:t xml:space="preserve">      impuestos de salida[137]. El Tribunal también toma en  cuenta  que  en</w:t>
        <w:br/>
        <w:t xml:space="preserve">      este caso no ha  habido  una  investigación  de  los  hechos  a  nivel</w:t>
        <w:br/>
        <w:t xml:space="preserve">      interno, y que  los  gastos  de  abogado  realizados  para  lograr  el</w:t>
        <w:br/>
        <w:t xml:space="preserve">      traslado del señor Vera Vera del cuartel de policía a un  hospital  ya</w:t>
        <w:br/>
        <w:t xml:space="preserve">      fueron contemplados al determinar el  daño  material  a  favor  de  la</w:t>
        <w:br/>
        <w:t xml:space="preserve">      señora Vera Valdez (supra párr. 132).</w:t>
        <w:br/>
        <w:br/>
        <w:t xml:space="preserve"> 144. El Tribunal reitera que le corresponde  apreciar  prudentemente  tales</w:t>
        <w:br/>
        <w:t xml:space="preserve">      gastos, teniendo en cuenta las circunstancias del caso concreto  y  la</w:t>
        <w:br/>
        <w:t xml:space="preserve">      naturaleza de la  jurisdicción  internacional  de  protección  de  los</w:t>
        <w:br/>
        <w:t xml:space="preserve">      derechos humanos, apreciación  que  puede  realizar  con  base  en  el</w:t>
        <w:br/>
        <w:t xml:space="preserve">      principio de equidad y tomando en cuenta los gastos señalados por  las</w:t>
        <w:br/>
        <w:t xml:space="preserve">      partes, siempre que su  quantum  sea  razonable[138],  disponiendo  el</w:t>
        <w:br/>
        <w:t xml:space="preserve">      reembolso por parte del Estado a las víctimas o sus representantes  de</w:t>
        <w:br/>
        <w:t xml:space="preserve">      aquellos que considere razonables y debidamente comprobados.</w:t>
        <w:br/>
        <w:br/>
        <w:t xml:space="preserve"> 145. Con  base  en  lo  anterior,  la  Corte  toma  en  cuenta  los  gastos</w:t>
        <w:br/>
        <w:t xml:space="preserve">      comprobados por el representante relacionados con la audiencia pública</w:t>
        <w:br/>
        <w:t xml:space="preserve">      celebrada en el presente caso. Por otro lado, la Corte observa que  el</w:t>
        <w:br/>
        <w:t xml:space="preserve">      trámite de éste ante el sistema interamericano ha  insumido  dieciséis</w:t>
        <w:br/>
        <w:t xml:space="preserve">      años y medio aproximadamente, durante los cuales, la Corte presume  se</w:t>
        <w:br/>
        <w:t xml:space="preserve">      ha incurrido en gastos  de  comunicación,  transporte  y  suministros,</w:t>
        <w:br/>
        <w:t xml:space="preserve">      entre otros. Por lo tanto, considera, en equidad, que el  Estado  debe</w:t>
        <w:br/>
        <w:t xml:space="preserve">      pagar, por concepto de costas y gastos, la  cantidad  de  US$10,000.00</w:t>
        <w:br/>
        <w:t xml:space="preserve">      (diez mil dólares de los Estados Unidos  de  América).  Esta  cantidad</w:t>
        <w:br/>
        <w:t xml:space="preserve">      deberá ser entregada directamente  al  representante.  Igualmente,  la</w:t>
        <w:br/>
        <w:t xml:space="preserve">      Corte precisa que en el procedimiento de supervisión del  cumplimiento</w:t>
        <w:br/>
        <w:t xml:space="preserve">      de la presente Sentencia, podrá disponer el reembolso a la  víctima  o</w:t>
        <w:br/>
        <w:t xml:space="preserve">      su representante, por parte del Estado, de los  gastos  razonables  en</w:t>
        <w:br/>
        <w:t xml:space="preserve">      que incurran en dicha etapa procesal.</w:t>
        <w:br/>
        <w:br/>
        <w:br/>
        <w:t>G.    Modalidad de cumplimiento de los pagos ordenados</w:t>
        <w:br/>
        <w:br/>
        <w:t xml:space="preserve"> 146. El Estado deberá efectuar el pago de las indemnizaciones por  concepto</w:t>
        <w:br/>
        <w:t xml:space="preserve">      de daño material e  inmaterial  directamente  a  la  señora  Francisca</w:t>
        <w:br/>
        <w:t xml:space="preserve">      Mercedes Vera Valdez, y el  pago  por  concepto  de  costas  y  gastos</w:t>
        <w:br/>
        <w:t xml:space="preserve">      directamente al representante, dentro del plazo de un  año  contado  a</w:t>
        <w:br/>
        <w:t xml:space="preserve">      partir de la notificación de la presente Sentencia, en los términos de</w:t>
        <w:br/>
        <w:t xml:space="preserve">      los párrafos siguientes.</w:t>
        <w:br/>
        <w:br/>
        <w:t xml:space="preserve"> 147. En caso  de  que  la  beneficiaria  fallezca  antes  de  que  le  sean</w:t>
        <w:br/>
        <w:t xml:space="preserve">      entregadas  las  indemnizaciones  respectivas,  éstas  se   efectuarán</w:t>
        <w:br/>
        <w:t xml:space="preserve">      directamente a  sus  derechohabientes,  conforme  al  derecho  interno</w:t>
        <w:br/>
        <w:t xml:space="preserve">      aplicable.</w:t>
        <w:br/>
        <w:br/>
        <w:t xml:space="preserve"> 148. El Estado debe cumplir sus obligaciones mediante el pago en dólares de</w:t>
        <w:br/>
        <w:t xml:space="preserve">      los Estados Unidos de América.</w:t>
        <w:br/>
        <w:br/>
        <w:t xml:space="preserve"> 149. Si por causas atribuibles a la beneficiaria de las indemnizaciones  no</w:t>
        <w:br/>
        <w:t xml:space="preserve">      fuese posible que las reciba dentro  del  plazo  indicado,  el  Estado</w:t>
        <w:br/>
        <w:t xml:space="preserve">      consignará dichos montos a su favor en una  cuenta  o  certificado  de</w:t>
        <w:br/>
        <w:t xml:space="preserve">      depósito  en  una  institución  financiera  ecuatoriana,  en   dólares</w:t>
        <w:br/>
        <w:t xml:space="preserve">      estadounidenses y en las condiciones financieras  más  favorables  que</w:t>
        <w:br/>
        <w:t xml:space="preserve">      permitan la legislación y la práctica bancaria. Si al cabo de 10  años</w:t>
        <w:br/>
        <w:t xml:space="preserve">      la indemnización no ha sido reclamada, las cantidades serán  devueltas</w:t>
        <w:br/>
        <w:t xml:space="preserve">      al Estado con los intereses devengados.</w:t>
        <w:br/>
        <w:br/>
        <w:t xml:space="preserve"> 150. Las cantidades asignadas en la presente Sentencia como indemnización y</w:t>
        <w:br/>
        <w:t xml:space="preserve">      como reintegro de  costas  y  gastos  deberán  ser  entregadas  a  las</w:t>
        <w:br/>
        <w:t xml:space="preserve">      personas indicadas en forma íntegra conforme a lo establecido en  este</w:t>
        <w:br/>
        <w:t xml:space="preserve">      Fallo, sin reducciones derivadas de eventuales cargas fiscales.</w:t>
        <w:br/>
        <w:br/>
        <w:t xml:space="preserve"> 151. En caso de que el Estado incurriera en mora, deberá pagar  un  interés</w:t>
        <w:br/>
        <w:t xml:space="preserve">      sobre  la  cantidad  adeudada,  correspondiente  al  interés  bancario</w:t>
        <w:br/>
        <w:t xml:space="preserve">      moratorio en Ecuador.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t xml:space="preserve"> 152. Por tanto,</w:t>
        <w:br/>
        <w:br/>
        <w:t>LA CORTE</w:t>
        <w:br/>
        <w:br/>
        <w:t>DECLARA,</w:t>
        <w:br/>
        <w:br/>
        <w:t>por unanimidad, que:</w:t>
        <w:br/>
        <w:br/>
        <w:t>1.     La  excepción  preliminar  presentada  por   el   Estado   debe   ser</w:t>
        <w:br/>
        <w:t>desestimada, en los términos de los párrafos 13 a 17 de la Sentencia.</w:t>
        <w:br/>
        <w:br/>
        <w:t>2.    El Estado es responsable  por  la  violación  de  los  derechos  a  la</w:t>
        <w:br/>
        <w:t>integridad personal y a la vida establecidos en los  artículos  5.1,  5.2  y</w:t>
        <w:br/>
        <w:t>4.1 de la Convención Americana sobre Derechos Humanos, en  relación  con  el</w:t>
        <w:br/>
        <w:t>artículo 1.1 de la misma, en perjuicio del señor Pedro Miguel Vera Vera,  en</w:t>
        <w:br/>
        <w:t>los términos de los párrafos 38 a 79 de la presente Sentencia.</w:t>
        <w:br/>
        <w:br/>
        <w:t>3.    El Estado es responsable por  la  violación  de  los  derechos  a  las</w:t>
        <w:br/>
        <w:t>garantías judiciales y la protección judicial establecidos en los  artículos</w:t>
        <w:br/>
        <w:t>8.1 y 25.1 de la Convención Americana sobre Derechos  Humanos,  en  relación</w:t>
        <w:br/>
        <w:t>con el artículo 1.1 de dicho instrumento, en perjuicio de Pedro Miguel  Vera</w:t>
        <w:br/>
        <w:t>Vera y Francisca Mercedes Vera Valdez, en los términos de los párrafos 85  a</w:t>
        <w:br/>
        <w:t>99 de la presente Sentencia.</w:t>
        <w:br/>
        <w:br/>
        <w:t>4.    El Estado es responsable por la violación del derecho a la  integridad</w:t>
        <w:br/>
        <w:t>personal establecido en el artículo 5.1 de  la  Convención  Americana  sobre</w:t>
        <w:br/>
        <w:t>Derechos Humanos, en relación con el artículo 1.1 de la misma, en  perjuicio</w:t>
        <w:br/>
        <w:t>de Francisca Mercedes Vera Valdez, en los términos de  los  párrafos  100  a</w:t>
        <w:br/>
        <w:t>105 de la presente Sentencia.</w:t>
        <w:br/>
        <w:br/>
        <w:br/>
        <w:t>Y DISPONE</w:t>
        <w:br/>
        <w:br/>
        <w:t>por unanimidad, que:</w:t>
        <w:br/>
        <w:br/>
        <w:t xml:space="preserve">   1. Esta Sentencia constituye per se una forma de reparación.</w:t>
        <w:br/>
        <w:br/>
        <w:t xml:space="preserve">   2. El Estado debe adoptar, en un plazo razonable, las medidas  necesarias</w:t>
        <w:br/>
        <w:t xml:space="preserve">      para que la madre de Pedro Miguel Vera Vera pueda conocer lo  sucedido</w:t>
        <w:br/>
        <w:t xml:space="preserve">      a su hijo, en los términos del párrafo 123 de esta Sentencia.</w:t>
        <w:br/>
        <w:br/>
        <w:br/>
        <w:t xml:space="preserve">   3. El  Estado  debe  realizar  las  publicaciones  de  esta  Sentencia  y</w:t>
        <w:br/>
        <w:t xml:space="preserve">      difundirla de conformidad con lo establecido en el párrafo 125 de este</w:t>
        <w:br/>
        <w:t xml:space="preserve">      Fallo.</w:t>
        <w:br/>
        <w:br/>
        <w:t>4.    El Estado debe pagar las cantidades fijadas en los párrafos 131,  132,</w:t>
        <w:br/>
        <w:t>136, 137 y 145 de la presente Sentencia, por concepto de  indemnización  por</w:t>
        <w:br/>
        <w:t>daño material e inmaterial, y  por  reintegro  de  costas  y  gastos,  según</w:t>
        <w:br/>
        <w:t>corresponda, de conformidad con los párrafos 131, 132, 136, 137,  143,  145,</w:t>
        <w:br/>
        <w:t>y 146 a 151 de la misma.</w:t>
        <w:br/>
        <w:br/>
        <w:t>5.    Conforme a lo establecido en la Convención  Americana  sobre  Derechos</w:t>
        <w:br/>
        <w:t>Humanos, la Corte supervisará el cumplimiento íntegro de  esta  Sentencia  y</w:t>
        <w:br/>
        <w:t>dará por concluido el presente caso una vez que el Estado  haya  dado  cabal</w:t>
        <w:br/>
        <w:t>ejecución a lo dispuesto en la misma.</w:t>
        <w:br/>
        <w:br/>
        <w:t>6.    Dentro del plazo de un  año  a  partir  de  la  notificación  de  esta</w:t>
        <w:br/>
        <w:t>Sentencia el Estado deberá rendir al Tribunal un informe sobre  las  medidas</w:t>
        <w:br/>
        <w:t>adoptadas para darle cumplimiento.</w:t>
        <w:br/>
        <w:br/>
        <w:t>Redactada en español e inglés, haciendo  fe  el  texto  en  español,  en  la</w:t>
        <w:br/>
        <w:t>Cuidad de Panamá, Panamá, el 19 de mayo de 2011.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Manuel Ventura Robles</w:t>
        <w:br/>
        <w:br/>
        <w:br/>
        <w:br/>
        <w:br/>
        <w:t>Margarette  May  Macaulay                            Rhadys  Abreu   Blondet</w:t>
        <w:br/>
        <w:br/>
        <w:br/>
        <w:br/>
        <w:br/>
        <w:br/>
        <w:t>Alberto Pérez Pérez   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(  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br/>
        <w:br/>
        <w:t>[1]   El Reglamento de la Corte aplicado en el presente caso corresponde  al</w:t>
        <w:br/>
        <w:t>instrumento aprobado por la Corte en su LXXXV Período Ordinario de  Sesiones</w:t>
        <w:br/>
        <w:t>celebrado del 16 al 28 de noviembre de  2009.  Según  el  artículo  79.2  de</w:t>
        <w:br/>
        <w:t>dicho Reglamento, “[c]uando la Comisión hubiese adoptado el informe  al  que</w:t>
        <w:br/>
        <w:t>se refiere el artículo 50 de la Convención con anterioridad a la entrada  en</w:t>
        <w:br/>
        <w:t>vigor del presente Reglamento, la presentación del caso  ante  la  Corte  se</w:t>
        <w:br/>
        <w:t>regirá por los artículos 33 y 34 del Reglamento  anteriormente  vigente.  En</w:t>
        <w:br/>
        <w:t>lo  que  respecta  a  la  recepción  de  declaraciones  se   aplicarán   las</w:t>
        <w:br/>
        <w:t>disposiciones del presente Reglamento[.]”</w:t>
        <w:br/>
        <w:br/>
        <w:br/>
        <w:br/>
        <w:br/>
        <w:br/>
        <w:t>[2]   A esta audiencia comparecieron: a)  por  la  Comisión  Interamericana:</w:t>
        <w:br/>
        <w:t>Elizabeth  Abi-Mershed,  Secretaria  Ejecutiva  Adjunta,  y  Silvia  Serrano</w:t>
        <w:br/>
        <w:t>Guzmán, Asesora; b) por los representantes, el  señor  César  Duque,  Asesor</w:t>
        <w:br/>
        <w:t>Jurídico de la CEDHU, y c) por el Estado, Carlos Espín Arias,  Asistente  de</w:t>
        <w:br/>
        <w:t>Abogacía 2 y Alonso Fonseca Garcés, Abogado Supervisor de Litigios 2.</w:t>
        <w:br/>
        <w:br/>
        <w:br/>
        <w:t>[3]   Cfr. Caso Velásquez Rodríguez Vs. Honduras. Excepciones  Preliminares.</w:t>
        <w:br/>
        <w:t>Sentencia de 26 de junio de 1987. Serie C No. 1, párr.  91;  Caso  Perozo  y</w:t>
        <w:br/>
        <w:t>otros  Vs.  Venezuela.  Excepciones  Preliminares,  Fondo,  Reparaciones   y</w:t>
        <w:br/>
        <w:t>Costas. Sentencia de 28 de enero de 2009. Serie C No. 195, párr. 42, y  Caso</w:t>
        <w:br/>
        <w:t>Vélez Loor Vs.  Panamá.  Excepciones  Preliminares,  Fondo,  Reparaciones  y</w:t>
        <w:br/>
        <w:t>Costas. Sentencia de 23 de noviembre de 2010. Serie C No. 218, párr. 19.</w:t>
        <w:br/>
        <w:br/>
        <w:br/>
        <w:t>[4]   Cfr. Caso Velásquez Rodríguez Vs. Honduras, supra nota  3,  párr.  88;</w:t>
        <w:br/>
        <w:t>Caso Vélez Loor Vs. Panamá, supra nota 3, párr. 20, y   Caso  Gomes  Lund  y</w:t>
        <w:br/>
        <w:t>otros (Guerrilha do Araguaia) Vs. Brasil. Excepciones  Preliminares,  Fondo,</w:t>
        <w:br/>
        <w:t>Reparaciones y Costas. Sentencia de 24 de noviembre de  2010.  Serie  C  No.</w:t>
        <w:br/>
        <w:t>219, párr. 38.</w:t>
        <w:br/>
        <w:br/>
        <w:br/>
        <w:t>[5]   Cfr. Caso Herrera Ulloa  Vs.  Costa  Rica.  Excepciones  Preliminares,</w:t>
        <w:br/>
        <w:t>Fondo, Reparaciones y Costas. Sentencia de 2 de julio de 2004. Serie  C  No.</w:t>
        <w:br/>
        <w:t>107, párr. 81; Caso Vélez Loor Vs. Panamá, supra nota 3, párr.  20,  y  Caso</w:t>
        <w:br/>
        <w:t>Gomes Lund y otros (Guerrilha do Araguaia) Vs. Brasil, supra nota  4,  párr.</w:t>
        <w:br/>
        <w:t>38.</w:t>
        <w:br/>
        <w:br/>
        <w:br/>
        <w:t>[6]   Cfr.  Caso  Reverón  Trujillo  Vs.  Venezuela.  Excepción  Preliminar,</w:t>
        <w:br/>
        <w:t>Fondo, Reparaciones y Costas. Sentencia de 30 de junio de 2009. Serie C  No.</w:t>
        <w:br/>
        <w:t>197, párr. 23;  Caso  Usón  Ramírez  Vs.  Venezuela.  Excepción  Preliminar,</w:t>
        <w:br/>
        <w:t>Fondo, Reparaciones y Costas. Sentencia de 20 de noviembre de 2009. Serie  C</w:t>
        <w:br/>
        <w:t>No. 207, párr. 22, y Caso Vélez Loor Vs. Panamá, supra nota 3, párr. 24.</w:t>
        <w:br/>
        <w:br/>
        <w:br/>
        <w:t>[7]   Cfr. Caso  de  la  “Panel  Blanca”  (Paniagua  Morales  y  otros)  Vs.</w:t>
        <w:br/>
        <w:t>Guatemala. Excepciones Preliminares. Sentencia de 25 enero de 1996. Serie  C</w:t>
        <w:br/>
        <w:t>No. 23,  párr.  50;  Caso  Cabrera  García  y  Montiel  Flores  Vs.  México.</w:t>
        <w:br/>
        <w:t>Excepción Preliminar, Fondo, Reparaciones  y  Costas.  Sentencia  de  26  de</w:t>
        <w:br/>
        <w:t>noviembre de 2010. Serie C No. 220, párr. 24, y  Caso  Abrill  Alosilla  Vs.</w:t>
        <w:br/>
        <w:t>Perú. Fondo, Reparaciones y Costas. Sentencia de 4 de marzo de  2011.  Serie</w:t>
        <w:br/>
        <w:t>C No. 223, párr. 35.</w:t>
        <w:br/>
        <w:br/>
        <w:br/>
        <w:t>[8]   Cfr. Caso  de  la  “Panel  Blanca”  (Paniagua  Morales  y  otros)  Vs.</w:t>
        <w:br/>
        <w:t>Guatemala, supra nota 7, párr. 76; Caso Cabrera García y Montiel Flores  Vs.</w:t>
        <w:br/>
        <w:t>México, supra nota 7, párr. 24, y Caso Abrill Alosilla Vs. Perú, supra  nota</w:t>
        <w:br/>
        <w:t>7, párr. 35. En su escrito de contestación de la demanda el  Estado  ofreció</w:t>
        <w:br/>
        <w:t>una  prueba  testimonial.  No  obstante,  mediante  comunicación  de  8   de</w:t>
        <w:br/>
        <w:t>diciembre de 2010 desistió de la misma.</w:t>
        <w:br/>
        <w:br/>
        <w:br/>
        <w:t>[9]   Cfr. Caso Vera Vera Vs.  Ecuador.  Resolución  del  Presidente  de  la</w:t>
        <w:br/>
        <w:t>Corte Interamericana de Derechos Humanos de 23 de diciembre de  2010,  punto</w:t>
        <w:br/>
        <w:t>resolutivo segundo.</w:t>
        <w:br/>
        <w:br/>
        <w:br/>
        <w:t>[10]  Cfr. Caso Vera Vera  Vs.  Ecuador,  supra  nota  9,  punto  resolutivo</w:t>
        <w:br/>
        <w:t>segundo.</w:t>
        <w:br/>
        <w:br/>
        <w:br/>
        <w:t>[11]  Cfr. Caso Velásquez Rodríguez Vs. Honduras. Fondo. Sentencia de 29  de</w:t>
        <w:br/>
        <w:t>julio de 1988. Serie C No. 1, párr.  140;  Caso  Cabrera  García  y  Montiel</w:t>
        <w:br/>
        <w:t>Flores Vs. México, supra nota 7, párr. 27, y Caso Abrill Alosilla Vs.  Perú,</w:t>
        <w:br/>
        <w:t>supra nota 7, párr. 38.</w:t>
        <w:br/>
        <w:br/>
        <w:br/>
        <w:t>[12]   Cfr.  Caso  Loayza  Tamayo  Vs.  Perú.  Fondo.  Sentencia  de  17  de</w:t>
        <w:br/>
        <w:t>septiembre de 1997. Serie C No. 33,  párr.  43;  Caso  Gelman  Vs.  Uruguay.</w:t>
        <w:br/>
        <w:t>Fondo y Reparaciones. Sentencia de 24 de febrero de 2011. Serie C  No.  221,</w:t>
        <w:br/>
        <w:t>párr. 39, y Caso Abrill Alosilla Vs. Perú, supra nota 7, párr. 47.</w:t>
        <w:br/>
        <w:br/>
        <w:br/>
        <w:t>[13]  Cfr. Caso Loayza Tamayo Vs.  Perú,  supra  nota  12,  párr.  43;  Caso</w:t>
        <w:br/>
        <w:t>Cabrera García y Montiel Flores Vs. México, supra nota 7, párr. 39,  y  Caso</w:t>
        <w:br/>
        <w:t>Gelman Vs. Uruguay, supra nota 12, párr. 40.</w:t>
        <w:br/>
        <w:br/>
        <w:br/>
        <w:t>[14]   El Estado no dio respuesta a las siguientes preguntas realizadas  por</w:t>
        <w:br/>
        <w:t>el Tribunal durante la audiencia pública (supra párr. 8):</w:t>
        <w:br/>
        <w:br/>
        <w:br/>
        <w:t xml:space="preserve">    • El informe de autopsia que consta  en  el  expediente  señala  que  el</w:t>
        <w:br/>
        <w:t xml:space="preserve">      proyectil extraído del cuerpo del señor Pedro Miguel Vera Vera durante</w:t>
        <w:br/>
        <w:t xml:space="preserve">      este procedimiento fue remitido para estudios balísticos. ¿Se  realizó</w:t>
        <w:br/>
        <w:t xml:space="preserve">      ese estudio balístico? En caso de que la respuesta  fuera  afirmativa,</w:t>
        <w:br/>
        <w:t xml:space="preserve">      ¿cuáles fueron los resultados? El Ilustrado Estado  deberá  enviar  la</w:t>
        <w:br/>
        <w:t xml:space="preserve">      documentación correspondiente que sustente su respuesta.</w:t>
        <w:br/>
        <w:br/>
        <w:br/>
        <w:t xml:space="preserve">    • ¿Existe alguna directriz o reglamentación relativa a lo que debe hacer</w:t>
        <w:br/>
        <w:t xml:space="preserve">      la policía cuando alguien bajo su custodia tiene necesidad de atención</w:t>
        <w:br/>
        <w:t xml:space="preserve">      médica?</w:t>
        <w:br/>
        <w:br/>
        <w:br/>
        <w:t xml:space="preserve">    • ¿El doctor de la prisión es responsable por la salud y cuidado  físico</w:t>
        <w:br/>
        <w:t xml:space="preserve">      de  las  personas  bajo  custodia?  ¿Este  doctor  es  parte   de   la</w:t>
        <w:br/>
        <w:t xml:space="preserve">      “administración”?</w:t>
        <w:br/>
        <w:br/>
        <w:br/>
        <w:t xml:space="preserve">    • ¿Existe alguna obligación, regla,  práctica  o  ley  en  el  Ilustrado</w:t>
        <w:br/>
        <w:t xml:space="preserve">      Estado para los doctores, así sean de cárceles u hospitales,  doctores</w:t>
        <w:br/>
        <w:t xml:space="preserve">      privados o cualquier personal médico, que establezca  que  tienen  que</w:t>
        <w:br/>
        <w:t xml:space="preserve">      reportar cualquier caso que llegue  a  su  atención  en  el  cual  una</w:t>
        <w:br/>
        <w:t xml:space="preserve">      víctima ha sido baleada?</w:t>
        <w:br/>
        <w:br/>
        <w:br/>
        <w:t xml:space="preserve">    • ¿Qué tratamiento específico le dieron los doctores a la víctima cuando</w:t>
        <w:br/>
        <w:t xml:space="preserve">      lo examinaron y aparentemente encontraron  que  tenía  una  herida  de</w:t>
        <w:br/>
        <w:t xml:space="preserve">      bala? ¿Cuál fue el tratamiento específico que le proveyeron  antes  de</w:t>
        <w:br/>
        <w:t xml:space="preserve">      que lo pusieran nuevamente bajo la custodia de la policía?</w:t>
        <w:br/>
        <w:br/>
        <w:br/>
        <w:t xml:space="preserve">    • ¿Por qué aparentemente la madre del señor Vera  Vera  tuvo  que  hacer</w:t>
        <w:br/>
        <w:t xml:space="preserve">      todos los esfuerzos y presionar para que su hijo recibiera tratamiento</w:t>
        <w:br/>
        <w:t xml:space="preserve">      médico cuando lo necesitaba? ¿El Estado averiguó por qué? ¿Es práctica</w:t>
        <w:br/>
        <w:t xml:space="preserve">      en el Ecuador que los familiares tienen que pagar por  el  tratamiento</w:t>
        <w:br/>
        <w:t xml:space="preserve">      médico de las personas que se encuentran bajo custodia de la policía?</w:t>
        <w:br/>
        <w:br/>
        <w:br/>
        <w:t xml:space="preserve">    • ¿Por qué aparentemente tuvo que pagar la mamá por las  pastillas,  por</w:t>
        <w:br/>
        <w:t xml:space="preserve">      la sangre o lo que fuera [para el Señor Vera Vera]?</w:t>
        <w:br/>
        <w:br/>
        <w:br/>
        <w:t>Por otro lado, el Estado no remitió “los manuales, protocolos  o  cualquiera</w:t>
        <w:br/>
        <w:t>que fuere el nombre que lleven los procedimientos de detención policial  que</w:t>
        <w:br/>
        <w:t>existían en el 1993 y los que existen en el presente”,  solicitados  por  el</w:t>
        <w:br/>
        <w:t>Tribunal como prueba para mejor resolver durante la audiencia referida.</w:t>
        <w:br/>
        <w:br/>
        <w:br/>
        <w:t>[15]  Cfr. Radilla Pacheco  Vs.  México.  Excepciones  Preliminares,  Fondo,</w:t>
        <w:br/>
        <w:t>Reparaciones y Costas. Sentencia de 23 de noviembre de  2009.  Serie  C  No.</w:t>
        <w:br/>
        <w:t>209, párr. 92.</w:t>
        <w:br/>
        <w:br/>
        <w:br/>
        <w:t>[16]  Desde el Caso García Prieto  y  otros  Vs.  El  Salvador.  Excepciones</w:t>
        <w:br/>
        <w:t>Preliminares, Fondo, Reparaciones y Costas. Sentencia de 20 de noviembre  de</w:t>
        <w:br/>
        <w:t>2007. Serie C No. 168, párrs. 65 a 68, y el Caso  Chaparro  Álvarez  y  Lapo</w:t>
        <w:br/>
        <w:t>Íñiguez  Vs.  Ecuador.  Excepciones  Preliminares,  Fondo,  Reparaciones   y</w:t>
        <w:br/>
        <w:t>Costas. Sentencia de 21 de noviembre de 2007. Serie C No. 170, párrs. 224  a</w:t>
        <w:br/>
        <w:t>225. Estas sentencias fueron adoptadas por  el  Tribunal  durante  el  mismo</w:t>
        <w:br/>
        <w:t>período de sesiones. Véanse, además, Caso Gelman  Vs.  Uruguay,  supra  nota</w:t>
        <w:br/>
        <w:t>12, párr. 32, y Caso Gomes Lund y otros (Guerrilha do Araguaia) Vs.  Brasil,</w:t>
        <w:br/>
        <w:t>supra nota 4, párrs. 79 a 80.</w:t>
        <w:br/>
        <w:br/>
        <w:br/>
        <w:t>[17]  Cfr. Caso Masacres de  Ituango  Vs.  Colombia.  Excepción  Preliminar,</w:t>
        <w:br/>
        <w:t>Fondo, Reparaciones y Costas. Sentencia de 1 de julio de 2006. Serie C.  No.</w:t>
        <w:br/>
        <w:t>148, párr. 98; Caso Rosendo Cantú y otra Vs. México.  Excepción  Preliminar,</w:t>
        <w:br/>
        <w:t>Fondo, Reparaciones y Costas. Sentencia de 31 de agosto de 2010 Serie C  No.</w:t>
        <w:br/>
        <w:t>216, párr. 140, y Caso Gomes  Lund  y  otros  (Guerrilha  do  Araguaia)  Vs.</w:t>
        <w:br/>
        <w:t>Brasil, supra nota 4, párr. 78.</w:t>
        <w:br/>
        <w:br/>
        <w:br/>
        <w:t>[18]  Cfr. Informe de Admisibilidad y Fondo No. 82/09, Caso  11.535.  Milton</w:t>
        <w:br/>
        <w:t>Zambrano Vera Vs. Ecuador (expediente de anexos a la  demanda,  apéndice  I,</w:t>
        <w:br/>
        <w:t>folios 96 a 122). Demanda de la Comisión Interamericana de Derechos  Humanos</w:t>
        <w:br/>
        <w:t>(expediente de fondo, tomo I, folios 4 a 26).</w:t>
        <w:br/>
        <w:br/>
        <w:br/>
        <w:t>[19]  Cfr.  Caso  “Cinco  Pensionistas”  Vs.  Perú.  Fondo,  Reparaciones  y</w:t>
        <w:br/>
        <w:t>Costas. Sentencia de 28 de febrero de 2003. Serie C No.  98,  párrs.  153  y</w:t>
        <w:br/>
        <w:t>155; Caso Vélez Loor Vs. Panamá, supra nota 3,  párr.  43,  y  Caso  Cabrera</w:t>
        <w:br/>
        <w:t>García y Montiel Flores Vs. México, supra nota 7, párr. 56.</w:t>
        <w:br/>
        <w:br/>
        <w:br/>
        <w:t>[20]  Cfr. Caso “Cinco Pensionistas” Vs. Perú, supra  nota  19,  párr.  154;</w:t>
        <w:br/>
        <w:t>Caso Vélez Loor Vs. Panamá, supra nota 3, párr. 43, y Caso Cabrera García  y</w:t>
        <w:br/>
        <w:t>Montiel Flores Vs. México, supra nota 7, párr. 56.</w:t>
        <w:br/>
        <w:br/>
        <w:br/>
        <w:t>[21]   Cfr.  Caso  de  la  “Masacre  de  Mapiripán”  Vs.  Colombia.   Fondo,</w:t>
        <w:br/>
        <w:t>Reparaciones y Costas. Sentencia de 15 de septiembre de 2005.  Serie  C  No.</w:t>
        <w:br/>
        <w:t>134, párr. 56; Caso  González  y  otras  (“Campo  Algodonero”)  Vs.  México.</w:t>
        <w:br/>
        <w:t>Excepción Preliminar, Fondo, Reparaciones  y  Costas.  Sentencia  de  16  de</w:t>
        <w:br/>
        <w:t>noviembre de 2009. Serie C No. 205, párr. 232,  y  Caso  Comunidad  Indígena</w:t>
        <w:br/>
        <w:t>Xákmok Kásek. Vs. Paraguay. Fondo, Reparaciones y Costas.  Sentencia  de  24</w:t>
        <w:br/>
        <w:t>de agosto de 2010. Serie C No. 214, párr. 237.</w:t>
        <w:br/>
        <w:br/>
        <w:br/>
        <w:t>[22]  Cfr. Caso de la “Masacre de Mapiripán” Vs. Colombia,  supra  nota  21,</w:t>
        <w:br/>
        <w:t>párr.  58;  Caso  Masacre  de  las  Dos  Erres  Vs.   Guatemala.   Excepción</w:t>
        <w:br/>
        <w:t>Preliminar, Fondo, Reparaciones y Costas. Sentencia de 34  de  noviembre  de</w:t>
        <w:br/>
        <w:t>2009. Serie C No. 211, párr. 165, y Caso Vélez Loor Vs. Panamá,  supra  nota</w:t>
        <w:br/>
        <w:t>3, párr. 43.</w:t>
        <w:br/>
        <w:br/>
        <w:br/>
        <w:t>[23]   La  Comisión  señaló  que  el  Estado  incumplió  su  obligación   de</w:t>
        <w:br/>
        <w:t>suministrarle asistencia médica adecuada al señor Pedro  Miguel  Vera  Vera:</w:t>
        <w:br/>
        <w:t>a) tras su detención, al no llevarlo inmediatamente a un hospital,  sino  al</w:t>
        <w:br/>
        <w:t>cuartel de Policía para ser registrado y  al  darle  de  alta  del  hospital</w:t>
        <w:br/>
        <w:t>público de Santo Domingo de los  Colorados  el  12  de  abril  de  1993  sin</w:t>
        <w:br/>
        <w:t>explicaciones  sobre  las  consideraciones  médicas  que  justificaban   esa</w:t>
        <w:br/>
        <w:t>acción]; b) durante su estadía en los  calabozos  de  la  Policía  de  Santo</w:t>
        <w:br/>
        <w:t>Domingo “entre el 13 y el 17 de abril de 1993, donde no se contaba  con  las</w:t>
        <w:br/>
        <w:t>condiciones   higiénicas   y   materiales   necesarias   para   alojarlo   y</w:t>
        <w:br/>
        <w:t>proporcionarle tratamiento médico”, y c) “durante su estadía entre el  17  y</w:t>
        <w:br/>
        <w:t>el 22 de abril de 1993 en el  hospital  público  de  Santo  Domingo  de  los</w:t>
        <w:br/>
        <w:t>Colorados, donde no fue intervenido quirúrgicamente  a  pesar  de  la  orden</w:t>
        <w:br/>
        <w:t>judicial expedida el 16 de abril de 1993”.</w:t>
        <w:br/>
        <w:br/>
        <w:br/>
        <w:t>[24]  Al respecto, señaló que, “a pesar de existir la orden emitida  por  el</w:t>
        <w:br/>
        <w:t>Juzgado [Décimo Primero] de lo Penal de Pichincha  [requiriendo]  que  Pedro</w:t>
        <w:br/>
        <w:t>Vera [fuera] sometido a intervención quirúrgica, aquello  no  fue  obedecido</w:t>
        <w:br/>
        <w:t>por  las  autoridades  tanto  de  la  cárcel  como  del  hospital  de  Santo</w:t>
        <w:br/>
        <w:t>Domingo[,] y  s[ó]lo  fue  sometido  a  dicho  tratamiento  […]  cuando  fue</w:t>
        <w:br/>
        <w:t>trasladado a la cuidad de Quito[. Sin embargo,] por  la  demora  y  avanzado</w:t>
        <w:br/>
        <w:t>estado de [la] enfermedad[,] la  intervención  fue  infructuosa”.  Según  el</w:t>
        <w:br/>
        <w:t>representante, “es evidente que la herida de  bala  y  el  grave  estado  de</w:t>
        <w:br/>
        <w:t>salud en que se encontraba la [presunta]  víctima  le  impedían  desarrollar</w:t>
        <w:br/>
        <w:t>sus  necesidades  básicas  por  su  propia  cuenta,  requiriendo  asistencia</w:t>
        <w:br/>
        <w:t>constante de terceros, [lo cual provocó] necesariamente en él,  sentimientos</w:t>
        <w:br/>
        <w:t>de inferioridad y  fuertes  sufrimientos  que  […]  constituyeron  un  trato</w:t>
        <w:br/>
        <w:t>degradante incompatible con su dignidad [.]”</w:t>
        <w:br/>
        <w:br/>
        <w:br/>
        <w:t>[25]  En este sentido, resaltó que la presunta víctima “recibió atención  de</w:t>
        <w:br/>
        <w:t>emergencia” por los médicos de turno en el Hospital de  Santo  Domingo  que,</w:t>
        <w:br/>
        <w:t>“en su calidad de profesionales de salud[,] cre[ían ser] los adecuados  para</w:t>
        <w:br/>
        <w:t>atender las lesiones” del señor Vera Vera. Por otra  parte,  el  médico  del</w:t>
        <w:br/>
        <w:t>Centro de  Detención  Provisional  en  Santo  Domingo  “coincidió  [con]  el</w:t>
        <w:br/>
        <w:t>criterio” de los médicos del Hospital y  dispuso  que  el  señor  Vera  Vera</w:t>
        <w:br/>
        <w:t>debía continuar “con la medicación prescrita y en observación”.  Finalmente,</w:t>
        <w:br/>
        <w:t>cuando la situación de la presunta  víctima  “se  complicó”,  el  Estado  lo</w:t>
        <w:br/>
        <w:t>trasladó a un hospital “mucho más grande” y “agotó todos sus esfuerzos  para</w:t>
        <w:br/>
        <w:t>precautelar [sus] derechos[.]”</w:t>
        <w:br/>
        <w:br/>
        <w:br/>
        <w:br/>
        <w:br/>
        <w:br/>
        <w:t>[26]  En lo pertinente, el artículo 5 (Derecho a la Integridad Personal)  de</w:t>
        <w:br/>
        <w:t>la Convención dispone que:</w:t>
        <w:br/>
        <w:br/>
        <w:br/>
        <w:t xml:space="preserve">   1. Toda persona tiene derecho a que  se  respete  su  integridad  física,</w:t>
        <w:br/>
        <w:t xml:space="preserve">      psíquica y moral.</w:t>
        <w:br/>
        <w:br/>
        <w:br/>
        <w:t xml:space="preserve">   2. Nadie debe ser sometido a  torturas  ni 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[27]  El artículo 4.1 de  la  Convención  Americana  establece  que  “[t]oda</w:t>
        <w:br/>
        <w:t>persona tiene  derecho  a  que  se  respete  su  vida. Este  derecho  estará</w:t>
        <w:br/>
        <w:t>protegido  por  la  ley  y,  en  general,  a  partir  del  momento   de   la</w:t>
        <w:br/>
        <w:t>concepción. Nadie puede ser privado de la vida arbitrariamente”.</w:t>
        <w:br/>
        <w:br/>
        <w:br/>
        <w:t>[28]  El artículo 1.1 de la Convención Americana  establece  “[l]os  Estados</w:t>
        <w:br/>
        <w:t>Partes  en  [la]  Convención  se  comprometen  a 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br/>
        <w:t>[29]  Cfr. Caso de los “Niños de la Calle” (Villagrán Morales y  otros)  Vs.</w:t>
        <w:br/>
        <w:t>Guatemala. Fondo. Sentencia de 19 de noviembre de  1999.  Serie  C  No.  63,</w:t>
        <w:br/>
        <w:t>párr. 144; Caso Zambrano Vélez y otros Vs. Ecuador.  Fondo,  Reparaciones  y</w:t>
        <w:br/>
        <w:t>Costas. Sentencia de 4 de julio de 2007. Serie C No. 166, párr. 78,  y  Caso</w:t>
        <w:br/>
        <w:t>Comunidad Indígena Xákmok Kásek. Vs. Paraguay, supra nota 21, párr. 186.</w:t>
        <w:br/>
        <w:br/>
        <w:br/>
        <w:t>[30]  Cfr. Caso de los “Niños de la Calle” (Villagrán Morales y  otros)  Vs.</w:t>
        <w:br/>
        <w:t>Guatemala,  supra  nota  29,  párr.  144;  Caso  González  y  otras  (“Campo</w:t>
        <w:br/>
        <w:t>Algodonero”) Vs.  México,  supra  nota  21,  párr.  245,  y  Caso  Comunidad</w:t>
        <w:br/>
        <w:t>Indígena Xákmok Kásek. Vs. Paraguay, supra nota 21, párr. 187.</w:t>
        <w:br/>
        <w:br/>
        <w:br/>
        <w:t>[31]  Artículos 5 y 27 de  la  Convención  Americana.  Véase,  además,  Caso</w:t>
        <w:br/>
        <w:t>“Instituto   de   Reeducación   del   Menor”   Vs.   Paraguay.   Excepciones</w:t>
        <w:br/>
        <w:t>Preliminares, Fondo, Reparaciones y Costas. Sentencia de 2 de septiembre  de</w:t>
        <w:br/>
        <w:t>2004. Serie C No. 112, párr. 157.</w:t>
        <w:br/>
        <w:br/>
        <w:br/>
        <w:t>[32]  Cfr. Caso de los “Niños de la Calle” (Villagrán Morales y  otros)  Vs.</w:t>
        <w:br/>
        <w:t>Guatemala,  supra  nota  29,  párr.  139;  Caso  González  y  otras  (“Campo</w:t>
        <w:br/>
        <w:t>Algodonero”) Vs.  México,  supra  nota  21,  párr.  245,  y  Caso  Comunidad</w:t>
        <w:br/>
        <w:t>Indígena Xákmok Kásek. Vs. Paraguay, supra nota 21, párr. 187.</w:t>
        <w:br/>
        <w:br/>
        <w:br/>
        <w:t>[33]  Cfr.  Caso  de  la  Masacre  de  Pueblo  Bello  Vs.  Colombia.  Fondo,</w:t>
        <w:br/>
        <w:t>Reparaciones y Costas. Sentencia de 31 de enero de 2006. Serie  C  No.  140,</w:t>
        <w:br/>
        <w:t>párr. 111; Caso González y otras  (“Campo  Algodonero”)  Vs.  México,  supra</w:t>
        <w:br/>
        <w:t>nota 21, párr. 243, y Caso Vélez Loor v. Panamá, supra nota 3, párr. 98.</w:t>
        <w:br/>
        <w:br/>
        <w:br/>
        <w:t>[34]  Cfr. Caso Neira Alegría y otros Vs. Perú. Fondo. Sentencia  de  19  de</w:t>
        <w:br/>
        <w:t>enero de 1995. Serie C No. 20,  párr.  60;  Caso  Yvon  Neptune  Vs.  Haití.</w:t>
        <w:br/>
        <w:t>Fondo, Reparaciones y Costas. Sentencia de 6 de mayo de 2008.  Serie  C  No.</w:t>
        <w:br/>
        <w:t>180, párr. 130, y Caso Vélez Loor v. Panamá, supra nota 3, párr. 198.</w:t>
        <w:br/>
        <w:br/>
        <w:br/>
        <w:t>[35]  Cfr. Caso “Instituto de Reeducación del  Menor”  Vs.  Paraguay,  supra</w:t>
        <w:br/>
        <w:t>nota 32, párr. 159; Caso Yvon Neptune Vs. Haití, supra nota 35,  párr.  130,</w:t>
        <w:br/>
        <w:t>y Caso Vélez Loor v. Panamá, supra nota 3, párr. 198.</w:t>
        <w:br/>
        <w:br/>
        <w:br/>
        <w:t>[36]  Cfr. Caso Montero Aranguren y otros (Retén de  Catia)  Vs.  Venezuela.</w:t>
        <w:br/>
        <w:t>Fondo, Reparaciones y Costas. Sentencia de 5 de julio de 2006. Serie  C  No.</w:t>
        <w:br/>
        <w:t>150, párrs. 85 y 87; Caso Boyce y otros Vs. Barbados. Excepción  Preliminar,</w:t>
        <w:br/>
        <w:t>Fondo, Reparaciones y Costas. Sentencia de 20 de noviembre de 2007. Serie  C</w:t>
        <w:br/>
        <w:t>No. 169, párr. 88, y Caso Vélez Loor v. Panamá, supra nota 3, párr. 198.</w:t>
        <w:br/>
        <w:br/>
        <w:br/>
        <w:t>[37]  Cfr. Caso Albán Cornejo y otros Vs.  Ecuador.  Fondo,  Reparaciones  y</w:t>
        <w:br/>
        <w:t>Costas. Sentencia de 22 de noviembre de 2007. Serie C No.  171,  párr.  117.</w:t>
        <w:br/>
        <w:t>Véase además, el artículo 25.1  de  la  Declaración  Universal  de  Derechos</w:t>
        <w:br/>
        <w:t>Humanos, el artículo XI de  la  Declaración  Americana  de  los  Derechos  y</w:t>
        <w:br/>
        <w:t>Deberes del Hombre, y la Observación  General  14  del  Comité  de  Derechos</w:t>
        <w:br/>
        <w:t>Económicos, Sociales y Culturales. “El derecho  al  disfrute  del  más  alto</w:t>
        <w:br/>
        <w:t>nivel posible de salud (artículo 12  del  Pacto  Internacional  de  Derechos</w:t>
        <w:br/>
        <w:t>Económicos, Sociales y Culturales)”. 22º período  de  sesiones,  2000,  U.N.</w:t>
        <w:br/>
        <w:t>Doc. E/C.12/2000/4 (2000), párr.  34.  “Los  Estados  tienen  la  obligación</w:t>
        <w:br/>
        <w:t>de respetar el derecho a la salud, en particular absteniéndose de denegar  o</w:t>
        <w:br/>
        <w:t>limitar el acceso igual de todas  las  personas,  incluidos,  los  presos  o</w:t>
        <w:br/>
        <w:t>detenidos, los representantes de las minorías, los solicitantes de  asilo  o</w:t>
        <w:br/>
        <w:t>los inmigrantes ilegales, a los servicios de salud preventivos, curativos  y</w:t>
        <w:br/>
        <w:t>paliativos[.]”</w:t>
        <w:br/>
        <w:br/>
        <w:br/>
        <w:t>[38]   Cfr.  Caso  Tibi  Vs.  Ecuador.  Excepciones   Preliminares,   Fondo,</w:t>
        <w:br/>
        <w:t>Reparaciones y Costas. Sentencia de 7 de septiembre de  2004.  Serie  C  No.</w:t>
        <w:br/>
        <w:t>114, párr. 157;  Caso  Montero  Aranguren  y  otros  (Retén  de  Catia)  Vs.</w:t>
        <w:br/>
        <w:t>Venezuela, supra nota 37, párr. 102, y Caso  Vélez  Loor  v.  Panamá,  supra</w:t>
        <w:br/>
        <w:t>nota 3, párr. 220.</w:t>
        <w:br/>
        <w:br/>
        <w:br/>
        <w:t>[39]  Cfr. Caso De la Cruz Flores Vs. Perú. Fondo,  Reparaciones  y  Costas.</w:t>
        <w:br/>
        <w:t>Sentencia de 18 de noviembre de 2004. Serie  C  No.  115,  párr.  131;  Caso</w:t>
        <w:br/>
        <w:t>García  Asto  y  Ramírez  Rojas  Vs.  Perú.  Excepción  Preliminar,   Fondo,</w:t>
        <w:br/>
        <w:t>Reparaciones y Costas. Sentencia de 25 de noviembre de  2005.  Serie  C  No.</w:t>
        <w:br/>
        <w:t>137, párr. 226, y Caso Montero  Aranguren  y  otros  (Retén  de  Catia)  Vs.</w:t>
        <w:br/>
        <w:t>Venezuela, supra nota 37, párr. 102.</w:t>
        <w:br/>
        <w:br/>
        <w:br/>
        <w:t>[40]  Cfr. Caso Montero Aranguren y otros (Retén de  Catia)  Vs.  Venezuela,</w:t>
        <w:br/>
        <w:t>supra nota 37, párr. 103, y Caso Vélez Loor Vs. Panamá, supra nota 3,  párr.</w:t>
        <w:br/>
        <w:t>220.</w:t>
        <w:br/>
        <w:br/>
        <w:br/>
        <w:t>[41]  Cfr. Caso de los “Niños de la Calle” (Villagrán Morales y  otros)  Vs.</w:t>
        <w:br/>
        <w:t>Guatemala, supra nota 29, párr. 74; Caso de los  Hermanos  Gómez  Paquiyauri</w:t>
        <w:br/>
        <w:t>Vs. Perú. Fondo, Reparaciones y Costas. Sentencia de 8  de  julio  de  2004,</w:t>
        <w:br/>
        <w:t>párr.  113,  y  Caso  del  Penal  Miguel  Castro  Castro  Vs.  Perú.  Fondo,</w:t>
        <w:br/>
        <w:t>Reparaciones y Costas. Sentencia de 25 de noviembre de  2006.  Serie  C  No.</w:t>
        <w:br/>
        <w:t>160, párr. 316.</w:t>
        <w:br/>
        <w:br/>
        <w:br/>
        <w:t>[42]  Cfr. Partida de defunción de Pedro Miguel Vera Vera, de  29  de  abril</w:t>
        <w:br/>
        <w:t>de 1993 (expediente de  anexos  al  escrito  de  solicitudes,  argumentos  y</w:t>
        <w:br/>
        <w:t>pruebas, anexo 19, folio 595).</w:t>
        <w:br/>
        <w:br/>
        <w:br/>
        <w:t>[43]  Cfr. Parte al Jefe del Servicio Rural del  Comando  Pichincha  No.  1,</w:t>
        <w:br/>
        <w:t>suscrito por el “Policía Especial […] Monte de Piedad”, de 12  de  abril  de</w:t>
        <w:br/>
        <w:t>1993 (expediente de anexos al escrito de solicitudes y argumentos, anexo  1,</w:t>
        <w:br/>
        <w:t>folio 538); declaración rendida por Wilmo Rodrigo Hurtado Delgado el  31  de</w:t>
        <w:br/>
        <w:t>octubre de 1995 (expediente de fondo, tomo  I,  folio  320),  y  declaración</w:t>
        <w:br/>
        <w:t>rendida por  Oswaldo  Efrén  Ramírez  Ramírez  el  31  de  octubre  de  1995</w:t>
        <w:br/>
        <w:t>(expediente de fondo, tomo I, folio 321).</w:t>
        <w:br/>
        <w:br/>
        <w:br/>
        <w:t>[44]  Cfr. Parte al Jefe del Servicio Rural del  Comando  Pichincha  No.  1,</w:t>
        <w:br/>
        <w:t>suscrito por el “Policía Especial […] Monte de Piedad”, de 12  de  abril  de</w:t>
        <w:br/>
        <w:t>1993 (expediente de anexos al escrito de solicitudes y argumentos, anexo  1,</w:t>
        <w:br/>
        <w:t>folio 538); declaración rendida por Wilmo Rodrigo Hurtado Delgado el  31  de</w:t>
        <w:br/>
        <w:t>octubre de 1995 (expediente de fondo, tomo  I,  folio  320),  y  declaración</w:t>
        <w:br/>
        <w:t>rendida por  Oswaldo  Efrén  Ramírez  Ramírez  el  31  de  octubre  de  1995</w:t>
        <w:br/>
        <w:t>(expediente de fondo, tomo I, folio 321).</w:t>
        <w:br/>
        <w:br/>
        <w:br/>
        <w:t>[45]  Cfr. Oficio dirigido a la Subsecretaria de Organismos  Internacionales</w:t>
        <w:br/>
        <w:t>del Ministerio  de  Relaciones  Exteriores  del  Ecuador,  suscrito  por  el</w:t>
        <w:br/>
        <w:t>Subsecretario de Policía del Ministerio de Gobierno, de 15 de  diciembre  de</w:t>
        <w:br/>
        <w:t>1995 (expediente de anexos a la demanda, anexo 5, folio 14); Parte  al  Jefe</w:t>
        <w:br/>
        <w:t>del Servicio Rural del Comando Pichincha No. 1,  suscrito  por  el  “Policía</w:t>
        <w:br/>
        <w:t>Especial […] Monte de Piedad”, de 12 de abril de 1993 (expediente de  anexos</w:t>
        <w:br/>
        <w:t>al escrito de solicitudes y argumentos, anexo  1,  folio  538);  declaración</w:t>
        <w:br/>
        <w:t>rendida por  Wilmo  Rodrigo  Hurtado  Delgado  el  31  de  octubre  de  1995</w:t>
        <w:br/>
        <w:t>(expediente de fondo, tomo I, folio 320); declaración  rendida  por  Oswaldo</w:t>
        <w:br/>
        <w:t>Efrén Ramírez Ramírez el 31 de octubre de 1995 (expediente  de  fondo,  tomo</w:t>
        <w:br/>
        <w:t>I, folio 321); informe policial no.  93-343  de  la  Dirección  Nacional  de</w:t>
        <w:br/>
        <w:t>Investigaciones, de 14 de abril de 1993 (expediente de anexos al escrito  de</w:t>
        <w:br/>
        <w:t>solicitudes y argumentos, anexo 2, folios 540  a  542);  oficio  940-OID-SDC</w:t>
        <w:br/>
        <w:t>suscrito por el Jefe de la Oficina de  Investigación  del  Delito  de  Santo</w:t>
        <w:br/>
        <w:t>Domingo, dirigido a la  Presidenta  del  CEDHU,  de  30  de  junio  de  1995</w:t>
        <w:br/>
        <w:t>(expediente de anexos a la demanda, anexo 6, folio 16); informe policial 95-</w:t>
        <w:br/>
        <w:t>P2-34-SDC de la Dirección Nacional de Investigaciones, de  11  de  diciembre</w:t>
        <w:br/>
        <w:t>de 1995 (expediente de anexos a la demanda,  anexo  7,  folio  19);  informe</w:t>
        <w:br/>
        <w:t>policial 95-P2-33-SDC de la Dirección Nacional de Investigaciones,  dirigido</w:t>
        <w:br/>
        <w:t>al Jefe del Comando del Servicio Rural Pichincha No. 1, de  4  de  diciembre</w:t>
        <w:br/>
        <w:t>de 1995 (expediente de anexos a la demanda, anexo 19, folio 69), e  historia</w:t>
        <w:br/>
        <w:t>clínica de  Pedro  Miguel  Vera  Vera,  Primer  Internamiento,  Servicio  de</w:t>
        <w:br/>
        <w:t>Emergencia, Hospital de Santo Domingo (expediente de anexos  a  la  demanda,</w:t>
        <w:br/>
        <w:t>anexo 8, folios 24 y 25).</w:t>
        <w:br/>
        <w:br/>
        <w:br/>
        <w:t>[46]   Cfr.  Historia  clínica   de   Pedro   Miguel   Vera   Vera,   Primer</w:t>
        <w:br/>
        <w:t>Internamiento, Servicio de Emergencia, Hospital  de  Santo  Domingo  de  los</w:t>
        <w:br/>
        <w:t>Colorados (expediente de anexos a la demanda, anexo  8,  folios  24  y  25);</w:t>
        <w:br/>
        <w:t>informe policial 95-P2-34-SDC de la Dirección Nacional  de  Investigaciones,</w:t>
        <w:br/>
        <w:t>de 11 de diciembre de 1995 (expediente de anexos  a  la  demanda,  anexo  7,</w:t>
        <w:br/>
        <w:t>folio 19), e informe policial  95-P2-33-SDC  de  la  Dirección  Nacional  de</w:t>
        <w:br/>
        <w:t>Investigaciones, dirigido al Jefe del Comando del Servicio  Rural  Pichincha</w:t>
        <w:br/>
        <w:t>No. 1, de 4 de diciembre de 1995 (expediente de anexos a la  demanda,  anexo</w:t>
        <w:br/>
        <w:t>19, folio 69).</w:t>
        <w:br/>
        <w:br/>
        <w:br/>
        <w:t>[47]   Cfr.  Historia  clínica   de   Pedro   Miguel   Vera   Vera,   Primer</w:t>
        <w:br/>
        <w:t>Internamiento, Servicio de Emergencia, Hospital  de  Santo  Domingo  de  los</w:t>
        <w:br/>
        <w:t>Colorados (expediente de anexos a la demanda, anexo 8, folio 25).</w:t>
        <w:br/>
        <w:br/>
        <w:br/>
        <w:t>[48]  Historia clínica de Pedro  Miguel  Vera  Vera,  Primer  Internamiento,</w:t>
        <w:br/>
        <w:t>Servicio  de  Emergencia,  Hospital  de  Santo  Domingo  de  los   Colorados</w:t>
        <w:br/>
        <w:t>(expediente de anexos a la demanda, anexo 8, folio 25).</w:t>
        <w:br/>
        <w:br/>
        <w:br/>
        <w:t>[49]  Cfr.  Informe  policial  95-P2-34-SDC  de  la  Dirección  Nacional  de</w:t>
        <w:br/>
        <w:t>Investigaciones, de 11 de diciembre de  1995  (expediente  de  anexos  a  la</w:t>
        <w:br/>
        <w:t>demanda, anexo 7, folio 19); informe policial 95-P2-33-SDC de  la  Dirección</w:t>
        <w:br/>
        <w:t>Nacional de Investigaciones, dirigido  al  Jefe  del  Comando  del  Servicio</w:t>
        <w:br/>
        <w:t>Rural Pichincha No. 1, de 4 de diciembre de 1995 (expediente de anexos a  la</w:t>
        <w:br/>
        <w:t>demanda, anexo  19,  folio  69);  oficio  dirigido  a  la  Subsecretaria  de</w:t>
        <w:br/>
        <w:t>Organismos  Internacionales  del  Ministerio   de   Relaciones   Exteriores,</w:t>
        <w:br/>
        <w:t>suscrito por el Subsecretario de Policía del Ministerio de Gobierno,  de  15</w:t>
        <w:br/>
        <w:t>de diciembre de 1995 (expediente de anexos a  la  demanda,  anexo  5,  folio</w:t>
        <w:br/>
        <w:t>14), e historia clínica de Pedro Miguel  Vera  Vera,  Primer  Internamiento,</w:t>
        <w:br/>
        <w:t>Servicio  de  Emergencia,  Hospital  de  Santo  Domingo  de  los   Colorados</w:t>
        <w:br/>
        <w:t>(expediente de anexos a la demanda, anexo 8, folio 25).</w:t>
        <w:br/>
        <w:br/>
        <w:br/>
        <w:t>[50]  Historia clínica de Pedro  Miguel  Vera  Vera,  Primer  Internamiento,</w:t>
        <w:br/>
        <w:t>Servicio  de  Emergencia,  Hospital  de  Santo  Domingo  de  los   Colorados</w:t>
        <w:br/>
        <w:t>(expediente de anexos a la demanda, anexo 8, folio 25).</w:t>
        <w:br/>
        <w:br/>
        <w:br/>
        <w:t>[51]  Cfr. Caso Raxcacó Reyes Vs. Guatemala. Fondo, Reparaciones  y  Costas.</w:t>
        <w:br/>
        <w:t>Sentencia de 15 de septiembre de 2005. Serie C No.  133,  párr.  99.  Reglas</w:t>
        <w:br/>
        <w:t>Mínimas de las Naciones para el Tratamiento de Reclusos,  adoptadas  por  el</w:t>
        <w:br/>
        <w:t>Primer Congreso de  las  Naciones  Unidas  sobre  Prevención  del  Delito  y</w:t>
        <w:br/>
        <w:t>Tratamiento del Delincuente, celebrado en Ginebra en 1995, y  aprobadas  por</w:t>
        <w:br/>
        <w:t>el Consejo Económico y Social en sus  resoluciones  663C  (XXIV)  de  31  de</w:t>
        <w:br/>
        <w:t>julio de 1957 y 2076 (LXVII) de 13 de mayo de 1977.</w:t>
        <w:br/>
        <w:br/>
        <w:br/>
        <w:t>[52]  Regla 24 de  las  Reglas  Mínimas  de  las  Naciones  Unidas  para  el</w:t>
        <w:br/>
        <w:t>Tratamiento de Reclusos, supra nota 52.</w:t>
        <w:br/>
        <w:br/>
        <w:br/>
        <w:t>[53]  Caso De la Cruz Flores Vs. Perú, supra nota 40, párr.  133.  Principio</w:t>
        <w:br/>
        <w:t>24 del Conjunto de Principios para  la  Protección  de  Todas  las  Personas</w:t>
        <w:br/>
        <w:t>Sometidas a  Cualquier  Forma  de  Detención  o  Prisión,  Adoptado  por  la</w:t>
        <w:br/>
        <w:t>Asamblea General en su resolución 43/173, de 9 de diciembre de 1988.</w:t>
        <w:br/>
        <w:br/>
        <w:br/>
        <w:t>[54]   Peritaje  de  los  señores  Hans  Petter  Hougen  y  Önder  Özkalipci</w:t>
        <w:br/>
        <w:t>(expediente de fondo, tomo I, folio 572).</w:t>
        <w:br/>
        <w:br/>
        <w:br/>
        <w:t>[55]   Cfr.  Historia  clínica   de   Pedro   Miguel   Vera   Vera,   Primer</w:t>
        <w:br/>
        <w:t>Internamiento, Servicio de Emergencia, Hospital  de  Santo  Domingo  de  los</w:t>
        <w:br/>
        <w:t>Colorados (expediente de anexos a la demanda, anexo 8, folio 25).</w:t>
        <w:br/>
        <w:br/>
        <w:br/>
        <w:t>[56]   Peritaje  de  los  señores  Hans  Petter  Hougen  y  Önder  Özkalipci</w:t>
        <w:br/>
        <w:t>(expediente de fondo, tomo I, folio 572).</w:t>
        <w:br/>
        <w:br/>
        <w:br/>
        <w:t>[57]   Peritaje  de  los  señores  Hans  Petter  Hougen  y  Önder  Özkalipci</w:t>
        <w:br/>
        <w:t>(expediente de fondo, tomo I, folio 572).</w:t>
        <w:br/>
        <w:br/>
        <w:br/>
        <w:t>[58]  Cfr. Oficio dirigido a la Subsecretaría de Organismos  Internacionales</w:t>
        <w:br/>
        <w:t>del Ministerio de Relaciones Exteriores, suscrito por  el  Subsecretario  de</w:t>
        <w:br/>
        <w:t>Policía del Ministerio de Gobierno, de 15 de diciembre de  1995  (expediente</w:t>
        <w:br/>
        <w:t>de anexos a la demanda, anexo 5, folio 14); informe policial  93-343  de  la</w:t>
        <w:br/>
        <w:t>Dirección Nacional de Investigaciones, de 14 de abril  de  1993  (expediente</w:t>
        <w:br/>
        <w:t>de anexos a la demanda, anexo 2, folio 7); informe policial 95-P2-34-SDC  de</w:t>
        <w:br/>
        <w:t>la Dirección Nacional  de  Investigaciones,  de  11  de  diciembre  de  1995</w:t>
        <w:br/>
        <w:t>(expediente de anexos a la demanda,  anexo  7,  folios  19  y  20);  informe</w:t>
        <w:br/>
        <w:t>policial 95-P2-33-SDC de la Dirección Nacional de Investigaciones,  dirigido</w:t>
        <w:br/>
        <w:t>al Jefe del Comando del Servicio Rural Pichincha No. 1, de  4  de  diciembre</w:t>
        <w:br/>
        <w:t>de  1995  (expediente  de  anexos  a  la  demanda,  anexo  19,  folio   69);</w:t>
        <w:br/>
        <w:t>declaración del doctor Luis Fernando Lara Yáñez, Jefe de  la  Unidad  Médica</w:t>
        <w:br/>
        <w:t>del Centro de Detención  Provisional  de  Santo  Domingo,  rendida  ante  la</w:t>
        <w:br/>
        <w:t>Dirección  Nacional  de  Investigaciones  el  15  de   noviembre   de   1995</w:t>
        <w:br/>
        <w:t>(expediente de anexos a la demanda,  anexo  10,  folio  29),  y  certificado</w:t>
        <w:br/>
        <w:t>emitido por el Doctor Luis Fernando Lara Yáñez,  de  14  de  abril  de  1993</w:t>
        <w:br/>
        <w:t>(expediente de anexos al escrito  de  solicitudes  y  argumentos,  anexo  3,</w:t>
        <w:br/>
        <w:t>folio 545).</w:t>
        <w:br/>
        <w:br/>
        <w:br/>
        <w:t>[59]  Cfr. declaración rendida por el señor Pedro Miguel Vera Vera  ante  el</w:t>
        <w:br/>
        <w:t>Fiscal Décimo Primero de lo Penal de Pichincha,  de  14  de  abril  de  1993</w:t>
        <w:br/>
        <w:t>(expediente de anexos a la demanda, anexo 12, folios 43 y 44).</w:t>
        <w:br/>
        <w:br/>
        <w:br/>
        <w:t>[60]   Cfr.  oficio  93-686-OID-SDC-CP-1  del  Jefe   de   la   Oficina   de</w:t>
        <w:br/>
        <w:t>Investigación del Delito de Santo  Domingo  de  los  Colorados  dirigido  al</w:t>
        <w:br/>
        <w:t>Presidente de la Sala de  Sorteos,  de  14  de  abril  de  1993,  e  informe</w:t>
        <w:br/>
        <w:t>policial 93-343 de la Dirección Nacional de Investigaciones, de 14 de  abril</w:t>
        <w:br/>
        <w:t>de 1993 (expediente de anexos a la demanda, anexo 2, folios 5 a 7).</w:t>
        <w:br/>
        <w:br/>
        <w:br/>
        <w:t>[61]  Certificado emitido por el doctor Luis Fernando Lara Yáéz,  de  14  de</w:t>
        <w:br/>
        <w:t>abril de 1993 (expediente de anexos al escrito de solicitudes y  argumentos,</w:t>
        <w:br/>
        <w:t>anexo 3, folio 545).</w:t>
        <w:br/>
        <w:br/>
        <w:br/>
        <w:t>[62]  Declaración del doctor Luis Fernando Lara Yáñez,  Jefe  de  la  Unidad</w:t>
        <w:br/>
        <w:t>Médica del Centro de Detención Provisional de Santo  Domingo,  rendida  ante</w:t>
        <w:br/>
        <w:t>la Dirección  Nacional  de  Investigaciones  el  15  de  noviembre  de  1995</w:t>
        <w:br/>
        <w:t>(expediente de anexos a la demanda, anexo 10, folio 29).</w:t>
        <w:br/>
        <w:br/>
        <w:br/>
        <w:t>[63]  Escrito de Mercedes Vera dirigido al  Comisario  Segundo  Nacional  de</w:t>
        <w:br/>
        <w:t>Policía del Cantón de Santo Domingo el 14 de  abril  de  1993,  y  orden  de</w:t>
        <w:br/>
        <w:t>dicha autoridad para que se efectúe el reconocimiento médico (expediente  de</w:t>
        <w:br/>
        <w:t>anexos al escrito de solicitudes y argumentos, anexo 6, folio 555).</w:t>
        <w:br/>
        <w:br/>
        <w:br/>
        <w:t>[64]  Cfr. Acta de la diligencia de reconocimiento  médico  legal  efectuada</w:t>
        <w:br/>
        <w:t>por el Comisario Segundo Nacional de la Policía  el  14  de  abril  de  1993</w:t>
        <w:br/>
        <w:t>(expediente de anexos al escrito  de  solicitudes  y  argumentos,  anexo  7,</w:t>
        <w:br/>
        <w:t>folio 557).</w:t>
        <w:br/>
        <w:br/>
        <w:br/>
        <w:t>[65]  Informe médico legal dirigido al  Comisario  Segundo  Nacional  de  la</w:t>
        <w:br/>
        <w:t>Policía y suscrito por los peritos médicos Tuesmann Merino y  Verdi  Cedeño,</w:t>
        <w:br/>
        <w:t>de 14 de abril de 1993 (expediente de anexos de  escrito  de  solicitudes  y</w:t>
        <w:br/>
        <w:t>argumentos, anexo 8, folio 559).</w:t>
        <w:br/>
        <w:br/>
        <w:br/>
        <w:t>[66]  Informe médico legal dirigido al  Comisario  Segundo  Nacional  de  la</w:t>
        <w:br/>
        <w:t>Policía y suscrito por los peritos médicos Tuesmann Merino y  Verdi  Cedeño,</w:t>
        <w:br/>
        <w:t>de 14 de abril de 1993 (expediente de anexos de  escrito  de  solicitudes  y</w:t>
        <w:br/>
        <w:t>argumentos, anexo 8, folio 559).</w:t>
        <w:br/>
        <w:br/>
        <w:br/>
        <w:t>[67]  Cfr. Escrito de Mercedes Vera dirigido al Juez Décimo  Primero  de  lo</w:t>
        <w:br/>
        <w:t>Penal de Pichincha, de 16 de abril de 1993 (expediente de anexos al  escrito</w:t>
        <w:br/>
        <w:t>de solicitudes y argumentos, anexo 9, folio 561).</w:t>
        <w:br/>
        <w:br/>
        <w:br/>
        <w:t>[68]  Providencia emitida  por  el  Juez  Décimo  Primero  de  lo  Penal  de</w:t>
        <w:br/>
        <w:t>Pichincha el 16 de abril  de  1993  (expediente  de  anexos  al  escrito  de</w:t>
        <w:br/>
        <w:t>solicitudes y argumentos, anexo 10, folio 563).</w:t>
        <w:br/>
        <w:br/>
        <w:br/>
        <w:t>[69]  Cfr. Oficio N-93-488-JDPPP-SDC del Juzgado Décimo Primero de lo  Penal</w:t>
        <w:br/>
        <w:t>de Pichincha dirigido al Jefe del Comando del Servicio Rural  Pichincha  No.</w:t>
        <w:br/>
        <w:t>1, de 16 de abril de 1993 (expediente de anexos al escrito de solicitudes  y</w:t>
        <w:br/>
        <w:t>argumentos, anexo 11, folio 565).</w:t>
        <w:br/>
        <w:br/>
        <w:br/>
        <w:t>[70]  Cfr. Oficio N-93-940-JDPPP-SDC del Juez Décimo Primero de lo Penal  de</w:t>
        <w:br/>
        <w:t>Pichincha y dirigido al Director del Hospital Regional de Santo Domingo,  de</w:t>
        <w:br/>
        <w:t>16 de abril de 1993 (expediente  de  anexos  al  escrito  de  solicitudes  y</w:t>
        <w:br/>
        <w:t>argumentos, anexo 12, folio 566).</w:t>
        <w:br/>
        <w:br/>
        <w:br/>
        <w:t>[71]  Providencia emitida  por  el  Juez  Décimo  Primero  de  lo  Penal  de</w:t>
        <w:br/>
        <w:t>Pichincha el 16 de abril  de  1993  (expediente  de  anexos  al  escrito  de</w:t>
        <w:br/>
        <w:t>solicitudes y argumentos, anexo 10, folio 563).</w:t>
        <w:br/>
        <w:br/>
        <w:br/>
        <w:t>[72]  Cfr. Auto cabeza de proceso dictado por el Juez Décimo Primero  de  lo</w:t>
        <w:br/>
        <w:t>Penal de Pichincha dentro del proceso penal no. 189/93, de 16  de  abril  de</w:t>
        <w:br/>
        <w:t>1993 (expediente de anexos al escrito de solicitudes y argumentos, anexo  4,</w:t>
        <w:br/>
        <w:t>folios 547 a 550).</w:t>
        <w:br/>
        <w:br/>
        <w:br/>
        <w:t>[73]  Oficio No. 93-426-SRP-1 del Jefe del Comando  Rural  Pichincha  No.  1</w:t>
        <w:br/>
        <w:t>dirigido al Juez Décimo Primero de lo Penal de Pichincha, de 16 de abril  de</w:t>
        <w:br/>
        <w:t>1993 (expediente de anexos al escrito de  solicitudes  y  argumentos,  anexo</w:t>
        <w:br/>
        <w:t>12, folio 568).</w:t>
        <w:br/>
        <w:br/>
        <w:br/>
        <w:t>[74]  Informe médico de Pedro Miguel Vera Vera, suscrito por el Doctor  Luis</w:t>
        <w:br/>
        <w:t>Fernando Lara Yáñez, Jefe de  la  Unidad  Médica  del  Centro  de  Detención</w:t>
        <w:br/>
        <w:t>Provisional de Santo Domingo, de 16 de abril de 1993, (expediente de  anexos</w:t>
        <w:br/>
        <w:t>al escrito de solicitudes y argumentos, anexo 13, folio 570).</w:t>
        <w:br/>
        <w:br/>
        <w:br/>
        <w:t>[75]  Declaración del doctor Luis Fernando Lara Yáñez,  Jefe  de  la  Unidad</w:t>
        <w:br/>
        <w:t>Médica del Centro de Detención Provisional de Santo  Domingo,  rendida  ante</w:t>
        <w:br/>
        <w:t>la Dirección Nacional  de  Investigaciones  el  15  de  noviembre  de  1995,</w:t>
        <w:br/>
        <w:t>(expediente de anexos al escrito  de  solicitudes  y  argumentos,  anexo  5,</w:t>
        <w:br/>
        <w:t>folio 553).</w:t>
        <w:br/>
        <w:br/>
        <w:br/>
        <w:t>[76]  Declaración del doctor Luis Fernando Lara Yáñez,  Jefe  de  la  Unidad</w:t>
        <w:br/>
        <w:t>Médica del Centro de Detención Provisional de Santo  Domingo,  rendida  ante</w:t>
        <w:br/>
        <w:t>la Dirección  Nacional  de  Investigaciones  el  15  de  noviembre  de  1995</w:t>
        <w:br/>
        <w:t>(expediente de anexos al escrito  de  solicitudes  y  argumentos,  anexo  5,</w:t>
        <w:br/>
        <w:t>folio 553).</w:t>
        <w:br/>
        <w:br/>
        <w:br/>
        <w:t>[77]  Regla 22.2) de las Reglas Mínimas de las Naciones para el  Tratamiento</w:t>
        <w:br/>
        <w:t>de Reclusos, adoptadas por el Primer Congreso de las Naciones  Unidas  sobre</w:t>
        <w:br/>
        <w:t>Prevención del Delito y Tratamiento del Delincuente,  celebrado  en  Ginebra</w:t>
        <w:br/>
        <w:t>en 1995, y aprobadas por el Consejo Económico y Social en  sus  resoluciones</w:t>
        <w:br/>
        <w:t>663C (XXIV) de 31 de julio de 1957 y 2076 (LXVII) de 13 de mayo de 1977.</w:t>
        <w:br/>
        <w:br/>
        <w:br/>
        <w:t>[78]   Cfr.  Historia  clínica  de   Pedro   Miguel   Vera   Vera,   Segundo</w:t>
        <w:br/>
        <w:t>Internamiento, Servicio de Emergencia, Hospital  de  Santo  Domingo  de  los</w:t>
        <w:br/>
        <w:t>Colorados (expediente de anexos a la demanda, anexo 14, folio 48).</w:t>
        <w:br/>
        <w:br/>
        <w:br/>
        <w:t>[79]  Oficio 123-DHSD-93 dirigido a Elsie Monge,  Presidenta  de  la  CEDHU,</w:t>
        <w:br/>
        <w:t>suscrito por el Director del Hospital de Santo Domingo de los Colorados,  de</w:t>
        <w:br/>
        <w:t>13 de julio de 1993, al cual adjunta la historia  clínica  no.  100036,  del</w:t>
        <w:br/>
        <w:t>Servicio  de  Medicina  Interna  (expediente  de  anexos   al   escrito   de</w:t>
        <w:br/>
        <w:t>solicitudes y argumentos, anexo 14, folios 572 a 574).</w:t>
        <w:br/>
        <w:br/>
        <w:br/>
        <w:t>[80]  Oficio 123-DHSD-93 dirigido a Elsie Monge, Presidenta de la  CEDHU,  y</w:t>
        <w:br/>
        <w:t>suscrito por el Director del Hospital de Santo Domingo de los Colorados,  de</w:t>
        <w:br/>
        <w:t>13 de julio de 1993, al cual adjunta la historia  clínica  no.  100036,  del</w:t>
        <w:br/>
        <w:t>Servicio  de  Medicina  Interna  (expediente  de  anexos   al   escrito   de</w:t>
        <w:br/>
        <w:t>solicitudes y argumentos, anexo 14, folios 572 a 574), y  oficio  no.  7972-</w:t>
        <w:br/>
        <w:t>OIDP del Jefe de la Oficina de Investigación del Delito de  Pichincha  de  6</w:t>
        <w:br/>
        <w:t>de mayo  de  1993,  dirigido  a  Elsie  Monge,  adjuntándole  el  parte  del</w:t>
        <w:br/>
        <w:t>levantamiento del cadáver de Pedro Miguel Vera  Vera,  de  23  de  abril  de</w:t>
        <w:br/>
        <w:t>1993, y  parte  informativo  no.  2016-OIDP  de  la  Dirección  Nacional  de</w:t>
        <w:br/>
        <w:t>Investigaciones, de 4 de abril de 1993 (expediente de anexos al  escrito  de</w:t>
        <w:br/>
        <w:t>solicitudes y argumentos, anexo 17, folios 588 a 590).</w:t>
        <w:br/>
        <w:br/>
        <w:br/>
        <w:t>[81]  Historia clínica de  Pedro  Miguel  Vera  Vera,  Servicio  de  Cirugía</w:t>
        <w:br/>
        <w:t>General, Hospital Eugenio Espejo de Quito (expediente de anexos  al  escrito</w:t>
        <w:br/>
        <w:t>de solicitudes y argumentos anexo 15, folios 576 a 583).</w:t>
        <w:br/>
        <w:br/>
        <w:br/>
        <w:t>[82]  Cfr.  Oficio  no.  93-1905-CP-1,  del  Coronel  de  Policía  de  E.M.,</w:t>
        <w:br/>
        <w:t>dirigido al Juez Décimo Primero de lo Penal de Pichincha, de 23 de abril  de</w:t>
        <w:br/>
        <w:t>1993 (expediente de anexos al escrito de  solicitudes  y  argumentos,  anexo</w:t>
        <w:br/>
        <w:t>16, folio 585).</w:t>
        <w:br/>
        <w:br/>
        <w:br/>
        <w:t>[83]  Protocolo de autopsia 301-24-JI-PA-93 del Servicio  Médico  Legal,  de</w:t>
        <w:br/>
        <w:t>23 de abril de 1993 (expediente de anexos a la demanda, anexo 1, folio 2).</w:t>
        <w:br/>
        <w:br/>
        <w:br/>
        <w:t>[84]  Cfr. Parte dirigido al Jefe de la Oficina de Investigación del  Delito</w:t>
        <w:br/>
        <w:t>de Pichincha, de 23 de abril de 1993 (expediente de  anexos  al  escrito  de</w:t>
        <w:br/>
        <w:t>solicitudes y argumentos, anexo 17, folio  589),  y  parte  informativo  no.</w:t>
        <w:br/>
        <w:t>2016-OIDP de la Oficina de Investigación del Delito, de 4 de abril  de  1993</w:t>
        <w:br/>
        <w:t>(expediente de anexos al escrito de  solicitudes  y  argumentos,  anexo  17,</w:t>
        <w:br/>
        <w:t>folio 590).</w:t>
        <w:br/>
        <w:br/>
        <w:br/>
        <w:t>[85]  Cfr. Protocolo de autopsia 301-24-JI-PA-93 del Servicio Médico  Legal,</w:t>
        <w:br/>
        <w:t>de 23 de abril de 1993 (expediente de anexos a la demanda,  anexo  1,  folio</w:t>
        <w:br/>
        <w:t>2).</w:t>
        <w:br/>
        <w:br/>
        <w:br/>
        <w:t>[86]  Providencia del Juez Décimo Primero de lo Penal de Pichincha, de 4  de</w:t>
        <w:br/>
        <w:t>mayo de 1993 (expediente de anexos al escrito de solicitudes  y  argumentos,</w:t>
        <w:br/>
        <w:t>anexo 20, folio 597).</w:t>
        <w:br/>
        <w:br/>
        <w:br/>
        <w:t>[87]   Peritaje  de  los  señores  Hans  Petter  Hougen  y  Önder  Özkalipci</w:t>
        <w:br/>
        <w:t>(expediente de fondo, tomo I, folios 571 a 573).</w:t>
        <w:br/>
        <w:br/>
        <w:br/>
        <w:t>[88]   Peritaje  de  los  señores  Hans  Petter  Hougen  y  Önder  Özkalipci</w:t>
        <w:br/>
        <w:t>(expediente de fondo, tomo I, folio 573).</w:t>
        <w:br/>
        <w:br/>
        <w:br/>
        <w:t>[89]  Convenio  para  la  Protección  de  los  Derechos  Humanos  y  de  las</w:t>
        <w:br/>
        <w:t>Libertades Fundamentales.</w:t>
        <w:br/>
        <w:br/>
        <w:br/>
        <w:t>[90]  C.E.D.H., Caso Sarban Vs. Moldova, (No. 3456/05), Sentencia  de  4  de</w:t>
        <w:br/>
        <w:t>octubre de 2005. Final, 4 de enero de 2006, párrs. 75 y 76:</w:t>
        <w:br/>
        <w:br/>
        <w:br/>
        <w:t xml:space="preserve">      [I]ll-treatment must attain a minimum level of severity if  it  is  to</w:t>
        <w:br/>
        <w:t xml:space="preserve">      fall within the scope of Article 3. The  assessment  of  this  minimum</w:t>
        <w:br/>
        <w:t xml:space="preserve">      level is, in the nature of things, relative; it  depends  on  all  the</w:t>
        <w:br/>
        <w:t xml:space="preserve">      circumstances of the case, such as the duration of the treatment,  its</w:t>
        <w:br/>
        <w:t xml:space="preserve">      physical and mental effects and, in some cases, the sex, age and state</w:t>
        <w:br/>
        <w:t xml:space="preserve">      of health of the victim[.]. Although the purpose of such treatment  is</w:t>
        <w:br/>
        <w:t xml:space="preserve">      a factor to be taken  into  account,  in  particular  whether  it  was</w:t>
        <w:br/>
        <w:t xml:space="preserve">      intended to humiliate or debase the victim, the absence  of  any  such</w:t>
        <w:br/>
        <w:t xml:space="preserve">      purpose does not inevitably lead to a finding that there has  been  no</w:t>
        <w:br/>
        <w:t xml:space="preserve">      violation of Article 3[.]</w:t>
        <w:br/>
        <w:br/>
        <w:br/>
        <w:t xml:space="preserve">      [M]oreover, it cannot be ruled out that the detention of a person  who</w:t>
        <w:br/>
        <w:t xml:space="preserve">      is ill may raise issues  under  Article  3  of  the  Convention  […].”</w:t>
        <w:br/>
        <w:t xml:space="preserve">      Traducción al castellano de la Secretaría de la Corte Interamericana.</w:t>
        <w:br/>
        <w:br/>
        <w:br/>
        <w:t>[91]  Cfr. C.E.D.H., Caso Sarban Vs. Moldova, (No. 3456/05), supra nota  90,</w:t>
        <w:br/>
        <w:t>y  Caso Paladi Vs. Moldova, (No. 39806/05), G.C., Sentencia de 10  de  marzo</w:t>
        <w:br/>
        <w:t>de 2009.</w:t>
        <w:br/>
        <w:br/>
        <w:br/>
        <w:t>[92]  Cfr. Comisión Interamericana de Derechos  Humanos,  Informe  sobre  la</w:t>
        <w:br/>
        <w:t>Situación de los Derechos Humanos  en  Ecuador,  de  24  de  abril  de  1997</w:t>
        <w:br/>
        <w:t>(expediente de anexos a la demanda, anexo 11, folios 34 y 35).</w:t>
        <w:br/>
        <w:br/>
        <w:br/>
        <w:t>[93]  En lo pertinente, el artículo 8 de la Convención  Americana  establece</w:t>
        <w:br/>
        <w:t>que:</w:t>
        <w:br/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br/>
        <w:br/>
        <w:br/>
        <w:t>El artículo 25.1 de la Convención Americana señala que:</w:t>
        <w:br/>
        <w:br/>
        <w:br/>
        <w:t xml:space="preserve">      “[t]oda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oficiales”.</w:t>
        <w:br/>
        <w:br/>
        <w:br/>
        <w:t>[94]  Cfr. Caso Velásquez Rodríguez Vs. Honduras, supra nota  3,  párr.  91;</w:t>
        <w:br/>
        <w:t>Caso Ibsen Cárdenas e Ibsen Peña Vs. Bolivia. Fondo, Reparaciones y  Costas.</w:t>
        <w:br/>
        <w:t>Sentencia de 1 de septiembre de 2010 Serie C No.  217,  párr.  151,  y  Caso</w:t>
        <w:br/>
        <w:t>Cabrera García y Montiel Flores Vs. México, supra nota 7,  párr.  151.  Ver,</w:t>
        <w:br/>
        <w:t>además, Cfr. Caso Gomes Lund (Guerrilha do Araguaia) Vs. Brasil, supra  nota</w:t>
        <w:br/>
        <w:t>4, párr. 139.</w:t>
        <w:br/>
        <w:br/>
        <w:br/>
        <w:t>[95]  Cfr. Caso Velásquez Rodríguez Vs. Honduras, supra nota 11, párr.  177;</w:t>
        <w:br/>
        <w:t>Caso González y otras (“Campo Algodonero”) Vs. México, supra nota 21,  párr.</w:t>
        <w:br/>
        <w:t>290, y Caso Ibsen Cárdenas e Ibsen Peña Vs. Bolivia, supra  nota  94,  párr.</w:t>
        <w:br/>
        <w:t>155.</w:t>
        <w:br/>
        <w:br/>
        <w:br/>
        <w:t>[96]  Cfr. Caso Velásquez Rodríguez Vs. Honduras, supra nota 11, párr.  177;</w:t>
        <w:br/>
        <w:t>Caso Gomes Lund y otros (Guerrilha do Araguaia) Vs. Brasil,  supra  nota  4,</w:t>
        <w:br/>
        <w:t>párr. 138, y Caso Gelman Vs. Uruguay, supra nota 12, párr. 184.</w:t>
        <w:br/>
        <w:br/>
        <w:br/>
        <w:t>[97]  Cfr. Caso Neira Alegría y otros Vs. Perú, supra  nota  35,  párr.  60;</w:t>
        <w:br/>
        <w:t>Caso Vélez Loor Vs. Panamá, supra nota 3, párr. 198, y Caso  Cabrera  García</w:t>
        <w:br/>
        <w:t>y Montiel Flores Vs. México, supra nota 7, párr. 134.</w:t>
        <w:br/>
        <w:br/>
        <w:br/>
        <w:t>[98]  Cfr. Caso de los “Niños de la Calle” (Villagrán Morales y  otros)  Vs.</w:t>
        <w:br/>
        <w:t>Guatemala, supra nota 29, párr. 170; Caso Baldeón García  Vs.  Perú.  Fondo,</w:t>
        <w:br/>
        <w:t>Reparaciones y Costas. Sentencia de 6 de abril de 2006.  Serie  C  No.  147,</w:t>
        <w:br/>
        <w:t>párr. 120, y Caso del Penal Miguel Castro Castro Vs. Perú,  supra  nota  42,</w:t>
        <w:br/>
        <w:t>párr. 273. En el mismo sentido, cfr. C.E.D.H., Caso Yavuz Vs. Turquía,  (No.</w:t>
        <w:br/>
        <w:t>67137/01), Sentencia de 10 de enero  de  2006,  párr.  38;  Caso  Aksoy  Vs.</w:t>
        <w:br/>
        <w:t>Turquía, (No. 100/1995/606/694), Sentencia  de  18  de  diciembre  de  1996,</w:t>
        <w:br/>
        <w:t>párrs. 61 y 62, y Caso Tomasi Vs. Francia, (No. 12850/87), Sentencia  de  27</w:t>
        <w:br/>
        <w:t>de Agosto de 1992, párrs. 108 a 111.</w:t>
        <w:br/>
        <w:br/>
        <w:br/>
        <w:t>[99]  Cfr. Caso Juan Humberto Sánchez Vs.  Honduras.  Excepción  Preliminar,</w:t>
        <w:br/>
        <w:t>Fondo, Reparaciones y Costas. Sentencia de 7 de junio de 2003. Serie  C  No.</w:t>
        <w:br/>
        <w:t>99, párr. 111; Caso Baldeón García Vs. Perú, supra nota 107,  párr.  120,  y</w:t>
        <w:br/>
        <w:t>Caso del Penal Miguel Castro Castro Vs. Perú,  supra  nota  42,  párr.  273.</w:t>
        <w:br/>
        <w:t>Cabe mencionar la jurisprudencia de la Corte  Europea  de  Derechos  Humanos</w:t>
        <w:br/>
        <w:t>sobre la materia, que ha sostenido que, bajo el artículo 3 de la  Convención</w:t>
        <w:br/>
        <w:t>Europea, el cual reconoce el derecho a la  integridad  personal,  el  Estado</w:t>
        <w:br/>
        <w:t>tiene la obligación  de  dar  una  “explicación  convincente”  de  cualquier</w:t>
        <w:br/>
        <w:t>lesión sufrida por una persona privada de su libertad.  Asimismo,  basándose</w:t>
        <w:br/>
        <w:t>en una lectura del artículo 3 de la Convención Europea en  conexión  con  el</w:t>
        <w:br/>
        <w:t>artículo  1  del  mismo  instrumento,  ha  sostenido  que  se  requiere  una</w:t>
        <w:br/>
        <w:t>investigación oficial y efectiva cuando un individuo hace  una  “aseveración</w:t>
        <w:br/>
        <w:t>creíble” de que han sido violados,  por  un  agente  del  Estado,  alguno  o</w:t>
        <w:br/>
        <w:t>algunos de sus derechos estipulados en el artículo 3 de  dicho  instrumento.</w:t>
        <w:br/>
        <w:t>En esta misma línea, ha afirmado que de otra manera la  prohibición  general</w:t>
        <w:br/>
        <w:t>de tratos crueles, inhumanos y degradantes, entre otros,  sería  “inefectiva</w:t>
        <w:br/>
        <w:t>en la práctica”, ya que sería posible que agentes del Estado abusen  de  los</w:t>
        <w:br/>
        <w:t>derechos  de  aquellos  que  se  encuentran  bajo  su  custodia  con   total</w:t>
        <w:br/>
        <w:t>impunidad,  y  que  la  investigación  debe   ser   capaz   de   lograr   la</w:t>
        <w:br/>
        <w:t>identificación y castigo de los responsables. Cfr.  C.E.D.H.,  Caso  Elci  y</w:t>
        <w:br/>
        <w:t>otros Vs. Turquía, (No. 23141 y 25091/94), Sentencia de 13 de  noviembre  de</w:t>
        <w:br/>
        <w:t>2003, párrs.  648  y  649,  y  Caso  Assenov  y  otros  Vs.  Bulgaria,  (No.</w:t>
        <w:br/>
        <w:t>24760/94), Sentencia del 28 de octubre de 1999, párr. 102.</w:t>
        <w:br/>
        <w:br/>
        <w:br/>
        <w:t>[100]       Informe  policial  95-P2-33-SDC  de  la  Dirección  Nacional  de</w:t>
        <w:br/>
        <w:t>Investigaciones, dirigido al Jefe del Comando del Servicio  Rural  Pichincha</w:t>
        <w:br/>
        <w:t>No. 1, de 4 de diciembre de 1995 (expediente de anexos a la  demanda,  anexo</w:t>
        <w:br/>
        <w:t>19, folio 67).</w:t>
        <w:br/>
        <w:br/>
        <w:br/>
        <w:t>[101]       Cfr. Informe policial 95-P2-33-SDC de la Dirección  Nacional  de</w:t>
        <w:br/>
        <w:t>Investigaciones, dirigido al Jefe del Comando del Servicio  Rural  Pichincha</w:t>
        <w:br/>
        <w:t>No. 1, de 4 de diciembre de 1995 (expediente de anexos a la  demanda,  anexo</w:t>
        <w:br/>
        <w:t>19, folio 67-71).</w:t>
        <w:br/>
        <w:br/>
        <w:br/>
        <w:t>[102]       En tal sentido, mencionó que del artículo 463  en  adelante  del</w:t>
        <w:br/>
        <w:t>Código Penal, en el capítulo de las  lesiones,  se  desprende  que  “si  una</w:t>
        <w:br/>
        <w:t>persona [por] producto de una lesión  fallec[e],  [el  responsable  tendría]</w:t>
        <w:br/>
        <w:t>una pena que es muy similar a la del asesinato [y], por ende[,  de]  haberse</w:t>
        <w:br/>
        <w:t>iniciado [una] investigación penal por el delito de lesiones y después  [la]</w:t>
        <w:br/>
        <w:t>persona fallec[e] en el  quirófano,  el  proceso  penal  ten[dría]  que  […]</w:t>
        <w:br/>
        <w:t>continua[r] hasta determinar[se por qué la…] persona falleció,  [es  decir,]</w:t>
        <w:br/>
        <w:t>si directamente por el disparo o por una negligencia médica,  o  [si  sería]</w:t>
        <w:br/>
        <w:t>concurrente la acción y[,] por ende[,] habría  más  responsabilidad  que  se</w:t>
        <w:br/>
        <w:t>sumab[a] a los hechos”.</w:t>
        <w:br/>
        <w:br/>
        <w:br/>
        <w:t>[103]       Dicha disposición establecía  (expediente  de  fondo,  tomo  II,</w:t>
        <w:br/>
        <w:t>folio 847):</w:t>
        <w:br/>
        <w:br/>
        <w:br/>
        <w:t xml:space="preserve">      Art.  13.-  El  que  ejecuta  voluntariamente  un  acto  punible  será</w:t>
        <w:br/>
        <w:t xml:space="preserve">      responsable  de  [é]l,  e  incurrirá  en  la  pena  señalada  para  la</w:t>
        <w:br/>
        <w:t xml:space="preserve">      infracción resultante, aunque varíe el mal que  el  delincuente  quiso</w:t>
        <w:br/>
        <w:t xml:space="preserve">      causar, o recaiga en distinta persona de aquélla a  quien  se  propuso</w:t>
        <w:br/>
        <w:t xml:space="preserve">      ofender.</w:t>
        <w:br/>
        <w:br/>
        <w:br/>
        <w:t xml:space="preserve">      En caso  de  concurrir  con  el  acto  punible  causas  preexistentes,</w:t>
        <w:br/>
        <w:t xml:space="preserve">      simultáneas o supervenientes, independientes de la voluntad del autor,</w:t>
        <w:br/>
        <w:t xml:space="preserve">      se observarán las reglas que siguen:</w:t>
        <w:br/>
        <w:br/>
        <w:br/>
        <w:t xml:space="preserve">         Si el acontecimiento, que no estuvo en la intención del  autor,  se</w:t>
        <w:br/>
        <w:t xml:space="preserve">         realiza como consecuencia de la suma de una o más de  estas  causas</w:t>
        <w:br/>
        <w:t xml:space="preserve">         con el acto punible, el reo responderá de delito preterintencional.</w:t>
        <w:br/>
        <w:br/>
        <w:br/>
        <w:br/>
        <w:br/>
        <w:t xml:space="preserve">         Si el acontecimiento se verifica como resultado de  una  o  más  de</w:t>
        <w:br/>
        <w:t xml:space="preserve">         dichas causas, sin sumarse al acto punible, no será responsable  el</w:t>
        <w:br/>
        <w:t xml:space="preserve">         autor sino de la infracción constituida por el acto mismo.</w:t>
        <w:br/>
        <w:br/>
        <w:br/>
        <w:t>[104]       Peritaje del señor Manuel Ramiro Aguilar Torres  (expediente  de</w:t>
        <w:br/>
        <w:t>fondo, tomo I, folio 588).</w:t>
        <w:br/>
        <w:br/>
        <w:br/>
        <w:t>[105]       Peritaje del señor Manuel Ramiro Aguilar Torres  (expediente  de</w:t>
        <w:br/>
        <w:t>fondo, tomo I, folios 581 a 582). El artículo  14  señalaba  (expediente  de</w:t>
        <w:br/>
        <w:t>fondo, tomo II, folio 1047):</w:t>
        <w:br/>
        <w:br/>
        <w:br/>
        <w:t xml:space="preserve">      Art. 14.- La acción penal es de carácter público. En  general,  se  la</w:t>
        <w:br/>
        <w:t xml:space="preserve">      ejercerá de oficio, pudiendo admitirse la acusación  particular;  pero</w:t>
        <w:br/>
        <w:t xml:space="preserve">      en los casos señalados en el Art. 428 de este Código, se  la  ejercerá</w:t>
        <w:br/>
        <w:t xml:space="preserve">      únicamente mediante acusación particular”.</w:t>
        <w:br/>
        <w:br/>
        <w:br/>
        <w:t>Por su parte, el artículo 428 del Código de Procedimiento  Penal  establecía</w:t>
        <w:br/>
        <w:t>(expediente de fondo, tomo II, folio 1118):</w:t>
        <w:br/>
        <w:br/>
        <w:br/>
        <w:t xml:space="preserve">      Mediante acusación particular, los jueces penales juzgarán  únicamente</w:t>
        <w:br/>
        <w:t>los siguientes   delitos:</w:t>
        <w:br/>
        <w:br/>
        <w:br/>
        <w:t xml:space="preserve">      a) El estupro perpetrado en una mujer mayor de dieciséis años y  menor</w:t>
        <w:br/>
        <w:t>de dieciocho;</w:t>
        <w:br/>
        <w:br/>
        <w:br/>
        <w:t xml:space="preserve">      b) El rapto de una mujer mayor de dieciséis años y menor de dieciocho,</w:t>
        <w:br/>
        <w:t xml:space="preserve">      que hubiese consentido  en  su  rapto  y  seguido  voluntariamente  al</w:t>
        <w:br/>
        <w:t xml:space="preserve">      raptor;</w:t>
        <w:br/>
        <w:br/>
        <w:br/>
        <w:t xml:space="preserve">      c) La injuria calumniosa y la no calumniosa grave;</w:t>
        <w:br/>
        <w:br/>
        <w:br/>
        <w:t xml:space="preserve">      d) Los daños causados en bosques, arboledas  o  huertos  de  propiedad</w:t>
        <w:br/>
        <w:t xml:space="preserve">      particular, mediante  el  corte,  descortezamiento  o  destrucción  de</w:t>
        <w:br/>
        <w:t xml:space="preserve">      árboles; los causados en un río,  canal,  arroyo,  estanque,  vivar  o</w:t>
        <w:br/>
        <w:t xml:space="preserve">      depósitos de agua, ya destruyendo los acueductos,  diques,  puentes  o</w:t>
        <w:br/>
        <w:t xml:space="preserve">      represas de propiedad particular, ya echando sustancias  propias  para</w:t>
        <w:br/>
        <w:t xml:space="preserve">      destruir peces y otras especies  ictiológicas,  los  causados  con  la</w:t>
        <w:br/>
        <w:t xml:space="preserve">      muerte o heridas y lesiones a caballos y otros animales  domésticos  y</w:t>
        <w:br/>
        <w:t xml:space="preserve">      domesticados;  los  causados  mediante  la  destrucción  de  cercas  o</w:t>
        <w:br/>
        <w:t xml:space="preserve">      cerramientos de cualquier clase que fueren; la supresión o  cambio  de</w:t>
        <w:br/>
        <w:t xml:space="preserve">      linderos, y cegamiento de fosos; y,</w:t>
        <w:br/>
        <w:br/>
        <w:br/>
        <w:t xml:space="preserve">      e) todos los  demás  delitos  de  usurpación  no  contemplados  en  el</w:t>
        <w:br/>
        <w:t>numeral anterior.</w:t>
        <w:br/>
        <w:br/>
        <w:br/>
        <w:t>[106]       Esta disposición  establecía  (expediente  de  fondo,  tomo  II,</w:t>
        <w:br/>
        <w:t>folios 1047 y 1048):</w:t>
        <w:br/>
        <w:br/>
        <w:br/>
        <w:br/>
        <w:br/>
        <w:br/>
        <w:t xml:space="preserve">      Art. 15.- A excepción de los casos previstos en el Art.  428  de  este</w:t>
        <w:br/>
        <w:t xml:space="preserve">      Código, el ejercicio de la acción penal  pública  se  inicia  mediante</w:t>
        <w:br/>
        <w:t xml:space="preserve">      auto cabeza de proceso, que puede tener por antecedentes:</w:t>
        <w:br/>
        <w:br/>
        <w:br/>
        <w:t xml:space="preserve">            1.- La pesquisa que, de  oficio,  efectúe  el  Juez  o  Tribunal</w:t>
        <w:br/>
        <w:t>competente;</w:t>
        <w:br/>
        <w:br/>
        <w:br/>
        <w:t xml:space="preserve">            2.- La excitación fiscal;</w:t>
        <w:br/>
        <w:br/>
        <w:br/>
        <w:t xml:space="preserve">            3.- La denuncia;</w:t>
        <w:br/>
        <w:br/>
        <w:br/>
        <w:t xml:space="preserve">            4.- La acusación particular;</w:t>
        <w:br/>
        <w:br/>
        <w:br/>
        <w:t xml:space="preserve">            5.- El parte policial informativo o la indagación policial; y,</w:t>
        <w:br/>
        <w:br/>
        <w:br/>
        <w:t xml:space="preserve">            6.- La orden superior de origen administrativo.</w:t>
        <w:br/>
        <w:br/>
        <w:br/>
        <w:t>[107]       Cfr. Caso Velásquez  Rodríguez  Vs.  Honduras,  supra  nota  11,</w:t>
        <w:br/>
        <w:t>párr. 134; Caso Rosendo Cantú y otra Vs. México, supra nota 17,  párr.  105,</w:t>
        <w:br/>
        <w:t>y Caso Ibsen Cárdenas e Ibsen Peña Vs. Bolivia, supra nota 94, párr. 199.</w:t>
        <w:br/>
        <w:br/>
        <w:br/>
        <w:t>[108]       Cfr. Caso  Cantoral  Huamaní  y  García  Santa  Cruz  Vs.  Perú.</w:t>
        <w:br/>
        <w:t>Excepción Preliminar, Fondo, Reparaciones  y  Costas.  Sentencia  de  10  de</w:t>
        <w:br/>
        <w:t>julio de 2007. Serie C No. 167, párr. 87; Caso  Fernández  Ortega  y  otros.</w:t>
        <w:br/>
        <w:t>Vs. México. Excepción Preliminar, Fondo, Reparaciones  y  Costas.  Sentencia</w:t>
        <w:br/>
        <w:t>de 30 de agosto de 2010. Serie C No. 215, párr. 103, y Caso  Ibsen  Cárdenas</w:t>
        <w:br/>
        <w:t>e Ibsen Peña Vs. Bolivia, supra nota 94, párr. 199.</w:t>
        <w:br/>
        <w:br/>
        <w:br/>
        <w:t>[109]       Cfr. Caso Huilca Tecse Vs. Perú. Fondo, Reparaciones  y  Costas.</w:t>
        <w:br/>
        <w:t>Sentencia de 03 de marzo de 2005.  Serie  C  No.  121,  párr.  106;  y  Caso</w:t>
        <w:br/>
        <w:t>Radilla Pacheco Vs. México, supra nota 15, párr. 47, y Caso  Ibsen  Cárdenas</w:t>
        <w:br/>
        <w:t>e Ibsen Peña Vs. Bolivia, supra nota 94, párr. 158.</w:t>
        <w:br/>
        <w:br/>
        <w:br/>
        <w:t>[110]       Estas disposiciones establecían (expediente de fondo,  tomo  II,</w:t>
        <w:br/>
        <w:t>f. 923):</w:t>
        <w:br/>
        <w:br/>
        <w:br/>
        <w:t xml:space="preserve">      Art. 292.- Todo funcionario o todo agente  de  Policía  que,  habiendo</w:t>
        <w:br/>
        <w:t xml:space="preserve">      tenido noticia de  la  perpetración  de  un  delito,  no  lo  pusiere,</w:t>
        <w:br/>
        <w:t xml:space="preserve">      inmediatamente, en  conocimiento  de  un  juez  de  instrucción,  será</w:t>
        <w:br/>
        <w:t xml:space="preserve">      reprimido con prisión de quince días a seis meses.</w:t>
        <w:br/>
        <w:br/>
        <w:br/>
        <w:t xml:space="preserve">      Art. 293.- Todo médico, cirujano,  dentista,  obstetriz,  o  cualquier</w:t>
        <w:br/>
        <w:t xml:space="preserve">      otra persona que, en el ejercicio de profesión sanitaria,  al  prestar</w:t>
        <w:br/>
        <w:t xml:space="preserve">      servicios  profesionales,  descubriere  un  hecho  que  presente   los</w:t>
        <w:br/>
        <w:t xml:space="preserve">      caracteres de un delito y no lo denunciare a la policía o a un juez de</w:t>
        <w:br/>
        <w:t xml:space="preserve">      instrucción, será reprimido con  multa  de  ocho  a  setenta  y  siete</w:t>
        <w:br/>
        <w:t xml:space="preserve">      dólares de los Estados  Unidos  de  Norte  América,  a  menos  que  la</w:t>
        <w:br/>
        <w:t xml:space="preserve">      denuncia pueda acarrear responsabilidad penal a la persona asistida”.</w:t>
        <w:br/>
        <w:br/>
        <w:br/>
        <w:t>[111]        Cfr.  Caso  Garibaldi  Vs.  Brasil.  Excepciones  Preliminares,</w:t>
        <w:br/>
        <w:t>Fondo, Reparaciones y Costas. Sentencia de 23 de septiembre de  2009.  Serie</w:t>
        <w:br/>
        <w:t>C No. 203, párr. 130, y Caso Ibsen Cárdenas e Ibsen Peña Vs. Bolivia,  supra</w:t>
        <w:br/>
        <w:t>nota 94, párr. 173.</w:t>
        <w:br/>
        <w:br/>
        <w:br/>
        <w:t>[112]       Cfr. Caso de la “Panel Blanca” (Paniagua Morales  y  otros)  Vs.</w:t>
        <w:br/>
        <w:t>Guatemala, supra nota 7, párr. 173; Caso Manuel Cepeda Vargas Vs.  Colombia.</w:t>
        <w:br/>
        <w:t>Excepciones Preliminares, Fondo, Reparaciones y Costas. Sentencia de  26  de</w:t>
        <w:br/>
        <w:t>mayo de 2010. Serie C No. 213, párr. 130, y  Caso  Ibsen  Cárdenas  e  Ibsen</w:t>
        <w:br/>
        <w:t>Peña Vs. Bolivia, supra nota 94, párr. 172.</w:t>
        <w:br/>
        <w:br/>
        <w:br/>
        <w:t>[113]       Cfr. Caso Velásquez  Rodríguez  Vs.  Honduras,  supra  nota  11,</w:t>
        <w:br/>
        <w:t>párr. 163; Caso Usón Ramírez Vs. Venezuela, supra nota 6, párr. 53,  y  Caso</w:t>
        <w:br/>
        <w:t>Vélez Loor Vs. Panamá, supra nota 3, párr. 184.</w:t>
        <w:br/>
        <w:br/>
        <w:br/>
        <w:t>[114]       Cfr. Declaración rendida ante fedatario público (affidávit)  por</w:t>
        <w:br/>
        <w:t>el señor Francisco Rubén Vargas  Balcázar  (expediente  de  fondo,  tomo  I,</w:t>
        <w:br/>
        <w:t>folios 610 a 611).</w:t>
        <w:br/>
        <w:br/>
        <w:br/>
        <w:t>[115]       Cfr. Caso de la Masacre de Mapiripán Vs.  Colombia,  supra  nota</w:t>
        <w:br/>
        <w:t>21, párr. 144; Caso Gomes Lund y otros (Guerrilha do Araguaia)  Vs.  Brasil,</w:t>
        <w:br/>
        <w:t>supra nota 4, párr. 235, y  Caso Gelman Vs. Uruguay, supra  nota  12,  párr.</w:t>
        <w:br/>
        <w:t>133.</w:t>
        <w:br/>
        <w:br/>
        <w:br/>
        <w:t>[116] Cfr. Caso Bámaca Velásquez Vs. Guatemala. Fondo. Sentencia  de  25  de</w:t>
        <w:br/>
        <w:t>noviembre de 2000. Serie C No. 70, párr. 163; Caso Valle Jaramillo  y  otros</w:t>
        <w:br/>
        <w:t>Vs. Colombia. Fondo, Reparaciones y Costas. Sentencia de 27 de noviembre  de</w:t>
        <w:br/>
        <w:t>2008. Serie C No. 192, párr. 119, y Caso Ibsen Cárdenas  e  Ibsen  Peña  Vs.</w:t>
        <w:br/>
        <w:t>Bolivia, supra nota 94, párr. 127.</w:t>
        <w:br/>
        <w:br/>
        <w:br/>
        <w:t>[117]       Este artículo dispone que: “[c]uando decida que  hubo  violación</w:t>
        <w:br/>
        <w:t>de un derecho o libertad protegidos en [la] Convención, la  Corte  dispondrá</w:t>
        <w:br/>
        <w:t>que se  garantice  al  lesionado  en  el  goce  de  su  derecho  o  libertad</w:t>
        <w:br/>
        <w:t>conculcados. Dispondrá asimismo, si ello fuera procedente, 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lesionada”.</w:t>
        <w:br/>
        <w:br/>
        <w:br/>
        <w:t>[118]       Cfr. Caso  Velásquez  Rodríguez  Vs.  Honduras.  Reparaciones  y</w:t>
        <w:br/>
        <w:t>Costas. Sentencia de 21 de julio de 1989. Serie C  No.  7,  párr.  25;  Caso</w:t>
        <w:br/>
        <w:t>Salvador Chiriboga Vs. Ecuador. Reparaciones y Costas.  Sentencia  de  3  de</w:t>
        <w:br/>
        <w:t>marzo de 2011 Serie C No. 222, párr. 32, y Caso Abrill Alosilla y otros  Vs.</w:t>
        <w:br/>
        <w:t>Perú, supra nota 7, párr. 86.</w:t>
        <w:br/>
        <w:br/>
        <w:br/>
        <w:t>[119]       Caso de los “Niños de la Calle” (Villagrán Morales y otros)  Vs.</w:t>
        <w:br/>
        <w:t>Guatemala. Reparaciones y Costas. Sentencia de 26 de mayo de 2001.  Serie  C</w:t>
        <w:br/>
        <w:t>No. 77, párr. 62; Caso Salvador  Chiriboga  Vs.  Ecuador,  supra  nota  127,</w:t>
        <w:br/>
        <w:t>párr. 32, y Caso Abrill Alosilla y otros Vs. Perú, supra nota 7, párr. 86.</w:t>
        <w:br/>
        <w:br/>
        <w:br/>
        <w:t>[120] Cfr. Caso Ticona Estrada y otros Vs. Bolivia.  Fondo,  Reparaciones  y</w:t>
        <w:br/>
        <w:t>Costas. Sentencia de 27 de noviembre de 2008. Serie C No.  191,  párr.  110;</w:t>
        <w:br/>
        <w:t>Caso Gelman Vs. Uruguay, supra nota 12, párr. 248, y Caso Abrill Alosilla  y</w:t>
        <w:br/>
        <w:t>otros Vs. Perú, supra nota 7, párr. 87.</w:t>
        <w:br/>
        <w:br/>
        <w:br/>
        <w:t>[121]       Cfr Caso Velásquez  Rodríguez  Vs.  Honduras,  supra  nota  127,</w:t>
        <w:br/>
        <w:t>párrs. 25 a 27; Caso Cabrera García y Montiel Flores Vs. México, supra  nota</w:t>
        <w:br/>
        <w:t>7, párr. 210, y Caso Abrill Alosilla y otros Vs. Perú, supra nota  7,  párr.</w:t>
        <w:br/>
        <w:t>88.</w:t>
        <w:br/>
        <w:br/>
        <w:br/>
        <w:t>[122]       Cfr. “Partes pertinentes del Código Penal del Ecuador  aplicable</w:t>
        <w:br/>
        <w:t>al caso” (expediente de anexos a la demanda, anexo 22, folios 79 y 80).</w:t>
        <w:br/>
        <w:br/>
        <w:br/>
        <w:t>[123]       Peritaje del señor Manuel Ramiro Aguilar Torres  (expediente  de</w:t>
        <w:br/>
        <w:t>fondo, tomo I, folio 590).</w:t>
        <w:br/>
        <w:br/>
        <w:br/>
        <w:t>[124]       Cfr. Caso Albán Cornejo y otros. Vs.  Ecuador,  supra  nota  38,</w:t>
        <w:br/>
        <w:t>párr. 111, y Caso Ibsen Cárdenas e Ibsen Peña Vs. Bolivia,  supra  nota  94,</w:t>
        <w:br/>
        <w:t>párr. 207.</w:t>
        <w:br/>
        <w:br/>
        <w:br/>
        <w:t>[125]       Caso Albán Cornejo y otros. Vs. Ecuador, supra  nota  38,  párr.</w:t>
        <w:br/>
        <w:t>111.</w:t>
        <w:br/>
        <w:br/>
        <w:br/>
        <w:t>[126]       Cfr. Caso Ibsen Cárdenas e Ibsen Peña Vs.  Bolivia,  supra  nota</w:t>
        <w:br/>
        <w:t>94, párr. 207.</w:t>
        <w:br/>
        <w:br/>
        <w:br/>
        <w:t>[127]       Cfr. Caso Ibsen Cárdenas e Ibsen Peña Vs.  Bolivia,  supra  nota</w:t>
        <w:br/>
        <w:t>94, párr. 208.</w:t>
        <w:br/>
        <w:br/>
        <w:br/>
        <w:t>[128]       Cfr. Caso  Gomes  Lund  y  otros  (Guerrilha  do  Araguaia)  Vs.</w:t>
        <w:br/>
        <w:t>Brasil, supra nota 4, párr. 171.</w:t>
        <w:br/>
        <w:br/>
        <w:br/>
        <w:t>[129]       Cfr. Caso Gelman Vs. Uruguay, supra nota 12, párr. 225.</w:t>
        <w:br/>
        <w:br/>
        <w:br/>
        <w:t>[130]        Cfr.  Caso  Bámaca  Velásquez  Vs.  Guatemala.  Reparaciones  y</w:t>
        <w:br/>
        <w:t>Costas. Sentencia de 22 de febrero de 2002. Serie C No. 91, párr.  43;  Caso</w:t>
        <w:br/>
        <w:t>Gelman Vs. Uruguay, supra nota 12, párr.  290,  y  Caso  Abrill  Alosilla  y</w:t>
        <w:br/>
        <w:t>otros Vs. Perú, supra nota 7, nota 91.</w:t>
        <w:br/>
        <w:br/>
        <w:br/>
        <w:t>[131]       Cfr. Caso de los  “Niños  de  la  Calle”  (Villagrán  Morales  y</w:t>
        <w:br/>
        <w:t>otros) Vs. Guatemala, supra nota 119, párr. 84; Caso Salvador Chiriboga  Vs.</w:t>
        <w:br/>
        <w:t>Ecuador, supra nota 118, párr. 105, y  Caso  Abrill  Alosilla  y  otros  Vs.</w:t>
        <w:br/>
        <w:t>Perú, supra nota 7, párr. 116.</w:t>
        <w:br/>
        <w:br/>
        <w:br/>
        <w:t>[132]       Cfr. Caso  Neira  Alegría  y  otros  Vs.  Perú.  Reparaciones  y</w:t>
        <w:br/>
        <w:t>Costas. Sentencia de 19 de septiembre de 1996. Serie C  No.  29,  párr.  56;</w:t>
        <w:br/>
        <w:t>Caso Salvador Chiriboga Vs. Ecuador, supra  nota  118,  párr.  112,  y  Caso</w:t>
        <w:br/>
        <w:t>Abrill Alosilla y otros Vs. Perú, supra nota 7, párr. 132.</w:t>
        <w:br/>
        <w:br/>
        <w:br/>
        <w:t>[133]       Cfr. Caso Neira Alegría y otros Vs. Perú, supra nota 132,  párr.</w:t>
        <w:br/>
        <w:t>56; Caso Salvador Chiriboga Vs. Ecuador, supra nota 118, párr. 112,  y  Caso</w:t>
        <w:br/>
        <w:t>Abrill Alosilla y otros Vs. Perú, supra nota 7, párr. 132.</w:t>
        <w:br/>
        <w:br/>
        <w:br/>
        <w:t>[134]       Cfr. Caso Garrido y  Baigorria  Vs.  Argentina.  Reparaciones  y</w:t>
        <w:br/>
        <w:t>Costas. Sentencia de 27 de agosto de 1998. Serie C. No. 39,  párr  79;  Caso</w:t>
        <w:br/>
        <w:t>Salvador Chiriboga Vs. Ecuador, supra nota 118, párr.  132,  y  Caso  Abrill</w:t>
        <w:br/>
        <w:t>Alosilla y otros Vs. Perú, supra nota 7, párr. 133.</w:t>
        <w:br/>
        <w:br/>
        <w:br/>
        <w:t>[135] Cfr. Caso Chaparro Álvarez y Lapo Íñiguez.  Vs.  Ecuador,  supra  nota</w:t>
        <w:br/>
        <w:t>16, párr. 275; Caso Salvador Chiriboga Vs. Ecuador, supra  nota  118,  párr.</w:t>
        <w:br/>
        <w:t>138, y Caso Abrill Alosilla y otros Vs. Perú. Fondo Reparaciones  y  Costas,</w:t>
        <w:br/>
        <w:t>supra nota 7, párr. 137.</w:t>
        <w:br/>
        <w:br/>
        <w:br/>
        <w:t>[136]        Cfr.  Caso  Chaparro  Álvarez  y  Lapo  Íñiguez.  Vs.  Ecuador.</w:t>
        <w:br/>
        <w:t>Excepciones Preliminares, Fondo, Reparaciones y Costas. Sentencia de  21  de</w:t>
        <w:br/>
        <w:t>noviembre de 2007. Serie C No. 170, párr.  277;  Caso  Gelman  Vs.  Uruguay.</w:t>
        <w:br/>
        <w:t>Fondo y Reparaciones. Sentencia de 24 de febrero de 2011. Serie C  No.  221,</w:t>
        <w:br/>
        <w:t>párr. 302, y Caso Salvador Chiriboga Vs.  Ecuador.  Reparaciones  y  Costas.</w:t>
        <w:br/>
        <w:t>Sentencia de 3 de marzo de 2011. Serie C No. 222, párr. 138.</w:t>
        <w:br/>
        <w:br/>
        <w:br/>
        <w:t>[137]       Estos gastos ascienden a aproximadamente US $2,568.12  (dos  mil</w:t>
        <w:br/>
        <w:t>quinientos sesenta y ocho dólares de los Estados Unidos de América).  “Anexo</w:t>
        <w:br/>
        <w:t>4. Documentos de compra de  pasajes  aéreos,  hospedaje  y  alimentación  en</w:t>
        <w:br/>
        <w:t>Costa Rica, remisión de correo, obtención de visa, vacunación,  impuesto  de</w:t>
        <w:br/>
        <w:t>salida de Costa Rica, etc.” (expediente de fondo, tomo  II,  folios  1301  a</w:t>
        <w:br/>
        <w:t>1311 y 1323).</w:t>
        <w:br/>
        <w:br/>
        <w:br/>
        <w:t>[138]       Cfr. Caso Garrido y Baigorria Vs.  Argentina,  supra  nota  134,</w:t>
        <w:br/>
        <w:t>párr. 82; Caso Salvador Chiriboga Vs. Ecuador, supra nota 118, párr. 139,  y</w:t>
        <w:br/>
        <w:t>Caso Abrill Alosilla y otros Vs. Perú, supra nota 7, párr. 137.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