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            CASO GONZÁLEZ MEDINA Y FAMILIARES</w:t>
        <w:br/>
        <w:t xml:space="preserve">                          VS. REPÚBLICA DOMINICANA</w:t>
        <w:br/>
        <w:br/>
        <w:t xml:space="preserve">                     SENTENCIA DE 27 DE FEBRERO DE 2012</w:t>
        <w:br/>
        <w:t xml:space="preserve">          (EXCEPCIONES PRELIMINARES, FONDO, REPARACIONES Y COSTAS)</w:t>
        <w:br/>
        <w:br/>
        <w:br/>
        <w:t>En el caso González Medina y familiares,</w:t>
        <w:br/>
        <w:br/>
        <w:t>la  Corte  Interamericana  de  Derechos  Humanos  (en  adelante  “la  Corte</w:t>
        <w:br/>
        <w:t>Interamericana”, “la Corte” o “el Tribunal”), integrada por los  siguientes</w:t>
        <w:br/>
        <w:t>jueces[1]:</w:t>
        <w:br/>
        <w:br/>
        <w:t>Diego García-Sayán, Presidente;</w:t>
        <w:br/>
        <w:t>Manuel E. Ventura Robles, Vicepresidente;</w:t>
        <w:br/>
        <w:t>Leonardo A. Franco, Juez;</w:t>
        <w:br/>
        <w:t>Margarette May Macaulay, Jueza;</w:t>
        <w:br/>
        <w:t>Alberto Pérez Pérez, Juez, y</w:t>
        <w:br/>
        <w:t>Eduardo Vio Grossi, Juez;</w:t>
        <w:br/>
        <w:br/>
        <w:t>presentes además,</w:t>
        <w:br/>
        <w:br/>
        <w:t>Pablo Saavedra Alessandri, Secretario, y</w:t>
        <w:br/>
        <w:t>Emilia Segares Rodríguez, Secretaria Adjunta,</w:t>
        <w:br/>
        <w:br/>
        <w:t>de conformidad con los artículos 62.3 y 63.1  de  la  Convención  Americana</w:t>
        <w:br/>
        <w:t>sobre Derechos  Humanos  (en  adelante  “la  Convención  Americana”  o  “la</w:t>
        <w:br/>
        <w:t>Convención”) y con los artículos 31, 32, 65  y  67  del  Reglamento  de  la</w:t>
        <w:br/>
        <w:t>Corte[2] (en adelante “el Reglamento”), dicta la presente Sentencia que  se</w:t>
        <w:br/>
        <w:t>estructura en el siguiente orden:</w:t>
        <w:br/>
        <w:br/>
        <w:t>|Tabla de Contenido                                      |Párrafos         |</w:t>
        <w:br/>
        <w:t>|Introducción de la Causa y OBJETO DE LA CONTROVERSIA    |1-6              |</w:t>
        <w:br/>
        <w:t>|PROCEDIMIENTO ANTE LA CORTE                             |7-13             |</w:t>
        <w:br/>
        <w:t>|EXCEPCIONES PRELIMINARES                                |14-61            |</w:t>
        <w:br/>
        <w:t>|A. “Inadmisibilidad de la demanda por falta de          |16-24            |</w:t>
        <w:br/>
        <w:t>|agotamiento de los recursos  internos”                  |                 |</w:t>
        <w:br/>
        <w:t>|B. “Inadmisibilidad de la demanda por caducidad del     |25-35            |</w:t>
        <w:br/>
        <w:t>|Informe del artículo 50 de la CADH”                     |                 |</w:t>
        <w:br/>
        <w:t>|C. “Inadmisibilidad parcial de la demanda por aplicación|36-41            |</w:t>
        <w:br/>
        <w:t>|del principio de la ‘cuarta instancia’”                 |                 |</w:t>
        <w:br/>
        <w:t>|D. “Incompetencia ratione temporis de la Corte”         |42-61            |</w:t>
        <w:br/>
        <w:t>|D.1) Respecto de las alegadas violaciones en perjuicio  |42-54            |</w:t>
        <w:br/>
        <w:t>|del señor González Medina                               |                 |</w:t>
        <w:br/>
        <w:t>|D.2) Respecto de las alegadas violaciones en perjuicio  |55-61            |</w:t>
        <w:br/>
        <w:t>|de los familiares del señor González Medina             |                 |</w:t>
        <w:br/>
        <w:t>|COMPETENCIA                                             |62               |</w:t>
        <w:br/>
        <w:t>|MEDIDAS PROVISIONALES                                   |63               |</w:t>
        <w:br/>
        <w:t>|PRUEBA                                                  |64-81            |</w:t>
        <w:br/>
        <w:t>|Prueba documental, testimonial y pericial               |65               |</w:t>
        <w:br/>
        <w:t>|Admisión de la prueba                                   |66-81            |</w:t>
        <w:br/>
        <w:t>|B.1   Admisión de la prueba documental                  |66-78            |</w:t>
        <w:br/>
        <w:t>|B.2. Admisión de las declaraciones de presuntas         |79-81            |</w:t>
        <w:br/>
        <w:t>|víctimas, y de la prueba testimonial y pericial         |                 |</w:t>
        <w:br/>
        <w:t>|DERECHOS A LA LIBERTAD PERSONAL, A LA INTEGRIDAD        |82-195           |</w:t>
        <w:br/>
        <w:t>|PERSONAL, A LA VIDA Y AL RECONOCIMIENTO DE LA           |                 |</w:t>
        <w:br/>
        <w:t>|PERSONALIDAD JURIDICA, EN RELACION CON LAS OBLIGACIONES |                 |</w:t>
        <w:br/>
        <w:t>|DE RESPETAR Y GARANTIZAR LOS DERECHOS DE NARCISO        |                 |</w:t>
        <w:br/>
        <w:t>|GONZÁLEZ MEDINA                                         |                 |</w:t>
        <w:br/>
        <w:t>|Alegatos de las partes y de la Comisión Interamericana  |83-86            |</w:t>
        <w:br/>
        <w:t>|Hechos probados                                         |87-124           |</w:t>
        <w:br/>
        <w:t>|Consideraciones generales de la Corte                   |125-134          |</w:t>
        <w:br/>
        <w:t>|Determinación de la existencia de la alegada            |135-173          |</w:t>
        <w:br/>
        <w:t>|desaparición forzada y su permanencia al momento de     |                 |</w:t>
        <w:br/>
        <w:t>|reconocimiento de la competencia de la Corte            |                 |</w:t>
        <w:br/>
        <w:t>|D.1  Alegado contexto en la época de los hechos         |137-144          |</w:t>
        <w:br/>
        <w:t>|D.2 Influencia de Narciso González Medina en la sociedad|145-150          |</w:t>
        <w:br/>
        <w:t>|dominicana y repercusiones públicas de sus              |                 |</w:t>
        <w:br/>
        <w:t>|intervenciones y escritos                               |                 |</w:t>
        <w:br/>
        <w:t>|D.3  Seguimiento al señor González Medina               |151-154          |</w:t>
        <w:br/>
        <w:t>|D.4  Testimonios de personas que declararon haber visto |155-164          |</w:t>
        <w:br/>
        <w:t>|a Narciso González Medina en dependencias estatales     |                 |</w:t>
        <w:br/>
        <w:t>|D.5  Falta de determinación del paradero del señor      |165-170          |</w:t>
        <w:br/>
        <w:t>|González Medina y esclarecimiento de los hechos         |                 |</w:t>
        <w:br/>
        <w:t>|D.6  Alegada destruccion y alteración de documentos como|171-173          |</w:t>
        <w:br/>
        <w:t>|parte de la desaparición forzada                        |                 |</w:t>
        <w:br/>
        <w:t>|                                                        |                 |</w:t>
        <w:br/>
        <w:t>|Violaciones alegadas de los artículos 7, 5.1, 5.2, 4.1 y|174-195          |</w:t>
        <w:br/>
        <w:t>|3 de la Convención Americana, en virtud de la           |                 |</w:t>
        <w:br/>
        <w:t>|desaparición forzada de Narciso González Medina         |                 |</w:t>
        <w:br/>
        <w:t>|DERECHOS A LAS GARANTÍAS JUDICIALES Y a LA PROTECCION   |196-266          |</w:t>
        <w:br/>
        <w:t>|JUDICIAL, en relación con los artículos 7, 5, 4, 3, 1.1 |                 |</w:t>
        <w:br/>
        <w:t>|y 2 de la Convencion en perjuicio de Narciso GonzÁlez   |                 |</w:t>
        <w:br/>
        <w:t>|Medina y de sus familiares                              |                 |</w:t>
        <w:br/>
        <w:t>|Introducción                                            |196-197          |</w:t>
        <w:br/>
        <w:t>|Alegatos de las partes y de la Comisión Interamericana  |198-201          |</w:t>
        <w:br/>
        <w:t>|Consideraciones generales de la Corte                   |202-213          |</w:t>
        <w:br/>
        <w:t>|Antecedentes: investigaciones realizadas por las Juntas |214-219          |</w:t>
        <w:br/>
        <w:t>|Policial y Mixta                                        |                 |</w:t>
        <w:br/>
        <w:t>|Falta de debida diligencia en las investigaciones       |220-254          |</w:t>
        <w:br/>
        <w:t>|realizadas por el Juzgado de Instrucción, la Cámara de  |                 |</w:t>
        <w:br/>
        <w:t>|Calificación y por el Ministerio Público                |                 |</w:t>
        <w:br/>
        <w:t>|E.1) Investigación por el Juzgado de Instrucción y la   |224-246          |</w:t>
        <w:br/>
        <w:t>|Cámara de Calificación de Santo Domingo                 |                 |</w:t>
        <w:br/>
        <w:t>|E.1.a) Falta de debida diligencia en la investigación   |227-231          |</w:t>
        <w:br/>
        <w:t>|integral de los elementos que configuran la desaparición|                 |</w:t>
        <w:br/>
        <w:t>|forzada                                                 |                 |</w:t>
        <w:br/>
        <w:t>|E.1.b) Omisión en el seguimiento de líneas lógicas de   |232-241          |</w:t>
        <w:br/>
        <w:t>|investigación y de recabación de elementos de prueba    |                 |</w:t>
        <w:br/>
        <w:t>|E.1.c) Deber de Adoptar Disposiciones de Derecho Interno|242-246          |</w:t>
        <w:br/>
        <w:t>|(artículo 2 de la Convención Americana)                 |                 |</w:t>
        <w:br/>
        <w:t>|                                                        |                 |</w:t>
        <w:br/>
        <w:t>|E.2) Reapertura de la investigación por el Ministerio   |247-254          |</w:t>
        <w:br/>
        <w:t>|Público                                                 |                 |</w:t>
        <w:br/>
        <w:t>|                                                        |255-262          |</w:t>
        <w:br/>
        <w:t>|Plazo razonable de las investigaciones                  |263              |</w:t>
        <w:br/>
        <w:t>|Derecho a conocer la verdad                             |                 |</w:t>
        <w:br/>
        <w:t>|DERECHO A LA INTEGRIDAD PERSONAL, EN RELACION CON LAS   |267-275          |</w:t>
        <w:br/>
        <w:t>|OBLIGACIONES DE RESPETAR Y GARANTIZAR LOS DERECHOS DE   |                 |</w:t>
        <w:br/>
        <w:t>|LOS FAMILIARES DE NARCISO GONZÁLEZ MEDINA               |                 |</w:t>
        <w:br/>
        <w:t>|Alegatos de las partes y de la Comisión Interamericana  |267-269          |</w:t>
        <w:br/>
        <w:t>|Consideraciones de la Corte                             |270-275          |</w:t>
        <w:br/>
        <w:t>|X.  REPARACIONES (APLICACIÓN DEL ARTÍCULO 63.1 DE LA    |276-338          |</w:t>
        <w:br/>
        <w:t>|CONVENCIÓN AMERICANA)                                   |                 |</w:t>
        <w:br/>
        <w:t>|Parte Lesionada                                         |281              |</w:t>
        <w:br/>
        <w:t>|Obligación de investigar los hechos que generaron las   |282-291          |</w:t>
        <w:br/>
        <w:t>|violaciones e identificar, juzgar y, en su caso,        |                 |</w:t>
        <w:br/>
        <w:t>|sancionar a los responsables, así como determinar el    |                 |</w:t>
        <w:br/>
        <w:t>|paradero de la víctima                                  |                 |</w:t>
        <w:br/>
        <w:t>|Otras medidas de reparación integral: rehabilitación,   |292-309          |</w:t>
        <w:br/>
        <w:t>|satisfacción y garantías de no repetición               |                 |</w:t>
        <w:br/>
        <w:t>|Indemnizaciones compensatorias                          |310-320          |</w:t>
        <w:br/>
        <w:t>|Costas y gastos                                         |321-329          |</w:t>
        <w:br/>
        <w:t>|Reintegro de los gastos al Fondo de Asistencia Legal de |330-332          |</w:t>
        <w:br/>
        <w:t>|Víctimas                                                |                 |</w:t>
        <w:br/>
        <w:t>|Modalidad de cumplimiento de los pagos ordenados        |333-338          |</w:t>
        <w:br/>
        <w:t>|XI. PUNTOS RESOLUTIVOS                                  |339              |</w:t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br/>
        <w:br/>
        <w:t>El 2 de mayo de 2010 la Comisión Interamericana  de  Derechos  Humanos  (en</w:t>
        <w:br/>
        <w:t>adelante  “la  Comisión  Interamericana”  o  “la  Comisión”)  presentó,  de</w:t>
        <w:br/>
        <w:t>conformidad con los artículos 51 y 61 de la  Convención,  una  demanda  (en</w:t>
        <w:br/>
        <w:t>adelante “escrito de demanda”) contra la República Dominicana (en  adelante</w:t>
        <w:br/>
        <w:t>“el Estado” o “la República Dominicana”) en relación con el caso 11.324. La</w:t>
        <w:br/>
        <w:t>petición inicial fue presentada ante la Comisión  Interamericana  el  1  de</w:t>
        <w:br/>
        <w:t>julio de 1994[3] por la Coordinación  Subregional  para  Centroamérica,  el</w:t>
        <w:br/>
        <w:t>Caribe y México del Servicio Universitario Mundial[4]. El  7  de  marzo  de</w:t>
        <w:br/>
        <w:t>1996 la Comisión Interamericana aprobó  el  Informe  de  Admisibilidad  No.</w:t>
        <w:br/>
        <w:t>4/96, el cual fue publicado el 3 de marzo de 1998 bajo el No. 16/98[5].  El</w:t>
        <w:br/>
        <w:t>10 de noviembre de 2009, quince años y cuatro meses desde  la  presentación</w:t>
        <w:br/>
        <w:t>de la petición inicial, la Comisión aprobó el Informe de Fondo No.  111/09,</w:t>
        <w:br/>
        <w:t>de conformidad con el artículo  50  de  la  Convención  Americana[6].  Este</w:t>
        <w:br/>
        <w:t>último fue transmitido al Estado el 2 de diciembre de 2009  y  se  fijó  un</w:t>
        <w:br/>
        <w:t>plazo de dos meses para que éste informara acerca de las medidas  adoptadas</w:t>
        <w:br/>
        <w:t>para dar cumplimiento a las  recomendaciones  allí  formuladas.  El  18  de</w:t>
        <w:br/>
        <w:t>febrero de 2010 el Estado solicitó una  prórroga  de  dos  meses  al  plazo</w:t>
        <w:br/>
        <w:t>otorgado por la Comisión, la cual le fue otorgada[7], después  de  lo  cual</w:t>
        <w:br/>
        <w:t>solicitó una segunda prórroga que le fue  denegada[8].  Ante  la  falta  de</w:t>
        <w:br/>
        <w:t>información, la Comisión consideró que el  Estado  no  había  adoptado  las</w:t>
        <w:br/>
        <w:t>recomendaciones de dicho informe y decidió someter el presente  caso  a  la</w:t>
        <w:br/>
        <w:t>jurisdicción de la Corte Interamericana. La Comisión Interamericana designó</w:t>
        <w:br/>
        <w:t>como delegados al Comisionado Gonzalo Escobar Gil, al Secretario  Ejecutivo</w:t>
        <w:br/>
        <w:t>Santiago A. Canton, y a la Relatora Especial para la Libertad de  Expresión</w:t>
        <w:br/>
        <w:t>Catalina Botero, y designó como asesoras legales a  las  señoras  Elizabeth</w:t>
        <w:br/>
        <w:t>Abi-Mershed, Secretaria Ejecutiva Adjunta,  e  Isabel  Madariaga  y  Silvia</w:t>
        <w:br/>
        <w:t>Serrano, abogadas de la Secretaría Ejecutiva.</w:t>
        <w:br/>
        <w:br/>
        <w:t>De acuerdo con la Comisión, el presente caso se relaciona  con  la  alegada</w:t>
        <w:br/>
        <w:t>desaparición forzada del “profesor universitario,  columnista  y  líder  de</w:t>
        <w:br/>
        <w:t>oposición” Narciso González Medina, conocido popularmente como  “Narcisazo”</w:t>
        <w:br/>
        <w:t>(infra párr.  93),  ocurrida  a  partir  del  26  de  mayo  de  1994  “como</w:t>
        <w:br/>
        <w:t>consecuencia de las críticas al cuerpo militar y al entonces Presidente  de</w:t>
        <w:br/>
        <w:t>la República Joaquín Balaguer, así como su  participación  en  la  denuncia</w:t>
        <w:br/>
        <w:t>pública  de  un  fraude  electoral  en  el   contexto   de   los   comicios</w:t>
        <w:br/>
        <w:t>presidenciales de 1994”. Asimismo, la  demanda  se  refiere  a  la  alegada</w:t>
        <w:br/>
        <w:t>“[falta de] investigaciones serias, diligentes y efectivas para  esclarecer</w:t>
        <w:br/>
        <w:t>los hechos, identificar a los responsables  e  imponer  las  sanciones  que</w:t>
        <w:br/>
        <w:t>correspondan”.</w:t>
        <w:br/>
        <w:br/>
        <w:t>Con base en lo anterior, la Comisión solicitó a la  Corte  que  declare  la</w:t>
        <w:br/>
        <w:t>responsabilidad internacional de la República  Dominicana  por  la  alegada</w:t>
        <w:br/>
        <w:t>violación de los artículos 3 (Derecho al Reconocimiento de la  Personalidad</w:t>
        <w:br/>
        <w:t>Jurídica), 4 (Derecho a la Vida), 5 (Derecho a la Integridad  Personal),  7</w:t>
        <w:br/>
        <w:t>(Derecho a  la  Libertad  Personal),  13  (Libertad  de  Pensamiento  y  de</w:t>
        <w:br/>
        <w:t>Expresión), 8 (Garantías Judiciales)  y  25  (Protección  Judicial)  de  la</w:t>
        <w:br/>
        <w:t>Convención Americana sobre Derechos Humanos, en relación  con  el  artículo</w:t>
        <w:br/>
        <w:t>1.1 de la misma, en perjuicio de  Narciso  González  Medina.  Asimismo,  la</w:t>
        <w:br/>
        <w:t>Comisión solicitó al Tribunal que declare  al  Estado  responsable  por  la</w:t>
        <w:br/>
        <w:t>alegada violación de los artículos 5 (Derecho a la Integridad Personal), 13</w:t>
        <w:br/>
        <w:t>(Libertad de Pensamiento y de Expresión), 8  (Garantías  Judiciales)  y  25</w:t>
        <w:br/>
        <w:t>(Protección Judicial) de  la  Convención  Americana,  en  relación  con  el</w:t>
        <w:br/>
        <w:t>artículo 1.1 del mismo instrumento, en perjuicio de su cónyuge,  la  señora</w:t>
        <w:br/>
        <w:t>Luz Altagracia Ramírez, y de los hijos de ambos, a  saber,  Ernesto,  Rhina</w:t>
        <w:br/>
        <w:t>Yocasta, Jennie Rosanna y Amaury[9], todos de apellidos  González  Ramírez.</w:t>
        <w:br/>
        <w:t>Como consecuencia de lo anterior, la  Comisión  solicitó  a  la  Corte  que</w:t>
        <w:br/>
        <w:t>ordene al Estado la adopción de determinadas  medidas  de  reparación,  así</w:t>
        <w:br/>
        <w:t>como el pago de las costas y gastos.</w:t>
        <w:br/>
        <w:br/>
        <w:t>La demanda fue notificada al Estado y a los representantes el 19  de  julio</w:t>
        <w:br/>
        <w:t>de 2010.</w:t>
        <w:br/>
        <w:br/>
        <w:t>El 19 de septiembre de 2010 la organización civil “Comisión de la Verdad” y</w:t>
        <w:br/>
        <w:t>el  Centro  por  la  Justicia   y   el   Derecho   Internacional   (CEJIL),</w:t>
        <w:br/>
        <w:t>representantes de las presuntas víctimas en este  caso  (en  adelante  “los</w:t>
        <w:br/>
        <w:t>representantes”), presentaron ante la  Corte  su  escrito  de  solicitudes,</w:t>
        <w:br/>
        <w:t>argumentos y pruebas (en adelante “escrito de solicitudes  y  argumentos”),</w:t>
        <w:br/>
        <w:t>conforme al artículo 40 del Reglamento  de  la  Corte.  Los  representantes</w:t>
        <w:br/>
        <w:t>coincidieron sustancialmente con lo alegado por la Comisión, solicitaron al</w:t>
        <w:br/>
        <w:t>Tribunal que declare la responsabilidad internacional  del  Estado  por  la</w:t>
        <w:br/>
        <w:t>alegada violación de  los  mismos  artículos  de  la  Convención  Americana</w:t>
        <w:br/>
        <w:t>señalados por la Comisión Interamericana, y agregaron que el Estado también</w:t>
        <w:br/>
        <w:t>habría violado los artículos 17 (Derecho a la Protección de la Familia)  en</w:t>
        <w:br/>
        <w:t>perjuicio de la esposa e hijos del señor González Medina, 19 (Derechos  del</w:t>
        <w:br/>
        <w:t>Niño) en perjuicio de Amaury González Ramírez, y el  2  (Deber  de  Adoptar</w:t>
        <w:br/>
        <w:t>Disposiciones de Derecho Interno) de la Convención, así  como  también  los</w:t>
        <w:br/>
        <w:t>artículos 1, 6  y  8  de  la  Convención  Interamericana  para  Prevenir  y</w:t>
        <w:br/>
        <w:t>Sancionar la Tortura (en  adelante  “Convención  Interamericana  contra  la</w:t>
        <w:br/>
        <w:t>Tortura”). En consecuencia, requirieron a  la  Corte  que  ordene  diversas</w:t>
        <w:br/>
        <w:t>medidas de reparación. Asimismo, en dicha oportunidad,  los  representantes</w:t>
        <w:br/>
        <w:t>solicitaron, en nombre de las presuntas  víctimas,  acogerse  al  Fondo  de</w:t>
        <w:br/>
        <w:t>Asistencia Legal de Víctimas de la Corte Interamericana  (en  adelante  “el</w:t>
        <w:br/>
        <w:t>Fondo de Asistencia Legal”  o  “el  Fondo”)  “para  cubrir  algunos  costos</w:t>
        <w:br/>
        <w:t>concretos relacionados con la producción de prueba durante el  proceso  del</w:t>
        <w:br/>
        <w:t>presente caso ante la Corte”, los cuales especificaron  y,  posteriormente,</w:t>
        <w:br/>
        <w:t>presentaron elementos probatorios en relación con la carencia  de  recursos</w:t>
        <w:br/>
        <w:t>económicos de las presuntas víctimas para solventar dichos costos.</w:t>
        <w:br/>
        <w:br/>
        <w:t>El 28 de diciembre de 2010 la República Dominicana presentó ante  la  Corte</w:t>
        <w:br/>
        <w:t>su escrito  de  excepciones  preliminares,  contestación  a  la  demanda  y</w:t>
        <w:br/>
        <w:t>observaciones al escrito de solicitudes y argumentos (en adelante  “escrito</w:t>
        <w:br/>
        <w:t>de contestación”). En dicho escrito, el Estado interpuso cinco  excepciones</w:t>
        <w:br/>
        <w:t>preliminares (infra párr. 14) y, alternativamente, solicitó al Tribunal que</w:t>
        <w:br/>
        <w:t>declare que “no  ha  incurrido  en  responsabilidad  internacional  por  la</w:t>
        <w:br/>
        <w:t>presunta desaparición forzada del señor González Medina” ni es  responsable</w:t>
        <w:br/>
        <w:t>por las alegadas violaciones en contra  de  sus  familiares.  Asimismo,  la</w:t>
        <w:br/>
        <w:t>República Dominicana, “de manera subsidiaria”, solicitó  al  Tribunal  que,</w:t>
        <w:br/>
        <w:t>“de determinar que los hechos alegados en la demanda y  en  el  escrito  de</w:t>
        <w:br/>
        <w:t>solicitudes,  argumentos  y  pruebas  son  veraces,  […]  no  aco[ja]   las</w:t>
        <w:br/>
        <w:t>reparaciones  solicitadas  por  los  representantes  de   las   [presuntas]</w:t>
        <w:br/>
        <w:t>víctimas”. El Estado designó a José Marcos Iglesias Iñigo  como  su  Agente</w:t>
        <w:br/>
        <w:t>para el presente caso y, en su escrito de contestación, designó  a  Bolívar</w:t>
        <w:br/>
        <w:t>Sánchez Veloz como agente alterno y como asesores legales a Frank  E.  Soto</w:t>
        <w:br/>
        <w:t>Sánchez, José Dantes Díaz, Mayerlyn Cordero, Danissa Cruz, José R.L. Casado</w:t>
        <w:br/>
        <w:t>y Ricardo D. Ruiz Cepeda.</w:t>
        <w:br/>
        <w:br/>
        <w:br/>
        <w:br/>
        <w:br/>
        <w:t xml:space="preserve">                                     II</w:t>
        <w:br/>
        <w:br/>
        <w:t xml:space="preserve">                         PROCEDIMIENTO ANTE LA CORTE</w:t>
        <w:br/>
        <w:br/>
        <w:t>Mediante Resolución de 23 de febrero de 2011 el Presidente de la Corte  (en</w:t>
        <w:br/>
        <w:t>adelante “el Presidente”) declaró procedente la solicitud  interpuesta  por</w:t>
        <w:br/>
        <w:t>las presuntas víctimas, a través de sus representantes,  para  acogerse  al</w:t>
        <w:br/>
        <w:t>Fondo de Asistencia Legal (supra párr. 5), y  aprobó  que  se  otorgara  la</w:t>
        <w:br/>
        <w:t>asistencia económica necesaria para la presentación de un  máximo  de  tres</w:t>
        <w:br/>
        <w:t>declaraciones (infra párr. 9).</w:t>
        <w:br/>
        <w:br/>
        <w:t>Los días 9 y  12  de  marzo  de  2011  la  Comisión  Interamericana  y  los</w:t>
        <w:br/>
        <w:t>representantes  presentaron,  respectivamente,  sus  observaciones  a   las</w:t>
        <w:br/>
        <w:t>excepciones preliminares interpuestas por  el  Estado  (supra  párr.  6)  y</w:t>
        <w:br/>
        <w:t>solicitaron a la Corte que las desestime. En su escrito, los representantes</w:t>
        <w:br/>
        <w:t>además solicitaron a la Corte que emitiera “una resolución incidental”  con</w:t>
        <w:br/>
        <w:t>el fin de eliminar determinados argumentos y pruebas del Estado[10].</w:t>
        <w:br/>
        <w:br/>
        <w:t>El 3 de junio de 2011 el Presidente de la Corte emitió una  Resolución[11],</w:t>
        <w:br/>
        <w:t>mediante la cual ordenó recibir las declaraciones rendidas  ante  fedatario</w:t>
        <w:br/>
        <w:t>público (affidávit) de  tres  presuntas  víctimas,  ocho  testigos  y  seis</w:t>
        <w:br/>
        <w:t>peritos, las cuales fueron presentadas  los  días  22  y  23  de  junio  de</w:t>
        <w:br/>
        <w:t>2011[12]. Asimismo, mediante dicha Resolución el Presidente convocó  a  las</w:t>
        <w:br/>
        <w:t>partes a una audiencia pública (infra párr. 11) y  se  pronunció  sobre  la</w:t>
        <w:br/>
        <w:t>solicitud de los  representantes  de  que  no  se  admitieran  determinados</w:t>
        <w:br/>
        <w:t>alegatos y prueba presentada por el Estado (supra párr. 8)[13]. Por último,</w:t>
        <w:br/>
        <w:t>el Presidente realizó determinaciones  respecto  del  Fondo  de  Asistencia</w:t>
        <w:br/>
        <w:t>Legal (supra párr. 7).</w:t>
        <w:br/>
        <w:br/>
        <w:t>El 1 de junio de 2011 el Estado presentó determinada  documentación  (infra</w:t>
        <w:br/>
        <w:t>párr. 75). Los representantes  y  la  Comisión  Interamericana  presentaron</w:t>
        <w:br/>
        <w:t>observaciones al respecto. El 24 de junio de 2011 se comunicó a las  partes</w:t>
        <w:br/>
        <w:t>la decisión del Presidente de la Corte de rechazar la incorporación de  esa</w:t>
        <w:br/>
        <w:t>documentación. El 27 de junio de 2011 la República Dominicana  presentó  un</w:t>
        <w:br/>
        <w:t>escrito de reconsideración en contra  de  dicha  decisión  del  Presidente.</w:t>
        <w:br/>
        <w:t>Mediante Resolución de 5 de julio de 2011, la Corte  ratificó  la  decisión</w:t>
        <w:br/>
        <w:t>del Presidente (infra párrs. 75 y 77).</w:t>
        <w:br/>
        <w:br/>
        <w:t>La audiencia pública fue celebrada los días  28  y  29  de  junio  de  2011</w:t>
        <w:br/>
        <w:t>durante el 91 Período Ordinario de Sesiones de la Corte, llevado a cabo  en</w:t>
        <w:br/>
        <w:t>la sede del Tribunal[14]. En la audiencia se recibieron  las  declaraciones</w:t>
        <w:br/>
        <w:t>de  una  presunta  víctima,  dos  testigos  y  un  perito,  así  como   las</w:t>
        <w:br/>
        <w:t>observaciones y alegatos finales orales de la Comisión Interamericana,  los</w:t>
        <w:br/>
        <w:t>representantes y el Estado. Durante la referida audiencia y  mediante  nota</w:t>
        <w:br/>
        <w:t>de 13 de julio de 2011, el Tribunal requirió a las partes y a  la  Comisión</w:t>
        <w:br/>
        <w:t>que  presentaran  determinada  documentación  y  explicaciones  para  mejor</w:t>
        <w:br/>
        <w:t>resolver[15].</w:t>
        <w:br/>
        <w:br/>
        <w:t>El 1 de agosto de 2011  los  representantes  y  el  Estado  remitieron  sus</w:t>
        <w:br/>
        <w:t>alegatos  finales  escritos  y  la  Comisión  Interamericana  presentó  sus</w:t>
        <w:br/>
        <w:t>observaciones  finales  escritas.  Los   representantes   y   la   Comisión</w:t>
        <w:br/>
        <w:t>Interamericana  dieron  respuesta  a  las  solicitudes  de  la   Corte   de</w:t>
        <w:br/>
        <w:t>información, documentación y explicaciones para mejor resolver (supra párr.</w:t>
        <w:br/>
        <w:t>11). El Estado remitió una parte de la información que fue  solicitada  por</w:t>
        <w:br/>
        <w:t>la Corte (supra párr. 11), y aportó el informe escrito del testigo  Eduardo</w:t>
        <w:br/>
        <w:t>Sánchez Ortiz solicitado por el Tribunal. Después de una  prórroga  que  le</w:t>
        <w:br/>
        <w:t>fue otorgada, el Estado presentó los días 22 de agosto y 29  de  septiembre</w:t>
        <w:br/>
        <w:t>de 2011 parte  de  la  referida  información,  documentos  y  explicaciones</w:t>
        <w:br/>
        <w:t>faltantes solicitadas por el Tribunal para mejor resolver. En su escrito de</w:t>
        <w:br/>
        <w:t>22 de agosto de 2011 el Estado desistió de una excepción preliminar  (infra</w:t>
        <w:br/>
        <w:t>párr. 14 y nota 16) y presentó ciertas “observaciones adicionales sobre las</w:t>
        <w:br/>
        <w:t>costas” solicitadas por los representantes.</w:t>
        <w:br/>
        <w:br/>
        <w:t>Los  escritos  de  alegatos  y  observaciones   finales   escritas   fueron</w:t>
        <w:br/>
        <w:t>transmitidos a las partes y a la  Comisión  Interamericana.  El  Presidente</w:t>
        <w:br/>
        <w:t>otorgó un plazo a los representantes y al Estado para que  presentaran  las</w:t>
        <w:br/>
        <w:t>observaciones que estimaran pertinentes a la  prueba  para  mejor  resolver</w:t>
        <w:br/>
        <w:t>solicitada por el Tribunal y a la información y anexos  remitidos  por  los</w:t>
        <w:br/>
        <w:t>representantes en relación con sus pretensiones de costas y  gastos  (supra</w:t>
        <w:br/>
        <w:t>párrs. 11,  12  y  71).  El  21  de  octubre  de  2011  los  representantes</w:t>
        <w:br/>
        <w:t>presentaron sus observaciones. El Estado no presentó observaciones.</w:t>
        <w:br/>
        <w:br/>
        <w:t xml:space="preserve">                                     III</w:t>
        <w:br/>
        <w:br/>
        <w:t xml:space="preserve">                          EXCEPCIONES PRELIMINARES</w:t>
        <w:br/>
        <w:br/>
        <w:br/>
        <w:t>En el escrito  de  contestación,  el  Estado  interpuso  cinco  excepciones</w:t>
        <w:br/>
        <w:t>preliminares y, posteriormente, desistió de una de ellas[16]. Las restantes</w:t>
        <w:br/>
        <w:t>cuatro excepciones preliminares se refieren a:</w:t>
        <w:br/>
        <w:br/>
        <w:t xml:space="preserve">      1.    “Inadmisibilidad de la demanda por falta de agotamiento de  los</w:t>
        <w:br/>
        <w:t xml:space="preserve">           recursos internos”</w:t>
        <w:br/>
        <w:t xml:space="preserve">      2.           “Inadmisibilidad de la demanda por caducidad del Informe</w:t>
        <w:br/>
        <w:t xml:space="preserve">           del artículo 50 de la CADH”</w:t>
        <w:br/>
        <w:t xml:space="preserve">      3.    “Inadmisibilidad parcial  de  la  demanda  por  aplicación  del</w:t>
        <w:br/>
        <w:t xml:space="preserve">           principio de la ‘cuarta instancia’”</w:t>
        <w:br/>
        <w:t xml:space="preserve">      4.    “Incompetencia ratione temporis de la Corte”</w:t>
        <w:br/>
        <w:t xml:space="preserve">           4. A  “Incompetencia de la Corte Interamericana ratione temporis</w:t>
        <w:br/>
        <w:t xml:space="preserve">           para conocer  de  las  presuntas  violaciones  a  la  Convención</w:t>
        <w:br/>
        <w:t xml:space="preserve">           Americana y a la Convención contra la Tortura en  perjuicio  del</w:t>
        <w:br/>
        <w:t xml:space="preserve">           señor González Medina”;</w:t>
        <w:br/>
        <w:t xml:space="preserve">           4. B  “Incompetencia de la Corte Interamericana ratione temporis</w:t>
        <w:br/>
        <w:t xml:space="preserve">           del Tribunal para conocer de  las  supuestas  violaciones  a  la</w:t>
        <w:br/>
        <w:t xml:space="preserve">           Convención Americana  en  perjuicio  de  los  familiares  de  la</w:t>
        <w:br/>
        <w:t xml:space="preserve">           presunta víctima”.</w:t>
        <w:br/>
        <w:br/>
        <w:t>La  Corte  analizará  la  procedencia  de  las   excepciones   preliminares</w:t>
        <w:br/>
        <w:t>interpuestas en el orden en que fueron planteadas.</w:t>
        <w:br/>
        <w:br/>
        <w:t xml:space="preserve">      A) “Inadmisibilidad de la demanda por falta  de  agotamiento  de  los</w:t>
        <w:br/>
        <w:t xml:space="preserve">      recursos internos”</w:t>
        <w:br/>
        <w:br/>
        <w:t xml:space="preserve">      Alegatos de las partes y de la Comisión Interamericana</w:t>
        <w:br/>
        <w:br/>
        <w:t>El Estado sostuvo que la demanda es inadmisible por falta de agotamiento de</w:t>
        <w:br/>
        <w:t>los recursos internos previstos en la legislación dominicana. Alegó que  es</w:t>
        <w:br/>
        <w:t>imposible que los familiares del señor González Medina hubieran agotado los</w:t>
        <w:br/>
        <w:t>recursos internos en tan sólo 35 días, que es  el  tiempo  que  transcurrió</w:t>
        <w:br/>
        <w:t>entre la desaparición de aquel y la interposición de la  denuncia  ante  la</w:t>
        <w:br/>
        <w:t>Comisión  Interamericana.  Asimismo,  sostuvo  que  no  se  aplicarían  las</w:t>
        <w:br/>
        <w:t>eximentes contenidas en el numeral 2  del  artículo  46  de  la  Convención</w:t>
        <w:br/>
        <w:t>porque los peticionarios no podían alegar la falta de efectividad  de  unos</w:t>
        <w:br/>
        <w:t>recursos judiciales que no habían interpuesto. El  Estado  adujo  no  haber</w:t>
        <w:br/>
        <w:t>renunciado, expresa ni tácitamente, a la  posibilidad  de  interponer  esta</w:t>
        <w:br/>
        <w:t>excepción preliminar y afirmó que “siempre indicó, especialmente  antes  de</w:t>
        <w:br/>
        <w:t>la emisión del Informe de Admisibilidad No. 4/96, cuáles eran los  recursos</w:t>
        <w:br/>
        <w:t>internos que los peticionarios estaban agotando  y  tendrían  que  agotar”.</w:t>
        <w:br/>
        <w:t>Adicionalmente,  el  Estado  se  refirió  a  cinco  recursos  internos  que</w:t>
        <w:br/>
        <w:t>considera que “aún deben agotarse”.</w:t>
        <w:br/>
        <w:br/>
        <w:t>Los representantes indicaron que, “durante el proceso de  Admisibilidad  de</w:t>
        <w:br/>
        <w:t>la petición  ante  la  Comisión,  el  Estado  dominicano  no  alegó  [esta]</w:t>
        <w:br/>
        <w:t>excepción [… y] tampoco precisó los recursos que restaban por  agotarse  ni</w:t>
        <w:br/>
        <w:t>la efectividad de los mismos para atender las denuncias señaladas”, a pesar</w:t>
        <w:br/>
        <w:t>de que la Comisión le solicitó  información  específica  al  respecto.  Los</w:t>
        <w:br/>
        <w:t>representantes señalaron que “[e]l artículo 46 [de la Convención] no  exige</w:t>
        <w:br/>
        <w:t>que se hayan agotado los recursos internos antes de presentar la  petición,</w:t>
        <w:br/>
        <w:t>sino que la Comisión, antes de emitir  una  decisión  sobre  admisibilidad,</w:t>
        <w:br/>
        <w:t>analice si los recursos internos han sido  agotados”.  Asimismo,  indicaron</w:t>
        <w:br/>
        <w:t>que al presentar la petición inicial “expusi[eron] que las  investigaciones</w:t>
        <w:br/>
        <w:t>iniciadas por el Estado a instancia de la denuncia hecha por  las  víctimas</w:t>
        <w:br/>
        <w:t>no habían sido efectivas” y, posteriormente, cuando se presentó la querella</w:t>
        <w:br/>
        <w:t>con constitución en parte civil el  26  de  mayo  de  1995  y  se  puso  en</w:t>
        <w:br/>
        <w:t>conocimiento del Estado, éste “en ningún momento se  pronunció  sobre  esta</w:t>
        <w:br/>
        <w:t>acción presentada por los familiares de la víctima, ni señaló a la Comisión</w:t>
        <w:br/>
        <w:t>si la querella presentada era suficiente o si restaban otros  recursos  por</w:t>
        <w:br/>
        <w:t>agotarse”. También se refirieron a  los  recursos  que,  según  el  Estado,</w:t>
        <w:br/>
        <w:t>estarían pendientes de agotarse.</w:t>
        <w:br/>
        <w:br/>
        <w:t>La Comisión sostuvo que esta excepción preliminar no fue interpuesta  antes</w:t>
        <w:br/>
        <w:t>del pronunciamiento de admisibilidad y que la única comunicación  relevante</w:t>
        <w:br/>
        <w:t>presentada por el Estado durante la etapa de admisibilidad fue la de 19  de</w:t>
        <w:br/>
        <w:t>septiembre de 1994. Al respecto, la Comisión afirmó  que  “si  bien  en  el</w:t>
        <w:br/>
        <w:t>informe de admisibilidad […]  mencionó  que  [l]a  apreciación  del  Estado</w:t>
        <w:br/>
        <w:t>[expresada en dicha  comunicación  …]  parecía  estar  relacionada  con  el</w:t>
        <w:br/>
        <w:t>requisito de agotamiento de los recursos internos, ello no implica[ba]  que</w:t>
        <w:br/>
        <w:t>hubiera sido presentada como un medio de defensa o  como  sustento  de  una</w:t>
        <w:br/>
        <w:t>solicitud de inadmisibilidad de la petición”. La Comisión agregó que,  “aun</w:t>
        <w:br/>
        <w:t>de considerarse que las apreciaciones del Estado en su  escrito  de  19  de</w:t>
        <w:br/>
        <w:t>septiembre de 1994 equivalen a un alegato de agotamiento  de  los  recursos</w:t>
        <w:br/>
        <w:t>internos como medio de defensa, […] el Estado no mencionó  ninguno  de  los</w:t>
        <w:br/>
        <w:t>cinco recursos a los  cuales  hizo  referencia  en  su  contestación  a  la</w:t>
        <w:br/>
        <w:t>demanda”. La Comisión también se refirió a los recursos que según el Estado</w:t>
        <w:br/>
        <w:t>estarían pendientes de agotarse.</w:t>
        <w:br/>
        <w:br/>
        <w:t xml:space="preserve">      Consideraciones de la Corte</w:t>
        <w:br/>
        <w:br/>
        <w:t>El artículo 46.1.a) de la Convención Americana dispone que para  determinar</w:t>
        <w:br/>
        <w:t>la admisibilidad de una petición o comunicación presentada ante la Comisión</w:t>
        <w:br/>
        <w:t>Interamericana de conformidad con los artículos 44 ó 45 de  la  Convención,</w:t>
        <w:br/>
        <w:t>es necesario que  se  hayan  interpuesto  y  agotado  los  recursos  de  la</w:t>
        <w:br/>
        <w:t>jurisdicción  interna,  según  los  principios  del  Derecho  Internacional</w:t>
        <w:br/>
        <w:t>generalmente reconocidos[17]. La Corte recuerda que  la  regla  del  previo</w:t>
        <w:br/>
        <w:t>agotamiento de los recursos internos está concebida en interés del  Estado,</w:t>
        <w:br/>
        <w:t>pues busca dispensarlo de responder ante un órgano internacional por  actos</w:t>
        <w:br/>
        <w:t>que se le imputen, antes de haber tenido la ocasión de remediarlos con  sus</w:t>
        <w:br/>
        <w:t>propios medios[18].</w:t>
        <w:br/>
        <w:br/>
        <w:t>Lo anterior significa que no sólo deben existir formalmente esos  recursos,</w:t>
        <w:br/>
        <w:t>sino  también  deben  ser  adecuados  y  efectivos,  como  resulta  de  las</w:t>
        <w:br/>
        <w:t>excepciones contempladas en el artículo 46.2 de la Convención[19].</w:t>
        <w:br/>
        <w:br/>
        <w:t>Este Tribunal ha sostenido  de  manera  consistente  que  una  objeción  al</w:t>
        <w:br/>
        <w:t>ejercicio de la jurisdicción de la Corte basada en  la  supuesta  falta  de</w:t>
        <w:br/>
        <w:t>agotamiento de los recursos internos debe  ser  presentada  en  el  momento</w:t>
        <w:br/>
        <w:t>procesal oportuno[20]. Debido a que en el  presente  caso  la  Comisión  se</w:t>
        <w:br/>
        <w:t>pronunció sobre la admisibilidad de la petición mediante el Informe N° 4/96</w:t>
        <w:br/>
        <w:t>que adoptó el 7 de marzo de 1996, la debida oportunidad para que el  Estado</w:t>
        <w:br/>
        <w:t>interpusiera dicha objeción era antes de la emisión del referido informe.</w:t>
        <w:br/>
        <w:br/>
        <w:br/>
        <w:t>Al alegar la falta de agotamiento de los recursos internos  corresponde  al</w:t>
        <w:br/>
        <w:t>Estado señalar en esa debida oportunidad los recursos que deben agotarse  y</w:t>
        <w:br/>
        <w:t>su efectividad. Al respecto, el Tribunal reitera que la interpretación  que</w:t>
        <w:br/>
        <w:t>ha dado al artículo 46.1.a) de la Convención por más de dos décadas está en</w:t>
        <w:br/>
        <w:t>conformidad  con  el  Derecho  Internacional[21]  y  que  conforme   a   su</w:t>
        <w:br/>
        <w:t>jurisprudencia[22] y a la jurisprudencia internacional[23], no es tarea  de</w:t>
        <w:br/>
        <w:t>la Corte, ni de la Comisión, identificar ex officio cuáles son los recursos</w:t>
        <w:br/>
        <w:t>internos pendientes de agotamiento.</w:t>
        <w:br/>
        <w:br/>
        <w:t>En el presente caso al interponer la excepción preliminar ante la Corte, el</w:t>
        <w:br/>
        <w:t>Estado se  refirió  a  cinco  comunicaciones  que  remitió  a  la  Comisión</w:t>
        <w:br/>
        <w:t>Interamericana en el trámite ante ésta y sostuvo  que  en  ellas  alegó  la</w:t>
        <w:br/>
        <w:t>falta de agotamiento de los recursos internos. La Corte ha  constatado  que</w:t>
        <w:br/>
        <w:t>únicamente la referida  comunicación  de  19  de  septiembre  de  1994  fue</w:t>
        <w:br/>
        <w:t>remitida a la Comisión con anterioridad a la adopción y notificación a  las</w:t>
        <w:br/>
        <w:t>partes  del  referido  Informe  de  Admisibilidad  N°  4/96[24].   En   esa</w:t>
        <w:br/>
        <w:t>comunicación el Estado indicó que “todas las fuerzas vivas del  país  están</w:t>
        <w:br/>
        <w:t>en la búsqueda del Dr. Gonz[á]lez” y que “se agotarán  todos  los  recursos</w:t>
        <w:br/>
        <w:t>necesarios para una pronta  y  feliz  respuesta  de  este  caso  que  tiene</w:t>
        <w:br/>
        <w:t>consternado al gobierno y a toda la comunidad”.</w:t>
        <w:br/>
        <w:br/>
        <w:t>La Corte observa que en dicho Informe de Admisibilidad la Comisión  sostuvo</w:t>
        <w:br/>
        <w:t>que “[c]on [las] afirmaciones [realizadas] por el Gobierno de la  República</w:t>
        <w:br/>
        <w:t>Dominicana [en su escrito de 19 de septiembre de 1994]  parecía  alegar  la</w:t>
        <w:br/>
        <w:t>falta de agotamiento de  los  recursos  internos”.  Asimismo,  la  Comisión</w:t>
        <w:br/>
        <w:t>indicó que el Estado “no respondió en  forma  concreta”  a  las  reiteradas</w:t>
        <w:br/>
        <w:t>solicitudes de que indicara cuáles eran los recursos que se debían agotar y</w:t>
        <w:br/>
        <w:t>su falta de agotamiento. La Corte ha constatado que la República Dominicana</w:t>
        <w:br/>
        <w:t>no identificó en el momento procesal oportuno,  cuáles  eran  los  recursos</w:t>
        <w:br/>
        <w:t>internos que se debían agotar y  su  efectividad.  En  general,  todos  los</w:t>
        <w:br/>
        <w:t>alegatos presentados por el Estado en la contestación de  la  demanda  para</w:t>
        <w:br/>
        <w:t>fundamentar la excepción de falta de agotamiento de los  recursos  internos</w:t>
        <w:br/>
        <w:t>no fueron opuestos en el momento procesal oportuno ante la Comisión, de tal</w:t>
        <w:br/>
        <w:t>manera que dicho planteamiento ante la Corte es extemporáneo por lo que  no</w:t>
        <w:br/>
        <w:t>se cumple con uno de los presupuestos formales  que  exige  esta  excepción</w:t>
        <w:br/>
        <w:t>preliminar[25].  Consecuentemente,  la   Corte   desestima   la   excepción</w:t>
        <w:br/>
        <w:t>preliminar de falta de agotamiento de los recursos internos  planteada  por</w:t>
        <w:br/>
        <w:t>la República Dominicana.</w:t>
        <w:br/>
        <w:br/>
        <w:t xml:space="preserve">      B) “Inadmisibilidad de la  demanda  por  caducidad  del  Informe  del</w:t>
        <w:br/>
        <w:t xml:space="preserve">      artículo 50 de la CADH”</w:t>
        <w:br/>
        <w:br/>
        <w:t xml:space="preserve">      Alegatos de las partes y de la Comisión Interamericana</w:t>
        <w:br/>
        <w:br/>
        <w:t>El Estado alegó que la  demanda  resulta  inadmisible  porque  la  Comisión</w:t>
        <w:br/>
        <w:t>emitió el informe del artículo 50 de  la  Convención  Americana  sin  haber</w:t>
        <w:br/>
        <w:t>respetado el plazo de 180 días que fija el artículo 23.2  de  su  Estatuto,</w:t>
        <w:br/>
        <w:t>plazo al cual hace una remisión el artículo 50.1 de la Convención. Según el</w:t>
        <w:br/>
        <w:t>Estado, dicho plazo se debió  contar  tomando  en  cuenta  las  causas  que</w:t>
        <w:br/>
        <w:t>establece el artículo 40.1 del Reglamento  de  la  Comisión  para  dar  por</w:t>
        <w:br/>
        <w:t>concluido el procedimiento de solución  amistosa,  por  lo  cual  se  debió</w:t>
        <w:br/>
        <w:t>contar a partir del 16 de mayo de 2001 cuando los peticionarios  expresaron</w:t>
        <w:br/>
        <w:t>de  forma  clara  y  consistente  su  voluntad  de   terminar   con   dicho</w:t>
        <w:br/>
        <w:t>procedimiento. Además, se debió tomar en cuenta que después del 25 de abril</w:t>
        <w:br/>
        <w:t>de 1997 la República Dominicana “no mostró la  voluntad  de  llegar  a  una</w:t>
        <w:br/>
        <w:t>solución amistosa”. El Estado afirmó que “la  Comisión  debió  producir  el</w:t>
        <w:br/>
        <w:t>informe de fondo a más tardar el 12 de noviembre de 2001”. Según el  Estado</w:t>
        <w:br/>
        <w:t>“la falta de producir el informe del artículo 50 de la  [Convención  …]  en</w:t>
        <w:br/>
        <w:t>ocho años resulta más que irrazonable e incoherente con lo que establece el</w:t>
        <w:br/>
        <w:t>debido proceso ante el [S]istema [I]nteramericano, el pacta  sund  servanda</w:t>
        <w:br/>
        <w:t>en el cumplimiento de los tratados y los principios de seguridad jurídica y</w:t>
        <w:br/>
        <w:t>de predictibilidad del  sistema  por  parte  de  sus  actores”.  El  Estado</w:t>
        <w:br/>
        <w:t>fundamentó este último alegato en lo decidido  por  la  Corte  en  el  caso</w:t>
        <w:br/>
        <w:t>Cayara vs. Perú. Asimismo, alegó que  al  haber  caducado  el  informe  del</w:t>
        <w:br/>
        <w:t>artículo 50 de la Convención, se produce “la imposibilidad de la [Comisión]</w:t>
        <w:br/>
        <w:t>de presentar la demanda en cuestión [… y lo] que procede […] es la  emisión</w:t>
        <w:br/>
        <w:t>del Informe No. 2 previsto en la parte in fine  del  artículo  51.1  de  la</w:t>
        <w:br/>
        <w:t>Convención Americana”.</w:t>
        <w:br/>
        <w:br/>
        <w:t>La Comisión indicó que “tramitó el presente caso  de  conformidad  con  sus</w:t>
        <w:br/>
        <w:t>atribuciones convencionales y  reglamentarias,  procediendo  a  emitir  los</w:t>
        <w:br/>
        <w:t>pronunciamientos de admisibilidad y fondo respectivos, una  vez  que  contó</w:t>
        <w:br/>
        <w:t>con  los  elementos  necesarios  para  hacerlo”,  y  que  “[a]mbas   partes</w:t>
        <w:br/>
        <w:t>participaron en todas  las  etapas,  las  cuales  respetaron  el  principio</w:t>
        <w:br/>
        <w:t>contradictorio”. La Comisión  observó  que  “el  Estado  dominicano  no  ha</w:t>
        <w:br/>
        <w:t>indicado de qué manera una supuesta demora en la aprobación del informe  de</w:t>
        <w:br/>
        <w:t>fondo afectó  su  derecho  de  defensa  en  el  trámite  ante  la  Comisión</w:t>
        <w:br/>
        <w:t>Interamericana, por lo que esta excepción preliminar debe  ser  desestimada</w:t>
        <w:br/>
        <w:t>por el Tribunal”.</w:t>
        <w:br/>
        <w:br/>
        <w:t>Los representantes alegaron que “el Estado nunca ha referido que el  actuar</w:t>
        <w:br/>
        <w:t>de la Comisión haya producido un error grave o un daño en su perjuicio  que</w:t>
        <w:br/>
        <w:t>limitara su derecho de defensa y que, por tanto, amerite  la  revisión  del</w:t>
        <w:br/>
        <w:t>procedimiento por  parte  de  la  Corte”.   Asimismo,  sostuvieron  que  es</w:t>
        <w:br/>
        <w:t>incorrecta la afirmación de que a partir del 16 de mayo del 2001 el proceso</w:t>
        <w:br/>
        <w:t>de solución amistosa había  culminado.  También  afirmaron  que  el  Estado</w:t>
        <w:br/>
        <w:t>“promovió la continuación del diálogo” después del 25 de abril de 1997 y se</w:t>
        <w:br/>
        <w:t>refirieron a algunas actuaciones al respecto.  Además,  indicaron  que  “en</w:t>
        <w:br/>
        <w:t>varias ocasiones solicita[ron] la terminación del proceso, pero  igualmente</w:t>
        <w:br/>
        <w:t>estuvi[eron] abiertos a discutir la posibilidad de llegar a un acuerdo  que</w:t>
        <w:br/>
        <w:t>fuera satisfactorio”, y que el  Estado  “en  muchísimas  ocasiones  dio  la</w:t>
        <w:br/>
        <w:t>apariencia de querer avanzar en el diálogo”.</w:t>
        <w:br/>
        <w:br/>
        <w:t xml:space="preserve">      Consideraciones de la Corte</w:t>
        <w:br/>
        <w:br/>
        <w:t>Cuando se alega como excepción preliminar un cuestionamiento a la actuación</w:t>
        <w:br/>
        <w:t>de la Comisión, en relación con el procedimiento seguido  ante  ésta,  esta</w:t>
        <w:br/>
        <w:t>Corte ha  sostenido  que  la  Comisión  Interamericana  tiene  autonomía  e</w:t>
        <w:br/>
        <w:t>independencia en el ejercicio de su mandato conforme a lo  establecido  por</w:t>
        <w:br/>
        <w:t>la  Convención  Americana  y,  particularmente,  en  el  ejercicio  de  las</w:t>
        <w:br/>
        <w:t>funciones que le competen  en  el  procedimiento  relativo  al  trámite  de</w:t>
        <w:br/>
        <w:t>peticiones  individuales  dispuesto  por  los  artículos  44  a  51  de  la</w:t>
        <w:br/>
        <w:t>Convención. No obstante, en asuntos que  estén  bajo  su  conocimiento,  la</w:t>
        <w:br/>
        <w:t>Corte tiene la atribución de  efectuar  un  control  de  legalidad  de  las</w:t>
        <w:br/>
        <w:t>actuaciones de la Comisión[26]. Ello no supone  necesariamente  revisar  el</w:t>
        <w:br/>
        <w:t>procedimiento que se llevó a cabo ante ésta, salvo en caso de que alguna de</w:t>
        <w:br/>
        <w:t>las partes alegue fundadamente que exista un error  grave  que  vulnere  su</w:t>
        <w:br/>
        <w:t>derecho de defensa[27]. Asimismo, la Corte debe guardar un justo equilibrio</w:t>
        <w:br/>
        <w:t>entre la protección de los derechos humanos, fin último del Sistema,  y  la</w:t>
        <w:br/>
        <w:t>seguridad jurídica  y  equidad  procesal  que  aseguran  la  estabilidad  y</w:t>
        <w:br/>
        <w:t>confiabilidad de la tutela internacional[28].</w:t>
        <w:br/>
        <w:br/>
        <w:t>El artículo 50.1 de la Convención Americana establece que “[d]e no llegarse</w:t>
        <w:br/>
        <w:t>a una solución, y dentro del plazo que fije el  Estatuto  de  la  Comisión,</w:t>
        <w:br/>
        <w:t>esta  redactará  un  informe  en  el  que  expondrá  los   hechos   y   sus</w:t>
        <w:br/>
        <w:t>conclusiones”. El Estatuto de la Comisión estipula en su artículo 23.2  que</w:t>
        <w:br/>
        <w:t>“[d]e no llegarse a la solución amistosa referida en los artículos 44 al 51</w:t>
        <w:br/>
        <w:t>de la Convención, la Comisión redactará dentro del plazo  de  180  días  el</w:t>
        <w:br/>
        <w:t>informe requerido por el artículo 50 de la  Convención”.  Asimismo,  en  lo</w:t>
        <w:br/>
        <w:t>relativo a la solución amistosa, los Reglamentos de la  Comisión  aprobados</w:t>
        <w:br/>
        <w:t>en 1980, 2000 y 2009[29] establecían, en lo que interesa, que  la  Comisión</w:t>
        <w:br/>
        <w:t>podría dar por concluida su intervención en el  procedimiento  de  solución</w:t>
        <w:br/>
        <w:t>amistosa si advirtiera que el asunto no es susceptible  de  resolverse  por</w:t>
        <w:br/>
        <w:t>esta vía, o alguna de las partes no consintiera en su aplicación, decidiera</w:t>
        <w:br/>
        <w:t>no continuar en él, o no mostrara la voluntad  de  llegar  a  una  solución</w:t>
        <w:br/>
        <w:t>amistosa fundada en el respeto de los derechos humanos[30].  Corresponde  a</w:t>
        <w:br/>
        <w:t>la Comisión valorar las circunstancias existentes en cada caso  tomando  en</w:t>
        <w:br/>
        <w:t>cuenta dichos parámetros, para determinar que no se llegará a una  solución</w:t>
        <w:br/>
        <w:t>amistosa y proceder a la redacción  del  informe  de  fondo  observando  el</w:t>
        <w:br/>
        <w:t>referido plazo.</w:t>
        <w:br/>
        <w:br/>
        <w:t>Al analizar en conjunto la referida regulación convencional, estatutaria  y</w:t>
        <w:br/>
        <w:t>reglamentaria respecto de la oportunidad  procesal  para  que  la  Comisión</w:t>
        <w:br/>
        <w:t>emita el Informe de Fondo, la Corte  considera  que  lo  más  relevante  en</w:t>
        <w:br/>
        <w:t>términos del derecho de defensa del Estado y de seguridad jurídica  es  que</w:t>
        <w:br/>
        <w:t>la Comisión dicte tal informe si el asunto no ha sido solucionado  por  las</w:t>
        <w:br/>
        <w:t>partes, de forma tal que no lo vaya a hacer si aún  existe  posibilidad  de</w:t>
        <w:br/>
        <w:t>solución amistosa y sin haber dado al Estado la oportunidad de cumplir  con</w:t>
        <w:br/>
        <w:t>sus obligaciones respecto de las alegadas violaciones que se le  imputan  y</w:t>
        <w:br/>
        <w:t>que las presuntas víctimas puedan considerar si  las  acciones  del  Estado</w:t>
        <w:br/>
        <w:t>constituyen un remedio apropiado. Al respecto, la Corte ha indicado que los</w:t>
        <w:br/>
        <w:t>procedimientos dispuestos por los artículos  48  al  50  de  la  Convención</w:t>
        <w:br/>
        <w:t>“ofrecen  a  las  partes  la  posibilidad  de  adoptar  las   disposiciones</w:t>
        <w:br/>
        <w:t>necesarias para solucionar  la  situación  planteada,  dentro  del  respeto</w:t>
        <w:br/>
        <w:t>debido a los derechos humanos reconocidos por la Convención”[31]. Asimismo,</w:t>
        <w:br/>
        <w:t>el Tribunal ha destacado que:</w:t>
        <w:br/>
        <w:br/>
        <w:t xml:space="preserve">      En el procedimiento  de  los  artículos  48  a  50  está  presente  un</w:t>
        <w:br/>
        <w:t xml:space="preserve">      propósito más amplio de la protección  internacional  a  los  derechos</w:t>
        <w:br/>
        <w:t xml:space="preserve">      humanos, como es el de obtener el cumplimiento de las  obligaciones  a</w:t>
        <w:br/>
        <w:t xml:space="preserve">      cargo de los Estados y particularmente, en este  contexto,  del  deber</w:t>
        <w:br/>
        <w:t xml:space="preserve">      jurídico de cooperar  para  la  investigación  y  el  remedio  de  las</w:t>
        <w:br/>
        <w:t xml:space="preserve">      violaciones a los derechos humanos que les pudieran ser imputadas.</w:t>
        <w:br/>
        <w:t xml:space="preserve">      […]</w:t>
        <w:br/>
        <w:t xml:space="preserve">      El  procedimiento  descrito  contiene  un  mecanismo   de   intensidad</w:t>
        <w:br/>
        <w:t xml:space="preserve">      creciente destinado a estimular al Estado afectado a fin de que cumpla</w:t>
        <w:br/>
        <w:t xml:space="preserve">      con su deber de cooperar para la solución del caso. Se ofrece  así  al</w:t>
        <w:br/>
        <w:t xml:space="preserve">      Estado la posibilidad de resolver el asunto antes de  verse  demandado</w:t>
        <w:br/>
        <w:t xml:space="preserve">      ante la Corte, y al reclamante la de obtener un remedio  apropiado  de</w:t>
        <w:br/>
        <w:t xml:space="preserve">      una manera más rápida y sencilla.</w:t>
        <w:br/>
        <w:t xml:space="preserve">      […]</w:t>
        <w:br/>
        <w:t xml:space="preserve">      Se trata, con todo, como se dijo, de dispositivos cuyo  funcionamiento</w:t>
        <w:br/>
        <w:t xml:space="preserve">      y eficacia dependerán de las circunstancias de cada caso, en  especial</w:t>
        <w:br/>
        <w:t xml:space="preserve">      de la naturaleza de los derechos afectados, de las características  de</w:t>
        <w:br/>
        <w:t xml:space="preserve">      los hechos denunciados y de la voluntad de  cooperación  del  gobierno</w:t>
        <w:br/>
        <w:t xml:space="preserve">      involucrado para la investigación del asunto y para la adopción de las</w:t>
        <w:br/>
        <w:t xml:space="preserve">      medidas necesarias para solventarlo[32].</w:t>
        <w:br/>
        <w:br/>
        <w:t>En lo que concierne al presente  caso,  en  primer  término,  la  Corte  ha</w:t>
        <w:br/>
        <w:t>constatado que debido a la posición  asumida  por  las  partes  durante  el</w:t>
        <w:br/>
        <w:t>trámite ante la Comisión en relación con una posible solución  amistosa  no</w:t>
        <w:br/>
        <w:t>es posible establecer una fecha cierta a partir de la cual  determinar  que</w:t>
        <w:br/>
        <w:t>no se llegaría a un acuerdo de esta naturaleza. La Corte considera  que  no</w:t>
        <w:br/>
        <w:t>surge del expediente  que  el  16  de  mayo  de  2001  haya  finalizado  el</w:t>
        <w:br/>
        <w:t>procedimiento ante la Comisión al respecto. Aún cuando  los  representantes</w:t>
        <w:br/>
        <w:t>manifestaron que no deseaban proseguir con  esa  etapa  del  procedimiento,</w:t>
        <w:br/>
        <w:t>existen elementos en el expediente de los cuales se desprende que las  vías</w:t>
        <w:br/>
        <w:t>de solución amistosa continuaron. Con  posterioridad  a  dicha  fecha,  los</w:t>
        <w:br/>
        <w:t>representantes manifestaron interés en  avanzar  en  el  diálogo  para  una</w:t>
        <w:br/>
        <w:t>posible solución  del  caso[33].  Por  ejemplo,  al  día  siguiente  de  la</w:t>
        <w:br/>
        <w:t>comunicación de 16  de  mayo  de  2001,  los  representantes  sometieron  a</w:t>
        <w:br/>
        <w:t>“consideración” de la Comisión Interamericana el  enviar  una  comunicación</w:t>
        <w:br/>
        <w:t>directamente al Presidente de la República Dominicana “para tratar de mover</w:t>
        <w:br/>
        <w:t>el caso de Narciso González hacia una  solución  satisfactoria”.  Asimismo,</w:t>
        <w:br/>
        <w:t>mediante una comunicación presentada a la Comisión el 24 de mayo  de  2001,</w:t>
        <w:br/>
        <w:t>los   representantes   propusieron   la   creación   de    una    “Comisión</w:t>
        <w:br/>
        <w:t>Plenipotenciaria”  en   la   que   “est[uviera]   presente”   la   Comisión</w:t>
        <w:br/>
        <w:t>Interamericana, la cual debía crearse  “[e]n  lo  inmediato”  mediante  “un</w:t>
        <w:br/>
        <w:t>acuerdo debidamente formalizado ante  la  [Comisión  Interamericana]”  para</w:t>
        <w:br/>
        <w:t>“fiscalizar las diligencias que el Estado h[iciera]”  en  relación  con  la</w:t>
        <w:br/>
        <w:t>investigación del presente caso. Además,  si  bien  el  Estado  indicó  que</w:t>
        <w:br/>
        <w:t>después del 25 de abril de 1997 “no mostró la  voluntad  de  llegar  a  una</w:t>
        <w:br/>
        <w:t>solución amistosa”, se desprende del expediente que,  con  posterioridad  a</w:t>
        <w:br/>
        <w:t>esa fecha, en varias oportunidades informó a la Comisión estar comprometido</w:t>
        <w:br/>
        <w:t>a adoptar acciones dirigidas a  la  solución  del  presente  caso[34].  Por</w:t>
        <w:br/>
        <w:t>ejemplo, mediante escrito de 25 de febrero de 1998 el Estado manifestó  “su</w:t>
        <w:br/>
        <w:t>disposición de seguir cooperando en el proceso, en el entendido de  que  el</w:t>
        <w:br/>
        <w:t>mecanismo de solución amistosa es el más idóneo”. Asimismo, en  su  escrito</w:t>
        <w:br/>
        <w:t>de 19 de marzo de 2007, el Estado  mostró  su  intención  de  realizar  una</w:t>
        <w:br/>
        <w:t>reunión con los peticionarios como “un nuevo intento en la búsqueda de  […]</w:t>
        <w:br/>
        <w:t>vías para resolver el caso en la jurisdicción nacional”.</w:t>
        <w:br/>
        <w:br/>
        <w:t>En segundo lugar, la Corte destaca que en el expediente ante la Comisión no</w:t>
        <w:br/>
        <w:t>consta que, al transmitirse al Estado el Informe de Fondo No. 111/09 o  con</w:t>
        <w:br/>
        <w:t>anterioridad, éste hubiere presentado objeción  alguna  ante  dicho  órgano</w:t>
        <w:br/>
        <w:t>relacionada con el plazo de emisión del referido informe. Más  aún,  el  no</w:t>
        <w:br/>
        <w:t>haber emitido el Informe de Fondo “a más tardar el 12 de noviembre de 2001”</w:t>
        <w:br/>
        <w:t>como alega el Estado (supra párr. 25), permitió que la República Dominicana</w:t>
        <w:br/>
        <w:t>dispusiera de más tiempo para adoptar acciones a nivel interno dirigidas  a</w:t>
        <w:br/>
        <w:t>investigar los hechos denunciados.</w:t>
        <w:br/>
        <w:br/>
        <w:br/>
        <w:t>Finalmente, la Corte ha notado que,  al  analizar  el  referido  plazo  del</w:t>
        <w:br/>
        <w:t>artículo 23.2 del Estatuto de la Comisión, la República Dominicana  realiza</w:t>
        <w:br/>
        <w:t>una aplicación inadecuada de los criterios sostenidos por este Tribunal  en</w:t>
        <w:br/>
        <w:t>la sentencia del caso  Cayara  vs.  Perú  (1993)  relativos  al  plazo  del</w:t>
        <w:br/>
        <w:t>artículo 51.1 de la Convención Americana  para  someter  el  caso  ante  la</w:t>
        <w:br/>
        <w:t>Corte.  Al  respecto,  es   preciso   indicar   que   existen   diferencias</w:t>
        <w:br/>
        <w:t>fundamentales entre ambos plazos. Cabe destacar que respecto del  plazo  de</w:t>
        <w:br/>
        <w:t>tres meses establecido en el referido artículo 51.1, la  propia  Convención</w:t>
        <w:br/>
        <w:t>contempla la consecuencia jurídica de que ante la falta de sometimiento del</w:t>
        <w:br/>
        <w:t>caso ante la Corte en dicho  plazo  precluye  esa  posibilidad  y  queda  a</w:t>
        <w:br/>
        <w:t>discrecionalidad de la Comisión emitir un segundo informe de acuerdo  a  lo</w:t>
        <w:br/>
        <w:t>dispuesto en el artículo 51.1 de dicho tratado[35]. Esta característica del</w:t>
        <w:br/>
        <w:t>plazo de este último artículo no se encuentra  presente  en  el  plazo  del</w:t>
        <w:br/>
        <w:t>artículo 23.2 del Estatuto de la Comisión. La Convención y el  Estatuto  de</w:t>
        <w:br/>
        <w:t>la Comisión no estipulan la consecuencia jurídica de que, ante la falta  de</w:t>
        <w:br/>
        <w:t>emisión del informe sobre el fondo dentro del referido plazo  del  artículo</w:t>
        <w:br/>
        <w:t>23.2, el caso no pueda ser sometido a la Corte.</w:t>
        <w:br/>
        <w:br/>
        <w:t>Las anteriores consideraciones permiten constatar que, en el presente caso,</w:t>
        <w:br/>
        <w:t>la actuación de la Comisión se justifica debido a la posición  asumida  por</w:t>
        <w:br/>
        <w:t>las partes y no produjo ningún perjuicio al derecho de defensa  del  Estado</w:t>
        <w:br/>
        <w:t>ni a las garantías procesales, tales como las relativas a los principios de</w:t>
        <w:br/>
        <w:t>contradicción, equidad procesal y seguridad jurídica[36].</w:t>
        <w:br/>
        <w:br/>
        <w:t>Con base en las  razones  expuestas,  la  Corte  desestima  esta  excepción</w:t>
        <w:br/>
        <w:t>preliminar.</w:t>
        <w:br/>
        <w:br/>
        <w:t xml:space="preserve">       C)  “Inadmisibilidad  parcial  de  la  demanda  por  aplicación  del</w:t>
        <w:br/>
        <w:t xml:space="preserve">      principio de la ‘cuarta instancia’”</w:t>
        <w:br/>
        <w:br/>
        <w:t xml:space="preserve">      Alegatos de las partes y de la Comisión Interamericana</w:t>
        <w:br/>
        <w:br/>
        <w:t>El Estado sostuvo que la Comisión Interamericana y los  peticionarios,  “al</w:t>
        <w:br/>
        <w:t>alegar la supuesta alegada  violación  de  los  artículos  8  y  25  de  la</w:t>
        <w:br/>
        <w:t>Convención Americana en cuanto al proceso  judicial  [interno]”,  persiguen</w:t>
        <w:br/>
        <w:t>que la Corte reexamine los elementos de prueba,  lo  cual  implica  que  la</w:t>
        <w:br/>
        <w:t>Corte “actúe como una cuarta instancia judicial, violando la [Convención]”.</w:t>
        <w:br/>
        <w:br/>
        <w:br/>
        <w:t>Tanto la Comisión como los representantes solicitaron a la Corte desestimar</w:t>
        <w:br/>
        <w:t>esta excepción preliminar con base en que lo alegado por el Estado no tiene</w:t>
        <w:br/>
        <w:t>carácter  preliminar.    Los  representantes  indicaron  que  la  República</w:t>
        <w:br/>
        <w:t>Dominicana  pretende  descalificar  la  argumentación  sobre   la   alegada</w:t>
        <w:br/>
        <w:t>violación a los artículos 8 y 25 de la Convención.  Asimismo,  la  Comisión</w:t>
        <w:br/>
        <w:t>indicó  que  ha  solicitado  a  la  Corte  un  pronunciamiento  sobre   los</w:t>
        <w:br/>
        <w:t>procedimientos internos por considerar que el Estado ha incumplido  con  la</w:t>
        <w:br/>
        <w:t>Convención Americana  “por  medio  de  las  acciones  y  omisiones  de  sus</w:t>
        <w:br/>
        <w:t>autoridades en el marco de la investigación y el proceso penal”.</w:t>
        <w:br/>
        <w:br/>
        <w:t xml:space="preserve">      Consideraciones de la Corte</w:t>
        <w:br/>
        <w:br/>
        <w:t>Este Tribunal  ha  establecido  que  la  jurisdicción  internacional  tiene</w:t>
        <w:br/>
        <w:t>carácter subsidiario[37], coadyuvante y complementario[38], por lo  que  no</w:t>
        <w:br/>
        <w:t>desempeña funciones de tribunal  de  “cuarta  instancia”.  A  la  Corte  le</w:t>
        <w:br/>
        <w:t>corresponde decidir si, en el caso de que se  trate,  el  Estado  violó  un</w:t>
        <w:br/>
        <w:t>derecho protegido  en  la  Convención,  incurriendo,  consecuentemente,  en</w:t>
        <w:br/>
        <w:t>responsabilidad internacional. La Corte no es, por tanto,  un  tribunal  de</w:t>
        <w:br/>
        <w:t>alzada o de apelación para dirimir los desacuerdos que  tengan  las  partes</w:t>
        <w:br/>
        <w:t>sobre determinados alcances de la prueba o de  la  aplicación  del  derecho</w:t>
        <w:br/>
        <w:t>interno  en  aspectos  que  no  estén  directamente  relacionados  con   el</w:t>
        <w:br/>
        <w:t>cumplimiento de obligaciones internacionales en derechos humanos[39].</w:t>
        <w:br/>
        <w:br/>
        <w:t>La Corte ha afirmado que las excepciones preliminares son actos que  buscan</w:t>
        <w:br/>
        <w:t>impedir el análisis  del  fondo  de  un  asunto  cuestionado,  mediante  la</w:t>
        <w:br/>
        <w:t>objeción de la admisibilidad de una demanda o la competencia  del  Tribunal</w:t>
        <w:br/>
        <w:t>para conocer de un determinado caso o de alguno de sus aspectos, ya sea  en</w:t>
        <w:br/>
        <w:t>razón de la persona, materia, tiempo  o  lugar,  siempre  y  cuando  dichos</w:t>
        <w:br/>
        <w:t>planteamientos  tengan  el   carácter   de   preliminares[40].   Si   estos</w:t>
        <w:br/>
        <w:t>planteamientos no pudieran ser revisados sin entrar a analizar  previamente</w:t>
        <w:br/>
        <w:t>el fondo de un caso,  no  pueden  ser  analizados  mediante  una  excepción</w:t>
        <w:br/>
        <w:t>preliminar[41].</w:t>
        <w:br/>
        <w:br/>
        <w:t>Asimismo, la Corte ha indicado que para que esta excepción sea  procedente,</w:t>
        <w:br/>
        <w:t>sería necesario que el solicitante busque que la Corte revise el  fallo  de</w:t>
        <w:br/>
        <w:t>un tribunal interno “en virtud de su incorrecta apreciación de  la  prueba,</w:t>
        <w:br/>
        <w:t>los hechos o el derecho interno, sin que, a la vez, se alegue que tal fallo</w:t>
        <w:br/>
        <w:t>incurrió en una violación de tratados internacionales respecto de  los  que</w:t>
        <w:br/>
        <w:t>tenga competencia el Tribunal”[42].</w:t>
        <w:br/>
        <w:br/>
        <w:t>La Corte considera que los argumentos presentados por  la  Comisión  y  los</w:t>
        <w:br/>
        <w:t>representantes relativos a las alegadas violaciones a los artículos 8 y  25</w:t>
        <w:br/>
        <w:t>de la Convención corresponden al análisis del fondo del  caso  y  no  puede</w:t>
        <w:br/>
        <w:t>pronunciarse sobre ellos en la  forma  de  una  excepción  preliminar.  Los</w:t>
        <w:br/>
        <w:t>alegatos del Estado serán tomados en cuenta al analizar si dichos  derechos</w:t>
        <w:br/>
        <w:t>convencionales fueron o no violados. En razón  de  lo  expuesto,  la  Corte</w:t>
        <w:br/>
        <w:t>desestima la excepción preliminar presentada por el Estado.</w:t>
        <w:br/>
        <w:br/>
        <w:br/>
        <w:t xml:space="preserve">      D) “Incompetencia ratione temporis de la Corte”</w:t>
        <w:br/>
        <w:br/>
        <w:br/>
        <w:t xml:space="preserve">            D.1) Respecto de las  alegadas  violaciones  en  perjuicio  del</w:t>
        <w:br/>
        <w:t xml:space="preserve">           señor González Medina</w:t>
        <w:br/>
        <w:br/>
        <w:t xml:space="preserve">      Alegatos de las partes y de la Comisión Interamericana</w:t>
        <w:br/>
        <w:br/>
        <w:t>El Estado solicitó a la Corte que se declare incompetente ratione  temporis</w:t>
        <w:br/>
        <w:t>para conocer de todas las  violaciones  alegadas  por  la  Comisión  y  los</w:t>
        <w:br/>
        <w:t>representantes, en perjuicio del señor González Medina porque “se trata  de</w:t>
        <w:br/>
        <w:t>supuestas violaciones de carácter instantáneo” que habrían  ocurrido  “casi</w:t>
        <w:br/>
        <w:t>cinco (5) años antes” de la aceptación de la jurisdicción contenciosa de la</w:t>
        <w:br/>
        <w:t>Corte. Alegó que, según la jurisprudencia de la Corte,  cuando  ocurre  una</w:t>
        <w:br/>
        <w:t>desaparición  existen  violaciones  de  carácter  instantáneo  y  otras  de</w:t>
        <w:br/>
        <w:t>carácter continuado, y que aquellas relativas a los derechos  previstos  en</w:t>
        <w:br/>
        <w:t>los artículos 4, 5, 7, 13, 8  y  25  de  la  Convención  “son  de  carácter</w:t>
        <w:br/>
        <w:t>instantáneo sobre la presunta víctima”. Los supuestos  actos  de  privación</w:t>
        <w:br/>
        <w:t>arbitraria a la libertad del señor González Medina y la negación  de  dicha</w:t>
        <w:br/>
        <w:t>detención o de dar información  sobre  su  paradero  “habrían  iniciado  su</w:t>
        <w:br/>
        <w:t>ejecución, perfeccionado y  tenido  sus  efectos”  antes  de  la  fecha  de</w:t>
        <w:br/>
        <w:t>reconocimiento de la competencia de la Corte, debido  a  que  “la  presunta</w:t>
        <w:br/>
        <w:t>víctima se presume fallecida al menos desde el 26  de  mayo  de  1995”.  El</w:t>
        <w:br/>
        <w:t>Estado sostuvo que  “resulta  cercano  a  lo  imposible,  primero,  que  la</w:t>
        <w:br/>
        <w:t>presunta víctima haya sobrevivido más de seis (6) meses  sin  una  adecuada</w:t>
        <w:br/>
        <w:t>atención médica, ya que sufría de epilepsia y padecía de un tumor cerebral,</w:t>
        <w:br/>
        <w:t>y, segundo, que haya podido ser mantenida más de (1) año en  cautiverio  en</w:t>
        <w:br/>
        <w:t>un  país  tan  pequeño,  máxime  en  un  caso   que   adquirió   notoriedad</w:t>
        <w:br/>
        <w:t>nacional”[43].</w:t>
        <w:br/>
        <w:br/>
        <w:t>Los representantes alegaron que la Corte tiene competencia ratione temporis</w:t>
        <w:br/>
        <w:t>para conocer las violaciones alegadas de carácter continuado  en  perjuicio</w:t>
        <w:br/>
        <w:t>del señor  González  Medina.  Indicaron  que  el  factor  determinante  del</w:t>
        <w:br/>
        <w:t>carácter continuo o permanente de la desaparición  forzada  radica  en  que</w:t>
        <w:br/>
        <w:t>permanece hasta tanto no se conozca el paradero de la persona  desaparecida</w:t>
        <w:br/>
        <w:t>y los hechos no hayan sido esclarecidos.  Sobre  la  presunción  de  muerte</w:t>
        <w:br/>
        <w:t>expresaron que son aplicables los criterios establecidos por la Corte en la</w:t>
        <w:br/>
        <w:t>sentencia del caso Radilla Pacheco vs. México.</w:t>
        <w:br/>
        <w:br/>
        <w:t>La Comisión Interamericana  alegó  que  la  Corte  “es  competente  ratione</w:t>
        <w:br/>
        <w:t>temporis para pronunciarse sobre  todas  las  violaciones  alegadas  en  la</w:t>
        <w:br/>
        <w:t>demanda en perjuicio de Narciso González Medina”. Según  la  Comisión,  las</w:t>
        <w:br/>
        <w:t>consideraciones del Estado respecto a que  las  referidas  violaciones  son</w:t>
        <w:br/>
        <w:t>todas de carácter  instantáneo  “resulta[n]  incompatible[s]  aún  con  las</w:t>
        <w:br/>
        <w:t>aproximaciones más acotadas de la Corte en casos de desaparición  forzada”.</w:t>
        <w:br/>
        <w:t>Asimismo, la Comisión se refirió a los criterios de los órganos del Sistema</w:t>
        <w:br/>
        <w:t>en materia de presunción de muerte en  casos  de  desaparición  forzada  de</w:t>
        <w:br/>
        <w:t>personas y a la competencia de la Corte para pronunciarse sobre la  alegada</w:t>
        <w:br/>
        <w:t>violación continua del derecho a la libertad de expresión “en  tanto  móvil</w:t>
        <w:br/>
        <w:t>de la desaparición forzada”. En cuanto a los alegados hechos de destrucción</w:t>
        <w:br/>
        <w:t>y pérdida de documentos, así como las omisiones estatales en la búsqueda  y</w:t>
        <w:br/>
        <w:t>recuperación de dicha información”, la Comisión  indicó  que  se  trata  de</w:t>
        <w:br/>
        <w:t>violaciones que “no sólo continúan teniendo efectos el día de hoy, sino que</w:t>
        <w:br/>
        <w:t>son el medio a través del cual se ha ocultado el destino y paradero  de  la</w:t>
        <w:br/>
        <w:t>víctima”.</w:t>
        <w:br/>
        <w:br/>
        <w:t xml:space="preserve">      Consideraciones de la Corte</w:t>
        <w:br/>
        <w:br/>
        <w:t>En primer término, la Corte reitera que  como  todo  órgano  con  funciones</w:t>
        <w:br/>
        <w:t>jurisdiccionales, tiene el poder inherente a sus atribuciones de determinar</w:t>
        <w:br/>
        <w:t>el alcance de su propia competencia (compétence de la compétence/Kompetenz-</w:t>
        <w:br/>
        <w:t>Kompetenz). Los instrumentos de reconocimiento de la  cláusula  facultativa</w:t>
        <w:br/>
        <w:t>de la jurisdicción obligatoria (artículo 62.1 de la Convención)  presuponen</w:t>
        <w:br/>
        <w:t>la admisión, por los Estados que la presentan, del derecho de  la  Corte  a</w:t>
        <w:br/>
        <w:t>resolver cualquier controversia relativa a su jurisdicción[44].</w:t>
        <w:br/>
        <w:br/>
        <w:t>A efectos de determinar si tiene o no competencia para conocer un caso o un</w:t>
        <w:br/>
        <w:t>aspecto del mismo, de  acuerdo  con  el  artículo  62.1  de  la  Convención</w:t>
        <w:br/>
        <w:t>Americana[45],  el  Tribunal  debe  tomar  en  consideración  la  fecha  de</w:t>
        <w:br/>
        <w:t>reconocimiento de la competencia por parte del Estado, los términos en  que</w:t>
        <w:br/>
        <w:t>el mismo se ha dado y el principio de  irretroactividad,  dispuesto  en  el</w:t>
        <w:br/>
        <w:t>artículo 28 de la Convención de Viena sobre el Derecho de los  Tratados  de</w:t>
        <w:br/>
        <w:t>1969[46]. Aun cuando el Estado está obligado a respetar  y  garantizar  los</w:t>
        <w:br/>
        <w:t>derechos protegidos en la Convención Americana desde la  fecha  en  que  la</w:t>
        <w:br/>
        <w:t>ratificó[47], la competencia de la Corte para declarar una violación a  sus</w:t>
        <w:br/>
        <w:t>normas se rige por el referido reconocimiento por parte del Estado.</w:t>
        <w:br/>
        <w:br/>
        <w:t>La República Dominicana ratificó la Convención Americana el 19 de abril  de</w:t>
        <w:br/>
        <w:t>1978 y reconoció la competencia contenciosa de la Corte  Interamericana  el</w:t>
        <w:br/>
        <w:t>25 de  marzo  de  1999  y  en  su  declaración  indicó  que  reconoce  como</w:t>
        <w:br/>
        <w:t>obligatoria de pleno derecho y sin convención especial, la  competencia  de</w:t>
        <w:br/>
        <w:t>la Corte sobre todos los casos relativos a la interpretación  o  aplicación</w:t>
        <w:br/>
        <w:t>de la Convención[48]. Asimismo,  el  29  de  enero  de  1987  la  República</w:t>
        <w:br/>
        <w:t>Dominicana ratificó la Convención Interamericana contra la Tortura.</w:t>
        <w:br/>
        <w:br/>
        <w:t>Con base en el referido reconocimiento de la competencia de este Tribunal y</w:t>
        <w:br/>
        <w:t>en el principio de irretroactividad, la Corte puede conocer de los actos  o</w:t>
        <w:br/>
        <w:t>hechos que hayan tenido  lugar  con  posterioridad  a  la  fecha  de  dicho</w:t>
        <w:br/>
        <w:t>reconocimiento[49]. El Tribunal también tiene competencia para  conocer  de</w:t>
        <w:br/>
        <w:t>violaciones de carácter permanente, cuyo inicio se hubiere  dado  antes  de</w:t>
        <w:br/>
        <w:t>que el Estado demandado hubiere reconocido la competencia contenciosa de la</w:t>
        <w:br/>
        <w:t>Corte, que persisten con posterioridad a dicho reconocimiento,  puesto  que</w:t>
        <w:br/>
        <w:t>se continúan cometiendo, de manera que  no  se  infringe  el  principio  de</w:t>
        <w:br/>
        <w:t>irretroactividad[50].</w:t>
        <w:br/>
        <w:br/>
        <w:t>En el presente caso, las objeciones planteadas por la República  Dominicana</w:t>
        <w:br/>
        <w:t>cuestionan el carácter permanente de la desaparición  forzada  y  sostienen</w:t>
        <w:br/>
        <w:t>que la presunta desaparición  forzada  del  señor  González  Medina  habría</w:t>
        <w:br/>
        <w:t>cesado antes del reconocimiento de la competencia de la Corte debido a  que</w:t>
        <w:br/>
        <w:t>se presume que, por razones de salud y posible falta de atención médica, el</w:t>
        <w:br/>
        <w:t>señor González Medina habría fallecido con anterioridad a la fecha de dicho</w:t>
        <w:br/>
        <w:t>reconocimiento (supra párr. 42).</w:t>
        <w:br/>
        <w:br/>
        <w:t>En primer término, la Corte no considera admisible el alegato del Estado de</w:t>
        <w:br/>
        <w:t>que las supuestas violaciones que ocurrirían si se hubiere configurado  una</w:t>
        <w:br/>
        <w:t>desaparición forzada son de carácter instantáneo (supra párr.  42).  En  su</w:t>
        <w:br/>
        <w:t>jurisprudencia constante iniciada desde 1988[51], la Corte  ha  establecido</w:t>
        <w:br/>
        <w:t>el carácter permanente o continuo de la desaparición forzada  de  personas,</w:t>
        <w:br/>
        <w:t>el cual ha sido reconocido de manera reiterada por el Derecho Internacional</w:t>
        <w:br/>
        <w:t>de los Derechos Humanos. La Corte ha calificado al conjunto de  violaciones</w:t>
        <w:br/>
        <w:t>múltiples y continuas de varios derechos protegidos por la Convención  como</w:t>
        <w:br/>
        <w:t>desaparición forzada de personas, con base en el  desarrollo  que  para  la</w:t>
        <w:br/>
        <w:t>época se había dado en el ámbito del Derecho Internacional de los  Derechos</w:t>
        <w:br/>
        <w:t>Humanos[52]. La jurisprudencia de este Tribunal ha sido  precursora  de  la</w:t>
        <w:br/>
        <w:t>consolidación de una perspectiva comprensiva de la pluriofensividad de  los</w:t>
        <w:br/>
        <w:t>derechos afectados y el carácter permanente o continuo de la figura  de  la</w:t>
        <w:br/>
        <w:t>desaparición forzada de personas[53], en la cual el acto de desaparición  y</w:t>
        <w:br/>
        <w:t>su ejecución inician con la privación de la libertad de  la  persona  y  la</w:t>
        <w:br/>
        <w:t>subsiguiente falta de información sobre su destino, y permanece mientras no</w:t>
        <w:br/>
        <w:t>se conozca el paradero de la persona desaparecida  o  se  identifiquen  con</w:t>
        <w:br/>
        <w:t>certeza  sus  restos  (infra   nota   55).   Esta   Corte   realizó   dicha</w:t>
        <w:br/>
        <w:t>caracterización de la desaparición forzada incluso con  anterioridad  a  la</w:t>
        <w:br/>
        <w:t>definición contenida en la  Convención  Interamericana  sobre  Desaparición</w:t>
        <w:br/>
        <w:t>Forzada de Personas[54].</w:t>
        <w:br/>
        <w:br/>
        <w:t>En segundo término, la Corte tampoco considera  admisible  el  alegato  del</w:t>
        <w:br/>
        <w:t>Estado de que la presunta desaparición forzada del  señor  González  Medina</w:t>
        <w:br/>
        <w:t>habría cesado antes del reconocimiento de la competencia de  la  Corte,  ya</w:t>
        <w:br/>
        <w:t>que de acuerdo con la jurisprudencia constante de este Tribunal  el  factor</w:t>
        <w:br/>
        <w:t>relevante para que cese una desaparición forzada es  la  determinación  del</w:t>
        <w:br/>
        <w:t>paradero o la identificación de  sus  restos  y  no  la  presunción  de  su</w:t>
        <w:br/>
        <w:t>fallecimiento[55]. La presunción de muerte en casos de desaparición forzada</w:t>
        <w:br/>
        <w:t>ha sido aplicada por la Corte cuando  el  transcurso  del  tiempo  u  otras</w:t>
        <w:br/>
        <w:t>circunstancias relevantes permitan  presumir  que  se  ha  configurado  una</w:t>
        <w:br/>
        <w:t>violación al  derecho  a  la  vida[56],  pero  ello  de  ninguna  forma  es</w:t>
        <w:br/>
        <w:t>equivalente a establecer el paradero de la víctima o localizar sus  restos.</w:t>
        <w:br/>
        <w:t>Al respecto, resulta preciso recordar que la Corte ha indicado  que  “sería</w:t>
        <w:br/>
        <w:t>inadmisible que la parte sobre  quien  recae  la  carga  de  desvirtuar  la</w:t>
        <w:br/>
        <w:t>presunción [de muerte] haga uso de la misma a fin  de  excluir  o  limitar,</w:t>
        <w:br/>
        <w:t>anticipadamente mediante  una  excepción  preliminar,  la  competencia  del</w:t>
        <w:br/>
        <w:t>Tribunal sobre ciertos hechos en un caso de desaparición forzada” [57].</w:t>
        <w:br/>
        <w:br/>
        <w:t>Respecto de dos sentencias de este Tribunal  que  la  República  Dominicana</w:t>
        <w:br/>
        <w:t>cita en apoyo de sus argumentos,  este  Tribunal  advierte  que  el  Estado</w:t>
        <w:br/>
        <w:t>realiza una interpretación inadecuada de lo resuelto por la Corte y de  sus</w:t>
        <w:br/>
        <w:t>alcances para el presente caso.  El caso de las Hermanas Serrano  Cruz  vs.</w:t>
        <w:br/>
        <w:t>El Salvador presenta la particularidad de que la Corte se  pronunció  sobre</w:t>
        <w:br/>
        <w:t>una excepción preliminar basada en una limitación  temporal  realizada  por</w:t>
        <w:br/>
        <w:t>dicho Estado al reconocer la  competencia  de  este  Tribunal[58].  Por  el</w:t>
        <w:br/>
        <w:t>contrario, la República Dominicana no realizó una  limitación  temporal  al</w:t>
        <w:br/>
        <w:t>reconocer la competencia de la Corte. En cuanto a  la  sentencia  del  caso</w:t>
        <w:br/>
        <w:t>Heliodoro Portugal vs. Panamá, al  decidir  sobre  su  competencia  ratione</w:t>
        <w:br/>
        <w:t>temporis, la Corte entendió que la cesación de la desaparición  se  produjo</w:t>
        <w:br/>
        <w:t>con la identificación de los restos[59],  pero  no  con  la  fecha  real  o</w:t>
        <w:br/>
        <w:t>probable de fallecimiento de la víctima.  Es decir que el supuesto  que  se</w:t>
        <w:br/>
        <w:t>presentó en el caso Heliodoro Portugal de  que  los  restos  hubieren  sido</w:t>
        <w:br/>
        <w:t>encontrados e identificados no se presenta en el presente caso, en el  cual</w:t>
        <w:br/>
        <w:t>no se ha dado con el paradero del señor González Medina, ni se ha producido</w:t>
        <w:br/>
        <w:t>una identificación de sus restos.</w:t>
        <w:br/>
        <w:br/>
        <w:t>Finalmente, la Corte recuerda que aún cuando  le  corresponde  analizar  la</w:t>
        <w:br/>
        <w:t>alegada desaparición forzada desde una perspectiva  integral  abarcando  el</w:t>
        <w:br/>
        <w:t>conjunto de hechos que se presentan a su consideración[60] y determinar  si</w:t>
        <w:br/>
        <w:t>se prolongan en el tiempo[61], puede declarar una violación a la Convención</w:t>
        <w:br/>
        <w:t>Americana u otros tratados a partir de la fecha del  reconocimiento  de  la</w:t>
        <w:br/>
        <w:t>competencia por parte del Estado demandado.</w:t>
        <w:br/>
        <w:br/>
        <w:t>Por todo lo anteriormente expuesto, la Corte desestima esta  primera  parte</w:t>
        <w:br/>
        <w:t>de la excepción preliminar sobre incompetencia ratione temporis en relación</w:t>
        <w:br/>
        <w:t>con el hecho de la supuesta desaparición forzada y las alegadas violaciones</w:t>
        <w:br/>
        <w:t>en perjuicio del señor González Medina,  por  lo  que  es  competente  para</w:t>
        <w:br/>
        <w:t>pronunciarse al respecto a partir  del  25  de  marzo  de  1999,  fecha  de</w:t>
        <w:br/>
        <w:t>reconocimiento de la competencia contenciosa por la República Dominicana.</w:t>
        <w:br/>
        <w:br/>
        <w:t xml:space="preserve">            D.2) Respecto de las alegadas violaciones en perjuicio  de  los</w:t>
        <w:br/>
        <w:t xml:space="preserve">           familiares de la presunta víctima</w:t>
        <w:br/>
        <w:br/>
        <w:t xml:space="preserve">      Alegatos de las partes y de la Comisión Interamericana</w:t>
        <w:br/>
        <w:br/>
        <w:t>La República Dominicana alegó que la Corte es incompetente ratione temporis</w:t>
        <w:br/>
        <w:t>para conocer de los hechos en que se basan  las  supuestas  violaciones  en</w:t>
        <w:br/>
        <w:t>perjuicio de los familiares del señor González Medina y  que,  respecto  de</w:t>
        <w:br/>
        <w:t>las investigaciones, no puede conocer de lo realizado antes de la fecha  de</w:t>
        <w:br/>
        <w:t>reconocimiento de la competencia.  Señaló  que  la  supuesta  violación  al</w:t>
        <w:br/>
        <w:t>artículo 13 “habría sido de carácter instantáneo”, y que  los  “hechos  que</w:t>
        <w:br/>
        <w:t>habrían supuestamente imposibilitado el acceso a la información relativa  a</w:t>
        <w:br/>
        <w:t>la alegada desaparición forzada del señor González Medina en  perjuicio  de</w:t>
        <w:br/>
        <w:t>sus familiares” ocurrieron antes del 25 de marzo de 1999. Asimismo,  afirmó</w:t>
        <w:br/>
        <w:t>que “todos los hechos” alegados respecto de  la  supuesta  violación  a  la</w:t>
        <w:br/>
        <w:t>integridad familiar ocurrieron antes del reconocimiento de  la  competencia</w:t>
        <w:br/>
        <w:t>de la Corte y son de carácter instantáneo. Con  respecto  a  las  presuntas</w:t>
        <w:br/>
        <w:t>violaciones en perjuicio de  Amaury  González  Ramírez,  indicó  que  tenía</w:t>
        <w:br/>
        <w:t>veinte años de  edad  al  momento  de  la  aceptación  de  la  jurisdicción</w:t>
        <w:br/>
        <w:t>contenciosa de la Corte.</w:t>
        <w:br/>
        <w:br/>
        <w:t>Los representantes alegaron que los argumentos  del  Estado  desconocen  el</w:t>
        <w:br/>
        <w:t>“carácter continuado o permanente de las violaciones  alegadas  respecto  a</w:t>
        <w:br/>
        <w:t>los familiares de la víctima” y que “la  excepción  preliminar  interpuesta</w:t>
        <w:br/>
        <w:t>por el Estado no puede ser discutida  sin  entrar  en  consideraciones  que</w:t>
        <w:br/>
        <w:t>forman  parte  de  las  discusiones  sobre  el   fondo   en   este   caso”.</w:t>
        <w:br/>
        <w:t>Subsidiariamente indicaron  que,  respecto  del  derecho  de  acceso  a  la</w:t>
        <w:br/>
        <w:t>información, “en  ningún momento se le proveyó  a  la  familia  de[l  señor</w:t>
        <w:br/>
        <w:t>González Medina] copia oficial de la investigación realizada por  la  Junta</w:t>
        <w:br/>
        <w:t>Policial” y que “dicha negación de documentos  continúa  al  día  de  hoy”.</w:t>
        <w:br/>
        <w:t>Agregaron que  la  obligación  del  Estado  de  reponer  y  reconstruir  la</w:t>
        <w:br/>
        <w:t>información quemada y destruida por funcionarios  estatales  “permanece  al</w:t>
        <w:br/>
        <w:t>día de hoy”. Por otra parte, los representantes afirmaron que  los  efectos</w:t>
        <w:br/>
        <w:t>por los daños a la integridad personal por la falta de debida diligencia de</w:t>
        <w:br/>
        <w:t>las autoridades en encontrar al señor  González  Medina  e  investigar  los</w:t>
        <w:br/>
        <w:t>hechos “permanecen al día de hoy” y se trata de “afectaciones  comprendidas</w:t>
        <w:br/>
        <w:t>integralmente en la  complejidad  de  la  desaparición  forzada,  [que]  se</w:t>
        <w:br/>
        <w:t>proyectan en el tiempo mientras persistan los factores de  impunidad”.  Con</w:t>
        <w:br/>
        <w:t>respecto a las alegadas violaciones a  las  garantías  judiciales  y  a  la</w:t>
        <w:br/>
        <w:t>protección  judicial,  indicaron  que  “[a]unque   […]   algunas   de   las</w:t>
        <w:br/>
        <w:t>investigaciones  iniciaron  con  anterioridad  a  la   aceptación   de   la</w:t>
        <w:br/>
        <w:t>competencia contenciosa de la Corte  Interamericana,  los  expedientes  [de</w:t>
        <w:br/>
        <w:t>esas investigaciones] fueron incorporados a los procesos  llevados  a  cabo</w:t>
        <w:br/>
        <w:t>con  posterioridad  por  el  Ministerio   Público”.   Agregaron   que   “la</w:t>
        <w:br/>
        <w:t>inefectividad de estas investigaciones y las violaciones que se  produjeron</w:t>
        <w:br/>
        <w:t>[con anterioridad a dicha aceptación] permanecen intactas al día de hoy, ya</w:t>
        <w:br/>
        <w:t>que nunca [fueron] corregidas”.</w:t>
        <w:br/>
        <w:br/>
        <w:t>La Comisión manifestó que la Corte es competente  para  pronunciarse  sobre</w:t>
        <w:br/>
        <w:t>todas las violaciones alegadas en la demanda, ya que  “todas  continúan  no</w:t>
        <w:br/>
        <w:t>sólo teniendo efectos sino configurándose  hasta  la  fecha”.  La  Comisión</w:t>
        <w:br/>
        <w:t>destacó que los familiares de Narciso González Medina continúan  sin  tener</w:t>
        <w:br/>
        <w:t>acceso a los datos sobre el paso y permanencia de la víctima  en  distintas</w:t>
        <w:br/>
        <w:t>dependencias estatales porque “el Estado continúa  omitiendo”  adoptar  las</w:t>
        <w:br/>
        <w:t>medidas para recuperar dicha información. Además, indicó que “la  violación</w:t>
        <w:br/>
        <w:t>a la integridad personal en perjuicio de  los  familiares,  por  su  propia</w:t>
        <w:br/>
        <w:t>naturaleza, es una violación continuada cuyos efectos se  perpetúan  en  el</w:t>
        <w:br/>
        <w:t>tiempo” por las  acciones  y  omisiones  estatales.  En  relación  con  las</w:t>
        <w:br/>
        <w:t>alegadas violaciones  derivadas  de  las  investigaciones  y  los  procesos</w:t>
        <w:br/>
        <w:t>internos, la Comisión señaló que los hechos continúan en la impunidad y los</w:t>
        <w:br/>
        <w:t>efectos de las irregularidades y falencias incurridas por  las  autoridades</w:t>
        <w:br/>
        <w:t>judiciales y  no  judiciales  a  cargo  de  las  distintas  investigaciones</w:t>
        <w:br/>
        <w:t>continúan teniendo serios efectos en el derecho de acceso a la justicia.</w:t>
        <w:br/>
        <w:br/>
        <w:t xml:space="preserve">      Consideraciones de la Corte</w:t>
        <w:br/>
        <w:br/>
        <w:t>Respecto de las alegadas violaciones en perjuicio  de  los  familiares  del</w:t>
        <w:br/>
        <w:t>señor Narciso González  Medina,  la  Corte  solamente  es  competente  para</w:t>
        <w:br/>
        <w:t>pronunciarse sobre los  hechos  acaecidos  con  posterioridad  al  referido</w:t>
        <w:br/>
        <w:t>reconocimiento de la competencia (supra párrs. 46 a  48).  Los  hechos  que</w:t>
        <w:br/>
        <w:t>fundamentan dichas violaciones se refieren a supuestos actos y omisiones de</w:t>
        <w:br/>
        <w:t>ejecución instantánea y no forman parte de los elementos  constitutivos  de</w:t>
        <w:br/>
        <w:t>la supuesta desaparición forzada  del  señor  González  Medina.  Aunque  la</w:t>
        <w:br/>
        <w:t>Comisión y los representantes alegaron que las  supuestas  violaciones  han</w:t>
        <w:br/>
        <w:t>continuado a través del tiempo, ello no implica que se trate de violaciones</w:t>
        <w:br/>
        <w:t>permanentes para efectos de que la Corte ejerza su competencia contenciosa.</w:t>
        <w:br/>
        <w:t>Tal tratamiento es acorde con  lo  resuelto  por  este  Tribunal  en  casos</w:t>
        <w:br/>
        <w:t>anteriores[62], y no obsta para que al pronunciarse sobre el fondo la Corte</w:t>
        <w:br/>
        <w:t>considere si procede aplicar su jurisprudencia  constante  respecto  de  la</w:t>
        <w:br/>
        <w:t>presunción de las afectaciones que el fenómeno de la  desaparición  forzada</w:t>
        <w:br/>
        <w:t>puede  causar  en  los  derechos  de   los   familiares   de   la   persona</w:t>
        <w:br/>
        <w:t>desaparecida[63].</w:t>
        <w:br/>
        <w:br/>
        <w:br/>
        <w:t>En relación con la alegada violación del artículo 19 de  la  Convención  en</w:t>
        <w:br/>
        <w:t>perjuicio de Amaury González  Ramírez,  hijo  del  señor  Narciso  González</w:t>
        <w:br/>
        <w:t>Medina, la Corte ha constatado que al momento del  referido  reconocimiento</w:t>
        <w:br/>
        <w:t>de competencia ya no era un niño puesto que tenía veinte años de  edad[64].</w:t>
        <w:br/>
        <w:t>Por tal motivo, el Tribunal carece de  competencia  ratione  temporis  para</w:t>
        <w:br/>
        <w:t>pronunciarse sobre la alegada responsabilidad estatal respecto del artículo</w:t>
        <w:br/>
        <w:t>19.</w:t>
        <w:br/>
        <w:br/>
        <w:t>Finalmente, con respecto al pedido  del  Estado  de  que  la  Corte  no  se</w:t>
        <w:br/>
        <w:t>pronuncie sobre los hechos en que se fundamenta  la  alegada  violación  al</w:t>
        <w:br/>
        <w:t>artículo 13 de la Convención en  perjuicio  de  los  familiares,  la  Corte</w:t>
        <w:br/>
        <w:t>estima pertinente acoger dicho pedido en lo  que  respecta  a  la  supuesta</w:t>
        <w:br/>
        <w:t>solicitud que se habría realizado a través de la organización “Comisión  de</w:t>
        <w:br/>
        <w:t>la Verdad” de “acceso a los registros de la […] investigación” de la  Junta</w:t>
        <w:br/>
        <w:t>Policial, ya que el hecho habría ocurrido con anterioridad a  la  fecha  de</w:t>
        <w:br/>
        <w:t>reconocimiento de la competencia de la Corte[65].</w:t>
        <w:br/>
        <w:br/>
        <w:br/>
        <w:br/>
        <w:t>Teniendo en cuenta todo lo  resuelto  en  el  presente  capítulo  sobre  la</w:t>
        <w:br/>
        <w:t>excepción preliminar de incompetencia ratione  temporis,  la  Corte  admite</w:t>
        <w:br/>
        <w:t>parcialmente dicha excepción en los términos de los párrafos 58 a 60  y  la</w:t>
        <w:br/>
        <w:t>desestima en los términos de los párrafos 45 a 54. Por  consiguiente,  este</w:t>
        <w:br/>
        <w:t>Tribunal es competente para  examinar  y  pronunciarse  sobre  la  supuesta</w:t>
        <w:br/>
        <w:t>desaparición forzada del señor  Narciso  González  Medina  y  las  alegadas</w:t>
        <w:br/>
        <w:t>violaciones en su perjuicio, a partir de la fecha de reconocimiento  de  la</w:t>
        <w:br/>
        <w:t>competencia de la  Corte,  y  sobre  los  supuestos  hechos  acaecidos  con</w:t>
        <w:br/>
        <w:t>posterioridad a ese reconocimiento referentes a las alegadas violaciones en</w:t>
        <w:br/>
        <w:t>perjuicio de los familiares del señor González Medina.</w:t>
        <w:br/>
        <w:br/>
        <w:br/>
        <w:br/>
        <w:t xml:space="preserve">                                     IV</w:t>
        <w:br/>
        <w:br/>
        <w:t xml:space="preserve">                                 COMPETENCIA</w:t>
        <w:br/>
        <w:br/>
        <w:br/>
        <w:br/>
        <w:t>La Corte Interamericana es competente, en los términos del artículo 62.3 de</w:t>
        <w:br/>
        <w:t>la Convención, para conocer el presente caso, en razón de que la  República</w:t>
        <w:br/>
        <w:t>Dominicana es Estado Parte de la Convención Americana desde el 19 de  abril</w:t>
        <w:br/>
        <w:t>de 1978 y reconoció la competencia contenciosa de la Corte el 25  de  marzo</w:t>
        <w:br/>
        <w:t>de 1999. El 29 de  enero  de  1987  la  República  Dominicana  ratificó  la</w:t>
        <w:br/>
        <w:t>Convención Interamericana contra la Tortura. La Corte admitió  parcialmente</w:t>
        <w:br/>
        <w:t>la excepción preliminar sobre incompetencia del Tribunal  ratione  temporis</w:t>
        <w:br/>
        <w:t>en los términos de los párrafos 58 al 61 de la presente Sentencia.</w:t>
        <w:br/>
        <w:br/>
        <w:br/>
        <w:br/>
        <w:br/>
        <w:br/>
        <w:t xml:space="preserve">                                      V</w:t>
        <w:br/>
        <w:br/>
        <w:br/>
        <w:t xml:space="preserve">                            MEDIDAS PROVISIONALES</w:t>
        <w:br/>
        <w:br/>
        <w:br/>
        <w:br/>
        <w:br/>
        <w:br/>
        <w:t>El 30 de agosto de 2011 la Corte dictó  una  Resolución  mediante  la  cual</w:t>
        <w:br/>
        <w:t>ordenó al Estado adoptar las medidas que fueran necesarias para proteger la</w:t>
        <w:br/>
        <w:t>vida e integridad personal de Mario José Martín Suriel Núñez[66], quien fue</w:t>
        <w:br/>
        <w:t>testigo ante la Corte y es miembro de la organización de la sociedad  civil</w:t>
        <w:br/>
        <w:t>“Comisión de la Verdad”. Dichas medidas se encuentran vigentes.</w:t>
        <w:br/>
        <w:br/>
        <w:br/>
        <w:t xml:space="preserve">                                     vi</w:t>
        <w:br/>
        <w:br/>
        <w:br/>
        <w:t xml:space="preserve">                                   PRUEBA</w:t>
        <w:br/>
        <w:br/>
        <w:br/>
        <w:t>Con base en lo establecido en los artículos 46, 47 y 50 del Reglamento, así</w:t>
        <w:br/>
        <w:t>como en su jurisprudencia respecto de la prueba y  su  apreciación[67],  la</w:t>
        <w:br/>
        <w:t>Corte examinará y valorará los elementos probatorios documentales remitidos</w:t>
        <w:br/>
        <w:t>por las partes en diversas  oportunidades  procesales,  las  declaraciones,</w:t>
        <w:br/>
        <w:t>testimonios y dictámenes periciales rendidos  mediante  declaración  jurada</w:t>
        <w:br/>
        <w:t>ante fedatario público (affidávit) y en la audiencia pública ante la Corte,</w:t>
        <w:br/>
        <w:t>así como las pruebas para mejor resolver solicitadas por el Tribunal (supra</w:t>
        <w:br/>
        <w:t>párr. 11). Para ello el Tribunal se atendrá a los  principios  de  la  sana</w:t>
        <w:br/>
        <w:t>crítica, dentro del marco normativo correspondiente[68].</w:t>
        <w:br/>
        <w:br/>
        <w:t xml:space="preserve">      A)    Prueba documental, testimonial y pericial</w:t>
        <w:br/>
        <w:br/>
        <w:t>El Tribunal recibió diversos documentos  presentados  como  prueba  por  la</w:t>
        <w:br/>
        <w:t>Comisión Interamericana, los representantes y el  Estado,  adjuntos  a  sus</w:t>
        <w:br/>
        <w:t>escritos principales (supra párrs. 1, 5 y 6). Asimismo,  la  Corte  recibió</w:t>
        <w:br/>
        <w:t>las declaraciones rendidas ante  fedatario  público  (affidávit)  por:  las</w:t>
        <w:br/>
        <w:t>presuntas  víctimas  Jennie  Rosanna  González  Ramírez,  Ernesto  González</w:t>
        <w:br/>
        <w:t>Ramírez y Rhina Yokasta González Ramírez; los testigos  Luis  Eduardo  Lora</w:t>
        <w:br/>
        <w:t>Iglesias (Huchi Lora), Juan Bolívar Díaz,  Manuel  de  Jesús  de  la  Rosa,</w:t>
        <w:br/>
        <w:t>Guillermo Moreno García, Dante Castillo Medina y  Francisco  José  Polanco,</w:t>
        <w:br/>
        <w:t>así como los peritos  Secundino  Palacios,  José  Antinoe  Fiallo  Billini,</w:t>
        <w:br/>
        <w:t>Robert Salvador Ramos Vargas, Oscar López Reyes y Rafael Molina Morillo. En</w:t>
        <w:br/>
        <w:t>cuanto a la prueba rendida en  audiencia  pública,  la  Corte  escuchó  las</w:t>
        <w:br/>
        <w:t>declaraciones de la presunta víctima Luz Altagracia Ramírez,  los  testigos</w:t>
        <w:br/>
        <w:t>Mario Suriel Núñez y Eduardo Sánchez Ortiz  y  el  perito  Federico  Andreu</w:t>
        <w:br/>
        <w:t>Guzmán[69].</w:t>
        <w:br/>
        <w:br/>
        <w:t xml:space="preserve">      B)    Admisión de la prueba</w:t>
        <w:br/>
        <w:br/>
        <w:t xml:space="preserve">           B.1)  Admisión de la prueba documental</w:t>
        <w:br/>
        <w:br/>
        <w:t>En el presente caso, como en otros, el Tribunal otorga valor  probatorio  a</w:t>
        <w:br/>
        <w:t>aquellos documentos presentados oportunamente por las partes y la  Comisión</w:t>
        <w:br/>
        <w:t>que no fueron controvertidos ni objetados, ni cuya autenticidad fue  puesta</w:t>
        <w:br/>
        <w:t>en duda[70]. Los documentos solicitados por el Tribunal  como  prueba  para</w:t>
        <w:br/>
        <w:t>mejor resolver (supra párr. 11) son incorporados al acervo  probatorio,  en</w:t>
        <w:br/>
        <w:t>aplicación de lo dispuesto en el artículo 58 del Reglamento.</w:t>
        <w:br/>
        <w:br/>
        <w:t>En cuanto a las notas de prensa presentadas por las partes  y  la  Comisión</w:t>
        <w:br/>
        <w:t>junto con sus distintos escritos, este Tribunal ha considerado  que  podrán</w:t>
        <w:br/>
        <w:t>ser apreciadas cuando recojan hechos públicos y notorios o declaraciones de</w:t>
        <w:br/>
        <w:t>funcionarios del Estado o cuando corroboren aspectos  relacionados  con  el</w:t>
        <w:br/>
        <w:t>caso[71]. El Tribunal decide admitir aquellos documentos que se  encuentren</w:t>
        <w:br/>
        <w:t>completos o que, por lo menos, permitan constatar  su  fuente  y  fecha  de</w:t>
        <w:br/>
        <w:t>publicación, y los valorará  tomando  en  cuenta  el  conjunto  del  acervo</w:t>
        <w:br/>
        <w:t>probatorio, los alegatos del Estado y las reglas de la sana crítica.</w:t>
        <w:br/>
        <w:br/>
        <w:br/>
        <w:t>Igualmente, con respecto a algunos documentos señalados por las partes y la</w:t>
        <w:br/>
        <w:t>Comisión por medio de enlaces electrónicos, el Tribunal ha establecido  que</w:t>
        <w:br/>
        <w:t>si una parte  proporciona  al  menos  el  enlace  electrónico  directo  del</w:t>
        <w:br/>
        <w:t>documento que cita como prueba y  es  posible  acceder  a  éste  no  se  ve</w:t>
        <w:br/>
        <w:t>afectada la  seguridad  jurídica  ni  el  equilibrio  procesal,  porque  es</w:t>
        <w:br/>
        <w:t>inmediatamente localizable por el Tribunal y por las otras  partes[72].  En</w:t>
        <w:br/>
        <w:t>este caso, no hubo oposición u observaciones  de  las  otras  partes  o  la</w:t>
        <w:br/>
        <w:t>Comisión sobre el contenido y autenticidad de tales documentos.</w:t>
        <w:br/>
        <w:br/>
        <w:br/>
        <w:t>Con respecto a la oportunidad  procesal  para  la  presentación  de  prueba</w:t>
        <w:br/>
        <w:t>documental, de conformidad con el artículo 57.2 del  Reglamento,  debe  ser</w:t>
        <w:br/>
        <w:t>presentada, en general, junto con los escritos de sometimiento del caso, de</w:t>
        <w:br/>
        <w:t>solicitudes y argumentos o de contestación,  según  corresponda.  La  Corte</w:t>
        <w:br/>
        <w:t>recuerda que no es admisible  la  prueba  remitida  fuera  de  las  debidas</w:t>
        <w:br/>
        <w:t>oportunidades procesales, salvo  en  las  excepciones  establecidas  en  el</w:t>
        <w:br/>
        <w:t>referido artículo 57.2 del Reglamento, a saber, fuerza  mayor,  impedimento</w:t>
        <w:br/>
        <w:t>grave o si se tratare de un hecho ocurrido con posterioridad a los  citados</w:t>
        <w:br/>
        <w:t>momentos procesales. En este sentido, observa que el Estado remitió,  junto</w:t>
        <w:br/>
        <w:t>con sus alegatos finales escritos, documentación consistente en  sentencias</w:t>
        <w:br/>
        <w:t>judiciales internas[73] y alegada prueba relativa a la determinación de las</w:t>
        <w:br/>
        <w:t>eventuales reparaciones, costas y gastos, sin indicar justificación  alguna</w:t>
        <w:br/>
        <w:t>con respecto a su remisión posterior  a  su  escrito  de  contestación.  Al</w:t>
        <w:br/>
        <w:t>respecto,  el  Tribunal  considera  que  no  corresponde   admitir   dichos</w:t>
        <w:br/>
        <w:t>documentos presentados por el Estado fuera del plazo, por lo que  no  serán</w:t>
        <w:br/>
        <w:t>consideradas por el Tribunal en su decisión.</w:t>
        <w:br/>
        <w:br/>
        <w:t>La Corte observa que en su escrito de 22 de agosto  de  2011  (supra  párr.</w:t>
        <w:br/>
        <w:t>12), el Estado incluyó alegatos, información y documentación que no le  fue</w:t>
        <w:br/>
        <w:t>solicitada por el Tribunal como prueba para mejor  resolver.  La  República</w:t>
        <w:br/>
        <w:t>Dominicana inclusive indicó en esa oportunidad que dicho escrito tenía  “el</w:t>
        <w:br/>
        <w:t>mismo valor jurídico” que sus alegatos finales escritos, y que “en caso  de</w:t>
        <w:br/>
        <w:t>contradicción entre su escrito de alegatos finales y [su escrito de  22  de</w:t>
        <w:br/>
        <w:t>agosto de 2011], prevalecerá la posición  esbozada  en  éste  último”.  Los</w:t>
        <w:br/>
        <w:t>representantes  se  opusieron  a  la  admisibilidad  de  las   “alegaciones</w:t>
        <w:br/>
        <w:t>adicionales que modifican aquellas que ya habían sido presentadas  en  [el]</w:t>
        <w:br/>
        <w:t>escrito de alegatos finales” del Estado. Al respecto,  este  Tribunal  hace</w:t>
        <w:br/>
        <w:t>notar que el plazo para la presentación de los  alegatos  finales  escritos</w:t>
        <w:br/>
        <w:t>era improrrogable de acuerdo a lo dispuesto en la Resolución del Presidente</w:t>
        <w:br/>
        <w:t>de 3 de junio de 2011 y que el plazo de 21 días establecido en el  artículo</w:t>
        <w:br/>
        <w:t>28.1 del Reglamento para presentar los  escritos  debidamente  firmados  no</w:t>
        <w:br/>
        <w:t>constituye una oportunidad para modificarlos. En virtud de lo anterior, así</w:t>
        <w:br/>
        <w:t>como del principio de igualdad entre las partes, los  alegatos  adicionales</w:t>
        <w:br/>
        <w:t>presentados por el Estado en su escrito  de  22  de  agosto  de  2011,  que</w:t>
        <w:br/>
        <w:t>contradigan o modifiquen sus alegatos finales escritos no  son  admisibles,</w:t>
        <w:br/>
        <w:t>por lo cual no serán considerados por el Tribunal en su decisión.</w:t>
        <w:br/>
        <w:br/>
        <w:t>Por otra parte, los  representantes  remitieron,  junto  con  sus  alegatos</w:t>
        <w:br/>
        <w:t>finales escritos, comprobantes de costas y gastos en  los  que  incurrieron</w:t>
        <w:br/>
        <w:t>con  posterioridad  a  la  presentación  del  escrito  de   solicitudes   y</w:t>
        <w:br/>
        <w:t>argumentos. Por  tanto,  el  Tribunal  considera  que  la  referida  prueba</w:t>
        <w:br/>
        <w:t>documental cumple con los requisitos formales para  su  admisibilidad  como</w:t>
        <w:br/>
        <w:t>prueba sobre hecho superviniente, conforme al artículo 57.2 del Reglamento,</w:t>
        <w:br/>
        <w:t>y la incorpora al acervo probatorio para su valoración, según las reglas de</w:t>
        <w:br/>
        <w:t>la  sana  crítica.  Por  consiguiente,  la   Corte   también   admite   las</w:t>
        <w:br/>
        <w:t>observaciones  presentadas  por  el  Estado  sobre  costas  y  gastos   con</w:t>
        <w:br/>
        <w:t>posterioridad a su escrito de contestación.</w:t>
        <w:br/>
        <w:br/>
        <w:t>Adicionalmente, los representantes objetaron la  solicitud  de  información</w:t>
        <w:br/>
        <w:t>realizada por el Tribunal al Estado en cuanto “a la supuesta destrucción  y</w:t>
        <w:br/>
        <w:t>alteración de documentos”, con base en que en su escrito de contestación el</w:t>
        <w:br/>
        <w:t>Estado no contravino ni se opuso a los alegatos de  los  representantes  al</w:t>
        <w:br/>
        <w:t>respecto, por lo cual según los representantes  correspondería  aplicar  el</w:t>
        <w:br/>
        <w:t>artículo 40.1 del Reglamento de la Corte.</w:t>
        <w:br/>
        <w:br/>
        <w:t>La Corte considera improcedente la  solicitud  de  los  representantes.  En</w:t>
        <w:br/>
        <w:t>primer término, el  artículo  58  del  Reglamento  faculta  a  la  Corte  a</w:t>
        <w:br/>
        <w:t>solicitar a las partes cualquier explicación “que, a su juicio,  pueda  ser</w:t>
        <w:br/>
        <w:t>útil”[74], lo cual no se limita solamente a  diligencias  probatorias  o  a</w:t>
        <w:br/>
        <w:t>explicaciones relacionadas con  éstas,  como  afirman  los  representantes.</w:t>
        <w:br/>
        <w:t>Asimismo, de acuerdo al artículo 41.3 de su Reglamento, “[l]a Corte  podrá”</w:t>
        <w:br/>
        <w:t>considerar aceptados aquellos alegatos no controvertidos por el  Estado  en</w:t>
        <w:br/>
        <w:t>su escrito de contestación[75], sin que ello signifique que los tendrá  por</w:t>
        <w:br/>
        <w:t>aceptados  automáticamente  en  todos  los  casos  en  donde  no  existiere</w:t>
        <w:br/>
        <w:t>oposición del Estado al respecto, sin que  exista  una  valoración  de  las</w:t>
        <w:br/>
        <w:t>circunstancias particulares del caso y del acervo probatorio existente.  El</w:t>
        <w:br/>
        <w:t>silencio  del  demandado  o  su  contestación  elusiva  o  ambigua   pueden</w:t>
        <w:br/>
        <w:t>interpretarse como aceptación de los hechos  de  la  demanda,  mientras  lo</w:t>
        <w:br/>
        <w:t>contrario no aparezca de los autos o no resulte de la convicción  judicial.</w:t>
        <w:br/>
        <w:t>Sin embargo, la Corte puede tratar de suplir esas deficiencias  procesales,</w:t>
        <w:br/>
        <w:t>ordenando de oficio la recepción de ciertas pruebas, sin que ello  implique</w:t>
        <w:br/>
        <w:t>una renuncia a sus potestades discrecionales para apreciar el silencio o la</w:t>
        <w:br/>
        <w:t>inercia del Estado ni a su deber de valorar la totalidad de los hechos[76].</w:t>
        <w:br/>
        <w:t>Por tanto, la  información  presentada  por  el  Estado  sobre  la  alegada</w:t>
        <w:br/>
        <w:t>destrucción o alteración  de  documentos  será  valorada  por  el  Tribunal</w:t>
        <w:br/>
        <w:t>tomando en cuenta el conjunto del acervo probatorio, las  observaciones  de</w:t>
        <w:br/>
        <w:t>las partes y las reglas de la sana crítica.</w:t>
        <w:br/>
        <w:br/>
        <w:t>Con posterioridad a la celebración de la audiencia pública,  a  pedido  del</w:t>
        <w:br/>
        <w:t>Tribunal en la audiencia pública, el perito Federico Andreu Guzmán  remitió</w:t>
        <w:br/>
        <w:t>un “resumen escrito” de su peritaje presentado en dicha audiencia, el  cual</w:t>
        <w:br/>
        <w:t>fue transmitido a las partes. El Tribunal admite este documento en  lo  que</w:t>
        <w:br/>
        <w:t>se refiera al objeto oportunamente definido por su  Presidente  para  dicha</w:t>
        <w:br/>
        <w:t>declaración pericial (supra párrs. 9 y 65), porque lo estima útil  para  la</w:t>
        <w:br/>
        <w:t>presente causa y no fue objetado, ni su autenticidad o veracidad puestas en</w:t>
        <w:br/>
        <w:t>duda.</w:t>
        <w:br/>
        <w:br/>
        <w:t>Mediante nota de 24 de junio de 2011 se comunicó a las partes  la  decisión</w:t>
        <w:br/>
        <w:t>del Presidente de la Corte de rechazar la incorporación de la documentación</w:t>
        <w:br/>
        <w:t>presentada por el Estado el 1 de junio de 2011 (supra párr.  10),  la  cual</w:t>
        <w:br/>
        <w:t>consistía, inter alia, en la copia de una  carta  supuestamente  manuscrita</w:t>
        <w:br/>
        <w:t>por el señor Narciso González Medina y “el interrogatorio que se le realizó</w:t>
        <w:br/>
        <w:t>al Sr. Rafael González Laucer, hermano del  Sr.  González”.  El  Presidente</w:t>
        <w:br/>
        <w:t>consideró que la presentación extemporánea de prueba no se fundamentaba  en</w:t>
        <w:br/>
        <w:t>ninguno de los supuestos del artículo 57.2  del  Reglamento  del  Tribunal.</w:t>
        <w:br/>
        <w:t>Mediante Resolución de 5 de julio de 2011 la Corte ratificó la decisión del</w:t>
        <w:br/>
        <w:t>Presidente (supra párr. 10).</w:t>
        <w:br/>
        <w:br/>
        <w:br/>
        <w:t>Con respecto a la prueba para mejor resolver, el Estado no presentó toda la</w:t>
        <w:br/>
        <w:t>información y documentos solicitados por la Corte (supra párrs. 11  y  12).</w:t>
        <w:br/>
        <w:t>En particular, la República Dominicana no presentó información detallada  y</w:t>
        <w:br/>
        <w:t>concreta sobre la reapertura de la investigación penal en el 2007 ni  copia</w:t>
        <w:br/>
        <w:t>del expediente correspondiente,  sino  que  solamente  remitió  un  informe</w:t>
        <w:br/>
        <w:t>realizado por el Procurador Fiscal del Distrito Nacional  al  respecto,  el</w:t>
        <w:br/>
        <w:t>cual consta de cinco páginas y dos anexos. Uno de estos anexos consiste  en</w:t>
        <w:br/>
        <w:t>la transcripción de la copia de la carta supuestamente  manuscrita  por  la</w:t>
        <w:br/>
        <w:t>presunta víctima Narciso González Medina,  cuya  admisibilidad  había  sido</w:t>
        <w:br/>
        <w:t>rechazada por el Presidente y el Tribunal previamente (supra párrs. 10 y 75</w:t>
        <w:br/>
        <w:t>e infra párr. 77), mientras que el otro anexo consiste  en  una  entrevista</w:t>
        <w:br/>
        <w:t>supuestamente realizada al señor Jimmy Sierra por el Procurador Fiscal el 9</w:t>
        <w:br/>
        <w:t>de agosto de 2010, la cual no se encuentra firmada. En sus observaciones  a</w:t>
        <w:br/>
        <w:t>esta  información,  los  representantes  solicitaron  que  el  informe  del</w:t>
        <w:br/>
        <w:t>Procurador  no  fuera  admitido  como  prueba,  puesto  que   “no   p[odía]</w:t>
        <w:br/>
        <w:t>considerarse un sustituto al expediente judicial del caso”.</w:t>
        <w:br/>
        <w:br/>
        <w:t>Al respecto, el Tribunal considera que, si bien el informe  del  Procurador</w:t>
        <w:br/>
        <w:t>Fiscal no responde  de  forma  completa  y  detallada  a  la  solicitud  de</w:t>
        <w:br/>
        <w:t>información realizada por la Corte sobre la reapertura de la  investigación</w:t>
        <w:br/>
        <w:t>en el 2007, es procedente admitir dicho documento, de  conformidad  con  el</w:t>
        <w:br/>
        <w:t>artículo 58.b del Reglamento de la Corte, el cual será valorado dentro  del</w:t>
        <w:br/>
        <w:t>contexto del acervo probatorio y teniendo en cuenta  las  observaciones  de</w:t>
        <w:br/>
        <w:t>las partes al respecto. Sin embargo, en relación con  los  anexos  a  dicho</w:t>
        <w:br/>
        <w:t>informe, la Corte reitera las consideraciones expuestas en su Resolución de</w:t>
        <w:br/>
        <w:t>5 de julio de 2011 con base en las cuales no admitió, inter alia, la  copia</w:t>
        <w:br/>
        <w:t>de la referida carta (supra párr. 10). El  Tribunal  recuerda  que  resulta</w:t>
        <w:br/>
        <w:t>inadecuado que la República Dominicana sólo le presente las  actuaciones  y</w:t>
        <w:br/>
        <w:t>diligencias que forman parte de la  investigación  en  curso,  dirigidas  a</w:t>
        <w:br/>
        <w:t>fundamentar su defensa en el proceso internacional ante esta Corte.  En  la</w:t>
        <w:br/>
        <w:t>referida Resolución la Corte indicó al Estado que al presentar  información</w:t>
        <w:br/>
        <w:t>producida  en  el  desarrollo  de  dicha  investigación  “debe  remitir  la</w:t>
        <w:br/>
        <w:t>información que tiene bajo su  poder  de  forma  completa,  puesto  que  la</w:t>
        <w:br/>
        <w:t>presentación aislada de determinados documentos no le permite  al  Tribunal</w:t>
        <w:br/>
        <w:t>valorar adecuadamente los mismos  ni  la  investigación  realizada  por  el</w:t>
        <w:br/>
        <w:t>Estado”. La Corte advirtió a la República Dominicana  que  si  la  referida</w:t>
        <w:br/>
        <w:t>documentación efectivamente constituía parte de las diligencias  dentro  de</w:t>
        <w:br/>
        <w:t>la investigación interna, podría  aportarla  al  presentar  la  información</w:t>
        <w:br/>
        <w:t>completa sobre la reapertura de la investigación penal y  la  copia  de  su</w:t>
        <w:br/>
        <w:t>expediente, la cual le fue solicitada en dos oportunidades como prueba para</w:t>
        <w:br/>
        <w:t>mejor resolver por esta Corte. En  virtud  de  todo  lo  anterior,  resulta</w:t>
        <w:br/>
        <w:t>improcedente que la República Dominicana nuevamente haya presentado  copias</w:t>
        <w:br/>
        <w:t>de dos supuestas diligencias  probatorias  de  manera  aislada  y  sin  ser</w:t>
        <w:br/>
        <w:t>acompañadas del expediente completo de  la  respectiva  investigación.  Por</w:t>
        <w:br/>
        <w:t>tanto, la Corte considera que no son  admisibles  los  dos  documentos  que</w:t>
        <w:br/>
        <w:t>acompañan el informe del Procurador Fiscal del Distrito Nacional.</w:t>
        <w:br/>
        <w:br/>
        <w:t>Finalmente, el Estado solicitó a  la  Corte  que  “excluya  del  expediente</w:t>
        <w:br/>
        <w:t>cualquier  documento,  declaración  y/o  elemento  de  prueba   que   pueda</w:t>
        <w:br/>
        <w:t>desprenderse de [las investigaciones efectuadas por las Juntas  Policial  y</w:t>
        <w:br/>
        <w:t>Mixta], ya que ocurrieron antes de que la República  Dominicana  aceptar[a]</w:t>
        <w:br/>
        <w:t>la jurisdicción contenciosa del Tribunal”. La Corte se pronunció sobre este</w:t>
        <w:br/>
        <w:t>pedido del Estado al resolver lo pertinente en la excepción  preliminar  de</w:t>
        <w:br/>
        <w:t>incompetencia ratione temporis (supra párr. 53 y nota 61).</w:t>
        <w:br/>
        <w:br/>
        <w:br/>
        <w:t xml:space="preserve">           B.2) Admisión de las declaraciones de presuntas víctimas,  y  de</w:t>
        <w:br/>
        <w:t xml:space="preserve">           la prueba testimonial y pericial</w:t>
        <w:br/>
        <w:br/>
        <w:t>En cuanto a las declaraciones de las presuntas víctimas, los testigos y los</w:t>
        <w:br/>
        <w:t>dictámenes rendidos  en  la  audiencia  pública  y  mediante  declaraciones</w:t>
        <w:br/>
        <w:t>juradas, la Corte los estima pertinentes sólo  en  lo  que  se  ajusten  al</w:t>
        <w:br/>
        <w:t>objeto que fue definido por el Presidente del  Tribunal  en  la  Resolución</w:t>
        <w:br/>
        <w:t>mediante la cual se ordenó recibirlos (supra párrs. 9, 11, 64 y 65).  Éstos</w:t>
        <w:br/>
        <w:t>serán valorados en el capítulo que corresponda, en conjunto con  los  demás</w:t>
        <w:br/>
        <w:t>elementos del acervo probatorio  y  tomando  en  cuenta  las  observaciones</w:t>
        <w:br/>
        <w:t>formuladas por las partes[77].</w:t>
        <w:br/>
        <w:br/>
        <w:t>Conforme a la jurisprudencia  de  esta  Corte,  las  declaraciones  de  las</w:t>
        <w:br/>
        <w:t>presuntas víctimas no pueden ser valoradas  aisladamente  sino  dentro  del</w:t>
        <w:br/>
        <w:t>conjunto de las pruebas del proceso, ya que son útiles en la medida en  que</w:t>
        <w:br/>
        <w:t>pueden proporcionar mayor información sobre las alegadas violaciones y  sus</w:t>
        <w:br/>
        <w:t>consecuencias[78]. Con base en  lo  anterior,  el  Tribunal  admite  dichas</w:t>
        <w:br/>
        <w:t>declaraciones (supra párrs. 9, 11 y 65), cuya valoración se hará  con  base</w:t>
        <w:br/>
        <w:t>en los criterios señalados.</w:t>
        <w:br/>
        <w:br/>
        <w:t>El Tribunal hace notar que el Estado no remitió las  declaraciones  juradas</w:t>
        <w:br/>
        <w:t>de los testigos Jimmy Sierra y Bolívar Sierra, propuestos por el  Estado  y</w:t>
        <w:br/>
        <w:t>convocados por  el  Presidente  para  declarar  mediante  affidávit  en  su</w:t>
        <w:br/>
        <w:t>Resolución de 3 de junio de 2011 (supra párr. 9 y nota 12). Al respecto, la</w:t>
        <w:br/>
        <w:t>Corte recuerda que, de conformidad con el artículo 50.4 del  Reglamento  de</w:t>
        <w:br/>
        <w:t>la Corte, “[q]uien ofreció a un declarante se encargará, según el caso,  de</w:t>
        <w:br/>
        <w:t>su comparecencia ante el Tribunal o de la remisión a éste de su affidávit”.</w:t>
        <w:br/>
        <w:br/>
        <w:br/>
        <w:br/>
        <w:br/>
        <w:br/>
        <w:br/>
        <w:t xml:space="preserve">                                     VII</w:t>
        <w:br/>
        <w:t xml:space="preserve">    DERECHOS A LA LIBERTAD PERSONAL, A LA INTEGRIDAD PERSONAL, A LA VIDA</w:t>
        <w:br/>
        <w:t xml:space="preserve">    Y AL RECONOCIMIENTO DE LA PERSONALIDAD JURÍDICA, EN RELACIÓN CON LAS</w:t>
        <w:br/>
        <w:t xml:space="preserve">             OBLIGACIONES DE RESPETAR Y GARANTIZAR LOS DERECHOS</w:t>
        <w:br/>
        <w:t xml:space="preserve">                         DE NARCISO GONZÁLEZ MEDINA</w:t>
        <w:br/>
        <w:br/>
        <w:t>En el presente capítulo la Corte determinará si lo sucedido a  la  presunta</w:t>
        <w:br/>
        <w:t>víctima constituye la alegada desaparición forzada y, de ser  el  caso,  se</w:t>
        <w:br/>
        <w:t>pronunciará sobre la consiguiente responsabilidad internacional del Estado.</w:t>
        <w:br/>
        <w:t>La Comisión y los representantes alegaron la violación a  los  derechos  al</w:t>
        <w:br/>
        <w:t>reconocimiento de  la  personalidad  jurídica[79],  a  la  vida[80],  a  la</w:t>
        <w:br/>
        <w:t>integridad personal[81],  a  la  libertad  personal[82],  a  las  garantías</w:t>
        <w:br/>
        <w:t>judiciales, a la protección judicial[83] y a la libertad  de  expresión  de</w:t>
        <w:br/>
        <w:t>Narciso González Medina, en relación con  las  obligaciones  de  respeto  y</w:t>
        <w:br/>
        <w:t>garantía[84] establecidas en la Convención Americana (supra párrs. 3 y 5).</w:t>
        <w:br/>
        <w:br/>
        <w:t xml:space="preserve">      A) Alegatos de las partes y de la Comisión Interamericana</w:t>
        <w:br/>
        <w:br/>
        <w:t>La  Comisión  alegó  que  “los  elementos  constitutivos  del  fenómeno  de</w:t>
        <w:br/>
        <w:t>desaparición forzada se encuentran presentes en [este] caso”. Indicó que en</w:t>
        <w:br/>
        <w:t>la época de  los  hechos   persistían  “los  mecanismos  represores  de  la</w:t>
        <w:br/>
        <w:t>dictadura […] y de  los  anteriores  gobiernos  de  Joaquín  Balaguer”  que</w:t>
        <w:br/>
        <w:t>facilitaban la desaparición forzada selectiva de un  opositor.  Resaltó  el</w:t>
        <w:br/>
        <w:t>rol que cumplía Narciso González Medina  en  el  contexto  político  de  la</w:t>
        <w:br/>
        <w:t>época. En particular,  la  Comisión  señaló  que  la  detención  del  señor</w:t>
        <w:br/>
        <w:t>González Medina “constituyó el primer paso de [su]  desaparición  forzada”,</w:t>
        <w:br/>
        <w:t>por lo que no es necesario analizar si se cumplen los extremos del artículo</w:t>
        <w:br/>
        <w:t>7 de la Convención. Asimismo,  destacó  que  la  negativa  a  reconocer  la</w:t>
        <w:br/>
        <w:t>privación de libertad y de  informar  sobre  el  paradero  de  la  presunta</w:t>
        <w:br/>
        <w:t>víctima, además  se  configuró  a  través  de  mecanismos  tales  como  “la</w:t>
        <w:br/>
        <w:t>destrucción y modificación de registros oficiales de las entidades  en  las</w:t>
        <w:br/>
        <w:t>que Narciso González fue visto por última  vez”.  Resaltó  los  testimonios</w:t>
        <w:br/>
        <w:t>según  los  cuales  Narciso  González  Medina  fue  visto  en  dependencias</w:t>
        <w:br/>
        <w:t>estatales en muy malas condiciones y que, además “es viable inferir” que  a</w:t>
        <w:br/>
        <w:t>ello “se sumó la falta de provisión del  tratamiento  médico  que  requería</w:t>
        <w:br/>
        <w:t>para controlar sus convulsiones”, así como a afectaciones a  su  integridad</w:t>
        <w:br/>
        <w:t>psíquica  y  moral,  propias  de  una  desaparición  forzada   tales   como</w:t>
        <w:br/>
        <w:t>“sentimientos de miedo, angustia e indefensión que, en la  menos  grave  de</w:t>
        <w:br/>
        <w:t>estas situaciones, constituyeron tratos crueles, inhumanos o  degradantes”.</w:t>
        <w:br/>
        <w:t>Adicionalmente, indicó que el Estado no  ha  ofrecido  una  explicación  ni</w:t>
        <w:br/>
        <w:t>“versión oficial” sobre lo sucedido a la presunta víctima ni ha desvirtuado</w:t>
        <w:br/>
        <w:t>la presunción de muerte.  Asimismo,  alegó  que  la  presunta  desaparición</w:t>
        <w:br/>
        <w:t>forzada del señor González Medina “fue asegurada por la imposibilidad de la</w:t>
        <w:br/>
        <w:t>víctima y de sus familiares de buscar tutela judicial”, ante la negativa de</w:t>
        <w:br/>
        <w:t>su detención, así como por la ausencia de una  investigación  diligente,  y</w:t>
        <w:br/>
        <w:t>que “tuvo por objetivo privarlo de su personalidad jurídica, dejándolo  así</w:t>
        <w:br/>
        <w:t>fuera del ordenamiento jurídico e institucional”.</w:t>
        <w:br/>
        <w:br/>
        <w:t>Los representantes alegaron que “el 26 de mayo de  1994,  Narciso  González</w:t>
        <w:br/>
        <w:t>fue secuestrado por agentes estatales, específicamente  por  los  oficiales</w:t>
        <w:br/>
        <w:t>del J2 (Servicio de Inteligencia de la Secretaría de Estado de las  Fuerzas</w:t>
        <w:br/>
        <w:t>Armadas), y […] fue  llevado a distintas dependencias estatales” donde  fue</w:t>
        <w:br/>
        <w:t>torturado y después desaparecido clandestinamente, sobre  lo  cual  existen</w:t>
        <w:br/>
        <w:t>testimonios que fueron  desestimados  o  no  considerados  válidos  por  el</w:t>
        <w:br/>
        <w:t>Estado. Destacaron que este caso “se enmarcó en un momento de mucha tensión</w:t>
        <w:br/>
        <w:t>política y social”, siendo  que  las  políticas  de  represión  continuaban</w:t>
        <w:br/>
        <w:t>sembradas desde décadas anteriores en los aparatos de seguridad del Estado.</w:t>
        <w:br/>
        <w:t>Indicaron que “[l]a negativa de reconocer la  detención  y  de  revelar  la</w:t>
        <w:br/>
        <w:t>suerte de[l señor] González [Medina] transformó su privación de libertad en</w:t>
        <w:br/>
        <w:t>una desaparición forzada, especialmente porque en este caso, los familiares</w:t>
        <w:br/>
        <w:t>acudieron a diversas instancias y  autoridades  solicitando  información  y</w:t>
        <w:br/>
        <w:t>poniendo en su conocimiento la desaparición”. Por otra parte, señalaron que</w:t>
        <w:br/>
        <w:t>“mediante la desaparición forzada” del señor  González  Medina  también  se</w:t>
        <w:br/>
        <w:t>violó el  artículo  13  de  la  Convención  Americana,  debido  a  que  fue</w:t>
        <w:br/>
        <w:t>perpetrada contra un periodista que jugaba  un  rol  crítico  en  el  orden</w:t>
        <w:br/>
        <w:t>democrático dominicano y que denunció el fraude electoral, así como  porque</w:t>
        <w:br/>
        <w:t>la negación de información  sobre  la  detención  de  la  presunta  víctima</w:t>
        <w:br/>
        <w:t>también se configuró mediante la actuación de  agentes  estatales  que  “en</w:t>
        <w:br/>
        <w:t>común acuerdo [actuaron] para destruir evidencias y esconder  información”.</w:t>
        <w:br/>
        <w:t>Adicionalmente, alegaron  que  Narciso  González  Medina  sufrió  “torturas</w:t>
        <w:br/>
        <w:t>físicas y psicológicas durante su detención”, debido al “patrón regular  de</w:t>
        <w:br/>
        <w:t>abuso policial y prácticas  de  tortura  en  lugares  de  detención  en  la</w:t>
        <w:br/>
        <w:t>República Dominicana para la época  de  los  hechos”,  los  testimonios  de</w:t>
        <w:br/>
        <w:t>personas que afirman haber visto a la presunta víctima “bañado en sangre” y</w:t>
        <w:br/>
        <w:t>en “muy mal estado”, la  intervención  de  los  llamados  “paleros”  en  su</w:t>
        <w:br/>
        <w:t>detención, “y la condición de enfermedad de la víctima”. Resaltaron que  no</w:t>
        <w:br/>
        <w:t>se ha llevado a cabo una investigación seria de los hechos.</w:t>
        <w:br/>
        <w:br/>
        <w:t>El Estado alegó que no “particip[ó] en la desaparición del [señor]  Narciso</w:t>
        <w:br/>
        <w:t>González Medina[,] ni  han  contado  con  su  aquiescencia  los  eventuales</w:t>
        <w:br/>
        <w:t>particulares que hayan participado  en  la  misma”.  Indicó  que  el  señor</w:t>
        <w:br/>
        <w:t>González Medina “no fue detenido de manera irregular y forzosa por  agentes</w:t>
        <w:br/>
        <w:t>estatales o con el consentimiento de estos y mucho  menos  se  encontró  en</w:t>
        <w:br/>
        <w:t>alguna ocasión bajo la custodia del Estado”. Agregó que ha actuado “con  la</w:t>
        <w:br/>
        <w:t>debida diligencia, para esclarecer la desaparición [de la presunta víctima]</w:t>
        <w:br/>
        <w:t>y sancionar a sus eventuales captores”, por lo  cual  “no  existe  un  nexo</w:t>
        <w:br/>
        <w:t>causal” entre la desaparición del profesor González Medina  y  la  presunta</w:t>
        <w:br/>
        <w:t>falta a las obligaciones internacionales del Estado de protegerlo”. También</w:t>
        <w:br/>
        <w:t>afirmó que el Tribunal no puede condenar al Estado por  un  hecho  cometido</w:t>
        <w:br/>
        <w:t>por un particular. Resaltó que  el  contexto  en  el  cual  se  produjo  la</w:t>
        <w:br/>
        <w:t>desaparición del señor González Medina “no respondía a un clima sistemático</w:t>
        <w:br/>
        <w:t>de desapariciones  forzadas  de  personas  […]  y  que  los  representantes</w:t>
        <w:br/>
        <w:t>“equiparan erróneamente” los distintos períodos de gobiernos  de  Balaguer,</w:t>
        <w:br/>
        <w:t>siendo que durante los hechos del presente caso, había un mayor  respeto  a</w:t>
        <w:br/>
        <w:t>la libertades públicas y “ya no ocurrían ninguno de los  hechos  y/o  actos</w:t>
        <w:br/>
        <w:t>[…] descritos por los representantes”. Alegó que “no tendría  causa  alguna</w:t>
        <w:br/>
        <w:t>para llevar a cabo tal acto”, puesto que la presunta víctima  “no  era  una</w:t>
        <w:br/>
        <w:t>figura notoria, […] capa[z] de influenciar la opinión  pública”.  Asimismo,</w:t>
        <w:br/>
        <w:t>subrayó que “ha logrado desvirtuar los elementos de prueba circunstanciales</w:t>
        <w:br/>
        <w:t>que presenta[n] la [Comisión] y  los  representantes”,  por  medio  de  las</w:t>
        <w:br/>
        <w:t>investigaciones realizadas. En particular, con respecto a las declaraciones</w:t>
        <w:br/>
        <w:t>de testigos, consideró que los representantes “no han  podido  probar,  […]</w:t>
        <w:br/>
        <w:t>los rumores impersonales del caso [y] declaraciones  incoherentes  que  […]</w:t>
        <w:br/>
        <w:t>habrían de desecharse por el juez por no constituirse en  indicios  serios,</w:t>
        <w:br/>
        <w:t>graves y concordantes”. Además, subsidiariamente, solicitó que la Corte  no</w:t>
        <w:br/>
        <w:t>declarara la violación del artículo 3  de  la  Convención,  puesto  que  el</w:t>
        <w:br/>
        <w:t>Tribunal sólo lo había hecho en un caso. Por último, el  Estado  “declar[ó]</w:t>
        <w:br/>
        <w:t>de forma categórica” que las autoridades policiales o militares dominicanas</w:t>
        <w:br/>
        <w:t>no destruyeron o alteraron documentos relativos al señor González Medina.</w:t>
        <w:br/>
        <w:br/>
        <w:t>La Corte  establecerá  los  hechos  probados,  con  el  fin  de  determinar</w:t>
        <w:br/>
        <w:t>posteriormente si lo sucedido  al  señor  González  Medina  constituye  una</w:t>
        <w:br/>
        <w:t>desaparición forzada, y pronunciarse sobre  las  alegadas  violaciones.  El</w:t>
        <w:br/>
        <w:t>Tribunal recuerda que, de conformidad con el artículo 41.3 del  Reglamento,</w:t>
        <w:br/>
        <w:t>podrá considerar aceptados  los  hechos  que  no  hayan  sido  expresamente</w:t>
        <w:br/>
        <w:t>negados y las pretensiones que no hayan sido  expresamente  controvertidas.</w:t>
        <w:br/>
        <w:t>Asimismo, en aras de determinar  si  se  produjo  la  alegada  desaparición</w:t>
        <w:br/>
        <w:t>forzada y si ésta continuaba ocurriendo a la fecha del  reconocimiento  por</w:t>
        <w:br/>
        <w:t>parte de la República Dominicana de la  competencia  de  la  Corte,  en  su</w:t>
        <w:br/>
        <w:t>determinación de  los  hechos  incluirá  aspectos  de  contexto  y   hechos</w:t>
        <w:br/>
        <w:t>relevantes ocurridos con anterioridad a  dicha  fecha.  Adicionalmente,  la</w:t>
        <w:br/>
        <w:t>Corte también incluirá las investigaciones realizadas antes de esa fecha en</w:t>
        <w:br/>
        <w:t>su carácter de antecedentes.</w:t>
        <w:br/>
        <w:br/>
        <w:br/>
        <w:br/>
        <w:t xml:space="preserve">      B) Hechos probados</w:t>
        <w:br/>
        <w:br/>
        <w:br/>
        <w:t xml:space="preserve">        B.1) Contexto Histórico</w:t>
        <w:br/>
        <w:br/>
        <w:t>No fue controvertido por el Estado que  desde  1930  a  1961  la  República</w:t>
        <w:br/>
        <w:t>Dominicana fue gobernada bajo un régimen dictatorial, al  mando  de  Rafael</w:t>
        <w:br/>
        <w:t>Leonidas Trujillo. Durante este  período,  Joaquín  Balaguer  fue  nombrado</w:t>
        <w:br/>
        <w:t>Vicepresidente en 1957 y Presidente en 1960[85]. La dictadura  de  Trujillo</w:t>
        <w:br/>
        <w:t>se caracterizó por una fuerte represión en contra de los partidos políticos</w:t>
        <w:br/>
        <w:t>de oposición, a través de métodos de  vigilancia  secreta  y  seguimientos,</w:t>
        <w:br/>
        <w:t>detenciones ilegales, tratos crueles y torturas en centros de detención[86]</w:t>
        <w:br/>
        <w:t>y, en particular, una “práctica de la desaparición  forzada  como  política</w:t>
        <w:br/>
        <w:t>del Estado destinada a eliminar opositores políticos”[87].</w:t>
        <w:br/>
        <w:br/>
        <w:t>Luego de  la  muerte  de  Trujillo  en  1961,  Joaquín  Balaguer  ocupó  la</w:t>
        <w:br/>
        <w:t>Presidencia del país de 1966  a  1978[88],  período  de  gobierno  conocido</w:t>
        <w:br/>
        <w:t>comúnmente como los “doce años de Balaguer” en los cuales, de acuerdo a  lo</w:t>
        <w:br/>
        <w:t>descrito  por  el  propio  Estado,  continuó  la  práctica  sistemática  de</w:t>
        <w:br/>
        <w:t>represión en contra de los partidos de oposición. De acuerdo  a  la  prueba</w:t>
        <w:br/>
        <w:t>aportada por la República Dominicana, durante la dictadura de  Trujillo  se</w:t>
        <w:br/>
        <w:t>cometieron el mayor número de asesinatos y desapariciones  contra  miembros</w:t>
        <w:br/>
        <w:t>de la prensa, y “el gobierno autocrático de Joaquín Balaguer”, refiriéndose</w:t>
        <w:br/>
        <w:t>a este gobierno de los doce años, también estuvo, junto a  otros  gobiernes</w:t>
        <w:br/>
        <w:t>dictatoriales, “a la cabeza de las atrocidades  y  otros  actos  vandálicos</w:t>
        <w:br/>
        <w:t>contra la prensa”[89].</w:t>
        <w:br/>
        <w:br/>
        <w:t xml:space="preserve">        B.2) Proceso electoral de 1994</w:t>
        <w:br/>
        <w:br/>
        <w:t>Joaquín Balaguer fue electo Presidente en 1986 y 1990. Entre  1991  y  1994</w:t>
        <w:br/>
        <w:t>comienza una crisis política y socioeconómica y, en particular, “una crisis</w:t>
        <w:br/>
        <w:t>del  modelo  Balaguerista”[90].  El  16  de  mayo  de  1994  se  celebraron</w:t>
        <w:br/>
        <w:t>elecciones presidenciales en la República Dominicana, en las cuales Joaquín</w:t>
        <w:br/>
        <w:t>Balaguer fue  reelecto  Presidente  de  la  República.  Las  elecciones  se</w:t>
        <w:br/>
        <w:t>llevaron a cabo en un ambiente de  alta  polarización  entre  los  partidos</w:t>
        <w:br/>
        <w:t>políticos participantes, lo  cual  aunado  a  la  estrecha  diferencia  del</w:t>
        <w:br/>
        <w:t>resultado de los comicios (aproximadamente el 1%)  generaron  serias  dudas</w:t>
        <w:br/>
        <w:t>sobre su legitimidad[91].</w:t>
        <w:br/>
        <w:br/>
        <w:t>La Misión de Observación Electoral de la Organización de Estados Americanos</w:t>
        <w:br/>
        <w:t>(OEA) reportó “una situación  donde  la  magnitud  de  las  irregularidades</w:t>
        <w:br/>
        <w:t>pudieran afectar el resultado de  las  elecciones”.  En  particular,  dicha</w:t>
        <w:br/>
        <w:t>Misión  de  Observación  informó  sobre  irregularidades  derivadas  de  un</w:t>
        <w:br/>
        <w:t>fenómeno llamado “dislocamiento”, en el  cual  personas  poseedoras  de  su</w:t>
        <w:br/>
        <w:t>documento de identidad no pudieron ejercer el voto por no aparecer  en  las</w:t>
        <w:br/>
        <w:t>listas oficiales de las mesas electorales, a pesar de estar registrados  en</w:t>
        <w:br/>
        <w:t>las  copias  del  padrón  electoral  entregadas  a  los  delegados  de  los</w:t>
        <w:br/>
        <w:t>partidos[92]. Ello desató la denuncia de fraude por parte de la oposición y</w:t>
        <w:br/>
        <w:t>la conformación de una Comisión de  Verificación  por  parte  de  la  Junta</w:t>
        <w:br/>
        <w:t>Central Electoral de la República Dominicana[93].</w:t>
        <w:br/>
        <w:br/>
        <w:t>El alegado fraude electoral de 1994 “generó una crisis política y social de</w:t>
        <w:br/>
        <w:t>grandes magnitudes”[94], lo cual no fue controvertido por  el  Estado  ante</w:t>
        <w:br/>
        <w:t>esta  Corte[95].  El  Presidente  Balaguer  tuvo  que  reconocer  la   poca</w:t>
        <w:br/>
        <w:t>legitimidad de los comicios  y  firmar  un  acuerdo  con  los  partidos  de</w:t>
        <w:br/>
        <w:t>oposición, mediante el cual se comprometió  a  convocar  nuevas  elecciones</w:t>
        <w:br/>
        <w:t>presidenciales en 1996 y no en 1998 como correspondía.  Dicho  acuerdo  fue</w:t>
        <w:br/>
        <w:t>firmado luego de que la referida Junta Central Electoral determinara que se</w:t>
        <w:br/>
        <w:t>había producido una falsificación del padrón electoral enviado a las  mesas</w:t>
        <w:br/>
        <w:t>de votación[96].</w:t>
        <w:br/>
        <w:br/>
        <w:br/>
        <w:t xml:space="preserve">        B.3) Perfil de Narciso González Medina</w:t>
        <w:br/>
        <w:br/>
        <w:br/>
        <w:t>Narciso González Medina nació el 29 de octubre  de  1941  en  la  República</w:t>
        <w:br/>
        <w:t>Dominicana. Estaba casado con Luz Altagracia Ramírez, con quien tuvo cuatro</w:t>
        <w:br/>
        <w:t>hijos: Ernesto, Rhina Yocasta, Jennie Rosanna y Amaury, todos de  apellidos</w:t>
        <w:br/>
        <w:t>González Ramírez. El señor  González  Medina  padecía  de  una  “enfermedad</w:t>
        <w:br/>
        <w:t>epiléptica refractaria”, debido a una lesión en el  cerebro,  por  la  cual</w:t>
        <w:br/>
        <w:t>debía tomar medicamentos diariamente[97].</w:t>
        <w:br/>
        <w:br/>
        <w:t>Narciso González Medina fue un reconocido activista y crítico  del  régimen</w:t>
        <w:br/>
        <w:t>dictatorial de Trujillo, así como de Joaquín Balaguer, bajo  cuyo  gobierno</w:t>
        <w:br/>
        <w:t>de los doce años (supra  párr.  88)  fue  directivo  de  la  Federación  de</w:t>
        <w:br/>
        <w:t>Estudiantes Dominicanos, donde obtuvo el sobrenombre de “Narcisazo” con  el</w:t>
        <w:br/>
        <w:t>cual se  le  conocía  popularmente[98].  Era  abogado  y  se  destacó  como</w:t>
        <w:br/>
        <w:t>profesor, impartiendo clases por más de treinta años en el Departamento  de</w:t>
        <w:br/>
        <w:t>Letras de la Facultad de Humanidades de la Universidad  Autónoma  de  Santo</w:t>
        <w:br/>
        <w:t>Domingo  (en  adelante  “UASD”)[99].   También   fue   asesor   de   grupos</w:t>
        <w:br/>
        <w:t>estudiantiles   universitarios,   así   como   de   clubes   culturales   y</w:t>
        <w:br/>
        <w:t>populares[100].</w:t>
        <w:br/>
        <w:br/>
        <w:t>Narciso González Medina  se  destacó  como  columnista[101],  guionista  de</w:t>
        <w:br/>
        <w:t>programas de televisión, poeta, ensayista, animador cultural de  sindicatos</w:t>
        <w:br/>
        <w:t>y grupos populares,  periodista  y  humorista[102].  Como  el  mismo  señor</w:t>
        <w:br/>
        <w:t>González Medina  lo  explicó,  sus  artículos,  columnas  y  libretos  eran</w:t>
        <w:br/>
        <w:t>“trabajos de humor político y  social  […]  realizados  con  la  misión  de</w:t>
        <w:br/>
        <w:t>denunciar” los problemas  de  la  República  Dominicana  a  través  de  los</w:t>
        <w:br/>
        <w:t>distintos gobiernos “y producir una reanimación de las masas al  mostrarles</w:t>
        <w:br/>
        <w:t>las ridiculeces de sus opresores”[103]. Al momento de su  desaparición,  no</w:t>
        <w:br/>
        <w:t>militaba en ningún partido político. Sin  embargo,  de  acuerdo  al  perito</w:t>
        <w:br/>
        <w:t>Rafael Molina Morillo, “la verticalidad de su postura opositora al  régimen</w:t>
        <w:br/>
        <w:t>de Balaguer le valió la pérdida de empleos en medios de comunicación  y  se</w:t>
        <w:br/>
        <w:t>dedicó por su cuenta a producir revistas humoristas de  corte  político  en</w:t>
        <w:br/>
        <w:t>las que satirizaba a los dirigentes políticos en el poder y de la oposición</w:t>
        <w:br/>
        <w:t>de derecha”[104].</w:t>
        <w:br/>
        <w:br/>
        <w:br/>
        <w:t xml:space="preserve">        B.4) Las circunstancias que rodearon la  desaparición  de  Narciso</w:t>
        <w:br/>
        <w:t xml:space="preserve">        González Medina</w:t>
        <w:br/>
        <w:br/>
        <w:br/>
        <w:br/>
        <w:t>Días antes de las elecciones de  mayo  de  1994,  Narciso  González  Medina</w:t>
        <w:br/>
        <w:t>publicó un artículo de opinión en  la  revista  La  Muralla  titulado:  “10</w:t>
        <w:br/>
        <w:t>pruebas que demuestran que Balaguer es lo más perverso que  ha  surgido  en</w:t>
        <w:br/>
        <w:t>América”. En dicho artículo Narciso González Medina utiliza 10 sinónimos de</w:t>
        <w:br/>
        <w:t>la palabra perverso  (“asesino”,  “pandillero”,  “inmoral”,  “delincuente”,</w:t>
        <w:br/>
        <w:t>“pervertidor”, “servil”, “tramposo”, “dañino”, “miserable” y “desfalcador”)</w:t>
        <w:br/>
        <w:t>para “confrontarlo[s] con los hechos y las palabras de ese Joaquín Balaguer</w:t>
        <w:br/>
        <w:t>Ricardo”,  y  alegadamente  demostrar  que  entre  “otros  mandones  locos,</w:t>
        <w:br/>
        <w:t>criminales y desfalcadores” que han “brotado como una hierba mala en  todos</w:t>
        <w:br/>
        <w:t>los países y en todos los tiempos [en América]”, “Joaquín Balaguer [es]  la</w:t>
        <w:br/>
        <w:t>perversidad elevada a su máxima expresión”. Afirma también que “[e]s tiempo</w:t>
        <w:br/>
        <w:t>que terminemos ya con [esta] pesadilla”[105].</w:t>
        <w:br/>
        <w:br/>
        <w:t>El 24 de mayo de 1994 el hijo mayor de  Narciso  González  Medina,  Ernesto</w:t>
        <w:br/>
        <w:t>González Ramírez, observó que cuando su padre estaba entrando a la casa  un</w:t>
        <w:br/>
        <w:t>carro de vidrios tintados se paró  en  frente,  sin  apagar  el  motor.  Al</w:t>
        <w:br/>
        <w:t>percatarse de esto, su padre se dirigió al vehículo, el cual se  alejó.  El</w:t>
        <w:br/>
        <w:t>señor González Medina le habría dicho a su hijo  “para  que  tú  sepas,  me</w:t>
        <w:br/>
        <w:t>están siguiendo, me quieren hacer daño”[106].</w:t>
        <w:br/>
        <w:br/>
        <w:br/>
        <w:t>Al día siguiente, 25 de mayo de 1994, Narciso González Medina pronunció  un</w:t>
        <w:br/>
        <w:t>discurso en la UASD, en  el  cual  urgió  a  los  profesores,  empleados  y</w:t>
        <w:br/>
        <w:t>estudiantes  universitarios   y,   en   particular,   a   las   autoridades</w:t>
        <w:br/>
        <w:t>universitarias a que asumieran una posición fuerte de condena frente  a  lo</w:t>
        <w:br/>
        <w:t>ocurrido en los comicios electorales, realizando un llamado a  combatir  el</w:t>
        <w:br/>
        <w:t>denunciado  fraude  con  “la  desobediencia  civil”  y  no   “con   simples</w:t>
        <w:br/>
        <w:t>documentos”, para evitar  que  se  repitiera  una  situación  como  la  que</w:t>
        <w:br/>
        <w:t>permitió que se instaurara la dictadura de Trujillo. Adicionalmente, en  su</w:t>
        <w:br/>
        <w:t>discurso el señor González Medina insinuó que los jefes de la Policía,  del</w:t>
        <w:br/>
        <w:t>Ejército y de la Fuerza Aérea habían apoyado el denunciado fraude electoral</w:t>
        <w:br/>
        <w:t>debido a que “el Presidente de la República [Joaquín Balaguer] le[s]  d[ió]</w:t>
        <w:br/>
        <w:t>la oportunidad […] de ganarse 25 millones de pesos en  contratas,  sin  ser</w:t>
        <w:br/>
        <w:t>ingenieros”[107].</w:t>
        <w:br/>
        <w:br/>
        <w:br/>
        <w:t>Dicho discurso fue filmado. Algunos declarantes ante  la  Corte  sugirieron</w:t>
        <w:br/>
        <w:t>que dicho video llegó a manos de los cuerpos de seguridad del Estado[108].</w:t>
        <w:br/>
        <w:br/>
        <w:br/>
        <w:br/>
        <w:br/>
        <w:t xml:space="preserve">        B.5) La desaparición de Narciso González Medina y  gestiones  para</w:t>
        <w:br/>
        <w:t xml:space="preserve">        su  búsqueda por familiares y amigos</w:t>
        <w:br/>
        <w:br/>
        <w:t>El  26  de  mayo  de  1994  Narciso  González  Medina  desapareció  de  sus</w:t>
        <w:br/>
        <w:t>actividades cotidianas. De acuerdo a testigos, ese día  el  señor  González</w:t>
        <w:br/>
        <w:t>Medina había estado en un hipódromo en horas de la tarde  y  posteriormente</w:t>
        <w:br/>
        <w:t>se le vio en un cine de la ciudad, del cual salió alrededor de las nueve de</w:t>
        <w:br/>
        <w:t>la noche[109].</w:t>
        <w:br/>
        <w:br/>
        <w:t>En la mañana del 27 de mayo de 1994 Jennie Rosanna González Ramírez se  dio</w:t>
        <w:br/>
        <w:t>cuenta que su padre no había dormido en la casa, por  lo  que  avisó  a  su</w:t>
        <w:br/>
        <w:t>madre, Luz Altagracia Ramírez, quien se encontraba  visitando  a  su  mamá,</w:t>
        <w:br/>
        <w:t>donde se había quedado la noche anterior[110].</w:t>
        <w:br/>
        <w:br/>
        <w:t>La familia y amigos inicialmente temían que le hubiera ocurrido  un  ataque</w:t>
        <w:br/>
        <w:t>epiléptico o que hubiera tenido un accidente. El 27  de  mayo  de  1994  la</w:t>
        <w:br/>
        <w:t>señora Luz Altagracia Ramírez se presentó ante  la  Policía  Nacional  para</w:t>
        <w:br/>
        <w:t>verificar si el nombre de su esposo  estaba  en  alguno  de  los  registros</w:t>
        <w:br/>
        <w:t>policiales   pertinentes.   También   revisó   el   listado   de   personas</w:t>
        <w:br/>
        <w:t>desaparecidas. Los  familiares  y  amigos  del  señor  González  Medina  lo</w:t>
        <w:br/>
        <w:t>buscaron en hospitales, morgues, cuarteles y centros de detención[111].</w:t>
        <w:br/>
        <w:br/>
        <w:t>El 28 de mayo de 1994 la señora Luz Altagracia Ramírez, familiares y amigos</w:t>
        <w:br/>
        <w:t>de Narciso González Medina interpusieron una denuncia ante  la  Sección  de</w:t>
        <w:br/>
        <w:t>Personas Desaparecidas del Departamento de Investigación de  Homicidios  de</w:t>
        <w:br/>
        <w:t>la  Policía  Nacional[112].  Aproximadamente  a  partir  de  esa  fecha  se</w:t>
        <w:br/>
        <w:t>difundieron en los medios de comunicación noticias  sobre  la  desaparición</w:t>
        <w:br/>
        <w:t>del señor González Medina[113].</w:t>
        <w:br/>
        <w:br/>
        <w:t>En los días siguientes a la desaparición  del  señor  González  Medina,  la</w:t>
        <w:br/>
        <w:t>señora Luz  Altagracia  Ramírez  y  otros  familiares  recibieron  llamadas</w:t>
        <w:br/>
        <w:t>telefónicas, comunicaciones anónimas, “pasquines” y visitas de personas que</w:t>
        <w:br/>
        <w:t>daban diferentes versiones sobre lo ocurrido al señor González Medina,  con</w:t>
        <w:br/>
        <w:t>indicaciones de lugar, fecha y hora, en algunas de ellas, indicando que  se</w:t>
        <w:br/>
        <w:t>encontraba en instalaciones militares o policiales. Entre otras, recibieron</w:t>
        <w:br/>
        <w:t>varias llamadas indicando que el señor González Medina se encontraba en  la</w:t>
        <w:br/>
        <w:t>Dirección o División de  Inteligencia  de  la  Secretaría  de  las  Fuerzas</w:t>
        <w:br/>
        <w:t>Armadas (J-2)[114].</w:t>
        <w:br/>
        <w:br/>
        <w:t>El 1 de junio de 1994 la señora Luz Altagracia Ramírez fue recibida por  el</w:t>
        <w:br/>
        <w:t>Secretario de las Fuerzas Armadas en su despacho. La señora Ramírez informó</w:t>
        <w:br/>
        <w:t>al referido Secretario sobre la desaparición  de  su  esposo,  y  aquél  le</w:t>
        <w:br/>
        <w:t>indicó que en la Secretaría de las Fuerzas Armadas no había cárceles y  que</w:t>
        <w:br/>
        <w:t>se había enterado de lo sucedido a través de los medios de comunicación. Al</w:t>
        <w:br/>
        <w:t>día siguiente, la señora Ramírez acudió a la Policía Nacional  en  búsqueda</w:t>
        <w:br/>
        <w:t>de  información,  “resultando  todo  negativo”.  Debido  a   que   continuó</w:t>
        <w:br/>
        <w:t>recibiendo llamadas  de  que  Narciso  González  Medina  se  encontraba  en</w:t>
        <w:br/>
        <w:t>instalaciones de las  Fuerzas  Armadas  en  malas  condiciones,  la  señora</w:t>
        <w:br/>
        <w:t>Ramírez volvió a presentarse en las dependencias de la Fuerza Armada, donde</w:t>
        <w:br/>
        <w:t>fue recibida por el asistente  del  Secretario.  En  esta  oportunidad,  la</w:t>
        <w:br/>
        <w:t>señora Ramírez observó un  documento  que  contenía  información  sobre  su</w:t>
        <w:br/>
        <w:t>esposo y solicitó una copia de éste, la cual le fue  denegada,  indicándole</w:t>
        <w:br/>
        <w:t>que el documento era de “uso interno”[115].</w:t>
        <w:br/>
        <w:br/>
        <w:t>El 4 de julio de 1994 el  entonces  Presidente  de  la  República,  Joaquín</w:t>
        <w:br/>
        <w:t>Balaguer, recibió en su despacho a la señora Ramírez,  a  su  hijo  Ernesto</w:t>
        <w:br/>
        <w:t>González Ramírez y al entonces Rector  de  la  UASD,  en  relación  con  lo</w:t>
        <w:br/>
        <w:t>sucedido al señor González Medina[116].</w:t>
        <w:br/>
        <w:br/>
        <w:t>El 9 de octubre de 1994 familiares, amigos, colegas y conocidos de  Narciso</w:t>
        <w:br/>
        <w:t>González Medina conformaron una organización que denominaron  “Comisión  de</w:t>
        <w:br/>
        <w:t>la Verdad”, con el propósito de “constituir un órgano ciudadano de  demanda</w:t>
        <w:br/>
        <w:t>de que el caso [del señor González  Medina]  se  esclarezca  y  de  que  el</w:t>
        <w:br/>
        <w:t>esclarecimiento  corresponda  a  la   verdad”.   Dicha   organización   fue</w:t>
        <w:br/>
        <w:t>constituida porque consideraban  que  la  investigación  realizada  en  los</w:t>
        <w:br/>
        <w:t>cuatro meses posteriores a la desaparición de Narciso  González  Medina  no</w:t>
        <w:br/>
        <w:t>había sido diligente. La “Comisión de la Verdad” realizó diversas gestiones</w:t>
        <w:br/>
        <w:t>para la búsqueda del señor González Medina;  entre  ellas,  se  encargó  de</w:t>
        <w:br/>
        <w:t>brindar apoyo a la familia en relación con la presentación  de  escritos  y</w:t>
        <w:br/>
        <w:t>diligencias  ante  los  órganos  que  investigaron  lo  sucedido[117].   La</w:t>
        <w:br/>
        <w:t>“Comisión de la Verdad” instaló “buzones” en lugares públicos como la UASD,</w:t>
        <w:br/>
        <w:t>con el fin de que las personas pudieran depositar cualquier información que</w:t>
        <w:br/>
        <w:t>consideraran pertinente sobre la desaparición del  señor  González  Medina.</w:t>
        <w:br/>
        <w:t>Dicha organización remitió a las autoridades a cargo de la investigación la</w:t>
        <w:br/>
        <w:t>diversa información que recibió[118].</w:t>
        <w:br/>
        <w:br/>
        <w:t>Algunos de los amigos  que  estaban  ayudando  en  la  búsqueda  del  señor</w:t>
        <w:br/>
        <w:t>González  Medina  y  apoyando  a  la  familia  sufrieron   seguimientos   y</w:t>
        <w:br/>
        <w:t>vigilancias, así como amenazas, al igual que determinados  familiares[119].</w:t>
        <w:br/>
        <w:t>En virtud de dichas amenazas, la Policía Nacional proveyó  un  servicio  de</w:t>
        <w:br/>
        <w:t>escolta para proteger la seguridad personal de Ernesto González Ramírez, el</w:t>
        <w:br/>
        <w:t>hijo mayor del señor González Medina, quien junto a su madre era quien  más</w:t>
        <w:br/>
        <w:t>aparecía en los medios de comunicación reclamando justicia[120].  El  8  de</w:t>
        <w:br/>
        <w:t>noviembre de 1996  la  Comisión  Interamericana  solicitó  a  la  República</w:t>
        <w:br/>
        <w:t>Dominicana la adopción de “medidas cautelares urgentes para  garantizar  la</w:t>
        <w:br/>
        <w:t>vida e integridad  personal  de  Virgilio  Almánzar,  Tomás  Castro  y  Luz</w:t>
        <w:br/>
        <w:t>Altagraci[a] Ramírez, y  otros  testigos”  del  presente  caso.  El  27  de</w:t>
        <w:br/>
        <w:t>noviembre de 1996 la  República  Dominicana  respondió  a  dicha  solicitud</w:t>
        <w:br/>
        <w:t>manifestando  que  había  “solicit[ado]   a   la   Policía   Nacional   una</w:t>
        <w:br/>
        <w:t>investigación de las amenazas, así como la disposición de una custodia para</w:t>
        <w:br/>
        <w:t>cada una de las personas”[121].</w:t>
        <w:br/>
        <w:br/>
        <w:t xml:space="preserve">        B.6) Investigación realizada por una “Junta Policial”</w:t>
        <w:br/>
        <w:br/>
        <w:t>El 3 de junio de 1994 la Policía Nacional designó la  conformación  de  una</w:t>
        <w:br/>
        <w:t>comisión extrajudicial, denominada “Junta Policial”, para dar  respuesta  a</w:t>
        <w:br/>
        <w:t>las denuncias formuladas tanto  por  los  familiares  de  Narciso  González</w:t>
        <w:br/>
        <w:t>Medina como por la organización civil “Comisión  de  la  Verdad”  sobre  la</w:t>
        <w:br/>
        <w:t>desaparición de aquél. Dicha Junta fue constituida por dos coroneles  y  un</w:t>
        <w:br/>
        <w:t>teniente, que respectivamente eran los Comandantes de los Departamentos del</w:t>
        <w:br/>
        <w:t>Servicio Secreto, de Crímenes y Delitos contra la Propiedad y de Homicidios</w:t>
        <w:br/>
        <w:t>de la Policía Nacional[122].</w:t>
        <w:br/>
        <w:br/>
        <w:t>La Junta Policial  no  emitió  un  informe  formal  en  el  cual  incluyera</w:t>
        <w:br/>
        <w:t>conclusiones de su investigación,  sino  que  realizó  un  resumen  de  las</w:t>
        <w:br/>
        <w:t>diligencias realizadas, fechado 25 de octubre de 1994. La Junta  Mixta  que</w:t>
        <w:br/>
        <w:t>se conformaría más adelante (infra párr. 111) señaló que  la  labor  de  la</w:t>
        <w:br/>
        <w:t>Junta Policial fue una “compila[ción de] una multiplicidad de  versiones  y</w:t>
        <w:br/>
        <w:t>testimonios  que  no  pudieron  evidenciar  se  atribuyera  responsabilidad</w:t>
        <w:br/>
        <w:t>específica en perjuicio  de  alguna  persona  determinada  en  torno  a  la</w:t>
        <w:br/>
        <w:t>‘desaparición’ del Profesor Narciso González Medina”[123].</w:t>
        <w:br/>
        <w:br/>
        <w:t>La organización civil “Comisión de  la  Verdad”  tuvo  acceso  al  referido</w:t>
        <w:br/>
        <w:t>resumen de la investigación de la Junta Policial después  de  efectuar  una</w:t>
        <w:br/>
        <w:t>solicitud de información al  entonces  Jefe  de  la  Policía  Nacional.  No</w:t>
        <w:br/>
        <w:t>obstante, dicha  organización  y  los  familiares  no  tuvieron  acceso  al</w:t>
        <w:br/>
        <w:t>expediente de dicha investigación policial. El 22 de  febrero  de  1995  la</w:t>
        <w:br/>
        <w:t>“Comisión de la Verdad” presentó al entonces Jefe de la Policía Nacional un</w:t>
        <w:br/>
        <w:t>escrito en el cual expuso las razones por las  cuales  consideraba  que  la</w:t>
        <w:br/>
        <w:t>investigación llevada a cabo por la Junta Policial no había  sido  seria  y</w:t>
        <w:br/>
        <w:t>presentaba graves omisiones[124].</w:t>
        <w:br/>
        <w:br/>
        <w:t xml:space="preserve">        B.7) Investigación realizada por una “Junta Mixta” de las Fuerzas</w:t>
        <w:br/>
        <w:t xml:space="preserve">        Armadas y la Policía Nacional</w:t>
        <w:br/>
        <w:br/>
        <w:t>El 21 de abril de 1998 el  entonces  Presidente  de  la  República,  Leonel</w:t>
        <w:br/>
        <w:t>Fernández Reyna, “frente a requerimientos” formulados  por  la  familia  de</w:t>
        <w:br/>
        <w:t>Narciso González Medina, “procedió a impartir […] instrucciones […]  a  fin</w:t>
        <w:br/>
        <w:t>de que los Organismos de Seguridad del Estado, procedieran a  remitirle  un</w:t>
        <w:br/>
        <w:t>informe detallado relacionado con la desaparición  del  susodicho  profesor</w:t>
        <w:br/>
        <w:t>universitario”[125]. A partir de esta instrucción y para dar cumplimiento a</w:t>
        <w:br/>
        <w:t>lo  solicitado  por  el  entonces  Presidente,  se  conformó  una  comisión</w:t>
        <w:br/>
        <w:t>extrajudicial, denominada “Junta  Mixta”,  compuesta  por  miembros  de  la</w:t>
        <w:br/>
        <w:t>Secretaría de Estado de las Fuerzas Armadas, del Departamento  Nacional  de</w:t>
        <w:br/>
        <w:t>Investigaciones (DNI) y de la  Policía  Nacional,  con  la  asistencia  del</w:t>
        <w:br/>
        <w:t>Magistrado Procurador General de la República[126].</w:t>
        <w:br/>
        <w:br/>
        <w:t>La Junta Mixta funcionó de manera  paralela  a  la  investigación  judicial</w:t>
        <w:br/>
        <w:t>iniciada en mayo de  1995  ante  el  Séptimo  Juzgado  de  Instrucción  del</w:t>
        <w:br/>
        <w:t>Distrito Nacional (infra párr. 115)[127].</w:t>
        <w:br/>
        <w:br/>
        <w:t>A principios de agosto de  1998  la  Junta  Mixta  entregó  un  informe  al</w:t>
        <w:br/>
        <w:t>Presidente Leonel Fernández y al Procurador General  de  la  República.  El</w:t>
        <w:br/>
        <w:t>referido  Presidente  calificó   dicho   informe   como   “provisional”   o</w:t>
        <w:br/>
        <w:t>“preliminar”. De acuerdo al  acervo  probatorio  y  tomando  en  cuenta  lo</w:t>
        <w:br/>
        <w:t>indicado por el Estado en su contestación, la Corte entiende que esa  Junta</w:t>
        <w:br/>
        <w:t>Mixta concluyó sus labores en agosto de 1998[128].</w:t>
        <w:br/>
        <w:br/>
        <w:t>En dicho informe la Junta Mixta emite valoraciones respecto de la labor  de</w:t>
        <w:br/>
        <w:t>la Junta Policial y hace referencia y apreciaciones sobre  algunos  de  los</w:t>
        <w:br/>
        <w:t>interrogatorios realizados, pero no emite conclusión alguna respecto  a  lo</w:t>
        <w:br/>
        <w:t>sucedido al señor González Medina, sino que recomienda lo siguiente:</w:t>
        <w:br/>
        <w:br/>
        <w:t xml:space="preserve">      a).- Que el presente expediente sea referido al […]  Señor  Presidente</w:t>
        <w:br/>
        <w:t xml:space="preserve">      […] Leonel Ferndández  Re[y]na  […]  para  conocimiento  y  fines  que</w:t>
        <w:br/>
        <w:t xml:space="preserve">      considere de lugar; b).- Que  […]  el  presente  expediente[,]  previa</w:t>
        <w:br/>
        <w:t xml:space="preserve">      autorización del Señor Presidente[,  …]  sea  remitido  al  Magistrado</w:t>
        <w:br/>
        <w:t xml:space="preserve">      Procurador General de la República, para que este funcionario judicial</w:t>
        <w:br/>
        <w:t xml:space="preserve">      a su vez proceda a  referirlo  al  Magistrado  Procurador  Fiscal  del</w:t>
        <w:br/>
        <w:t xml:space="preserve">      Distrito Nacional  […]  para  que  este  último  funcionario  judicial</w:t>
        <w:br/>
        <w:t xml:space="preserve">      proceda a remitirlo a la jurisdicción de  instrucción  competente,  de</w:t>
        <w:br/>
        <w:t xml:space="preserve">      manera que allí sean ponderadas las distintas piezas[, …]  ya  que  en</w:t>
        <w:br/>
        <w:t xml:space="preserve">      nuestro  criterio  pueden  contribuir  a  que   la   jurisdicción   de</w:t>
        <w:br/>
        <w:t xml:space="preserve">      instrucción  pueda  emitir  su  auto   decisorio   en   torno   a   la</w:t>
        <w:br/>
        <w:t xml:space="preserve">      ‘desaparición’, del Profesor Narciso González Medina[129].</w:t>
        <w:br/>
        <w:br/>
        <w:t xml:space="preserve">        B.8) Investigaciones realizadas por el Juzgado de Instrucción,  la</w:t>
        <w:br/>
        <w:t xml:space="preserve">        Cámara de Calificación y por el Ministerio Público</w:t>
        <w:br/>
        <w:br/>
        <w:t>El 12 de junio de 1995  la  señora  Luz  Altagracia  Ramírez  y  sus  hijos</w:t>
        <w:br/>
        <w:t>interpusieron una querella con constitución en parte civil ante el Juez  de</w:t>
        <w:br/>
        <w:t>Instrucción  de  la  Séptima  Circunscripción  del  Distrito  Nacional  (en</w:t>
        <w:br/>
        <w:t>adelante  también  “Séptimo  Juzgado  de  Instrucción”,   o   “Juzgado   de</w:t>
        <w:br/>
        <w:t>Instrucción”), por violación de las normas que  tipifican  los  delitos  de</w:t>
        <w:br/>
        <w:t>secuestro, asociación de malhechores y asesinato, en perjuicio  de  Narciso</w:t>
        <w:br/>
        <w:t>González Medina[130].</w:t>
        <w:br/>
        <w:br/>
        <w:t>El 13 de junio de 1995  se  inició  la  instrucción  del  sumario[131].  De</w:t>
        <w:br/>
        <w:t>acuerdo con la normativa procesal penal vigente en esa  época  y  hasta  el</w:t>
        <w:br/>
        <w:t>2004,  el  Juez  de  Instrucción  era  quien  tenía  el  monopolio  de   la</w:t>
        <w:br/>
        <w:t>investigación y, por tanto, autonomía para conducirla y recabar los  medios</w:t>
        <w:br/>
        <w:t>probatorios, disponiendo de la ayuda de la Fiscalía[132]. De acuerdo  a  lo</w:t>
        <w:br/>
        <w:t>declarado ante esta Corte por Eduardo Sánchez  Ortiz,  juez  que  estuvo  a</w:t>
        <w:br/>
        <w:t>cargo de la investigación, “[las] conclusiones de la  Junta  Mixta  de  las</w:t>
        <w:br/>
        <w:t>Fuerzas Armadas y la Policía Nacional [… le] fueron remitidas  […]  por  el</w:t>
        <w:br/>
        <w:t>Procurador  Fiscal  del  Distrito  Nacional”  y   tuvieron   un   “carácter</w:t>
        <w:br/>
        <w:t>referencial” en la investigación  judicial.  Según  indicó,  “sus  pruebas,</w:t>
        <w:br/>
        <w:t>actuaciones y conclusiones […] podían ser no tomadas en cuenta,[ … ya que ]</w:t>
        <w:br/>
        <w:t>para  [que]  el  poder  judicial  [pudiera]  darle  algún  carácter  a  las</w:t>
        <w:br/>
        <w:t>declaraciones de los interrogados debían  ser  ratificados  ante  él”[133].</w:t>
        <w:br/>
        <w:t>Consta que el Juez de  Instrucción  recibió  los  informes  de  las  juntas</w:t>
        <w:br/>
        <w:t>extrajudiciales creadas para la investigación del presente caso  y  también</w:t>
        <w:br/>
        <w:t>que citó a declarar a alrededor  de  100  personas,  entre  las  cuales  se</w:t>
        <w:br/>
        <w:t>encontraba la mayoría de las aproximadamente  58  personas  que  ya  habían</w:t>
        <w:br/>
        <w:t>rendido declaración ante las referidas juntas de investigación[134].</w:t>
        <w:br/>
        <w:br/>
        <w:t>Los días 8 y 28 de enero y 8 de marzo de 1999 el Juez de Instrucción emitió</w:t>
        <w:br/>
        <w:t>mandamientos de “prevención” en contra del General que, a la  época  de  la</w:t>
        <w:br/>
        <w:t>desaparición  del  señor  González  Medina,  había  sido  el  encargado  de</w:t>
        <w:br/>
        <w:t>inteligencia de la  Fuerza  Aérea  Dominicana  y  piloto  al  servicio  del</w:t>
        <w:br/>
        <w:t>Presidente de la República; el Teniente Coronel que había sido el  Director</w:t>
        <w:br/>
        <w:t>de Planes y Operaciones del Departamento de Inteligencia de la Fuerza Aérea</w:t>
        <w:br/>
        <w:t>(A-2) y el Mayor General que había sido el  Secretario  de  Estado  de  las</w:t>
        <w:br/>
        <w:t>Fuerzas Armadas[135].</w:t>
        <w:br/>
        <w:br/>
        <w:t>El 25 de mayo de 2001 los querellantes presentaron ante el Juez del Séptimo</w:t>
        <w:br/>
        <w:t>Juzgado de Instrucción del Distrito Nacional una reiteración de la querella</w:t>
        <w:br/>
        <w:t>con constitución en parte civil[136].</w:t>
        <w:br/>
        <w:br/>
        <w:t>Tres meses después,  el  24  de  agosto  de  2001  el  Séptimo  Juzgado  de</w:t>
        <w:br/>
        <w:t>Instrucción del Distrito Nacional dictó las resoluciones  Nos.  195/2001  y</w:t>
        <w:br/>
        <w:t>110-2001, mediante las cuales decidió “no enviar […] a juicio criminal”  al</w:t>
        <w:br/>
        <w:t>General que había sido el encargado del Departamento de Inteligencia de  la</w:t>
        <w:br/>
        <w:t>Fuerza Aérea Dominicana (A-2) y al  Teniente  Coronel  que  había  sido  el</w:t>
        <w:br/>
        <w:t>Director de Planes y Operaciones del A-2, y resolvió  “[p]rimero:  declarar</w:t>
        <w:br/>
        <w:t>[…] que existen  indicios  graves,  serios,  precisos  y  concordantes  que</w:t>
        <w:br/>
        <w:t>comprometen la responsabilidad penal del nombrado [Mayor General que  había</w:t>
        <w:br/>
        <w:t>sido el Secretario de Estado de las Fuerzas Armadas], como inculpado de  la</w:t>
        <w:br/>
        <w:t>infracción al artículo 114 del Código Penal  Dominicano  […]  Segundo:  […]</w:t>
        <w:br/>
        <w:t>envia[rlo], por ante el tribunal criminal […] para que allí sea juzgado con</w:t>
        <w:br/>
        <w:t>arreglo a la ley”[137].</w:t>
        <w:br/>
        <w:br/>
        <w:t>El 27 de agosto de 2001 tanto los familiares  de  Narciso  González  Medina</w:t>
        <w:br/>
        <w:t>como el procesado impugnaron las  resoluciones  Nos.  195/2001  y  110-2001</w:t>
        <w:br/>
        <w:t>mediante la presentación de recursos de apelación.  Ambos  recursos  fueron</w:t>
        <w:br/>
        <w:t>resueltos el 18 de diciembre de 2002 por la Cámara de Calificación de Santo</w:t>
        <w:br/>
        <w:t>Domingo (en adelante también la “Cámara de Calificación”), declarando  que,</w:t>
        <w:br/>
        <w:t>por no existir evidencia suficiente, se daba “no ha lugar a la  persecución</w:t>
        <w:br/>
        <w:t>judicial en favor [del Mayor General que había sido el Secretario de Estado</w:t>
        <w:br/>
        <w:t>de las Fuerzas Armadas]” y confirmando el “auto de no ha lugar […] en favor</w:t>
        <w:br/>
        <w:t>de[l … General que había sido el encargado del A-2] y [del Teniente Coronel</w:t>
        <w:br/>
        <w:t>que había sido el Director de Planes y Operaciones del A-2]” [138].</w:t>
        <w:br/>
        <w:br/>
        <w:t>El 26 de mayo de 2004  los  querellantes  presentaron  ante  el  Magistrado</w:t>
        <w:br/>
        <w:t>Procurador Fiscal del Distrito Nacional una reiteración de su querella  con</w:t>
        <w:br/>
        <w:t>constitución en parte civil[139]. El  22  de  agosto  de  2006  el  Séptimo</w:t>
        <w:br/>
        <w:t>Juzgado de Instrucción del Distrito Nacional emitió una certificación sobre</w:t>
        <w:br/>
        <w:t>el estado del proceso, señalando que, después de la sentencia de  fecha  18</w:t>
        <w:br/>
        <w:t>de diciembre de 2002  dictada  por  la  Cámara  de  Calificación  de  Santo</w:t>
        <w:br/>
        <w:t>Domingo, el proceso se encontraba archivado[140].</w:t>
        <w:br/>
        <w:br/>
        <w:t>El 2 de mayo de 2007 el Estado comunicó a  la  Comisión  Interamericana  su</w:t>
        <w:br/>
        <w:t>decisión de “rea[brir] la investigación por parte del Ministerio Público en</w:t>
        <w:br/>
        <w:t>el caso de la desaparición del señor González, en virtud del  nuevo  Código</w:t>
        <w:br/>
        <w:t>Procesal Penal”[141]. Sin embargo, como ya fue señalado por  este  Tribunal</w:t>
        <w:br/>
        <w:t>(supra párr. 76), la República  Dominicana  no  ha  presentado  información</w:t>
        <w:br/>
        <w:t>detallada y concreta sobre la “reapertura” de la investigación penal en  el</w:t>
        <w:br/>
        <w:t>2007 ni la copia del expediente correspondiente que le fueron  solicitadas,</w:t>
        <w:br/>
        <w:t>sino que remitió un informe realizado por el Procurador Fiscal del Distrito</w:t>
        <w:br/>
        <w:t>Nacional fechado 26 de septiembre de 2011, el cual consta de cinco páginas.</w:t>
        <w:br/>
        <w:br/>
        <w:br/>
        <w:t>De acuerdo a lo  declarado  por  dos  personas  que  se  desempeñaron  como</w:t>
        <w:br/>
        <w:t>fiscales en el presente caso en el 2007, el entonces Procurador Fiscal  del</w:t>
        <w:br/>
        <w:t>Distrito Nacional designó una “Comisión de Fiscales que tuvo a su cargo  la</w:t>
        <w:br/>
        <w:t>investigación  relacionada  a  la   desaparición   del   Profesor   Narciso</w:t>
        <w:br/>
        <w:t>González”[142]. Dicha comisión de fiscales se planteó cuatro  hipótesis  de</w:t>
        <w:br/>
        <w:t>investigación[143]. Para investigar estas hipótesis, los fiscales  a  cargo</w:t>
        <w:br/>
        <w:t>realizaron una serie de diligencias, entre  ellas  “entrevistas  orales”  a</w:t>
        <w:br/>
        <w:t>familiares y conocidos  de  Narciso  González  Medina,  así  como  a  otras</w:t>
        <w:br/>
        <w:t>personas, una  oferta  de  recompensa  de  “un  millón  de  pesos  a  quien</w:t>
        <w:br/>
        <w:t>proporcionara información concreta, relevante y útil”  sobre  el  caso;  el</w:t>
        <w:br/>
        <w:t>seguimiento a las llamadas telefónicas recibidas por la oferta  antecitada;</w:t>
        <w:br/>
        <w:t>y la búsqueda de una carta y un testimonio del hermano de Narciso  González</w:t>
        <w:br/>
        <w:t>Medina para validar el contenido de  ésta[144].  El  referido  informe  del</w:t>
        <w:br/>
        <w:t>Procurador Fiscal concluye indicando que, posterior a  dichas  diligencias,</w:t>
        <w:br/>
        <w:t>“la Procuraduría Fiscal del  Distrito  Nacional  no  ha  encontrado  nuevos</w:t>
        <w:br/>
        <w:t>elementos  que  le  permita[n]  avanzar  en  la  investigación   sobre   la</w:t>
        <w:br/>
        <w:t>desaparición del profesor Narciso González”[145]. Asimismo, en  su  escrito</w:t>
        <w:br/>
        <w:t>de contestación el Estado indicó que otra diligencia efectuada  durante  la</w:t>
        <w:br/>
        <w:t>citada reapertura  fue  un  interrogatorio  realizado  por  “el  Ministerio</w:t>
        <w:br/>
        <w:t>Público, en colaboración con el FBI”. Sin embargo, el Estado no aportó  una</w:t>
        <w:br/>
        <w:t>copia de este interrogatorio, sino que  solamente  adjuntó  una  copia  del</w:t>
        <w:br/>
        <w:t>oficio fechado 17 de septiembre de 2010, dirigido  a  la  Embajada  de  los</w:t>
        <w:br/>
        <w:t>Estados Unidos de  América,  en  el  cual  se  indica  que   “miembros  del</w:t>
        <w:br/>
        <w:t>Ministerio Público, necesita[ban] trasladarse  a  la  ciudad  de  Laurence,</w:t>
        <w:br/>
        <w:t>Massachusetts, para entrevistar  [a  un  ciudadano  dominicano  que  reside</w:t>
        <w:br/>
        <w:t>legalmente en los Estados Unidos de América,  ya  que  l]os  investigadores</w:t>
        <w:br/>
        <w:t>tienen información confiable de  que  […]  fue  una  de  las  personas  que</w:t>
        <w:br/>
        <w:t>participó en la detención de otro ciudadano dominicano en el mes de mayo de</w:t>
        <w:br/>
        <w:t>1994, quien a partir de ese momento se encuentra desaparecido”[146].</w:t>
        <w:br/>
        <w:br/>
        <w:t xml:space="preserve">        B.9) Sobre la destrucción de documentos</w:t>
        <w:br/>
        <w:br/>
        <w:t>El 9 de enero de 2008 la Consultoría Jurídica de la Fuerza Aérea Dominicana</w:t>
        <w:br/>
        <w:t>solicitó al Oficial Ejecutivo de dicha institución los “nombres y apellidos</w:t>
        <w:br/>
        <w:t>de los miembros de esta institución que estuvieron de servicio los días 26,</w:t>
        <w:br/>
        <w:t>27 y 28 de mayo del año 1994”[147]. En respuesta a dicha solicitud,  el  10</w:t>
        <w:br/>
        <w:t>de enero de 2008 el Oficial Ejecutivo de la Base Aérea “San Isidro”  de  la</w:t>
        <w:br/>
        <w:t>Fuerza Aérea  dominicana  indicó  que  “las  correspondencias  de  carácter</w:t>
        <w:br/>
        <w:t>rutinario con fecha anterior al año 2000, incluyendo  listas  de  servicio,</w:t>
        <w:br/>
        <w:t>fueron   incineradas,   por   acumulación   y   falta   de   espacio   para</w:t>
        <w:br/>
        <w:t>conservarlas”[148].</w:t>
        <w:br/>
        <w:br/>
        <w:br/>
        <w:t xml:space="preserve">      C) Consideraciones generales de la Corte</w:t>
        <w:br/>
        <w:br/>
        <w:t>En el presente caso existe controversia entre las partes sobre si el Estado</w:t>
        <w:br/>
        <w:t>es internacionalmente responsable por la presunta desaparición forzada  del</w:t>
        <w:br/>
        <w:t>señor González Medina. Por  un  lado,  la  Comisión  Interamericana  y  los</w:t>
        <w:br/>
        <w:t>representantes alegan que se encuentra probada la participación de  agentes</w:t>
        <w:br/>
        <w:t>estatales en la supuesta desaparición forzada del señor González Medina, y,</w:t>
        <w:br/>
        <w:t>por el otro, el Estado es enfático al afirmar que no se  encuentra  probada</w:t>
        <w:br/>
        <w:t>la participación o aquiescencia de sus agentes en la desaparición del señor</w:t>
        <w:br/>
        <w:t>González Medina y que, en todo caso, ha sido diligente en  el  cumplimiento</w:t>
        <w:br/>
        <w:t>de su obligación de garantía  de  los  derechos  de  la  referida  presunta</w:t>
        <w:br/>
        <w:t>víctima, por medio de las investigaciones desarrollados a nivel interno  en</w:t>
        <w:br/>
        <w:t>el presente caso (supra párrs. 83 a 85).</w:t>
        <w:br/>
        <w:br/>
        <w:t>El Tribunal ha establecido que, de  acuerdo  con  el  artículo  1.1  de  la</w:t>
        <w:br/>
        <w:t>Convención, los  Estados  están  obligados  a  respetar  y  garantizar  los</w:t>
        <w:br/>
        <w:t>derechos humanos reconocidos en ella[149]. Los Estados tienen la obligación</w:t>
        <w:br/>
        <w:t>de no practicar ni tolerar la desaparición forzada de personas en cualquier</w:t>
        <w:br/>
        <w:t>circunstancia, y de sancionar a los responsables de la misma en  el  ámbito</w:t>
        <w:br/>
        <w:t>de su jurisdicción[150].</w:t>
        <w:br/>
        <w:br/>
        <w:t>La referida obligación  de  garantizar  se  deriva  del  deber  general  de</w:t>
        <w:br/>
        <w:t>garantía señalado en el artículo 1.1 de la Convención, en conjunto  con  el</w:t>
        <w:br/>
        <w:t>derecho sustantivo protegido en el mismo tratado que debe  ser  amparado  o</w:t>
        <w:br/>
        <w:t>garantizado, e implica la obligación positiva de adopción,  por  parte  del</w:t>
        <w:br/>
        <w:t>Estado, de una serie  de  conductas,  dependiendo  del  derecho  sustantivo</w:t>
        <w:br/>
        <w:t>específico que se tenga que garantizar y de  la  situación  particular  del</w:t>
        <w:br/>
        <w:t>caso[151]. La Corte ha establecido que para cumplir con dicha obligación de</w:t>
        <w:br/>
        <w:t>garantizar efectivamente los derechos a  la  personalidad  jurídica,  a  la</w:t>
        <w:br/>
        <w:t>vida, a la integridad y a la libertad personales los Estados deben no  solo</w:t>
        <w:br/>
        <w:t>prevenir, sino también tienen el deber de investigar las afectaciones a los</w:t>
        <w:br/>
        <w:t>mismos. Por consiguiente, el incumplimiento de la obligación de  garantizar</w:t>
        <w:br/>
        <w:t>los derechos protegidos en los artículos 3, 4, 5 y 7  de  la  Convención  a</w:t>
        <w:br/>
        <w:t>través de  una  investigación  diligente  y  efectiva  también  acarrea  la</w:t>
        <w:br/>
        <w:t>responsabilidad internacional del Estado[152].</w:t>
        <w:br/>
        <w:br/>
        <w:br/>
        <w:t>La Corte ha desarrollado en su jurisprudencia la  naturaleza  permanente  o</w:t>
        <w:br/>
        <w:t>continua y el carácter pluriofensivo  de  la  desaparición  forzada  (supra</w:t>
        <w:br/>
        <w:t>párr. 50). La jurisprudencia de este Tribunal ha  señalado  como  elementos</w:t>
        <w:br/>
        <w:t>concurrentes y constitutivos de la desaparición forzada: a) la privación de</w:t>
        <w:br/>
        <w:t>la  libertad;  b)  la  intervención  directa  de  agentes  estatales  o  la</w:t>
        <w:br/>
        <w:t>aquiescencia de éstos, y c) la negativa de  reconocer  la  detención  y  de</w:t>
        <w:br/>
        <w:t>revelar la suerte o  el  paradero  de  la  persona  interesada[153].  Dicha</w:t>
        <w:br/>
        <w:t>caracterización  es  consistente  con  otras  definiciones  contenidas   en</w:t>
        <w:br/>
        <w:t>diferentes instrumentos internacionales[154], la jurisprudencia del Sistema</w:t>
        <w:br/>
        <w:t>Europeo de Derechos Humanos[155], decisiones del Comité de Derechos Humanos</w:t>
        <w:br/>
        <w:t>del Pacto Internacional de Derechos Civiles y Políticos[156], y  decisiones</w:t>
        <w:br/>
        <w:t>de altos tribunales nacionales[157].</w:t>
        <w:br/>
        <w:br/>
        <w:br/>
        <w:t>El fenómeno de la desaparición forzada de personas requiere  ser  analizado</w:t>
        <w:br/>
        <w:t>desde una perspectiva integral en razón de la pluralidad de conductas  que,</w:t>
        <w:br/>
        <w:t>cohesionadas por un único fin,  vulneran  de  manera  permanente,  mientras</w:t>
        <w:br/>
        <w:t>subsistan, bienes jurídicos protegidos  por  la  Convención[158].  De  este</w:t>
        <w:br/>
        <w:t>modo, el análisis legal de la desaparición forzada debe ser consecuente con</w:t>
        <w:br/>
        <w:t>la violación compleja de derechos humanos que ésta conlleva[159].</w:t>
        <w:br/>
        <w:br/>
        <w:br/>
        <w:t>La Corte ha verificado la consolidación internacional  en  el  análisis  de</w:t>
        <w:br/>
        <w:t>este crimen, el cual configura una grave  violación  de  derechos  humanos,</w:t>
        <w:br/>
        <w:t>dada la particular relevancia de  las  transgresiones  que  conlleva  y  la</w:t>
        <w:br/>
        <w:t>naturaleza de los derechos lesionados, por lo que implica un craso abandono</w:t>
        <w:br/>
        <w:t>de  los  principios  esenciales   en   que   se   fundamenta   el   Sistema</w:t>
        <w:br/>
        <w:t>Interamericano[160],  y  su  prohibición  ha  alcanzado  carácter  de   jus</w:t>
        <w:br/>
        <w:t>cogens[161].</w:t>
        <w:br/>
        <w:br/>
        <w:br/>
        <w:t>Antes de entrar  a  analizar  si  lo  sucedido  al  señor  González  Medina</w:t>
        <w:br/>
        <w:t>constituye una desaparición forzada y  sus  consecuencias  jurídicas,  este</w:t>
        <w:br/>
        <w:t>Tribunal estima  pertinente  recordar  su  jurisprudencia  respecto  a  los</w:t>
        <w:br/>
        <w:t>criterios aplicables a la valoración de  la  prueba  en  un  caso  como  el</w:t>
        <w:br/>
        <w:t>presente, en virtud de determinados alegatos del Estado en  el  sentido  de</w:t>
        <w:br/>
        <w:t>que la desaparición debe ser probada “más allá de la duda razonable” y  que</w:t>
        <w:br/>
        <w:t>no existían “indicios serios, graves  y  concordantes  que  destruyeran  la</w:t>
        <w:br/>
        <w:t>presunción de inocencia de los presuntos implicados”  en  la  investigación</w:t>
        <w:br/>
        <w:t>judicial interna.</w:t>
        <w:br/>
        <w:br/>
        <w:br/>
        <w:t>Esta Corte ha señalado  desde  su  primer  caso  contencioso  que  para  un</w:t>
        <w:br/>
        <w:t>tribunal internacional los criterios de valoración de la prueba  son  menos</w:t>
        <w:br/>
        <w:t>rígidos que en los sistemas legales  internos  y  ha  sostenido  que  puede</w:t>
        <w:br/>
        <w:t>evaluar libremente las pruebas[162]. La Corte debe aplicar  una  valoración</w:t>
        <w:br/>
        <w:t>de la  prueba  que  tenga  en  cuenta  la  gravedad  de  la  atribución  de</w:t>
        <w:br/>
        <w:t>responsabilidad internacional a un Estado y que, sin perjuicio de ello, sea</w:t>
        <w:br/>
        <w:t>capaz de crear la convicción de la  verdad  de  los  hechos  alegados[163].</w:t>
        <w:br/>
        <w:t>Asimismo, el Tribunal ha establecido los criterios respecto de la carga  de</w:t>
        <w:br/>
        <w:t>la prueba y ha destacado que en los procesos sobre violaciones de  derechos</w:t>
        <w:br/>
        <w:t>humanos la defensa del Estado no puede descansar sobre la imposibilidad del</w:t>
        <w:br/>
        <w:t>demandante de allegar pruebas, cuando es el Estado quien tiene  el  control</w:t>
        <w:br/>
        <w:t>de los medios para aclarar hechos ocurridos dentro de su territorio[164].</w:t>
        <w:br/>
        <w:br/>
        <w:br/>
        <w:t>La jurisdicción internacional de los derechos humanos no  debe  confundirse</w:t>
        <w:br/>
        <w:t>con la jurisdicción penal, ya que los Estados no comparecen ante  la  Corte</w:t>
        <w:br/>
        <w:t>como sujetos de acción penal[165]. Para establecer que se ha producido  una</w:t>
        <w:br/>
        <w:t>violación de los derechos consagrados en la Convención no es necesario  que</w:t>
        <w:br/>
        <w:t>se pruebe la responsabilidad del Estado más allá de toda duda razonable  ni</w:t>
        <w:br/>
        <w:t>que se identifique individualmente a los agentes a los cuales se  atribuyen</w:t>
        <w:br/>
        <w:t>los hechos violatorios[166], sino que es suficiente demostrar  que  se  han</w:t>
        <w:br/>
        <w:t>verificado acciones u omisiones que hayan permitido la perpetración de esas</w:t>
        <w:br/>
        <w:t>violaciones o que exista una obligación del Estado que haya sido incumplida</w:t>
        <w:br/>
        <w:t>por éste[167].</w:t>
        <w:br/>
        <w:br/>
        <w:br/>
        <w:t>Además, la Corte estima pertinente recordar que es legítimo el  uso  de  la</w:t>
        <w:br/>
        <w:t>prueba circunstancial, los indicios y  las  presunciones  para  fundar  una</w:t>
        <w:br/>
        <w:t>sentencia, siempre que de ellos puedan inferirse conclusiones  consistentes</w:t>
        <w:br/>
        <w:t>sobre los  hechos[168].  La  prueba  indiciaria  o  presuntiva  resulta  de</w:t>
        <w:br/>
        <w:t>especial importancia  cuando  se  trata  de  denuncias  sobre  desaparición</w:t>
        <w:br/>
        <w:t>forzada, ya que esta forma de violación  se  caracteriza  por  procurar  la</w:t>
        <w:br/>
        <w:t>supresión de todo elemento que permita comprobar la detención, el  paradero</w:t>
        <w:br/>
        <w:t>y la suerte de las víctimas[169].</w:t>
        <w:br/>
        <w:br/>
        <w:br/>
        <w:t xml:space="preserve">      D) Determinación de la existencia de la alegada desaparición forzada</w:t>
        <w:br/>
        <w:t xml:space="preserve">      y su permanencia al momento del reconocimiento de la competencia de</w:t>
        <w:br/>
        <w:t xml:space="preserve">      la Corte por el Estado</w:t>
        <w:br/>
        <w:br/>
        <w:br/>
        <w:t>Teniendo en cuenta dichos criterios en la valoración del acervo probatorio,</w:t>
        <w:br/>
        <w:t>seguidamente el Tribunal determinará  primero,  si  lo  sucedido  al  señor</w:t>
        <w:br/>
        <w:t>Narciso González Medina constituye una desaparición forzada  atribuible  al</w:t>
        <w:br/>
        <w:t>Estado (infra párrs. 137 a 170), para luego pasar a pronunciarse sobre  las</w:t>
        <w:br/>
        <w:t>alegadas violaciones a  las  obligaciones  de  respetar  y  garantizar  los</w:t>
        <w:br/>
        <w:t>derechos humanos del señor González Medina (infra párrs. 174 a 195).</w:t>
        <w:br/>
        <w:br/>
        <w:t>Para realizar el análisis de lo ocurrido a la referida presunta víctima, la</w:t>
        <w:br/>
        <w:t>Corte tomará en cuenta distintos elementos indiciarios  que  contribuyen  a</w:t>
        <w:br/>
        <w:t>determinar lo sucedido, los cuales serán abarcados en el  siguiente  orden:</w:t>
        <w:br/>
        <w:t>(1) alegado contexto en la época de los hechos; (2) influencia  de  Narciso</w:t>
        <w:br/>
        <w:t>González Medina en la sociedad dominicana y repercusiones públicas  de  sus</w:t>
        <w:br/>
        <w:t>intervenciones y escritos; (3) seguimiento a Narciso González  Medina;  (4)</w:t>
        <w:br/>
        <w:t>testimonios de personas que  declararon  haber  visto  a  Narciso  González</w:t>
        <w:br/>
        <w:t>Medina en dependencias estatales; y (5) falta de determinación del paradero</w:t>
        <w:br/>
        <w:t>de Narciso González Medina y esclarecimiento de los  hechos.  Asimismo,  se</w:t>
        <w:br/>
        <w:t>analizará (6) la alegada destrucción y alteración de documentos como  parte</w:t>
        <w:br/>
        <w:t>de la desaparición forzada.</w:t>
        <w:br/>
        <w:br/>
        <w:t xml:space="preserve">           D.1) Alegado contexto en la época de los hechos</w:t>
        <w:br/>
        <w:br/>
        <w:t>La Corte observa que tanto la Comisión como  los  representantes  señalaron</w:t>
        <w:br/>
        <w:t>distintos elementos  contextuales  que  consideraban  constituyen  indicios</w:t>
        <w:br/>
        <w:t>sobre la desaparición forzada de Narciso González Medina. En este  sentido,</w:t>
        <w:br/>
        <w:t>durante el proceso ante la Corte,  se  recibieron  distintas  declaraciones</w:t>
        <w:br/>
        <w:t>periciales y testimoniales, así como prueba documental, en relación con  el</w:t>
        <w:br/>
        <w:t>alegado contexto en  la  época  de  la  presunta  desaparición  de  Narciso</w:t>
        <w:br/>
        <w:t>González Medina.</w:t>
        <w:br/>
        <w:br/>
        <w:t>El Tribunal constata que efectivamente el contexto político y social de  la</w:t>
        <w:br/>
        <w:t>época de los hechos no es  el  mismo  que  existía  bajo  la  dictadura  de</w:t>
        <w:br/>
        <w:t>Trujillo o “los doce años de Balaguer” (supra párrs. 87 y 88). Los testigos</w:t>
        <w:br/>
        <w:t>Juan Bolívar Díaz y Huchi Lora así como peritos ante el Tribunal explicaron</w:t>
        <w:br/>
        <w:t>que la represión “no desapareció por completo y por momentos hubo  amenazas</w:t>
        <w:br/>
        <w:t>y tensiones que afectaron el ejercicio de la libre expresión”,  siendo  que</w:t>
        <w:br/>
        <w:t>el caso del señor González  Medina  constituyó  una  excepción  porque  “la</w:t>
        <w:br/>
        <w:t>represión se aplicaba entonces de otra manera, más sutil  […]  tenía  otros</w:t>
        <w:br/>
        <w:t>matices” [170].</w:t>
        <w:br/>
        <w:br/>
        <w:br/>
        <w:t>Aunado a ello, la Corte observa que en la época de los  hechos  existía  un</w:t>
        <w:br/>
        <w:t>clima de alta tensión política debido al alegado  fraude  electoral  (supra</w:t>
        <w:br/>
        <w:t>párrs. 89, 90 y 91), lo cual  fue  confirmado  por  altas  autoridades  del</w:t>
        <w:br/>
        <w:t>Gobierno de la época, entre los cuales estaba el Secretario de las  Fuerzas</w:t>
        <w:br/>
        <w:t>Armadas y  el  Jefe  de  la  Policía  Nacional,  quienes  en  declaraciones</w:t>
        <w:br/>
        <w:t>recogidas durante la investigación  del  presente  caso  a  nivel  interno,</w:t>
        <w:br/>
        <w:t>remarcaron el clima de  inestabilidad  e  intranquilidad  política  que  se</w:t>
        <w:br/>
        <w:t>estaba viviendo, así  como  los  rumores  de  una  posible  subversión  del</w:t>
        <w:br/>
        <w:t>orden[171]. Como consecuencia de esta situación  de  tensión  política,  de</w:t>
        <w:br/>
        <w:t>acuerdo a distintos testigos  ante  la  Corte,  así  como  a  las  noticias</w:t>
        <w:br/>
        <w:t>publicadas en la prensa de esa época, en el período entre el 16 de mayo  de</w:t>
        <w:br/>
        <w:t>1994 y el acuerdo con los partidos de oposición  (lo  cual  ocurrió  varios</w:t>
        <w:br/>
        <w:t>meses después) el país estuvo prácticamente militarizado y se implementaron</w:t>
        <w:br/>
        <w:t>métodos represivos contra los manifestantes[172]. Adicionalmente, la  Corte</w:t>
        <w:br/>
        <w:t>toma nota de lo indicado en el peritaje del historiador José Antinoe Fiallo</w:t>
        <w:br/>
        <w:t>Billini, quien explicó que en la República Dominicana, aún cuando de  forma</w:t>
        <w:br/>
        <w:t>general “no se necesitaban los recursos más drásticos”, ante “una situación</w:t>
        <w:br/>
        <w:t>de crisis del poder político, muy acentuada, [como la que  estaba  viviendo</w:t>
        <w:br/>
        <w:t>el gobierno en esos momentos] se decide por eso”, siendo  que  “[u]na  sola</w:t>
        <w:br/>
        <w:t>desaparición forzada en un contexto  de  fraude  y  represión  es  de  gran</w:t>
        <w:br/>
        <w:t>relevancia como intento de enviar un mensaje de terror  y  miedo”[173].  De</w:t>
        <w:br/>
        <w:t>acuerdo a la prueba aportada por el propio Estado,  “[l]a  prensa  ha  sido</w:t>
        <w:br/>
        <w:t>víctima de censura y atropello en cada disturbio institucional o amenaza de</w:t>
        <w:br/>
        <w:t>desestabilización gubernamental”[174].</w:t>
        <w:br/>
        <w:br/>
        <w:t>Por otra parte, la Corte observa que diversas declaraciones  recibidas  por</w:t>
        <w:br/>
        <w:t>el Tribunal evidencian un patrón de seguimiento y vigilancia de periodistas</w:t>
        <w:br/>
        <w:t>y personas críticas del Gobierno  de  ese  entonces.  De  acuerdo  a  estas</w:t>
        <w:br/>
        <w:t>declaraciones, “el ejercicio del periodismo siempre fue  un  riesgo,  sobre</w:t>
        <w:br/>
        <w:t>todo en esa época”[175]. Igualmente,  se  hicieron  denuncias  públicas  de</w:t>
        <w:br/>
        <w:t>supuestos maltratos y hostigamientos policiales sufridos  por  periodistas,</w:t>
        <w:br/>
        <w:t>entre ellos el ex-Director de la revista donde había publicado su  artículo</w:t>
        <w:br/>
        <w:t>sobre el Presidente Balaguer el señor González Medina, y por “militantes de</w:t>
        <w:br/>
        <w:t>la  oposición”,  cuyas  detenciones  se  indicaba   “se   ha[bían]   vuelto</w:t>
        <w:br/>
        <w:t>rutinarias”. Asimismo, había  denuncias  de  “golpizas  y  torturas  contra</w:t>
        <w:br/>
        <w:t>detenidos, sea por motivos políticos o cargos comunes”[176].</w:t>
        <w:br/>
        <w:br/>
        <w:br/>
        <w:t>De la prueba aportada por el propio Estado en su defensa  se  evidencia  la</w:t>
        <w:br/>
        <w:t>persecución y seguimiento de los cuales eran sujetos quienes criticaran  el</w:t>
        <w:br/>
        <w:t>régimen o insinuaran la comisión de fraude en las elecciones  de  1994.  De</w:t>
        <w:br/>
        <w:t>las conclusiones de la Junta Mixta se evidencia  la  detención,  sin  orden</w:t>
        <w:br/>
        <w:t>judicial, de dos Generales debido a que “organismos de seguridad obtuvieron</w:t>
        <w:br/>
        <w:t>una grabación” de una conversación en la cual  uno  de  ellos  criticaba  a</w:t>
        <w:br/>
        <w:t>Balaguer porque pretendía desconocer la voluntad popular y decía que  había</w:t>
        <w:br/>
        <w:t>que  evitar  tal  acción,  y  en  esa  conversación  mencionaba   al   otro</w:t>
        <w:br/>
        <w:t>General[177]. La Junta  Mixta  concluyó  que  un  testigo  que  dijo  haber</w:t>
        <w:br/>
        <w:t>participado en el operativo de detención  de  Narciso  González  Medina  en</w:t>
        <w:br/>
        <w:t>realidad había participado en la detención de dos Generales de las  Fuerzas</w:t>
        <w:br/>
        <w:t>Armadas (infra párr. 156 y nota 195). Sin embargo, el Estado  no  respondió</w:t>
        <w:br/>
        <w:t>al pedido de prueba para mejor resolver de esta  Corte  para  que  aportara</w:t>
        <w:br/>
        <w:t>copia del registro de  detenciones  (libro  de  novedades)  donde  constara</w:t>
        <w:br/>
        <w:t>registrada la detención de uno de esos Generales que, según la Junta Mixta,</w:t>
        <w:br/>
        <w:t>se parecía al señor González Medina, lo cual constituye un indicio  de  que</w:t>
        <w:br/>
        <w:t>en la época se producían detenciones sin que fueran registradas.</w:t>
        <w:br/>
        <w:br/>
        <w:t>El Tribunal observa que en el  análisis  del  presente  caso,  al  anterior</w:t>
        <w:br/>
        <w:t>contexto de tensión política y  vigilancia  de  opositores  o  críticos  al</w:t>
        <w:br/>
        <w:t>Gobierno, se debe sumar la aparente práctica común de detenciones  ilegales</w:t>
        <w:br/>
        <w:t>y tratos inhumanos, crueles y degradantes  o  torturas  por  parte  de  los</w:t>
        <w:br/>
        <w:t>cuerpos de seguridad del Estado en la época de los  hechos.  Organizaciones</w:t>
        <w:br/>
        <w:t>internacionales y no-gubernamentales reportaron y denunciaron  la  práctica</w:t>
        <w:br/>
        <w:t>común de tratos crueles, inhumanos o degradantes y tortura contra detenidos</w:t>
        <w:br/>
        <w:t>por parte de los agentes de seguridad estatal,  así  como  la  comisión  de</w:t>
        <w:br/>
        <w:t>detenciones ilegales rutinariamente por parte de la Policía Nacional  y  de</w:t>
        <w:br/>
        <w:t>funcionarios militares[178]. El Estado no aportó prueba alguna en contra de</w:t>
        <w:br/>
        <w:t>este contexto. Al respecto, cabe destacar que durante una visita in loco de</w:t>
        <w:br/>
        <w:t>la Comisión Interamericana en 1997, el Procurador General de  la  República</w:t>
        <w:br/>
        <w:t>reconoció que la Policía torturaba a personas bajo investigación. En  dicha</w:t>
        <w:br/>
        <w:t>oportunidad se le preguntó si la Policía torturaba a los detenidos, y  éste</w:t>
        <w:br/>
        <w:t>respondió que, “[se] sabe que sí, que también se tortura y se les dan palos</w:t>
        <w:br/>
        <w:t>y tenemos que acabar con eso...”, al mismo tiempo  que  anunció  sobre  las</w:t>
        <w:br/>
        <w:t>instrucciones impartidas para acabar con dicha práctica[179].</w:t>
        <w:br/>
        <w:br/>
        <w:t>Adicionalmente, de la prueba aportada  por  el  propio  Estado  también  se</w:t>
        <w:br/>
        <w:t>desprende lo común de la práctica de detenciones ilegales en  la  República</w:t>
        <w:br/>
        <w:t>Dominicana en la época de  los  hechos.  Además  de  la  detención  de  los</w:t>
        <w:br/>
        <w:t>Generales descrita supra (párr. 141), en el marco de  la  investigación  se</w:t>
        <w:br/>
        <w:t>evidencia la detención y allanamiento sin orden  judicial  realizado  a  un</w:t>
        <w:br/>
        <w:t>testigo que declaró ante las autoridades a cargo de la investigación (infra</w:t>
        <w:br/>
        <w:t>párr. 157), sin que el Estado hubiera ofrecido una explicación al  respecto</w:t>
        <w:br/>
        <w:t>o aportado prueba en contrario[180].</w:t>
        <w:br/>
        <w:br/>
        <w:br/>
        <w:t>Por tanto, contrario a lo alegado por el Estado, el Tribunal considera  que</w:t>
        <w:br/>
        <w:t>sí existía un contexto contemporáneo a los  hechos  del  presente  caso  de</w:t>
        <w:br/>
        <w:t>tensión política y de vigilancia a opositores y críticos al  Gobierno,  así</w:t>
        <w:br/>
        <w:t>como una práctica de detenciones ilegales y  tratos  crueles,  inhumanos  o</w:t>
        <w:br/>
        <w:t>degradantes y tortura por parte de  organismos  de  seguridad  que,  aunque</w:t>
        <w:br/>
        <w:t>distinto al  contexto  fuertemente  represivo  de  gobiernos  dictatoriales</w:t>
        <w:br/>
        <w:t>previos, representa un indicio  en  relación  a  la  presunta  desaparición</w:t>
        <w:br/>
        <w:t>forzada de Narciso González Medina.</w:t>
        <w:br/>
        <w:br/>
        <w:br/>
        <w:t xml:space="preserve">           D.2) Influencia  de  Narciso  González  Medina  en  la  sociedad</w:t>
        <w:br/>
        <w:t xml:space="preserve">           dominicana y repercusiones  públicas  de  sus  intervenciones  y</w:t>
        <w:br/>
        <w:t xml:space="preserve">           escritos</w:t>
        <w:br/>
        <w:br/>
        <w:br/>
        <w:t>Respecto a lo alegado por el Estado sobre la supuesta poca  influencia  del</w:t>
        <w:br/>
        <w:t>señor González Medina (supra párr. 85), la Corte se referirá a ello  debido</w:t>
        <w:br/>
        <w:t>a que en el presente caso la determinación de estos aspectos son relevantes</w:t>
        <w:br/>
        <w:t>para la verificación de  los  indicios  alegados  por  la  Comisión  y  los</w:t>
        <w:br/>
        <w:t>representantes sobre la presunta desaparición de Narciso González Medina.</w:t>
        <w:br/>
        <w:br/>
        <w:t>La Corte hace notar que consideró demostrado que  Narciso  González  Medina</w:t>
        <w:br/>
        <w:t>fue un reconocido activista y periodista  crítico  del  gobierno,  con  una</w:t>
        <w:br/>
        <w:t>particular forma de escribir, a través de  la  sátira  política,  quien  se</w:t>
        <w:br/>
        <w:t>destacó por sus posiciones firmes e intransigentes  (supra  párr.  94).  De</w:t>
        <w:br/>
        <w:t>acuerdo a declaraciones  periciales  recibidas  ante  la  Corte,  el  señor</w:t>
        <w:br/>
        <w:t>González Medina “era muy conocido”,  puesto  que  su  “discurso  popular  y</w:t>
        <w:br/>
        <w:t>radical” se alimentaba de lo que se vivía en las clases populares, y volvía</w:t>
        <w:br/>
        <w:t>hacia esos sectores  que  se  retroalimentaban  en  su  rebeldía  social  y</w:t>
        <w:br/>
        <w:t>política. Además, al conocerse  de  la  desaparición  de  Narciso  González</w:t>
        <w:br/>
        <w:t>Medina, miembros de la sociedad civil y las principales  organizaciones  de</w:t>
        <w:br/>
        <w:t>periodistas del país protestaron para  exigir  el  esclarecimiento  de  los</w:t>
        <w:br/>
        <w:t>hechos[181]. Además, el Tribunal considera  que  carece  de  fundamento  lo</w:t>
        <w:br/>
        <w:t>alegado por el Estado en tanto sus propias acciones y  reacciones  ante  la</w:t>
        <w:br/>
        <w:t>desaparición del señor González Medina reflejan la relevancia y repercusión</w:t>
        <w:br/>
        <w:t>que éste tenía en la sociedad dominicana. Con motivo de su desaparición  se</w:t>
        <w:br/>
        <w:t>crearon dos comisiones extrajudiciales para investigar  los  hechos  y  sus</w:t>
        <w:br/>
        <w:t>familiares fueron recibidos por el entonces Presidente de  la  República  y</w:t>
        <w:br/>
        <w:t>por el Secretario de las Fuerzas Armadas (supra  párrs.  104,  105,  108  y</w:t>
        <w:br/>
        <w:t>111).</w:t>
        <w:br/>
        <w:br/>
        <w:t>Respecto a la capacidad de repercusión de sus opiniones y  expresiones,  la</w:t>
        <w:br/>
        <w:t>Corte  advierte  que  los  distintos  declarantes  ante  el  Tribunal,  sus</w:t>
        <w:br/>
        <w:t>familiares y amigos señalan como posibles  causas  de  su  desaparición  su</w:t>
        <w:br/>
        <w:t>artículo publicado en La Muralla, de fuerte crítica al Presidente Balaguer,</w:t>
        <w:br/>
        <w:t>o su discurso pronunciado en la UASD un día antes de su desaparición, donde</w:t>
        <w:br/>
        <w:t>denunció el fraude electoral, la supuesta corrupción de altos  funcionarios</w:t>
        <w:br/>
        <w:t>de los órganos de seguridad del Estado y hace un llamado a la desobediencia</w:t>
        <w:br/>
        <w:t>civil (supra párr. 97). La única prueba aportada por el Estado que contenga</w:t>
        <w:br/>
        <w:t>una apreciación distinta es el libro  del  periodista  Oscar  López  Reyes,</w:t>
        <w:br/>
        <w:t>donde se afirma que “[n]i el  discurso  de  Narcisazo  en  la  UASD  ni  su</w:t>
        <w:br/>
        <w:t>artículo en La Muralla tuvieron repercusión pública”, a  diferencia  de  la</w:t>
        <w:br/>
        <w:t>“[r]esonancia y efectos” que sí  tuvieron  los  pronunciamientos  de  otros</w:t>
        <w:br/>
        <w:t>periodistas sobre el alegado fraude electoral de 1994, sin que  se  hubiere</w:t>
        <w:br/>
        <w:t>realizado ningún atentado contra éstos[182].</w:t>
        <w:br/>
        <w:br/>
        <w:br/>
        <w:t>En cuanto a lo alegado por el  Estado  sobre  la  poca  circulación  de  la</w:t>
        <w:br/>
        <w:t>revista La Muralla, varios declarantes ante este Tribunal  explicaron  que,</w:t>
        <w:br/>
        <w:t>aunque dicha revista era pequeña y de circulación regional, “su  influencia</w:t>
        <w:br/>
        <w:t>y penetración eran enormes”, siendo que “era un instrumento de trabajo y de</w:t>
        <w:br/>
        <w:t>denuncia de muchos grupos populares, que se distribuía a nivel  del  país”.</w:t>
        <w:br/>
        <w:t>Adicionalmente, la Corte toma en cuenta lo indicado por  el  perito  Robert</w:t>
        <w:br/>
        <w:t>Salvador Ramos Vargas en cuanto a que  las  coaliciones  de  organizaciones</w:t>
        <w:br/>
        <w:t>populares, donde ejercía gran influencia el señor González Medina  y  tenía</w:t>
        <w:br/>
        <w:t>mayor  difusión  esta  publicación,   llevaban   “la   vanguardia   en   la</w:t>
        <w:br/>
        <w:t>oposición”[183].</w:t>
        <w:br/>
        <w:br/>
        <w:br/>
        <w:t>Por otra parte, con respecto al discurso pronunciado en la UASD, el  perito</w:t>
        <w:br/>
        <w:t>Ramos Vargas explicó que la UASD ha sido “el lugar de nacimiento de  varios</w:t>
        <w:br/>
        <w:t>movimientos de protesta social”, lo cual “añade un elemento adicional a  la</w:t>
        <w:br/>
        <w:t>amenaza que [el discurso de Narciso González Medina]  significaba  para  el</w:t>
        <w:br/>
        <w:t>gobierno”, teniendo en cuenta que “si  en  la  UASD  ocurre  algo  de  gran</w:t>
        <w:br/>
        <w:t>impacto, […] el suceso tiene repercusiones a lo largo y ancho del  Nación”.</w:t>
        <w:br/>
        <w:t>Según dos peritajes rendidos ante la Corte, el discurso de Narciso González</w:t>
        <w:br/>
        <w:t>Medina en la UASD fue  “bastante  encendido”  en  el  marco  de  la  crisis</w:t>
        <w:br/>
        <w:t>política de esos momentos y su llamado a la desobediencia civil “no era una</w:t>
        <w:br/>
        <w:t>idea descabellada”, por lo cual dicho discurso  representaba  “un  problema</w:t>
        <w:br/>
        <w:t>muy serio al gobierno  de  Balaguer”  y  “una  amenaza  directa  contra  el</w:t>
        <w:br/>
        <w:t>poder”[184].  Asimismo,  varios  declarantes  resaltaron  como  un   factor</w:t>
        <w:br/>
        <w:t>relevante que el señor González Medina hubiera acusado directamente  en  su</w:t>
        <w:br/>
        <w:t>discurso a funcionarios estatales específicos, y uno de  ellos  afirmó  que</w:t>
        <w:br/>
        <w:t>“en República Dominicana  ese  es  el  camino  más  corto  para  que  juren</w:t>
        <w:br/>
        <w:t>matarte”[185].</w:t>
        <w:br/>
        <w:br/>
        <w:br/>
        <w:t>La Corte considera que la prueba aportada en el  proceso  acredita  que  el</w:t>
        <w:br/>
        <w:t>señor González Medina  era  un  periodista  crítico  de  influencia  en  la</w:t>
        <w:br/>
        <w:t>sociedad dominicana y que sus intervenciones y escritos tenían  repercusión</w:t>
        <w:br/>
        <w:t>pública. La prueba aportada por el Estado (supra párr. 147) es insuficiente</w:t>
        <w:br/>
        <w:t>para desvirtuar las apreciaciones de los peritos y testigos indicadas.  Por</w:t>
        <w:br/>
        <w:t>tanto, la Corte considera infundado lo alegado por el Estado respecto de la</w:t>
        <w:br/>
        <w:t>supuesta poca influencia de la presunta víctima.</w:t>
        <w:br/>
        <w:br/>
        <w:br/>
        <w:t xml:space="preserve">            D.3) Seguimiento al señor González Medina</w:t>
        <w:br/>
        <w:br/>
        <w:br/>
        <w:t>Previo a la presunta desaparición  de  Narciso  González  Medina,  su  hijo</w:t>
        <w:br/>
        <w:t>Ernesto González Ramírez, quien para entonces tenía 24 años, observó que un</w:t>
        <w:br/>
        <w:t>carro de vidrios ahumados seguía a su papá y éste le habría  advertido  que</w:t>
        <w:br/>
        <w:t>lo “est[aban] siguiendo [porque le] qu[erían] hacer daño” (supra párr. 96).</w:t>
        <w:br/>
        <w:t>Con posterioridad a la desaparición del señor González Medina, estos hechos</w:t>
        <w:br/>
        <w:t>de persecución y posible vigilancia fueron puestos en  conocimiento  de  la</w:t>
        <w:br/>
        <w:t>Policía Nacional, de la Junta Mixta y del Juzgado de Instrucción,  conforme</w:t>
        <w:br/>
        <w:t>se puede observar  del  resumen  de  la  declaración  rendida  por  Ernesto</w:t>
        <w:br/>
        <w:t>González  Ramírez  ante  la  Junta  Policial,  de  la  declaración  de  Luz</w:t>
        <w:br/>
        <w:t>Altagracia Ramírez ante la Junta Mixta y de  los  escritos  de  querella  y</w:t>
        <w:br/>
        <w:t>reiteración de dicha querella ante el Juzgado de Instrucción.</w:t>
        <w:br/>
        <w:br/>
        <w:t>No obstante, no consta  ni  en  el  resumen  de  diligencias  de  la  Junta</w:t>
        <w:br/>
        <w:t>Policial, ni en el informe de la Junta Mixta, ni en las decisiones  de  los</w:t>
        <w:br/>
        <w:t>órganos judiciales que se hubieran iniciado líneas de investigación en este</w:t>
        <w:br/>
        <w:t>sentido o que se hubiera arribado  a  alguna  conclusión  al  respecto.  De</w:t>
        <w:br/>
        <w:t>acuerdo a la declaración rendida ante esta Corte por Manuel de Jesús de  la</w:t>
        <w:br/>
        <w:t>Rosa, la Policía mostró unas  fotos  a  Ernesto  González  Ramírez  y  éste</w:t>
        <w:br/>
        <w:t>identificó el carro que  había  visto,  sin  embargo,  “cuando  la  policía</w:t>
        <w:br/>
        <w:t>entregó el expediente, después que Balaguer sale de  la  Presidencia,  esas</w:t>
        <w:br/>
        <w:t>fotografías no aparecieron”[186].</w:t>
        <w:br/>
        <w:br/>
        <w:br/>
        <w:t>En la audiencia pública el Estado indicó que, al momento de la desaparición</w:t>
        <w:br/>
        <w:t>de Narciso González Medina, “no había en ningún estamento  del  Estado  una</w:t>
        <w:br/>
        <w:t>denuncia, una querella, que estableciera que él había sido  amenazado,  que</w:t>
        <w:br/>
        <w:t>él estaba [siendo objeto] de un seguimiento, buscamos en todos los recintos</w:t>
        <w:br/>
        <w:t>policiales, para ver si habían puesto alguna  denuncia  ya  sea  él  o  sus</w:t>
        <w:br/>
        <w:t>familiares, con anterioridad a su desaparición, y no ha[bía]  una  denuncia</w:t>
        <w:br/>
        <w:t>hasta el momento”. Al respecto, el Tribunal toma nota  de  que  el  testigo</w:t>
        <w:br/>
        <w:t>Luis Eduardo (Huchi) Lora  Iglesias  describió  que  cuando  trabajaba  con</w:t>
        <w:br/>
        <w:t>Narciso González Medina “las amenazas eran  frecuentes[,  …  p]ero  [ellos]</w:t>
        <w:br/>
        <w:t>tenía[n] una actitud frente a eso de no hacer escándalo  al  respecto  […].</w:t>
        <w:br/>
        <w:t>[Ellos] no denunciaba[n] las amenazas que recibía[n] porque entendía[n] que</w:t>
        <w:br/>
        <w:t>estaría[n] cayendo en el juego de quien  las  hacía,  pues  quizás  lo  que</w:t>
        <w:br/>
        <w:t>querían era ver[los] intranquilo[s] al imponerle esa presión”[187].</w:t>
        <w:br/>
        <w:br/>
        <w:br/>
        <w:t>A partir de lo mencionado, la Corte concluye que hay  fuertes  indicios  de</w:t>
        <w:br/>
        <w:t>que el señor  González  Medina  fue  objeto  de  seguimiento  antes  de  su</w:t>
        <w:br/>
        <w:t>desaparición, independientemente de la interposición  de  una  denuncia  al</w:t>
        <w:br/>
        <w:t>respecto.</w:t>
        <w:br/>
        <w:br/>
        <w:br/>
        <w:t xml:space="preserve">            D.4) Testimonios  de  personas  que  declararon  haber  visto  a</w:t>
        <w:br/>
        <w:t xml:space="preserve">           Narciso González Medina en dependencias estatales</w:t>
        <w:br/>
        <w:br/>
        <w:br/>
        <w:t>El Tribunal observa que a lo largo de las investigaciones sobre lo sucedido</w:t>
        <w:br/>
        <w:t>al señor  Narciso  González  Medina  han  existido  distintas  hipótesis  y</w:t>
        <w:br/>
        <w:t>rumores, así como que se han recibido aproximadamente cien testimonios.  El</w:t>
        <w:br/>
        <w:t>Tribunal constata lo alegado por la Comisión y los representantes en cuanto</w:t>
        <w:br/>
        <w:t>a la existencia de seis testigos que habrían declarado sobre  la  presencia</w:t>
        <w:br/>
        <w:t>de  Narciso   González   Medina   en   distintas   dependencias   estatales</w:t>
        <w:br/>
        <w:t>(instalaciones  militares  o  policiales)  en  los  días  siguientes  a  su</w:t>
        <w:br/>
        <w:t>desaparición[188]. Cuatro de  estas  personas  testificaron  haberlo  visto</w:t>
        <w:br/>
        <w:t>personalmente,  una  de  las  cuales  posteriormente  se  retractó  de   su</w:t>
        <w:br/>
        <w:t>declaración[189]. Las otras dos personas testificaron conocer que el  señor</w:t>
        <w:br/>
        <w:t>González Medina estuvo en determinadas dependencias estatales a  través  de</w:t>
        <w:br/>
        <w:t>información que les  comunicaron  personas  que  supuestamente  lo  habrían</w:t>
        <w:br/>
        <w:t>visto[190]. De acuerdo a esos seis  testimonios,  Narciso  González  Medina</w:t>
        <w:br/>
        <w:t>habría sido visto  en  la  Dirección  o  División  de  Inteligencia  de  la</w:t>
        <w:br/>
        <w:t>Secretaría de Estado de las Fuerzas Armadas (J-2), luego en el Departamento</w:t>
        <w:br/>
        <w:t>de Homicidios de la Policía Nacional, posteriormente en el Departamento  de</w:t>
        <w:br/>
        <w:t>Inteligencia de la Fuerza Aérea Dominicana (A-2) y, en algún momento en  el</w:t>
        <w:br/>
        <w:t>Departamento Nacional de Investigaciones (DNI). Las personas que declararon</w:t>
        <w:br/>
        <w:t>haber visto o conocido de la presencia del  señor  González  Medina  en  la</w:t>
        <w:br/>
        <w:t>Policía Nacional y en el A-2 indicaron que  estaba  “bañado  en  sangre”  o</w:t>
        <w:br/>
        <w:t>“[e]n mal estado”[191].</w:t>
        <w:br/>
        <w:br/>
        <w:t>La Corte toma nota de que una de las personas que  declaró  ante  la  Junta</w:t>
        <w:br/>
        <w:t>Mixta haber visto a Narciso González Medina en el  J-2  (concretamente,  un</w:t>
        <w:br/>
        <w:t>Sargento Mayor testificó  haber  participado  en  su  detención  y  haberlo</w:t>
        <w:br/>
        <w:t>dirigido al J-2) luego se retractó de su declaración  ante  el  Juzgado  de</w:t>
        <w:br/>
        <w:t>Instrucción (indicando que previamente había estaba  confundido  y  que  en</w:t>
        <w:br/>
        <w:t>realidad había  participado  en  la  detención  de  un  General)[192].  Sin</w:t>
        <w:br/>
        <w:t>embargo, el Tribunal hace notar que no consta ni en  la  decisión  judicial</w:t>
        <w:br/>
        <w:t>del Juzgado de Instrucción ni en la decisión de la Cámara  de  Calificación</w:t>
        <w:br/>
        <w:t>ninguna  consideración  o  apreciación  al  respecto,  ni  que  se  hubiera</w:t>
        <w:br/>
        <w:t>intentado verificar cuál versión era la correcta, ni tampoco que se hubiera</w:t>
        <w:br/>
        <w:t>indagado si existía algún temor o motivo por el cual el declarante  hubiera</w:t>
        <w:br/>
        <w:t>cambiado su testimonio. Al retractarse, el declarante indicó que  era  otra</w:t>
        <w:br/>
        <w:t>persona a quien había detenido, un General, y que cambiaba  su  declaración</w:t>
        <w:br/>
        <w:t>porque antes “estaba confundido” ya que estaba detenido durante su  primera</w:t>
        <w:br/>
        <w:t>declaración  debido  a  la  investigación  del  presente  caso  y   “estaba</w:t>
        <w:br/>
        <w:t>trastornado en esos días porque nunca había estado detenido, […]  no  sabía</w:t>
        <w:br/>
        <w:t>lo que estaba haciendo, tenía una presión muy  grande”[193].  No  obstante,</w:t>
        <w:br/>
        <w:t>resulta particular para esta Corte que: (i) la declaración  inicial  estaba</w:t>
        <w:br/>
        <w:t>corroborada por otra persona[194]; (ii)  el  declarante  había  manifestado</w:t>
        <w:br/>
        <w:t>“temor de que [lo] fueran a matar si daba alguna declaración”, por lo  cual</w:t>
        <w:br/>
        <w:t>no había informado a sus  superiores;  (iii)  la  nueva  versión  declarada</w:t>
        <w:br/>
        <w:t>coincide con la conclusión a la que arribó la Junta Mixta con anterioridad,</w:t>
        <w:br/>
        <w:t>sin que el testigo se hubiera retractado[195]; (iv)  en  el  interrogatorio</w:t>
        <w:br/>
        <w:t>ante la Junta Mixta, le mostraron una foto de  Narciso  González  Medina  e</w:t>
        <w:br/>
        <w:t>indicó que la persona a quien buscaron en  el  operativo  descrito  era  el</w:t>
        <w:br/>
        <w:t>señor González Medina[196]; (v) en el interrogatorio ante la  Junta  Mixta,</w:t>
        <w:br/>
        <w:t>le mostraron al General en persona, e indicó que “no era esa la persona que</w:t>
        <w:br/>
        <w:t>fuimos a buscar”; (vi) el operativo de detención del General se realizó  el</w:t>
        <w:br/>
        <w:t>16 de mayo de 1994 (día  de  las  elecciones),  mientras  que  la  presunta</w:t>
        <w:br/>
        <w:t>desaparición de Narciso González Medina se llevó a cabo el 26  de  mayo  de</w:t>
        <w:br/>
        <w:t>1994; (vii) no se evidencia  del  Informe  de  la  Junta  Mixta  o  de  las</w:t>
        <w:br/>
        <w:t>decisiones judiciales que ninguno de estos órganos  investigativos  hubiera</w:t>
        <w:br/>
        <w:t>verificado  en  registros  de  detenciones  para  corroborar   la   alegada</w:t>
        <w:br/>
        <w:t>confusión, y (viii) el Estado no dio respuesta a  la  solicitud  de  prueba</w:t>
        <w:br/>
        <w:t>para mejor resolver realizada por la Corte, en cuanto a que presentara  una</w:t>
        <w:br/>
        <w:t>“copia del registro de detenciones (libro de novedades) del 16 de  mayo  de</w:t>
        <w:br/>
        <w:t>1994 donde  conste  registrada  [la]  detención  [del  General],  así  como</w:t>
        <w:br/>
        <w:t>explicaciones sobre cómo se llegó a la conclusión de que el señor  González</w:t>
        <w:br/>
        <w:t>Medina y el señor Mota Henríquez  se  parecían  físicamente”  (supra  párr.</w:t>
        <w:br/>
        <w:t>141).</w:t>
        <w:br/>
        <w:br/>
        <w:t>Por otra parte, la Corte advierte que dos de las declaraciones de  testigos</w:t>
        <w:br/>
        <w:t>(un ex-capitán y un “confidente”) que afirmaron haber  visto  personalmente</w:t>
        <w:br/>
        <w:t>al señor González Medina, uno en el  J-2  y  otro  en  el  Departamento  de</w:t>
        <w:br/>
        <w:t>Homicidios de la Policía Nacional, no fueron  valoradas  ni  por  la  Junta</w:t>
        <w:br/>
        <w:t>Mixta ni por los órganos judiciales en sus conclusiones o  decisiones.  Con</w:t>
        <w:br/>
        <w:t>respecto al testimonio del  ex-capitán  del  Ejército,  en  repuesta  a  la</w:t>
        <w:br/>
        <w:t>solicitud de una explicación como prueba para mejor resolver  (supra  párr.</w:t>
        <w:br/>
        <w:t>11 y nota 15), el Juez de  Instrucción  a  cargo  de  la  investigación  al</w:t>
        <w:br/>
        <w:t>declarar ante la Corte indicó  que  su  declaración  “no  forma  parte  del</w:t>
        <w:br/>
        <w:t>expediente del Poder Judicial, sino que la misma fue  remitida  como  parte</w:t>
        <w:br/>
        <w:t>del informe de la  Junta  Mixta  […]  y  por  lo  tanto,  es  a  título  de</w:t>
        <w:br/>
        <w:t>información  extrajudicial,  con  un  valor  referencial  para   el   poder</w:t>
        <w:br/>
        <w:t>judicial”. Sin embargo, no fue aportada al Tribunal ninguna  razón  por  la</w:t>
        <w:br/>
        <w:t>cual no se volvió a llamar a dicho testigo  a  declarar  ante  el  Juez  de</w:t>
        <w:br/>
        <w:t>Instrucción. Al respecto, la  única  información  aportada  por  el  Estado</w:t>
        <w:br/>
        <w:t>guarda  relación  con  diligencias  realizadas  con  la  reapertura  de  la</w:t>
        <w:br/>
        <w:t>investigación (supra párrs. 122 y 123), que consiste en  una  solicitud  de</w:t>
        <w:br/>
        <w:t>colaboración de 17 de  septiembre  de  2010,  dirigida  por  el  Procurador</w:t>
        <w:br/>
        <w:t>General de la República a la Embajada de los Estados Unidos de  América,  a</w:t>
        <w:br/>
        <w:t>fin de que el Bureau Federal de Investigaciones (FBI,  por  sus  siglas  en</w:t>
        <w:br/>
        <w:t>inglés) acompañara a miembros del Ministerio Público dominicano a  realizar</w:t>
        <w:br/>
        <w:t>un interrogatorio al referido ex-capitán, en virtud de que  reside  en  los</w:t>
        <w:br/>
        <w:t>Estados Unidos de América. En su escrito de contestación y en la  audiencia</w:t>
        <w:br/>
        <w:t>pública el Estado indicó  que  ya  había  interrogado  al  ex-capitán,  sin</w:t>
        <w:br/>
        <w:t>embargo a este Tribunal no ha sido presentada prueba de  ello,  ni  de  los</w:t>
        <w:br/>
        <w:t>resultados, valoraciones o conclusiones relativas al mismo. Por otra parte,</w:t>
        <w:br/>
        <w:t>la declaración del “confidente” fue recibida por la Junta Mixta  y  por  el</w:t>
        <w:br/>
        <w:t>Juzgado de Instrucción a cargo  de  la  investigación  y  aparece  incluida</w:t>
        <w:br/>
        <w:t>dentro de la prueba recabada, pero no  se  evidencia  alguna  valoración  o</w:t>
        <w:br/>
        <w:t>conclusión con respecto a dicha prueba. El Tribunal resalta  esta  ausencia</w:t>
        <w:br/>
        <w:t>de valoración en el caso del  “confidente”  pues,  de  conformidad  con  el</w:t>
        <w:br/>
        <w:t>propio Informe de la Junta Mixta, este declarante habría sido sujeto a  una</w:t>
        <w:br/>
        <w:t>detención y allanamiento sin orden judicial, que el declarante afirmaba era</w:t>
        <w:br/>
        <w:t>consecuencia de sus declaraciones[197].</w:t>
        <w:br/>
        <w:br/>
        <w:t>En relación con las declaraciones del ex-capitán y el confidente, no consta</w:t>
        <w:br/>
        <w:t>ni en el Informe  de  la  Junta  Mixta  ni  en  las  decisiones  judiciales</w:t>
        <w:br/>
        <w:t>conclusiones  que  evidencien  que   hubieran   sido   valoradas   en   las</w:t>
        <w:br/>
        <w:t>investigaciones de los hechos, puesto que no forman parte de la  motivación</w:t>
        <w:br/>
        <w:t>de las decisiones de los órganos judiciales, o  del  Informe  de  la  Junta</w:t>
        <w:br/>
        <w:t>Mixta. En consecuencia,  de  forma  particular,  no  se  evidencia  que  la</w:t>
        <w:br/>
        <w:t>credibilidad de estas declaraciones hubiese sido puesta  en  duda  por  los</w:t>
        <w:br/>
        <w:t>órganos a cargo de la investigación. No obstante, de forma general, en  las</w:t>
        <w:br/>
        <w:t>decisiones judiciales que han sido  expedidas  en  el  presente  caso,  los</w:t>
        <w:br/>
        <w:t>órganos judiciales indicaron que no existían otros testimonios,  además  de</w:t>
        <w:br/>
        <w:t>los descartados específicamente, que fueran relevantes y  necesarios  tomar</w:t>
        <w:br/>
        <w:t>en cuenta (infra nota 272).</w:t>
        <w:br/>
        <w:br/>
        <w:br/>
        <w:t>Adicionalmente, hubo otros dos declarantes que dijeron conocer que  Narciso</w:t>
        <w:br/>
        <w:t>González Medina había estado en dependencias estatales, específicamente  el</w:t>
        <w:br/>
        <w:t>J-2 y el A-2, aún cuando no lo vieron personalmente. La Corte  observa  que</w:t>
        <w:br/>
        <w:t>estas declaraciones, a diferencia de las anteriores, sí fueron valoradas  y</w:t>
        <w:br/>
        <w:t>finalmente descartadas  en  el  proceso  judicial.  La  declaración  de  la</w:t>
        <w:br/>
        <w:t>“comerciante suplidora” de las  Fuerzas  Armadas,  (quien  testificó  haber</w:t>
        <w:br/>
        <w:t>conocido que Narciso González Medina había estado en el  J-2  y  que  luego</w:t>
        <w:br/>
        <w:t>habría sido enviado a la Policía Nacional), fue desechada por la Cámara  de</w:t>
        <w:br/>
        <w:t>Calificación[198] porque existían “contradicciones” entre su  testimonio  y</w:t>
        <w:br/>
        <w:t>el del Secretario de las Fuerzas Armadas  (quien  era  quien  supuestamente</w:t>
        <w:br/>
        <w:t>había enviado al señor González Medina a la Policía), porque su versión “no</w:t>
        <w:br/>
        <w:t>ha sido comprobada ni mucho menos documentada, y es negada  totalmente  por</w:t>
        <w:br/>
        <w:t>el procesado” y “del legajo de documentos contenidos  en  el  proceso,  así</w:t>
        <w:br/>
        <w:t>como también de los interrogatorios  practicados,  no  ha  obtenido  nuevos</w:t>
        <w:br/>
        <w:t>hallazgos indiciarios para compararlos o cotejarlos con  las  declaraciones</w:t>
        <w:br/>
        <w:t>de [la ‘comerciante suplidora’] que nos lleve a presumir sobre  la  certeza</w:t>
        <w:br/>
        <w:t>de las mismas. […] Además de  que  no  se  ha  podido  establecer  la  real</w:t>
        <w:br/>
        <w:t>estancia del señor Narciso González en la sede del J-2  como  organismo  de</w:t>
        <w:br/>
        <w:t>Inteligencia de la Secretaría de Estado de las  Fuerzas  Armadas”[199].  Al</w:t>
        <w:br/>
        <w:t>respecto, la Corte resalta que la Cámara de Calificación no tomó en  cuenta</w:t>
        <w:br/>
        <w:t>que la referida declarante había relatado estos hechos  a  un  Coronel  del</w:t>
        <w:br/>
        <w:t>Ejército Nacional, al “Jefe del Ejército” y al Secretario de Estado de  las</w:t>
        <w:br/>
        <w:t>Fuerzas Armadas en 1997, siempre en los mismos términos,  lo  cual  sí  fue</w:t>
        <w:br/>
        <w:t>tomado en  cuenta  por  el  Juzgado  de  Instrucción  en  la  decisión  que</w:t>
        <w:br/>
        <w:t>posteriormente fue revocada por la Cámara de  Calificación[200].  Por  otro</w:t>
        <w:br/>
        <w:t>lado, la declaración del hermano  de  un  capitán  fallecido  del  Ejército</w:t>
        <w:br/>
        <w:t>(según el cual, su hermano había visto a Narciso González Medina en el  A-2</w:t>
        <w:br/>
        <w:t>en muy mal estado), fue descartada por el Juzgado  de  Instrucción,  porque</w:t>
        <w:br/>
        <w:t>“dicho  individuo  murió,  haciendo  imposible  su  interrogatorio,  y  por</w:t>
        <w:br/>
        <w:t>consiguiente establecer  la  confiabilidad  de  dicha  afirmación”[201],  y</w:t>
        <w:br/>
        <w:t>porque los “oficiales superiores del A-2, quienes realizaban las  funciones</w:t>
        <w:br/>
        <w:t>directivas […], declararon […] su desconocimiento de los hechos,  así  como</w:t>
        <w:br/>
        <w:t>que nunca fueron informados de la presencia del profesor  Narciso  González</w:t>
        <w:br/>
        <w:t>en  dicho  Departamento”[202].  Igualmente,  la  Cámara   de   Calificación</w:t>
        <w:br/>
        <w:t>consideró que “esa versión de los hechos no pudo  ser  comprobada”,  puesto</w:t>
        <w:br/>
        <w:t>que, inter alia, el occiso o  el  mismo  informante  no  habían  hecho  esa</w:t>
        <w:br/>
        <w:t>confidencia  a  una  tercera  persona,  y  porque  “no  se  ha[bía]  podido</w:t>
        <w:br/>
        <w:t>establecer la real estancia del señor Narciso González en la sede del A-2”,</w:t>
        <w:br/>
        <w:t>teniendo en cuenta que las personas señaladas como  involucradas  (personal</w:t>
        <w:br/>
        <w:t>superior e “informante” del A-2) negaron su participación o la presencia de</w:t>
        <w:br/>
        <w:t>Narciso González Medina en el A-2[203].</w:t>
        <w:br/>
        <w:br/>
        <w:t>Al respecto, la Corte observa que uno de los elementos más relevantes  para</w:t>
        <w:br/>
        <w:t>desechar las citadas  declaraciones  fue  la  negación  por  parte  de  las</w:t>
        <w:br/>
        <w:t>autoridades estatales que podrían haber estado involucradas.  Sin  embargo,</w:t>
        <w:br/>
        <w:t>no consta de las decisiones judiciales  que  se  hubiera  realizado  alguna</w:t>
        <w:br/>
        <w:t>constatación adicional al respecto.</w:t>
        <w:br/>
        <w:br/>
        <w:br/>
        <w:t>El Tribunal recuerda que  uno  de  los  elementos  característicos  de  una</w:t>
        <w:br/>
        <w:t>desaparición forzada es precisamente “la negativa de reconocer la detención</w:t>
        <w:br/>
        <w:t>y de revelar la suerte o el paradero de la persona interesada”, por lo cual</w:t>
        <w:br/>
        <w:t>resulta altamente cuestionable descartar la  declaración  de  testigos  con</w:t>
        <w:br/>
        <w:t>base en la negativa de los oficiales superiores de la  dependencia  estatal</w:t>
        <w:br/>
        <w:t>donde se dice que estuvo detenido el desaparecido, sean uno  o  varios,  al</w:t>
        <w:br/>
        <w:t>respecto. No es lógico ni razonable investigar una desaparición  forzada  y</w:t>
        <w:br/>
        <w:t>supeditar su esclarecimiento a la aceptación o confesión  de  los  posibles</w:t>
        <w:br/>
        <w:t>responsables o autoridades involucradas, o a la identidad o concordancia de</w:t>
        <w:br/>
        <w:t>sus declaraciones con la de testigos que afirman conocer de la presencia de</w:t>
        <w:br/>
        <w:t>la  víctima  en  dependencias  estatales.  La  Corte  advierte  que  en  la</w:t>
        <w:br/>
        <w:t>investigación  de  una  presunta  desaparición  forzada   las   autoridades</w:t>
        <w:br/>
        <w:t>estatales deben tomar en cuenta los elementos característicos de este  tipo</w:t>
        <w:br/>
        <w:t>de delito (supra párr. 128 e infra párr. 221).</w:t>
        <w:br/>
        <w:br/>
        <w:br/>
        <w:t>Por último, la Corte toma nota de  la  declaración  de  un  detenido  quien</w:t>
        <w:br/>
        <w:t>afirmó haber visto “golpeado” a Narciso González  Medina  en  la  Dirección</w:t>
        <w:br/>
        <w:t>Nacional de Investigaciones (DNI) en “mayo de 1994”, así como cuando se  lo</w:t>
        <w:br/>
        <w:t>llevaron en un carro con los ojos vendados[204]. Su declaración fue apoyada</w:t>
        <w:br/>
        <w:t>por un conocido quien confirmó que el detenido le había  manifestado  haber</w:t>
        <w:br/>
        <w:t>visto al señor González Medina en el DNI[205].  Sin  embargo,  el  Tribunal</w:t>
        <w:br/>
        <w:t>observa que dicha declaración fue descartada por la Junta Mixta  en  virtud</w:t>
        <w:br/>
        <w:t>de la declaración  de  la  madre  del  detenido,  conforme  a  la  cual  no</w:t>
        <w:br/>
        <w:t>coincidían las fechas y circunstancias de su detención con las fechas de la</w:t>
        <w:br/>
        <w:t>desaparición del señor González Medina[206]. Ahora bien, no  consta  en  el</w:t>
        <w:br/>
        <w:t>Informe de la Junta Mixta que esto se haya  corroborado  con  registros  de</w:t>
        <w:br/>
        <w:t>detención o algún otro elemento, distinto a la declaración de la madre  del</w:t>
        <w:br/>
        <w:t>detenido. La Junta Mixta asumió como cierta la declaración de  la  madre  y</w:t>
        <w:br/>
        <w:t>como falsa la declaración de  su  hijo,  sin  ofrecer  una  explicación  al</w:t>
        <w:br/>
        <w:t>respecto.</w:t>
        <w:br/>
        <w:br/>
        <w:br/>
        <w:t>En este mismo sentido, la Corte nota que en sus alegatos  finales  escritos</w:t>
        <w:br/>
        <w:t>el Estado indicó, de forma general, que la Comisión  y  los  representantes</w:t>
        <w:br/>
        <w:t>fundamentaron  la  alegada  desaparición  entre  otros  en   “declaraciones</w:t>
        <w:br/>
        <w:t>incoherentes de personas que, tras ser confrontadas sus  versiones  con  la</w:t>
        <w:br/>
        <w:t>realidad, habrían de desecharse por el juez”. Sin embargo, al  Tribunal  no</w:t>
        <w:br/>
        <w:t>fue aportada información específica sobre las  supuestas  incoherencias  de</w:t>
        <w:br/>
        <w:t>todas las declaraciones descritas previamente.</w:t>
        <w:br/>
        <w:br/>
        <w:br/>
        <w:t>Por tanto, la Corte estima procedente considerar las declaraciones  de  los</w:t>
        <w:br/>
        <w:t>testigos que afirmaron haber visto o conocido de  la  presencia  del  señor</w:t>
        <w:br/>
        <w:t>González Medina en dependencias estatales  en  los  días  siguientes  a  su</w:t>
        <w:br/>
        <w:t>desaparición,  como  indicios  válidos  y  verosímiles   de   la   presunta</w:t>
        <w:br/>
        <w:t>desaparición del señor González Medina. En la valoración de estos  indicios</w:t>
        <w:br/>
        <w:t>la Corte no tomará en cuenta las declaraciones del Sargento  Mayor  que  se</w:t>
        <w:br/>
        <w:t>retractó de  su  declaración  y  del  detenido  cuya  madre  aportó  fechas</w:t>
        <w:br/>
        <w:t>distintas de su detención, puesto que, debido a omisiones del Estado en  la</w:t>
        <w:br/>
        <w:t>investigación de  estos  hechos,  carece  de  información  suficiente  para</w:t>
        <w:br/>
        <w:t>valorar dichas declaraciones en un sentido o en otro, sin perjuicio de  las</w:t>
        <w:br/>
        <w:t>consideraciones expuestas más arriba  sobre  las  referidas  omisiones  del</w:t>
        <w:br/>
        <w:t>Estado. Lo anterior no elimina la obligación de la República Dominicana  de</w:t>
        <w:br/>
        <w:t>subsanar dichas  omisiones  en  el  curso  de  las  investigaciones,  cuyas</w:t>
        <w:br/>
        <w:t>consecuencias jurídicas se determinarán en el  capítulo  correspondiente  a</w:t>
        <w:br/>
        <w:t>los derechos a las garantías y protección  judiciales  expuesto  infra.  En</w:t>
        <w:br/>
        <w:t>consecuencia, el Tribunal estima que existen cuatro testimonios rendidos  a</w:t>
        <w:br/>
        <w:t>nivel interno, según los cuales Narciso González Medina estuvo en  el  J-2,</w:t>
        <w:br/>
        <w:t>en la Policía Nacional y  en  el  A-2  en  el  día  de  su  desaparición  y</w:t>
        <w:br/>
        <w:t>siguientes, bajo custodia de autoridades estatales, aparentemente  golpeado</w:t>
        <w:br/>
        <w:t>y en mal estado físico en estas últimas dos dependencias, cuya autenticidad</w:t>
        <w:br/>
        <w:t>o veracidad no ha sido puesto en duda fundadamente.</w:t>
        <w:br/>
        <w:br/>
        <w:t xml:space="preserve">            D.5) Falta de determinación del  paradero  del  señor  González</w:t>
        <w:br/>
        <w:t xml:space="preserve">          Medina y esclarecimiento de los hechos</w:t>
        <w:br/>
        <w:br/>
        <w:t>En el presente  caso  ha  sido  demostrado  que  el  Estado  no  ha  podido</w:t>
        <w:br/>
        <w:t>esclarecer y ofrecer una versión definitiva y oficial  de  lo  sucedido  al</w:t>
        <w:br/>
        <w:t>señor  González  Medina  hace  diecisiete  años  y  nueve  meses.   En   el</w:t>
        <w:br/>
        <w:t>procedimiento ante esta Corte, la  República  Dominicana  alegó  que  “para</w:t>
        <w:br/>
        <w:t>conocer con precisión qué ocurrió con Narcisazo hay que conjugar todas  las</w:t>
        <w:br/>
        <w:t>hipótesis planteadas al respecto”, y que “una de ellas es la del suicidio”,</w:t>
        <w:br/>
        <w:t>dando preponderancia a esta última. Sin embargo, el  propio  Estado  aceptó</w:t>
        <w:br/>
        <w:t>que “[a] la fecha no se tiene conocimiento preciso de su  paradero”.  Dicha</w:t>
        <w:br/>
        <w:t>hipótesis del suicidio no ha sido constatada por el Estado, a pesar de  que</w:t>
        <w:br/>
        <w:t>desde el inicio de la investigación de los hechos del presente caso ante la</w:t>
        <w:br/>
        <w:t>Junta Policial se investigaron  aspectos  de  la  vida  privada  del  señor</w:t>
        <w:br/>
        <w:t>González Medina y la posibilidad de que se hubiera suicidado[207].  Además,</w:t>
        <w:br/>
        <w:t>esa es una de las cuatro  hipótesis  que  se  ha  planteado  el  Ministerio</w:t>
        <w:br/>
        <w:t>Público en la investigación reabierta desde hace más de cuatro años  (supra</w:t>
        <w:br/>
        <w:t>párrs. 122 y 123 y nota 143).</w:t>
        <w:br/>
        <w:br/>
        <w:t>Asimismo, esta Corte considera que la referida hipótesis  del  suicidio  no</w:t>
        <w:br/>
        <w:t>está apoyada en medios de prueba idóneos para tener  consistencia.  Por  el</w:t>
        <w:br/>
        <w:t>contrario, existen elementos de prueba que la desvirtúan. Al  respecto,  la</w:t>
        <w:br/>
        <w:t>Corte toma en cuenta lo afirmado por el perito médico psiquiatra  Secundino</w:t>
        <w:br/>
        <w:t>Palacios, quien afirmó que Narciso González Medina “no tenía  historial  de</w:t>
        <w:br/>
        <w:t>depresión” y que dicha hipótesis es inconsistente desde el punto  de  vista</w:t>
        <w:br/>
        <w:t>clínico con una persona que “durante los  días  y  meses  anteriores  a  su</w:t>
        <w:br/>
        <w:t>desaparición, estuvo involucrado en múltiples eventos docentes y  políticos</w:t>
        <w:br/>
        <w:t>[… y], que no ha sido afirmada en este caso  por  médicos,  psiquiatras,  o</w:t>
        <w:br/>
        <w:t>neurólogos, sino por unos periodistas que no tienen preparación  alguna  en</w:t>
        <w:br/>
        <w:t>el campo de la  salud  mental  u  emocional”[208].  En  igual  sentido,  el</w:t>
        <w:br/>
        <w:t>neurólogo que atendió al señor González Medina declaró ante  la  Cámara  de</w:t>
        <w:br/>
        <w:t>Calificación, inter alia, que “la hipótesis  del  suicidio  no  la  cre[ía]</w:t>
        <w:br/>
        <w:t>posible, […] él no quería matarse, no era depresivo, tenía una conversación</w:t>
        <w:br/>
        <w:t>correcta, planes, lleno de vida […] era un luchador […]  esa  hipótesis  es</w:t>
        <w:br/>
        <w:t>una posibilidad muy remota”[209].</w:t>
        <w:br/>
        <w:br/>
        <w:t>Además, es preciso enfatizar que existen múltiples declaraciones  tanto  en</w:t>
        <w:br/>
        <w:t>la investigación seguida a nivel interno como en el proceso ante esta Corte</w:t>
        <w:br/>
        <w:t>en las cuales conocidos y amigos  de  Narciso  González  Medina  niegan  la</w:t>
        <w:br/>
        <w:t>posibilidad de que él se  hubiera  suicidado[210].  Por  el  contrario,  el</w:t>
        <w:br/>
        <w:t>Estado soporta la hipótesis del suicidio en una declaración rendida  en  la</w:t>
        <w:br/>
        <w:t>investigación interna por un amigo de la presunta víctima,  dos  documentos</w:t>
        <w:br/>
        <w:t>que no fueron admitidos por el Tribunal  (supra  párrs.  10  y  77)  y  las</w:t>
        <w:br/>
        <w:t>conclusiones de un periodista[211]. Pese a que ante  la  Corte,  el  Estado</w:t>
        <w:br/>
        <w:t>ofreció como prueba de la referida hipótesis la declaración jurada  escrita</w:t>
        <w:br/>
        <w:t>de dicho amigo del señor González Medina y de otra persona, no  las  aportó</w:t>
        <w:br/>
        <w:t>(supra párr. 76). La  República  Dominicana  tampoco  dio  respuesta  a  la</w:t>
        <w:br/>
        <w:t>explicación solicitada  por  el  Tribunal  respecto  de  cómo  aborda  esta</w:t>
        <w:br/>
        <w:t>hipótesis la inexistencia de restos mortales (supra párr. 76  y  nota  15).</w:t>
        <w:br/>
        <w:t>Adicionalmente, el Tribunal advierte que en el presente  caso,  testigos  y</w:t>
        <w:br/>
        <w:t>familiares han denunciado haber sido objeto de  amenazas  y  hostigamientos</w:t>
        <w:br/>
        <w:t>presuntamente relacionados con la investigación del presente caso, lo  cual</w:t>
        <w:br/>
        <w:t>ha requerido la adopción de medidas cautelares por  parte  de  la  Comisión</w:t>
        <w:br/>
        <w:t>Interamericana y medidas provisionales por parte  de  esta  Corte[212],  lo</w:t>
        <w:br/>
        <w:t>cual prima facie no es consecuente con la hipótesis de un suicidio.</w:t>
        <w:br/>
        <w:br/>
        <w:t>Además, la Corte advierte que  resulta  contradictorio  que  el  Estado  se</w:t>
        <w:br/>
        <w:t>excuse de su responsabilidad internacional, con base en  lo  que  él  mismo</w:t>
        <w:br/>
        <w:t>considera una hipótesis. La Corte resalta  que  dos  de  los  fiscales  que</w:t>
        <w:br/>
        <w:t>participaron en la investigación afirmaron  que  también  se  investiga  la</w:t>
        <w:br/>
        <w:t>hipótesis de que el señor González Medina  habría  sido  detenido  “por  la</w:t>
        <w:br/>
        <w:t>Policía Nacional o algún otro organismo de  seguridad  del  Estado”  (supra</w:t>
        <w:br/>
        <w:t>párr. 123 y nota 143). En este sentido, en una  solicitud  de  colaboración</w:t>
        <w:br/>
        <w:t>enviada al  FBI,  el  Estado  indicó  que  “[l]os  investigadores  t[enían]</w:t>
        <w:br/>
        <w:t>información confiable de que [la persona  a  quien  se  estaba  solicitando</w:t>
        <w:br/>
        <w:t>entrevistar] fue una de las personas que participó en la detención de  otro</w:t>
        <w:br/>
        <w:t>ciudadano dominicano en el mes de mayo de 1994”.  Por  tanto,  la  negación</w:t>
        <w:br/>
        <w:t>absoluta por parte del Estado de la existencia de la  desaparición  forzada</w:t>
        <w:br/>
        <w:t>no refleja la realidad de las  investigaciones,  sino  que  constituye  una</w:t>
        <w:br/>
        <w:t>versión  parcializada  de  lo  investigado,  con  base  en  algunas  piezas</w:t>
        <w:br/>
        <w:t>seleccionadas del expediente.</w:t>
        <w:br/>
        <w:br/>
        <w:br/>
        <w:t>Por otra parte, dado que han transcurrido diecisiete años y nueve meses  de</w:t>
        <w:br/>
        <w:t>los hechos, y el Estado no ha aportado evidencia en  el  procedimiento  del</w:t>
        <w:br/>
        <w:t>presente caso que permita contradecir  la  existencia  de  la  desaparición</w:t>
        <w:br/>
        <w:t>forzada del señor González Medina, el Tribunal considera razonable  otorgar</w:t>
        <w:br/>
        <w:t>valor a las pruebas y a la serie de  indicios  que  surgen  del  expediente</w:t>
        <w:br/>
        <w:t>(supra párr. 124) sobre la comisión de una desaparición forzada  por  parte</w:t>
        <w:br/>
        <w:t>de autoridades estatales en contra del señor González Medina.  Concluir  lo</w:t>
        <w:br/>
        <w:t>contrario implicaría permitir al  Estado  ampararse  en  la  negligencia  e</w:t>
        <w:br/>
        <w:t>inefectividad  de  la   investigación   penal   para   sustraerse   de   su</w:t>
        <w:br/>
        <w:t>responsabilidad internacional[213].</w:t>
        <w:br/>
        <w:br/>
        <w:br/>
        <w:t>En virtud de todas  las  consideraciones  anteriores,  la  Corte  encuentra</w:t>
        <w:br/>
        <w:t>suficientemente  acreditado  que  el  señor  Narciso  González  Medina  fue</w:t>
        <w:br/>
        <w:t>desaparecido forzadamente el 26 de mayo de 1994,  sin  que  se  conozca  su</w:t>
        <w:br/>
        <w:t>paradero hasta la presente fecha, con base en: (1) el contexto en la  época</w:t>
        <w:br/>
        <w:t>de los hechos; (2) la influencia de Narciso González Medina en la  sociedad</w:t>
        <w:br/>
        <w:t>dominicana y repercusiones públicas de sus intervenciones y  escritos;  (3)</w:t>
        <w:br/>
        <w:t>el seguimiento al que se vio expuesto el señor González Medina antes de  su</w:t>
        <w:br/>
        <w:t>desaparición; (4) los testimonios de cuatro personas que  declararon  haber</w:t>
        <w:br/>
        <w:t>visto o conocido de la presencia de Narciso González Medina en dependencias</w:t>
        <w:br/>
        <w:t>estatales, y (5) la falta de esclarecimiento de los hechos  por  parte  del</w:t>
        <w:br/>
        <w:t>Estado. A los efectos y propósitos de  la  Sentencia  de  esta  Corte,  los</w:t>
        <w:br/>
        <w:t>elementos  de  convicción  que  surgen  del  acervo   probatorio   resultan</w:t>
        <w:br/>
        <w:t>suficientes para arribar a la conclusión de que Narciso González Medina fue</w:t>
        <w:br/>
        <w:t>desaparecido forzadamente por la República Dominicana.</w:t>
        <w:br/>
        <w:br/>
        <w:br/>
        <w:t xml:space="preserve">      D.6) Alegada destruccion y alteración de documentos como parte de  la</w:t>
        <w:br/>
        <w:t xml:space="preserve">        desaparición forzada</w:t>
        <w:br/>
        <w:br/>
        <w:br/>
        <w:t>Con respecto a los hechos alegados  por los representantes y la Comisión en</w:t>
        <w:br/>
        <w:t>relación a la supuesta destrucción  y/o  alteración  de  documentos  (supra</w:t>
        <w:br/>
        <w:t>párrs. 44, 72 y 83), la Corte  no  cuenta  con  los  elementos  probatorios</w:t>
        <w:br/>
        <w:t>suficientes para determinar si efectivamente ocurrió la referida alteración</w:t>
        <w:br/>
        <w:t>o “desaparición” de documentos oficiales de  la  Dirección  o  División  de</w:t>
        <w:br/>
        <w:t>Inteligencia de la Secretaría de Estado de las Fuerzas Armadas (J-2) y  del</w:t>
        <w:br/>
        <w:t>Departamento de Inteligencia de la Fuerza  Aérea  Dominicana  (A-2)  (infra</w:t>
        <w:br/>
        <w:t>párr. 234). Por otra parte,  el  Tribunal  consideró  demostrado  que  “por</w:t>
        <w:br/>
        <w:t>acumulación y falta de espacio” fueron incinerados documentos de la  Fuerza</w:t>
        <w:br/>
        <w:t>Aérea Dominicana con fecha anterior al año  2000,  entre  ellos  listas  de</w:t>
        <w:br/>
        <w:t>servicio correspondientes  a  las  fechas  de  la  desaparición  del  señor</w:t>
        <w:br/>
        <w:t>González Medina (supra párr. 124).</w:t>
        <w:br/>
        <w:br/>
        <w:t>Con respecto al alegato de que la  supuesta  destrucción  y  alteración  de</w:t>
        <w:br/>
        <w:t>documentos oficiales constituye parte de  la  desaparición  forzada  (supra</w:t>
        <w:br/>
        <w:t>párrs. 83 y 84), la Corte toma en cuenta  que  el  perito  Federico  Andreu</w:t>
        <w:br/>
        <w:t>Guzmán expuso que las conductas constitutivas de  la  desaparición  forzada</w:t>
        <w:br/>
        <w:t>(la privación de libertad y la  negación  u  ocultamiento  del  paradero  o</w:t>
        <w:br/>
        <w:t>suerte  de  la  víctima)  “puedan  ser  cometidas   a   través   de   otros</w:t>
        <w:br/>
        <w:t>comportamientos que en sí mismos pueden  ser  tomados  aisladamente  [como]</w:t>
        <w:br/>
        <w:t>delitos”. Las formas de ocultamiento de información sobre la víctima pueden</w:t>
        <w:br/>
        <w:t>ser complejas y una de esas  formas  es  precisamente  “la  destrucción  de</w:t>
        <w:br/>
        <w:t>archivos, la falsificación de  registros  de  detenidos,  la  invención  de</w:t>
        <w:br/>
        <w:t>nuevos registros o falsedad ideológicas, etc”[214].</w:t>
        <w:br/>
        <w:br/>
        <w:br/>
        <w:t>Este Tribunal considera que la destrucción  y/o  alteración  de  documentos</w:t>
        <w:br/>
        <w:t>oficiales con el fin de negar la detención u  ocultar  el  paradero  de  la</w:t>
        <w:br/>
        <w:t>víctima de desaparición forzada, puede configurar una conducta relativa  al</w:t>
        <w:br/>
        <w:t>tercer elemento constitutivo de dicha violación, es decir,  la  negativa  a</w:t>
        <w:br/>
        <w:t>reconocer la detención y de revelar la suerte o el paradero de  la  persona</w:t>
        <w:br/>
        <w:t>interesada (supra párr. 128). No obstante, en el presente caso el  Tribunal</w:t>
        <w:br/>
        <w:t>no cuenta con elementos suficientes para llegar a la convicción de  que  la</w:t>
        <w:br/>
        <w:t>incineración  de  documentos  buscaba  impedir  el  esclarecimiento  de  la</w:t>
        <w:br/>
        <w:t>desaparición del señor Narciso González Medina, o que se hubiera hecho  con</w:t>
        <w:br/>
        <w:t>la finalidad de negar u ocultar información sobre la desaparición de aquel.</w:t>
        <w:br/>
        <w:t>En consecuencia, la Corte  no  estima  demostrado  que  dicha  incineración</w:t>
        <w:br/>
        <w:t>formara parte de la desaparición forzada en este caso, y tampoco  considera</w:t>
        <w:br/>
        <w:t>necesario pronunciarse sobre la alegada violación del  artículo  13  de  la</w:t>
        <w:br/>
        <w:t>Convención en virtud de tales alegados hechos.</w:t>
        <w:br/>
        <w:br/>
        <w:br/>
        <w:t xml:space="preserve">      E) Violaciones alegadas de los artículos 7, 5.1, 5.2, 4.1 y 3  de  la</w:t>
        <w:br/>
        <w:t xml:space="preserve">      Convención Americana, en virtud de la desaparición forzada de Narciso</w:t>
        <w:br/>
        <w:t xml:space="preserve">      González Medina</w:t>
        <w:br/>
        <w:br/>
        <w:br/>
        <w:t>Una vez determinada la existencia de  la  desaparición  forzada  del  señor</w:t>
        <w:br/>
        <w:t>González Medina y que permanecía ocurriendo a la fecha  del  reconocimiento</w:t>
        <w:br/>
        <w:t>de la competencia  por  el  Estado,  el  Tribunal  pasará  a  examinar  las</w:t>
        <w:br/>
        <w:t>violaciones de la Convención Americana alegadas al respecto.</w:t>
        <w:br/>
        <w:br/>
        <w:t>Esta Corte recuerda que al analizar un supuesto de desaparición forzada  se</w:t>
        <w:br/>
        <w:t>debe tener en cuenta que la privación de la  libertad  del  individuo  sólo</w:t>
        <w:br/>
        <w:t>debe ser entendida como el inicio de  la  configuración  de  una  violación</w:t>
        <w:br/>
        <w:t>compleja que se prolonga en el tiempo hasta que se conoce la  suerte  y  el</w:t>
        <w:br/>
        <w:t>paradero de la víctima. El análisis de una posible desaparición forzada  no</w:t>
        <w:br/>
        <w:t>debe enfocarse de  manera  aislada,  dividida  y  fragmentada  sólo  en  la</w:t>
        <w:br/>
        <w:t>detención, o la posible tortura, o el riesgo de perder la  vida,  sino  más</w:t>
        <w:br/>
        <w:t>bien el enfoque debe ser en el conjunto de los hechos que se  presentan  en</w:t>
        <w:br/>
        <w:t>el caso en consideración ante la Corte, tomando en cuenta la jurisprudencia</w:t>
        <w:br/>
        <w:t>del Tribunal al interpretar la Convención Americana[215].</w:t>
        <w:br/>
        <w:br/>
        <w:br/>
        <w:t>Respecto del artículo 7 de la Convención Americana, la Corte  ha  reiterado</w:t>
        <w:br/>
        <w:t>que cualquier restricción al derecho a  la  libertad  personal  debe  darse</w:t>
        <w:br/>
        <w:t>únicamente por las causas y en las condiciones fijadas de antemano por  las</w:t>
        <w:br/>
        <w:t>Constituciones Políticas o por las leyes dictadas conforme a ellas (aspecto</w:t>
        <w:br/>
        <w:t>material),  y  además,  con  estricta   sujeción   a   los   procedimientos</w:t>
        <w:br/>
        <w:t>objetivamente definidos en la misma (aspecto formal)[216].</w:t>
        <w:br/>
        <w:br/>
        <w:br/>
        <w:t>La Corte ha reconocido, en relación con el derecho a la libertad personal y</w:t>
        <w:br/>
        <w:t>las personas privadas de libertad,  que  el  Estado  se  encuentra  en  una</w:t>
        <w:br/>
        <w:t>posición especial de garante de los derechos de los detenidos[217], por  lo</w:t>
        <w:br/>
        <w:t>cual la privación de  libertad  en  centros  legalmente  reconocidos  y  la</w:t>
        <w:br/>
        <w:t>existencia   de   registros   de   detenidos,   constituyen    salvaguardas</w:t>
        <w:br/>
        <w:t>fundamentales, inter alia, contra la desaparición forzada[218].</w:t>
        <w:br/>
        <w:br/>
        <w:br/>
        <w:t>En virtud del artículo  7  de  la  Convención  Americana,  el  Tribunal  ha</w:t>
        <w:br/>
        <w:t>considerado que, toda detención, independientemente del motivo  o  duración</w:t>
        <w:br/>
        <w:t>de  la  misma,  tiene  que  ser  debidamente  registrada  en  el  documento</w:t>
        <w:br/>
        <w:t>pertinente, señalando con claridad las causas de  la  detención,  quién  la</w:t>
        <w:br/>
        <w:t>realizó, la hora de detención y la hora de su puesta en libertad, así  como</w:t>
        <w:br/>
        <w:t>la constancia de que se dio aviso al juez competente, como mínimo, a fin de</w:t>
        <w:br/>
        <w:t>proteger contra toda interferencia  ilegal  o  arbitraria  de  la  libertad</w:t>
        <w:br/>
        <w:t>física[219].  Lo  contrario  constituye  una  violación  de  los   derechos</w:t>
        <w:br/>
        <w:t>consagrados en los artículos 7.1 y  7.2  de  la  Convención  Americana,  en</w:t>
        <w:br/>
        <w:t>relación con el artículo 1.1 de este instrumento[220].</w:t>
        <w:br/>
        <w:br/>
        <w:br/>
        <w:t>La privación de libertad con  la  cual  inicia  una  desaparición  forzada,</w:t>
        <w:br/>
        <w:t>cualquiera que fuere su forma, es contraria al artículo 7 de la  Convención</w:t>
        <w:br/>
        <w:t>Americana. En el presente caso, la  Corte  constató  que  Narciso  González</w:t>
        <w:br/>
        <w:t>Medina fue detenido el 26 de mayo de 1994 y  se  encontraba  bajo  custodia</w:t>
        <w:br/>
        <w:t>estatal esa noche y los días siguientes  a  su  desaparición  (supra  párr.</w:t>
        <w:br/>
        <w:t>164), lo cual implicó una afectación  a  su  libertad,  en  el  más  amplio</w:t>
        <w:br/>
        <w:t>sentido del artículo 7.1 de la Convención, así como que luego de diecisiete</w:t>
        <w:br/>
        <w:t>años y nueve meses desde su detención se desconoce su paradero.</w:t>
        <w:br/>
        <w:br/>
        <w:br/>
        <w:t>En relación con el artículo 5 de la Convención Americana, este Tribunal  ha</w:t>
        <w:br/>
        <w:t>sostenido que la desaparición  forzada  es  violatoria  del  derecho  a  la</w:t>
        <w:br/>
        <w:t>integridad personal porque “el solo hecho del aislamiento prolongado  y  de</w:t>
        <w:br/>
        <w:t>la incomunicación coactiva, representa  un  tratamiento  cruel  e  inhumano</w:t>
        <w:br/>
        <w:t>[...] en contradicción con los párrafos  1  y  2  del  [artículo  5  de  la</w:t>
        <w:br/>
        <w:t>Convención]”, por lo que “resulta evidente que en una desaparición  forzada</w:t>
        <w:br/>
        <w:t>la víctima de ésta vea  vulnerada  su  integridad  personal  en  todas  sus</w:t>
        <w:br/>
        <w:t>dimensiones”.</w:t>
        <w:br/>
        <w:br/>
        <w:br/>
        <w:t>Asimismo, la Corte ha reconocido que el sometimiento de detenidos a cuerpos</w:t>
        <w:br/>
        <w:t>represivos oficiales, agentes estatales o particulares que  actúen  con  su</w:t>
        <w:br/>
        <w:t>aquiescencia o tolerancia, que  impunemente  practiquen  la  tortura  y  el</w:t>
        <w:br/>
        <w:t>asesinato, representa, por sí mismo, una infracción al deber de  prevención</w:t>
        <w:br/>
        <w:t>de violaciones al derecho a la integridad personal y a la vida, aún  en  el</w:t>
        <w:br/>
        <w:t>supuesto de que no puedan demostrarse los hechos  violatorios  en  el  caso</w:t>
        <w:br/>
        <w:t>concreto[221].</w:t>
        <w:br/>
        <w:br/>
        <w:br/>
        <w:t>En el presente caso, la Corte consideró demostrado que existía una práctica</w:t>
        <w:br/>
        <w:t>de detenciones ilegales y tratos crueles o torturas por parte de organismos</w:t>
        <w:br/>
        <w:t>de seguridad (supra párrs. 142 a 144) en la  época  de  los  hechos  en  la</w:t>
        <w:br/>
        <w:t>República Dominicana. Asimismo, del acervo probatorio surge que: (i) uno de</w:t>
        <w:br/>
        <w:t>los testigos que vio a Narciso  González  Medina  en  la  Policía  Nacional</w:t>
        <w:br/>
        <w:t>declaró que éste estaba “bañado en sangre” “en la cara y  el  cuerpo”,  así</w:t>
        <w:br/>
        <w:t>como que había sido entregado a confidentes de la Policía Nacional que eran</w:t>
        <w:br/>
        <w:t>“conocidos como ‘Paleros’, es decir para dar golpes a las personas”  (supra</w:t>
        <w:br/>
        <w:t>párrs. 155 y 157), y (ii) que  el  señor  González  Medina  sufría  de  una</w:t>
        <w:br/>
        <w:t>“enfermedad epiléptica refractaria” de muy difícil control, que le  causaba</w:t>
        <w:br/>
        <w:t>convulsiones con cierta periodicidad y por lo cual debía tomar medicamentos</w:t>
        <w:br/>
        <w:t>diariamente (supra párr. 92). De acuerdo al médico que lo atendía, el señor</w:t>
        <w:br/>
        <w:t>González Medina “[era]  un  candidato  permanente  a  un  [e]stado  de  mal</w:t>
        <w:br/>
        <w:t>[e]piléptico, condición ésta inducida por:  no  toma[r  los]  medicamentos,</w:t>
        <w:br/>
        <w:t>[por] fiebre, traumas,  [o]  gran  tensión  emocional,  [lo  cual]  p[odía]</w:t>
        <w:br/>
        <w:t>conducir a la muerte debido a la continuidad sin interrupción de las crisis</w:t>
        <w:br/>
        <w:t>convulsivas, lo que facilita la hipoxia cerebral, la perennización  de  las</w:t>
        <w:br/>
        <w:t>crisis y la muerte en unas horas”[222]. Este mismo médico declaró  ante  la</w:t>
        <w:br/>
        <w:t>Cámara de Calificación, en el marco del proceso judicial interno,  que  “el</w:t>
        <w:br/>
        <w:t>que hace crisis tiende a reaccionar cuando se le maltrata, […] y  sólo  una</w:t>
        <w:br/>
        <w:t>atención urgente durante 48  horas  puede  hacer  que  sobreviva,  y  puede</w:t>
        <w:br/>
        <w:t>hacerlo de forma funcional, pero muchas personas aun atendiéndolas a tiempo</w:t>
        <w:br/>
        <w:t>mueren, imagínese en una cárcel, [é]se  preso  se  dañ[ó]  por  una  crisis</w:t>
        <w:br/>
        <w:t>epiléptica, por un estado de mal”[223].</w:t>
        <w:br/>
        <w:br/>
        <w:t>El Tribunal considera razonable presumir, con base  en  los  elementos  del</w:t>
        <w:br/>
        <w:t>acervo probatorio, que el señor González Medina sufrió maltratos físicos  y</w:t>
        <w:br/>
        <w:t>psicológicos mientras se  encontraba  en  custodia  estatal,  lo  cual  fue</w:t>
        <w:br/>
        <w:t>agravado por la falta de atención a su enfermedad  epiléptica,  ya  que  es</w:t>
        <w:br/>
        <w:t>probable la imposibilidad de acceso  a  los  medicamentos  que  necesitaba.</w:t>
        <w:br/>
        <w:t>Adicionalmente, el Tribunal considera que muy  posiblemente  la  salud  del</w:t>
        <w:br/>
        <w:t>señor González Medina se deterioró rápida y fatalmente  ante  la  falta  de</w:t>
        <w:br/>
        <w:t>atención médica, así como ante la ansiedad generada por una  situación  tal</w:t>
        <w:br/>
        <w:t>como la desaparición forzada, conforme a  lo  explicado  por  su  neurólogo</w:t>
        <w:br/>
        <w:t>tratante (supra párr. 182). En este sentido, el Tribunal hace notar que  la</w:t>
        <w:br/>
        <w:t>negativa  de  las  autoridades  a  reconocer  la  mencionada  privación  de</w:t>
        <w:br/>
        <w:t>libertad, así como a proporcionar información sobre el paradero  o  destino</w:t>
        <w:br/>
        <w:t>de la víctima, a pesar de las diligencias realizadas por sus familiares, lo</w:t>
        <w:br/>
        <w:t>colocó en un estado  de  alta  vulnerabilidad  que  agravó  el  sufrimiento</w:t>
        <w:br/>
        <w:t>padecido e impidió que el señor González Medina pudiera recibir apoyo de su</w:t>
        <w:br/>
        <w:t>familia y médico neurólogo, frente al muy probable grave  deterioro  de  su</w:t>
        <w:br/>
        <w:t>salud. Varios declarantes ante este Corte  indicaron  que  al  comenzar  la</w:t>
        <w:br/>
        <w:t>búsqueda del señor González Medina, su familia y conocidos  temían  que  su</w:t>
        <w:br/>
        <w:t>ausencia estuviera relacionada con una crisis de su enfermedad (supra párr.</w:t>
        <w:br/>
        <w:t>101). Su esposa, la  señora  Luz  Altagracia  Ramírez,  declaró  ante  este</w:t>
        <w:br/>
        <w:t>Tribunal que, cuando iba a las dependencia estatales “andaba con un pote de</w:t>
        <w:br/>
        <w:t>Espamín, que es la medicina que él tomaba, por si acaso lo encontraba darle</w:t>
        <w:br/>
        <w:t>la pastilla que […] s[abía] que la necesitaba”[224].</w:t>
        <w:br/>
        <w:br/>
        <w:t>En razón de lo  expuesto,  el  Tribunal  considera  que  el  señor  Narciso</w:t>
        <w:br/>
        <w:t>González Medina sufrió tratos crueles, inhumanos y  degradantes  cuando  se</w:t>
        <w:br/>
        <w:t>encontraba bajo custodia estatal, y por lo tanto, configuran una  violación</w:t>
        <w:br/>
        <w:t>de los artículos 5.1 y 5.2 de la Convención Americana, en relación  con  el</w:t>
        <w:br/>
        <w:t>artículo 1.1 del mismo instrumento. Asimismo, considera que el  alegato  de</w:t>
        <w:br/>
        <w:t>los representantes en cuanto a la calificación  de  este  tratamiento  como</w:t>
        <w:br/>
        <w:t>tortura se refieren a afectaciones que ya fueron examinadas bajo el derecho</w:t>
        <w:br/>
        <w:t>a la integridad personal, y la prohibición de tratamiento cruel, inhumano y</w:t>
        <w:br/>
        <w:t>degradante consagrada en el artículo 5.2 de la Convención, por  lo  que  no</w:t>
        <w:br/>
        <w:t>estima necesario hacer un pronunciamiento adicional al respecto.</w:t>
        <w:br/>
        <w:br/>
        <w:br/>
        <w:t>En lo que se refiere al artículo 4 de la Convención Americana, la Corte  ha</w:t>
        <w:br/>
        <w:t>considerado que por la naturaleza misma  de  la  desaparición  forzada,  la</w:t>
        <w:br/>
        <w:t>víctima se encuentra en una situación agravada  de  vulnerabilidad,  de  la</w:t>
        <w:br/>
        <w:t>cual surge el riesgo de que se violen diversos derechos,  entre  ellos,  el</w:t>
        <w:br/>
        <w:t>derecho a la vida. Además, el Tribunal ha establecido que  la  desaparición</w:t>
        <w:br/>
        <w:t>forzada ha incluido con  frecuencia  la  ejecución  de  los  detenidos,  en</w:t>
        <w:br/>
        <w:t>secreto y sin fórmula de juicio, seguida del ocultamiento del  cadáver  con</w:t>
        <w:br/>
        <w:t>el objeto de borrar toda huella material del crimen y procurar la impunidad</w:t>
        <w:br/>
        <w:t>de quienes lo cometieron, lo que significa una violación del derecho  a  la</w:t>
        <w:br/>
        <w:t>vida, reconocido en el artículo 4 de la Convención[225].</w:t>
        <w:br/>
        <w:br/>
        <w:br/>
        <w:t>Respecto a la solicitud de la República Dominicana de  excluir  la  alegada</w:t>
        <w:br/>
        <w:t>violación del artículo 3 de  la  Convención  (supra  párr.  85),  la  Corte</w:t>
        <w:br/>
        <w:t>advierte que de  acuerdo  con  su  jurisprudencia  más  reciente,  dado  el</w:t>
        <w:br/>
        <w:t>carácter múltiple y complejo de esta grave violación de  derechos  humanos,</w:t>
        <w:br/>
        <w:t>en el Caso Anzualdo Castro Vs. Perú este Tribunal reconsideró  su  posición</w:t>
        <w:br/>
        <w:t>anterior y estimó posible que una desaparición forzada puede conllevar  una</w:t>
        <w:br/>
        <w:t>violación específica del referido derecho, debido a que la consecuencia  de</w:t>
        <w:br/>
        <w:t>la negativa a reconocer la privación de libertad o paradero de  la  persona</w:t>
        <w:br/>
        <w:t>es, en conjunto con los otros elementos de la desaparición, la “sustracción</w:t>
        <w:br/>
        <w:t>de la protección de la ley”[226] o bien  la  vulneración  de  la  seguridad</w:t>
        <w:br/>
        <w:t>personal y jurídica del individuo que impide directamente el reconocimiento</w:t>
        <w:br/>
        <w:t>de la personalidad jurídica[227]. Este razonamiento ha sido aplicado por el</w:t>
        <w:br/>
        <w:t>Tribunal   en   sus   últimas   decisiones   relativas   a   desapariciones</w:t>
        <w:br/>
        <w:t>forzadas[228].</w:t>
        <w:br/>
        <w:br/>
        <w:br/>
        <w:t>La  Corte  ha  considerado  que  el  contenido  propio   del   derecho   al</w:t>
        <w:br/>
        <w:t>reconocimiento  de  la  personalidad  jurídica  es  que,  precisamente,  se</w:t>
        <w:br/>
        <w:t>reconozca a la persona, en  cualquier  parte  como  sujeto  de  derechos  y</w:t>
        <w:br/>
        <w:t>obligaciones, y a gozar de los  derechos  civiles  fundamentales,  lo  cual</w:t>
        <w:br/>
        <w:t>implica la capacidad de ser titular de derechos (capacidad  y  goce)  y  de</w:t>
        <w:br/>
        <w:t>deberes; la violación de aquel reconocimiento supone desconocer en términos</w:t>
        <w:br/>
        <w:t>absolutos la posibilidad de ser titular de los derechos y deberes civiles y</w:t>
        <w:br/>
        <w:t>fundamentales[229].</w:t>
        <w:br/>
        <w:br/>
        <w:br/>
        <w:t>Este derecho representa un parámetro para  determinar  si  una  persona  es</w:t>
        <w:br/>
        <w:t>titular o no de los derechos de que se trate y si los  puede  ejercer[230],</w:t>
        <w:br/>
        <w:t>por lo que su violación hace al individuo vulnerable  frente  al  Estado  o</w:t>
        <w:br/>
        <w:t>particulares[231]. De este modo, el contenido del derecho al reconocimiento</w:t>
        <w:br/>
        <w:t>de la personalidad jurídica se refiere al  correlativo  deber  general  del</w:t>
        <w:br/>
        <w:t>Estado de procurar los medios y condiciones jurídicas para que ese  derecho</w:t>
        <w:br/>
        <w:t>pueda ser ejercido libre y plenamente por sus titulares o, en su caso, a la</w:t>
        <w:br/>
        <w:t>obligación de no vulnerar dicho derecho[232]. Más allá de  que  la  persona</w:t>
        <w:br/>
        <w:t>desaparecida no pueda continuar gozando y ejerciendo otros, y eventualmente</w:t>
        <w:br/>
        <w:t>todos, los derechos de los cuales también es titular, su desaparición busca</w:t>
        <w:br/>
        <w:t>no sólo una de las más graves formas de sustracción de una persona de  todo</w:t>
        <w:br/>
        <w:t>ámbito del ordenamiento jurídico, sino también negar su existencia misma  y</w:t>
        <w:br/>
        <w:t>dejarla en una suerte de limbo o situación de indeterminación jurídica ante</w:t>
        <w:br/>
        <w:t>la sociedad y el Estado[233]. En el presente caso,  el  Tribunal  considera</w:t>
        <w:br/>
        <w:t>que el señor Narciso  González  Medina  fue  puesto  en  una  situación  de</w:t>
        <w:br/>
        <w:t>indeterminación jurídica, que impidió  su  posibilidad  de  ser  titular  o</w:t>
        <w:br/>
        <w:t>ejercer en forma efectiva sus derechos en general, por lo cual conllevó una</w:t>
        <w:br/>
        <w:t>violación de su derecho al reconocimiento de la personalidad jurídica.</w:t>
        <w:br/>
        <w:br/>
        <w:t>Los representantes también alegaron que la desaparición  forzada  implicaba</w:t>
        <w:br/>
        <w:t>una violación del derecho de “acceso a  la  justicia”  del  señor  González</w:t>
        <w:br/>
        <w:t>Medina, en virtud de que la definición del crimen de  desaparición  forzada</w:t>
        <w:br/>
        <w:t>incluye el impedimento a la víctima del “ejercicio de los recursos  legales</w:t>
        <w:br/>
        <w:t>y de las garantías procesales pertinentes”. Por tanto,  señalaron  que  “la</w:t>
        <w:br/>
        <w:t>desaparición de Narciso González implicó que éste no pudiera hacer  uso  de</w:t>
        <w:br/>
        <w:t>los recursos legales efectivos de los que era titular, para  protegerse  de</w:t>
        <w:br/>
        <w:t>las violaciones de las que fue objeto”.</w:t>
        <w:br/>
        <w:br/>
        <w:br/>
        <w:t>Al respecto, la Corte reitera que en los casos de desaparición  forzada  de</w:t>
        <w:br/>
        <w:t>personas se deja a la víctima en una situación de indeterminación  jurídica</w:t>
        <w:br/>
        <w:t>que imposibilita, obstaculiza o anula la posibilidad de la persona  de  ser</w:t>
        <w:br/>
        <w:t>titular o ejercer en forma  efectiva  sus  derechos  en  general,  lo  cual</w:t>
        <w:br/>
        <w:t>constituye  un  grave  incumplimiento  de  las  obligaciones  estatales  de</w:t>
        <w:br/>
        <w:t>respetar y garantizar los derechos humanos[234]. La Corte ha reconocido que</w:t>
        <w:br/>
        <w:t>la desaparición forzada es una práctica que tiene la  intención  deliberada</w:t>
        <w:br/>
        <w:t>de dejar al individuo fuera del ejercicio de los  recursos  legales  y  las</w:t>
        <w:br/>
        <w:t>garantías procesales pertinentes, lo cual implica que la persona  no  puede</w:t>
        <w:br/>
        <w:t>ejercer su derecho a ser oído, la garantía de  control  judicial  ante  una</w:t>
        <w:br/>
        <w:t>detención y el acceso a un  recurso  efectivo  ante  la  violación  de  sus</w:t>
        <w:br/>
        <w:t>derechos. Esta violación imposibilita el ejercicio de  otros  derechos,  ya</w:t>
        <w:br/>
        <w:t>sean éstos civiles o políticos[235], por lo cual efectivamente, la  persona</w:t>
        <w:br/>
        <w:t>desaparecida no puede ejercer todos los derechos de los cuales  también  es</w:t>
        <w:br/>
        <w:t>titular. Sin embargo, ello no significa que la desaparición  forzada,  como</w:t>
        <w:br/>
        <w:t>violación múltiple y compleja, implique  la  violación  de  todos  aquellos</w:t>
        <w:br/>
        <w:t>derechos que la persona desaparecida se ve imposibilitada  de  ejercer.  La</w:t>
        <w:br/>
        <w:t>Corte considera que dichos alegatos de los  representantes  se  refieren  a</w:t>
        <w:br/>
        <w:t>supuestas afectaciones que, en lo sustancial, se examinan  en  el  capítulo</w:t>
        <w:br/>
        <w:t>correspondiente a la investigación de los hechos,  por  lo  que  no  estima</w:t>
        <w:br/>
        <w:t>necesario hacer un pronunciamiento adicional al respecto.</w:t>
        <w:br/>
        <w:br/>
        <w:t>Adicionalmente,  el  Tribunal  toma  nota  de  que  la   Comisión   y   los</w:t>
        <w:br/>
        <w:t>representantes alegaron que la desaparición  forzada  de  Narciso  González</w:t>
        <w:br/>
        <w:t>Medina tuvo como móvil una violación “autónoma y directa” a su libertad  de</w:t>
        <w:br/>
        <w:t>expresión, puesto que  fue  consecuencia  de  sus  críticas  al  Presidente</w:t>
        <w:br/>
        <w:t>Balaguer y al proceso  electoral  de  1994.  La  Comisión  señaló  que  las</w:t>
        <w:br/>
        <w:t>violaciones consustanciales a la desaparición forzada, como  la  que  puede</w:t>
        <w:br/>
        <w:t>derivar del móvil  de  la  misma  “adquiere[n  el]  carácter  permanente  y</w:t>
        <w:br/>
        <w:t>continuado”, pues continúan produciéndose hasta tanto cese la  desaparición</w:t>
        <w:br/>
        <w:t>forzada, ya que la presunción de  muerte  no  puede  aplicarse  contra  los</w:t>
        <w:br/>
        <w:t>derechos de la víctima. Por su parte, los representantes indicaron  que  la</w:t>
        <w:br/>
        <w:t>violación a su libertad de expresión no es una consecuencia accesoria de la</w:t>
        <w:br/>
        <w:t>desaparición, sino que constituye la razón primordial de la misma,  por  lo</w:t>
        <w:br/>
        <w:t>que era una violación bilateral que se desprende  del  mismo  hecho  único,</w:t>
        <w:br/>
        <w:t>siendo que todas las violaciones  atribuibles  al  delito  de  desaparición</w:t>
        <w:br/>
        <w:t>forzada conforman un sólo acto de carácter  continuo  que  persiste  en  el</w:t>
        <w:br/>
        <w:t>tiempo hasta  que  se  conozca  el  paradero  de  la  víctima.  Por  tanto,</w:t>
        <w:br/>
        <w:t>solicitaron a la Corte que  determinara  que  la  desaparición  forzada  de</w:t>
        <w:br/>
        <w:t>Narciso González Medina, “vulneró  de  forma  directa  e  independiente  el</w:t>
        <w:br/>
        <w:t>derecho a la libertad de expresión”. Al respecto, el Estado alegó que nunca</w:t>
        <w:br/>
        <w:t>se había denunciado que la víctima hubiese recibido amenazas  relativas  al</w:t>
        <w:br/>
        <w:t>ejercicio de su libertad de expresión, y que el señor González Medina tenía</w:t>
        <w:br/>
        <w:t>una limitaba capacidad de influenciar la opinión pública, por lo cual  negó</w:t>
        <w:br/>
        <w:t>que la supuesta  desaparición  de  Narciso  González  Medina  hubiera  sido</w:t>
        <w:br/>
        <w:t>ocasionada a raíz de los pronunciamientos  que  realizó,  cuestionando  los</w:t>
        <w:br/>
        <w:t>resultados electorales. En consecuencia, solicitó al Tribunal que declarara</w:t>
        <w:br/>
        <w:t>que el Estado no violó el artículo 13 de la  Convención,  en  perjuicio  de</w:t>
        <w:br/>
        <w:t>Narciso González Medina.</w:t>
        <w:br/>
        <w:br/>
        <w:t>Respecto a la alegada violación  a  la  libertad  de  expresión  del  señor</w:t>
        <w:br/>
        <w:t>González Medina debido a la causa de su desaparición, la Corte recuerda que</w:t>
        <w:br/>
        <w:t>en anteriores oportunidades ha  reconocido  que  cuando  la  violación  del</w:t>
        <w:br/>
        <w:t>derecho a la vida, la integridad o la libertad personal tiene como objetivo</w:t>
        <w:br/>
        <w:t>impedir el ejercicio legítimo de otro derecho protegido en  la  Convención,</w:t>
        <w:br/>
        <w:t>tales como el derecho de asociación[236], los derechos políticos[237] y  la</w:t>
        <w:br/>
        <w:t>libertad de expresión[238], se configura a su vez una violación autónoma  a</w:t>
        <w:br/>
        <w:t>estos últimos derechos protegidos en la Convención Americana. Sin  embargo,</w:t>
        <w:br/>
        <w:t>el caso que nos ocupa presenta la particularidad de  que  el  principio  de</w:t>
        <w:br/>
        <w:t>ejecución de la desaparición forzada es  previo  al  reconocimiento  de  la</w:t>
        <w:br/>
        <w:t>competencia de la Corte. Por tanto, el Tribunal carece de competencia  para</w:t>
        <w:br/>
        <w:t>conocer de la alegada violación  a  la  libertad  de  expresión  del  señor</w:t>
        <w:br/>
        <w:t>Narciso González Medina como una violación autónoma. A diferencia de  otros</w:t>
        <w:br/>
        <w:t>casos de desaparición forzada en que se  ha  declarado  una  violación  del</w:t>
        <w:br/>
        <w:t>derecho cuya limitación motivó la desaparición, la República Dominicana  no</w:t>
        <w:br/>
        <w:t>se ha allanado a los hechos ni reconocido las violaciones alegadas  por  la</w:t>
        <w:br/>
        <w:t>Comisión o  los  representantes.  Cuando  un  Estado  se  allana  a  hechos</w:t>
        <w:br/>
        <w:t>anteriores a su reconocimiento de la competencia contenciosa de  la  Corte,</w:t>
        <w:br/>
        <w:t>renuncia a cualquier limitación temporal al ejercicio de su competencia,  y</w:t>
        <w:br/>
        <w:t>por tanto, reconoce la competencia del Tribunal  para  examinar  todos  los</w:t>
        <w:br/>
        <w:t>hechos  ocurridos  y  pronunciarse  sobre  todas  las  violaciones  que  se</w:t>
        <w:br/>
        <w:t>configuren en ese caso[239].</w:t>
        <w:br/>
        <w:br/>
        <w:t>Adicionalmente,  la  Corte  considera  que  la  circunstancia  de  que  una</w:t>
        <w:br/>
        <w:t>desaparición forzada se haya llevado a  cabo  con  el  fin  de  impedir  el</w:t>
        <w:br/>
        <w:t>ejercicio legítimo de un derecho no significa que la consiguiente violación</w:t>
        <w:br/>
        <w:t>de ese derecho tenga un carácter permanente. El hecho de que la persona  no</w:t>
        <w:br/>
        <w:t>pueda ejercer actualmente el derecho cuyo ejercicio se pretendía impedir no</w:t>
        <w:br/>
        <w:t>significa que la  violación  se  hubiera  prolongado  continuamente  en  el</w:t>
        <w:br/>
        <w:t>tiempo, como una violación única y constante[240]. Además, debido a que  el</w:t>
        <w:br/>
        <w:t>móvil no forma parte de los  elementos  constitutivos  de  la  desaparición</w:t>
        <w:br/>
        <w:t>forzada, tampoco adquiere el carácter permanente de ésta. En  consecuencia,</w:t>
        <w:br/>
        <w:t>la Corte no es competente para pronunciarse  al  respecto  en  el  presente</w:t>
        <w:br/>
        <w:t>caso.</w:t>
        <w:br/>
        <w:br/>
        <w:br/>
        <w:t xml:space="preserve">                                      *</w:t>
        <w:br/>
        <w:br/>
        <w:br/>
        <w:t>Finalmente, en virtud de todas las consideraciones anteriores, el  Tribunal</w:t>
        <w:br/>
        <w:t>concluye  que  la  República   Dominicana   incurrió   en   responsabilidad</w:t>
        <w:br/>
        <w:t>internacional por  la  desaparición  forzada  de  Narciso  González  Medina</w:t>
        <w:br/>
        <w:t>iniciada el 26 de mayo de 1994, sin que se  conozca  hasta  el  momento  su</w:t>
        <w:br/>
        <w:t>paradero, por lo cual violó los derechos reconocidos en  los  artículos  7,</w:t>
        <w:br/>
        <w:t>5.1, 5.2, 4.1, y 3 de la Convención Americana, en relación con el  artículo</w:t>
        <w:br/>
        <w:t>1.1 de la misma, en perjuicio del señor Narciso González Medina.</w:t>
        <w:br/>
        <w:t xml:space="preserve">                                      *</w:t>
        <w:br/>
        <w:br/>
        <w:t>En el presente capítulo la Corte declaró la  responsabilidad  internacional</w:t>
        <w:br/>
        <w:t>de la República Dominicana  por  el  incumplimiento  de  la  obligación  de</w:t>
        <w:br/>
        <w:t>respetar los derechos a la libertad personal, integridad personal,  vida  y</w:t>
        <w:br/>
        <w:t>personalidad jurídica del señor Narciso González Medina (supra párrs. 170 y</w:t>
        <w:br/>
        <w:t>174 a 194). La  evaluación  acerca  de  la  obligación  de  garantizar  los</w:t>
        <w:br/>
        <w:t>referidos derechos por la vía de una investigación diligente y efectiva  de</w:t>
        <w:br/>
        <w:t>lo ocurrido, se realiza en el Capítulo VIII de esta Sentencia.</w:t>
        <w:br/>
        <w:br/>
        <w:br/>
        <w:br/>
        <w:br/>
        <w:t xml:space="preserve">                                    VIII</w:t>
        <w:br/>
        <w:br/>
        <w:br/>
        <w:t xml:space="preserve"> DERECHOS A LAS GARANTÍAS JUDICIALES Y a LA PROTECCION JUDICIAL, en relación</w:t>
        <w:br/>
        <w:t xml:space="preserve">     con los artículos 7, 5, 4, 3, 1.1 y 2 de la Convencion Americana en</w:t>
        <w:br/>
        <w:t xml:space="preserve">          perjuicio de Narciso GonzÁlez Medina y de sus familiares</w:t>
        <w:br/>
        <w:br/>
        <w:br/>
        <w:br/>
        <w:br/>
        <w:br/>
        <w:br/>
        <w:br/>
        <w:t xml:space="preserve">      A) Introducción</w:t>
        <w:br/>
        <w:br/>
        <w:t>En el presente capítulo la Corte sintetizará los alegatos  de  la  Comisión</w:t>
        <w:br/>
        <w:t>Interamericana y las partes, para luego pasar a pronunciarse sobre el fondo</w:t>
        <w:br/>
        <w:t>del asunto respecto de las alegadas violaciones a los artículos 8.1 y  25.1</w:t>
        <w:br/>
        <w:t>de la Convención Americana y los artículos  1,  6  y  8  de  la  Convención</w:t>
        <w:br/>
        <w:t>Interamericana contra la Tortura. Asimismo, la Corte se pronunciará en este</w:t>
        <w:br/>
        <w:t>capítulo sobre las alegadas violaciones a  los  artículos  2  y  13  de  la</w:t>
        <w:br/>
        <w:t>Convención Americana.</w:t>
        <w:br/>
        <w:br/>
        <w:t>En lo que respecta a los hechos bajo análisis en este capítulo, la Corte se</w:t>
        <w:br/>
        <w:t>remite a los hechos sobre las investigaciones que tuvo por establecidos  en</w:t>
        <w:br/>
        <w:t>el capítulo anterior (supra párrs.  99  a  123).  De  conformidad  con  las</w:t>
        <w:br/>
        <w:t>determinaciones realizadas sobre su  competencia  ratione  temporis  (supra</w:t>
        <w:br/>
        <w:t>párrs. 45 a 61), el Tribunal puede pronunciarse sobre los hechos  sucedidos</w:t>
        <w:br/>
        <w:t>a partir del 25 de marzo de 1999. Los hechos ocurridos con  anterioridad  a</w:t>
        <w:br/>
        <w:t>esa fecha serán tomados en cuenta como antecedentes del caso,  respecto  de</w:t>
        <w:br/>
        <w:t>los cuales esta Corte no puede determinar consecuencia jurídica  alguna  en</w:t>
        <w:br/>
        <w:t>relación con la alegada responsabilidad internacional.</w:t>
        <w:br/>
        <w:br/>
        <w:t xml:space="preserve">      B) Alegatos de las partes y de la Comisión Interamericana</w:t>
        <w:br/>
        <w:br/>
        <w:br/>
        <w:t>La Comisión alegó  que  el  Estado  “no  llevó  a  cabo  una  investigación</w:t>
        <w:br/>
        <w:t>diligente, en un plazo razonable y en concordancia con  las  garantías  del</w:t>
        <w:br/>
        <w:t>debido proceso, sobre la desaparición forzada de la víctima como  mecanismo</w:t>
        <w:br/>
        <w:t>para garantizar los derechos a la  vida,  integridad  personal  y  libertad</w:t>
        <w:br/>
        <w:t>personal de Narciso González Medina, así como para asegurar los derechos  a</w:t>
        <w:br/>
        <w:t>la verdad, justicia y reparación  de  sus  familiares”.  Además  de  alegar</w:t>
        <w:br/>
        <w:t>violaciones derivadas de las actuaciones de las Juntas  Policial  y  Mixta,</w:t>
        <w:br/>
        <w:t>con respecto a la investigación judicial sostuvo, inter  alia,  que:  dicho</w:t>
        <w:br/>
        <w:t>proceso “tampoco constituyó un recurso efectivo”; “algunas de las  acciones</w:t>
        <w:br/>
        <w:t>y omisiones […] permiten determinar” que no se actuó con debida diligencia,</w:t>
        <w:br/>
        <w:t>y “no se siguieron  líneas  lógicas  de  investigación  ni  se  practicaron</w:t>
        <w:br/>
        <w:t>pruebas que a simple vista hubieran podido arrojar luz sobre los hechos del</w:t>
        <w:br/>
        <w:t>caso y, particularmente, resolver varias de las inconsistencias y supuestas</w:t>
        <w:br/>
        <w:t>contradicciones argumentadas por las autoridades judiciales  de  primera  y</w:t>
        <w:br/>
        <w:t>segunda instancia”. En sus alegatos finales agregó que otro factor  que  ha</w:t>
        <w:br/>
        <w:t>contribuido a la impunidad lo  constituye  la  falta  de  tipificación  del</w:t>
        <w:br/>
        <w:t>delito de desaparición forzada. Señaló que se violó la garantía  del  plazo</w:t>
        <w:br/>
        <w:t>razonable, y que “se han presentado períodos  de  inactividad  que  no  han</w:t>
        <w:br/>
        <w:t>podido ser justificados por el Estado”. También alegó que “no se llevaron a</w:t>
        <w:br/>
        <w:t>cabo diligencias específicas para  establecer  el  destino  o  paradero  de</w:t>
        <w:br/>
        <w:t>Narciso González o el de sus restos mortales”.</w:t>
        <w:br/>
        <w:br/>
        <w:t>Los  representantes,  además  de  alegar  violaciones  derivadas   de   las</w:t>
        <w:br/>
        <w:t>investigaciones realizadas por las Juntas Policial y Mixta, sostuvieron que</w:t>
        <w:br/>
        <w:t>los hechos se encuentran en la impunidad  y  alegaron  la  inefectividad  y</w:t>
        <w:br/>
        <w:t>falta de diligencia de  la  investigación  judicial  penal,  indicando  las</w:t>
        <w:br/>
        <w:t>supuestas acciones y omisiones de las autoridades  estatales  al  respecto.</w:t>
        <w:br/>
        <w:t>Asimismo, se refirieron a “[o]tras actuaciones encaminadas  a  encubrir  la</w:t>
        <w:br/>
        <w:t>autoría de la desaparición”. Sostuvieron que se violó la garantía del plazo</w:t>
        <w:br/>
        <w:t>razonable. Además, alegaron la violación a los artículos 1, 6  y  8  de  la</w:t>
        <w:br/>
        <w:t>Convención Interamericana contra la Tortura y la violación del derecho a la</w:t>
        <w:br/>
        <w:t>verdad, “amparado conjuntamente por los artículos 1.1, 8, 13 y  25”  de  la</w:t>
        <w:br/>
        <w:t>Convención Americana, en perjuicio de los  familiares  del  señor  González</w:t>
        <w:br/>
        <w:t>Medina. Los representantes solicitaron a la Corte que “determine  que  ante</w:t>
        <w:br/>
        <w:t>la falta de una tipificación específica que incluya los  elementos  mínimos</w:t>
        <w:br/>
        <w:t>establecidos por la jurisprudencia […], la falta de protocolos adecuados de</w:t>
        <w:br/>
        <w:t>investigación y una pena  adecuada  que  permitan  la  erradicación  de  la</w:t>
        <w:br/>
        <w:t>desaparición forzada de personas en la República Dominicana, el  Estado  ha</w:t>
        <w:br/>
        <w:t>violado las obligaciones  contenidas  en  los  artículos  2  y  1.1  de  la</w:t>
        <w:br/>
        <w:t>Convención Americana”.</w:t>
        <w:br/>
        <w:br/>
        <w:t>Tanto la Comisión Interamericana como los representantes  alegaron  que  el</w:t>
        <w:br/>
        <w:t>Estado violó el artículo 13 de la Convención Americana en perjuicio de  los</w:t>
        <w:br/>
        <w:t>familiares del señor González Medina por su  supuesta  falta  de  acceso  a</w:t>
        <w:br/>
        <w:t>información relacionada con la detención y posterior desaparición de aquél.</w:t>
        <w:br/>
        <w:t>En la demanda la Comisión basó sus argumentos en la supuesta destrucción  y</w:t>
        <w:br/>
        <w:t>alteración de registros de personas detenidas en instalaciones oficiales  a</w:t>
        <w:br/>
        <w:t>las cuales podría  haber  sido  trasladado  Narciso  González  Medina.  Los</w:t>
        <w:br/>
        <w:t>representantes indicaron que  la  República  Dominicana  no  proveyó  a  la</w:t>
        <w:br/>
        <w:t>familia de la víctima copia de la  investigación  realizada  por  la  Junta</w:t>
        <w:br/>
        <w:t>Policial, ni de la que hubiere realizado la Junta Mixta con carácter final,</w:t>
        <w:br/>
        <w:t>así como tampoco de  los  expedientes  judiciales  y  de  la  investigación</w:t>
        <w:br/>
        <w:t>reabierta por el Ministerio Público en el 2007.</w:t>
        <w:br/>
        <w:br/>
        <w:br/>
        <w:t>El Estado contestó que ha cumplido con  su  obligación  de  investigar  los</w:t>
        <w:br/>
        <w:t>hechos del caso y que “[l]as investigaciones emprendidas […] respondieron a</w:t>
        <w:br/>
        <w:t>un criterio fundamentado en la imparcialidad, objetividad y búsqueda de  la</w:t>
        <w:br/>
        <w:t>verdad”. Se refirió a la conformación e investigaciones realizadas por  las</w:t>
        <w:br/>
        <w:t>Juntas  Policial  y  Mixta.  Asimismo,  realizó  una  descripción  de   las</w:t>
        <w:br/>
        <w:t>decisiones adoptadas en  la  investigación  judicial  e  indicó  que  “[l]a</w:t>
        <w:br/>
        <w:t>investigación fue reabierta para el 2 de mayo de 2007” y se refirió  a  dos</w:t>
        <w:br/>
        <w:t>actuaciones realizadas a partir de dicha reapertura. Además, afirmó que  no</w:t>
        <w:br/>
        <w:t>violó el principio del plazo razonable, puesto que se debe tener en  cuenta</w:t>
        <w:br/>
        <w:t>la complejidad del caso, debido a la indeterminación  del  paradero  de  la</w:t>
        <w:br/>
        <w:t>supuesta víctima, la pluralidad de imputados y de  derechos  alegados  como</w:t>
        <w:br/>
        <w:t>violados,  así  como  la  supuesta  “escasa  actividad  procesal   de   los</w:t>
        <w:br/>
        <w:t>familiares” y el contexto en el cual se produjeron los hechos. Con respecto</w:t>
        <w:br/>
        <w:t>a la alegada violación del artículo 13 en perjuicio de los  familiares  del</w:t>
        <w:br/>
        <w:t>señor González Medina, la República Dominicana afirmó que “no  ha  limitado</w:t>
        <w:br/>
        <w:t>el derecho de los familiares […] más allá de lo que  podría  entorpecer  la</w:t>
        <w:br/>
        <w:t>investigación”. El Estado  sostuvo  que  no  violó  el  artículo  2  de  la</w:t>
        <w:br/>
        <w:t>Convención Americana, pero no presentó alegatos específicos al respecto.</w:t>
        <w:br/>
        <w:br/>
        <w:t xml:space="preserve">      C) Consideraciones generales de la Corte</w:t>
        <w:br/>
        <w:br/>
        <w:t>Seguidamente, la Corte se pronunciará sobre la alegada responsabilidad  del</w:t>
        <w:br/>
        <w:t>Estado en perjuicio de los familiares del señor  Narciso  González  Medina,</w:t>
        <w:br/>
        <w:t>por la supuesta falta de una  investigación  diligente  y  efectiva  de  su</w:t>
        <w:br/>
        <w:t>desaparición forzada en observancia de las garantías  del  debido  proceso.</w:t>
        <w:br/>
        <w:t>Asimismo, la Corte determinará  si  el  Estado  cumplió  con  el  deber  de</w:t>
        <w:br/>
        <w:t>garantizar los derechos a libertad personal,  la  integridad  personal,  la</w:t>
        <w:br/>
        <w:t>vida y el reconocimiento de la personalidad  jurídica  del  señor  González</w:t>
        <w:br/>
        <w:t>Medina a través de la referida investigación.</w:t>
        <w:br/>
        <w:br/>
        <w:t>La Corte ha establecido que el deber de investigar  es  una  obligación  de</w:t>
        <w:br/>
        <w:t>medio y no de resultado, que debe ser asumida por el Estado como  un  deber</w:t>
        <w:br/>
        <w:t>jurídico propio y no como una simple formalidad condenada de antemano a ser</w:t>
        <w:br/>
        <w:t>infructuosa, o como una mera gestión de intereses particulares, que dependa</w:t>
        <w:br/>
        <w:t>de la iniciativa procesal de las víctimas o  de  sus  familiares  o  de  la</w:t>
        <w:br/>
        <w:t>aportación privada de elementos probatorios[241]. La obligación del  Estado</w:t>
        <w:br/>
        <w:t>de investigar debe cumplirse diligentemente para evitar la impunidad y  que</w:t>
        <w:br/>
        <w:t>este tipo de hechos vuelvan a repetirse. En este sentido, la Corte recuerda</w:t>
        <w:br/>
        <w:t>que la impunidad fomenta la  repetición  de  las  violaciones  de  derechos</w:t>
        <w:br/>
        <w:t>humanos[242].</w:t>
        <w:br/>
        <w:br/>
        <w:br/>
        <w:t>A la luz de dicho deber, una  vez  que  las  autoridades  estatales  tengan</w:t>
        <w:br/>
        <w:t>conocimiento del hecho, deben  iniciar  ex  officio  y  sin  dilación,  una</w:t>
        <w:br/>
        <w:t>investigación seria, imparcial y efectiva  por  todos  los  medios  legales</w:t>
        <w:br/>
        <w:t>disponibles y orientada a la determinación del paradero de la  víctima,  de</w:t>
        <w:br/>
        <w:t>la verdad y a la persecución, captura, enjuiciamiento y eventual castigo de</w:t>
        <w:br/>
        <w:t>todos los autores de los hechos, especialmente cuando están o puedan  estar</w:t>
        <w:br/>
        <w:t>involucrados agentes estatales[243].</w:t>
        <w:br/>
        <w:br/>
        <w:br/>
        <w:t>Asimismo, la Corte toma en cuenta que la Convención  Interamericana  contra</w:t>
        <w:br/>
        <w:t>la Tortura, ratificada por la República Dominicana el 29 de enero de  1987,</w:t>
        <w:br/>
        <w:t>precisa la obligación del Estado de investigar cualquier denuncia  o  razón</w:t>
        <w:br/>
        <w:t>fundada para creer que se ha cometido tortura o tratos crueles, inhumanos o</w:t>
        <w:br/>
        <w:t>degradantes.</w:t>
        <w:br/>
        <w:br/>
        <w:br/>
        <w:t>De otra parte, la Corte ha advertido que esta obligación de  investigar  se</w:t>
        <w:br/>
        <w:t>mantiene  “cualquiera  que  sea  el  agente  al  cual  pueda  eventualmente</w:t>
        <w:br/>
        <w:t>atribuirse la violación, aun los particulares, pues, si sus hechos  no  son</w:t>
        <w:br/>
        <w:t>investigados con seriedad, resultarían, en cierto modo, auxiliados  por  el</w:t>
        <w:br/>
        <w:t>poder público, lo que comprometería la  responsabilidad  internacional  del</w:t>
        <w:br/>
        <w:t>Estado”[244].</w:t>
        <w:br/>
        <w:br/>
        <w:br/>
        <w:t>Asimismo, la Corte recuerda que, en virtud de la  protección  otorgada  por</w:t>
        <w:br/>
        <w:t>los artículos 8 y 25 de  la  Convención,  los  Estados  están  obligados  a</w:t>
        <w:br/>
        <w:t>suministrar recursos judiciales efectivos a las víctimas de violaciones  de</w:t>
        <w:br/>
        <w:t>los derechos humanos, que deben ser sustanciados  de  conformidad  con  las</w:t>
        <w:br/>
        <w:t>reglas del debido proceso legal[245]. La Corte también ha señalado que  del</w:t>
        <w:br/>
        <w:t>artículo 8 de la Convención se desprende que las víctimas de violaciones de</w:t>
        <w:br/>
        <w:t>derechos humanos, o sus familiares, deben contar con amplias  posibilidades</w:t>
        <w:br/>
        <w:t>de ser oídos y actuar en los respectivos procesos,  tanto  en  procura  del</w:t>
        <w:br/>
        <w:t>esclarecimiento de los hechos y del castigo de los  responsables,  como  en</w:t>
        <w:br/>
        <w:t>busca de una debida reparación[246].</w:t>
        <w:br/>
        <w:br/>
        <w:br/>
        <w:t>Conforme a la jurisprudencia  de  este  Tribunal,  los  familiares  de  las</w:t>
        <w:br/>
        <w:t>víctimas tienen el derecho, y los Estados la obligación, a que lo  sucedido</w:t>
        <w:br/>
        <w:t>a éstas sea efectivamente investigado por las autoridades  del  Estado;  se</w:t>
        <w:br/>
        <w:t>siga un proceso contra los presuntos responsables de estos ilícitos; en  su</w:t>
        <w:br/>
        <w:t>caso, se les impongan las sanciones pertinentes, y se reparen los  daños  y</w:t>
        <w:br/>
        <w:t>perjuicios que dichos familiares  han  sufrido[247].  Además,  el  Tribunal</w:t>
        <w:br/>
        <w:t>reitera que, tratándose de una desaparición forzada, entre cuyos  objetivos</w:t>
        <w:br/>
        <w:t>está impedir el ejercicio de  los  recursos  legales  y  de  las  garantías</w:t>
        <w:br/>
        <w:t>procesales pertinentes, si la víctima misma no puede acceder a los recursos</w:t>
        <w:br/>
        <w:t>disponibles, resulta  fundamental  que  los  familiares  u  otras  personas</w:t>
        <w:br/>
        <w:t>allegadas puedan acceder a procedimientos o recursos judiciales  rápidos  y</w:t>
        <w:br/>
        <w:t>eficaces como medio para determinar su paradero o su  estado  de  salud,  o</w:t>
        <w:br/>
        <w:t>para individualizar a la autoridad que ordenó la privación de libertad o la</w:t>
        <w:br/>
        <w:t>hizo efectiva[248].</w:t>
        <w:br/>
        <w:br/>
        <w:br/>
        <w:t>Además, en casos de desaparición forzada, la investigación  tendrá  ciertas</w:t>
        <w:br/>
        <w:t>connotaciones específicas que surgen de la propia naturaleza y  complejidad</w:t>
        <w:br/>
        <w:t>del fenómeno investigado, esto es  que,  adicionalmente,  la  investigación</w:t>
        <w:br/>
        <w:t>debe incluir la realización de todas las acciones necesarias con el  objeto</w:t>
        <w:br/>
        <w:t>de determinar la suerte o destino de la víctima y  la  localización  de  su</w:t>
        <w:br/>
        <w:t>paradero[249]. El Tribunal ya ha aclarado que el deber de investigar hechos</w:t>
        <w:br/>
        <w:t>de esta naturaleza subsiste mientras se mantenga la incertidumbre sobre  la</w:t>
        <w:br/>
        <w:t>suerte final de la persona desaparecida, pues el derecho de los  familiares</w:t>
        <w:br/>
        <w:t>de la víctima de conocer cuál fue el destino de ésta y, en su  caso,  dónde</w:t>
        <w:br/>
        <w:t>se encuentran sus restos, representa una justa expectativa  que  el  Estado</w:t>
        <w:br/>
        <w:t>debe satisfacer con todos los medios a su alcance[250].</w:t>
        <w:br/>
        <w:br/>
        <w:br/>
        <w:t>En suma, por la naturaleza y gravedad de los hechos, los Estados se  hallan</w:t>
        <w:br/>
        <w:t>obligados a realizar una investigación con las características señaladas  y</w:t>
        <w:br/>
        <w:t>a determinar las responsabilidades penales por las  autoridades  judiciales</w:t>
        <w:br/>
        <w:t>competentes, siguiendo estrictamente los requerimientos del debido  proceso</w:t>
        <w:br/>
        <w:t>establecidos en el artículo 8 de la Convención Americana[251].</w:t>
        <w:br/>
        <w:br/>
        <w:br/>
        <w:t>La Corte también ha dejado claro que en la jurisdicción  internacional  las</w:t>
        <w:br/>
        <w:t>partes y la materia de la controversia son, por  definición,  distintas  de</w:t>
        <w:br/>
        <w:t>las de  la  jurisdicción  interna[252].   Como  lo  ha  señalado  en  otras</w:t>
        <w:br/>
        <w:t>ocasiones[253], en el examen de las posibles  violaciones  a  los  derechos</w:t>
        <w:br/>
        <w:t>consagrados en los artículos 8.1 y 25 de la Convención Americana, la  Corte</w:t>
        <w:br/>
        <w:t>tiene atribuciones, no para investigar y sancionar la  conducta  individual</w:t>
        <w:br/>
        <w:t>de  los  agentes  del  Estado,  sino  para  establecer  la  responsabilidad</w:t>
        <w:br/>
        <w:t>internacional del Estado con  motivo  de  la  alegada  violación  a  dichos</w:t>
        <w:br/>
        <w:t>derechos.</w:t>
        <w:br/>
        <w:br/>
        <w:br/>
        <w:t>En el presente caso, la investigación  estatal  de  lo  sucedido  al  señor</w:t>
        <w:br/>
        <w:t>González Medina estuvo a cargo de dos comisiones o  juntas  extrajudiciales</w:t>
        <w:br/>
        <w:t>conformadas por miembros de organismos de seguridad estatal. Además, en  la</w:t>
        <w:br/>
        <w:t>jurisdicción penal se efectuó una investigación que duró siete años y  seis</w:t>
        <w:br/>
        <w:t>meses y hace más de cuatro años y nueve meses se produjo una reapertura  de</w:t>
        <w:br/>
        <w:t>la investigación, la cual continúa en esa etapa. Dichas investigaciones  no</w:t>
        <w:br/>
        <w:t>han determinado lo sucedido al señor González Medina hace diecisiete  años,</w:t>
        <w:br/>
        <w:t>dado con su paradero ni establecido ninguna responsabilidad al respecto.</w:t>
        <w:br/>
        <w:br/>
        <w:br/>
        <w:t>Para determinar si la República Dominicana ha cumplido con su obligación de</w:t>
        <w:br/>
        <w:t>investigar de manera efectiva  y  en  apego  a  las  garantías  del  debido</w:t>
        <w:br/>
        <w:t>proceso, el Tribunal  deberá  examinar  las  investigaciones  internas[254]</w:t>
        <w:br/>
        <w:t>realizadas por el Juzgado de Instrucción, la Cámara de  Calificación  y  el</w:t>
        <w:br/>
        <w:t>Ministerio Público (supra párrs. 115 a 123) a partir de la fecha en que  la</w:t>
        <w:br/>
        <w:t>República Dominicana reconoció la competencia de esta Corte, y verificar si</w:t>
        <w:br/>
        <w:t>han constituido un medio efectivo para garantizar los  derechos  del  señor</w:t>
        <w:br/>
        <w:t>González Medina, así como un recurso efectivo para asegurar los derechos de</w:t>
        <w:br/>
        <w:t>acceso a la justicia, a la verdad y de reparación de sus familiares.</w:t>
        <w:br/>
        <w:br/>
        <w:t xml:space="preserve">      D) Antecedentes: investigaciones realizadas por las Juntas Policial y</w:t>
        <w:br/>
        <w:t xml:space="preserve">      Mixta</w:t>
        <w:br/>
        <w:br/>
        <w:br/>
        <w:t>La Corte observa que las primeras investigaciones realizadas por el  Estado</w:t>
        <w:br/>
        <w:t>respecto de lo sucedido al señor González Medina se  iniciaron  siete  días</w:t>
        <w:br/>
        <w:t>después de que su cónyuge interpusiera una denuncia  (supra  párrs.  102  y</w:t>
        <w:br/>
        <w:t>108) y fueron efectuadas por una Junta o comisión de la  Policía  Nacional,</w:t>
        <w:br/>
        <w:t>la cual fue constituida por órdenes del Jefe de la Policía y se  encontraba</w:t>
        <w:br/>
        <w:t>compuesta por dos coroneles y un teniente (supra párr. 108).  Tres  años  y</w:t>
        <w:br/>
        <w:t>medio después de que la Junta Policial concluyera su investigación se  creó</w:t>
        <w:br/>
        <w:t>una Junta  Mixta  de  las  Fuerzas  Armadas  y  la  Policía  Nacional  para</w:t>
        <w:br/>
        <w:t>investigar lo sucedido al señor González Medina, en respuesta a  un  pedido</w:t>
        <w:br/>
        <w:t>del Presidente de la República (supra párr. 111). Esta Junta  Mixta  estuvo</w:t>
        <w:br/>
        <w:t>conformada por miembros de entidades estatales de seguridad (Secretaría  de</w:t>
        <w:br/>
        <w:t>Estado de las Fuerzas Armadas, Policía Nacional y Departamento Nacional  de</w:t>
        <w:br/>
        <w:t>Investigaciones) y contó con la “asistencia” de la Procuraduría General  de</w:t>
        <w:br/>
        <w:t>la República. La Junta Mixta inició y realizó su  investigación  cuando  se</w:t>
        <w:br/>
        <w:t>encontraba en trámite la investigación  en  la  jurisdicción  penal  (supra</w:t>
        <w:br/>
        <w:t>párr. 112).</w:t>
        <w:br/>
        <w:br/>
        <w:t>La Corte ha notado que las Juntas Policial y Mixta, a las que se encargó la</w:t>
        <w:br/>
        <w:t>investigación  de  la  desaparición  forzada  del  señor  González  Medina,</w:t>
        <w:br/>
        <w:t>realizaron sus investigaciones sin la dirección de un Juez de Instrucción o</w:t>
        <w:br/>
        <w:t>la conducción del Ministerio Público y estuvieron conformadas por  miembros</w:t>
        <w:br/>
        <w:t>de las entidades estatales  de  seguridad  a  las  cuales  pertenecían  las</w:t>
        <w:br/>
        <w:t>personas que, entre otras, debían ser investigadas. Una necesaria línea  de</w:t>
        <w:br/>
        <w:t>investigación de lo sucedido al señor González  Medina  debía  dirigirse  a</w:t>
        <w:br/>
        <w:t>indagar sobre la  participación  de  altos  mandos  de  los  organismos  de</w:t>
        <w:br/>
        <w:t>seguridad y otros agentes estatales en los hechos de la  desaparición,  así</w:t>
        <w:br/>
        <w:t>como sobre los  indicios  que  señalaban  que  la  desaparición  del  señor</w:t>
        <w:br/>
        <w:t>González Medina podría haber sido cometida por motivo  de  sus  críticas  y</w:t>
        <w:br/>
        <w:t>denuncias (supra párrs. 94 a 98 y 150). La Corte ha constatado  que  varias</w:t>
        <w:br/>
        <w:t>declaraciones  rendidas  ante  dichas  juntas   extrajudiciales   aportaban</w:t>
        <w:br/>
        <w:t>elementos que debían ser investigados, respecto de la posible detención  de</w:t>
        <w:br/>
        <w:t>Narciso González Medina en la Secretaría de Estado de las Fuerzas  Armadas,</w:t>
        <w:br/>
        <w:t>la Policía Nacional, el  Departamento  Nacional  de  Investigaciones  y  en</w:t>
        <w:br/>
        <w:t>instalaciones de la Fuerza Aérea (supra párr. 155 a 164). En  consecuencia,</w:t>
        <w:br/>
        <w:t>ello implicaba que los  investigadores  ahondaran  en  realizar  todas  las</w:t>
        <w:br/>
        <w:t>diligencias necesarias para aclarar  si  el  señor  González  Medina  había</w:t>
        <w:br/>
        <w:t>estado detenido en los organismos estatales  de  seguridad  en  los  cuales</w:t>
        <w:br/>
        <w:t>ellos laboraban y si sus propios compañeros y superiores habían participado</w:t>
        <w:br/>
        <w:t>en la desaparición.</w:t>
        <w:br/>
        <w:br/>
        <w:t>Al respecto, no pasa  inadvertido  para  este  Tribunal  que  los  alegados</w:t>
        <w:br/>
        <w:t>vínculos  de  subordinación  y   dependencia   jerárquica   entre   quienes</w:t>
        <w:br/>
        <w:t>investigaban la desaparición forzada  y  quienes  debían  ser  investigados</w:t>
        <w:br/>
        <w:t>podrían haber derivado en limitaciones a la investigación. En este sentido,</w:t>
        <w:br/>
        <w:t>la  propia  Junta  Mixta  afirmó  que  la  Junta  Policial  habría   tenido</w:t>
        <w:br/>
        <w:t>importantes limitaciones para conducir la investigación,  indicando,  entre</w:t>
        <w:br/>
        <w:t>otras, la “imposibilidad de proceder a interrogar a determinados estamentos</w:t>
        <w:br/>
        <w:t>militares y policiales a quienes se  les  atribuía  responsabilidad  en  la</w:t>
        <w:br/>
        <w:t>desaparición […], ya que estaba subordinada a tener la debida autorización,</w:t>
        <w:br/>
        <w:t>específicamente de aquellos militares y/o miembros de la  Policía  Nacional</w:t>
        <w:br/>
        <w:t>que ostentaban grados superiores”[255].</w:t>
        <w:br/>
        <w:br/>
        <w:br/>
        <w:t>La referencia a  tales  limitaciones  también  surge,  inter  alia,  de  la</w:t>
        <w:br/>
        <w:t>declaración rendida ante el Juzgado de Instrucción por el encargado en 1994</w:t>
        <w:br/>
        <w:t>del Servicio Secreto de la Policía  Nacional[256].  Dicha  persona  formaba</w:t>
        <w:br/>
        <w:t>parte de la Junta Policial y, al  preguntársele  sobre  quién  dirigía  las</w:t>
        <w:br/>
        <w:t>investigaciones de dicha Junta, respondió que sus  miembros  “siempre  [se]</w:t>
        <w:br/>
        <w:t>reunía[n] con el  Jefe  de  la  Policía  en  ese  entonces  a  intercambiar</w:t>
        <w:br/>
        <w:t>impresiones y a informarle sobre el  nivel  de  las  investigaciones  y  en</w:t>
        <w:br/>
        <w:t>algunas ocasiones éste [le]s orientaba sobre los pasos a seguir”. Asimismo,</w:t>
        <w:br/>
        <w:t>manifestó que la Junta Policial tuvo el “inconveniente” de que no  pudieron</w:t>
        <w:br/>
        <w:t>investigar a “los Jefes de Estado Mayor de cada una  de  las  instituciones</w:t>
        <w:br/>
        <w:t>castrenses”, ya que “era imposible que […] como comisión integrada por tres</w:t>
        <w:br/>
        <w:t>Coroneles tuvi[eran] el poder y la fuerza para investigar a las personas ya</w:t>
        <w:br/>
        <w:t>aludidas”. Más aún, agrega el declarante que no  investigaron  al  Jefe  de</w:t>
        <w:br/>
        <w:t>Estado Mayor de la Fuerza Aérea porque “se trataba de un Mayor General y al</w:t>
        <w:br/>
        <w:t>consultar al Jefe de la Policía en ese  sentido,  [les]  dijo  que  no  era</w:t>
        <w:br/>
        <w:t>necesario investigar sobre eso, en vista de que es[o] era con la  finalidad</w:t>
        <w:br/>
        <w:t>de dañar reputaciones”.</w:t>
        <w:br/>
        <w:br/>
        <w:t>Es oportuno recordar que la Corte ha resaltado  que  es  imprescindible  la</w:t>
        <w:br/>
        <w:t>actuación pronta e inmediata  de  las  autoridades  fiscales  y  judiciales</w:t>
        <w:br/>
        <w:t>ordenando medidas oportunas y necesarias dirigidas a la  determinación  del</w:t>
        <w:br/>
        <w:t>paradero de la víctima o  el  lugar  donde  pueda  encontrarse  privada  de</w:t>
        <w:br/>
        <w:t>libertad[257]. Los bienes jurídicos sobre los que  recae  la  investigación</w:t>
        <w:br/>
        <w:t>obligan a redoblar esfuerzos en las  medidas  que  deban  practicarse  para</w:t>
        <w:br/>
        <w:t>cumplir  su  objetivo,  pues  el  paso  del  tiempo  guarda  una   relación</w:t>
        <w:br/>
        <w:t>directamente proporcional  con  la  limitación  –y  en  algunos  casos,  la</w:t>
        <w:br/>
        <w:t>imposibilidad- para obtener las pruebas y/o testimonios, dificultando y aún</w:t>
        <w:br/>
        <w:t>tornando nugatoria o ineficaz, la práctica de diligencias probatorias a fin</w:t>
        <w:br/>
        <w:t>de esclarecer los  hechos  materia  de  investigación,  identificar  a  los</w:t>
        <w:br/>
        <w:t>posibles   autores   y   partícipes,   y    determinar    las    eventuales</w:t>
        <w:br/>
        <w:t>responsabilidades penales[258].</w:t>
        <w:br/>
        <w:br/>
        <w:br/>
        <w:t>Aun cuando, por motivos de su competencia ratione  temporis,  la  Corte  no</w:t>
        <w:br/>
        <w:t>puede derivar consecuencias jurídicas de  la  actuación  de  dichas  juntas</w:t>
        <w:br/>
        <w:t>extrajudiciales, resulta indispensable indicar que  las  omisiones  en  que</w:t>
        <w:br/>
        <w:t>pudieren  haber   incurrido   condicionan   o   limitan   las   posteriores</w:t>
        <w:br/>
        <w:t>investigaciones  judicial  y  del  Ministerio  Público.  Ello  podría   ser</w:t>
        <w:br/>
        <w:t>especialmente grave si se toma en cuenta que la  Junta  Policial  estuvo  a</w:t>
        <w:br/>
        <w:t>cargo de la  investigación  durante  los  cuatro  meses  posteriores  a  la</w:t>
        <w:br/>
        <w:t>desaparición del señor  González  Medina  y  que  la  investigación  en  la</w:t>
        <w:br/>
        <w:t>jurisdicción  penal  se  inició  recién  un  año  después  de  iniciada  la</w:t>
        <w:br/>
        <w:t>desaparición.</w:t>
        <w:br/>
        <w:br/>
        <w:t xml:space="preserve">      E) Falta de debida diligencia en las investigaciones  realizadas  por</w:t>
        <w:br/>
        <w:t xml:space="preserve">      el Juzgado de Instrucción, la Cámara de Calificación y el  Ministerio</w:t>
        <w:br/>
        <w:t xml:space="preserve">      Público</w:t>
        <w:br/>
        <w:br/>
        <w:br/>
        <w:t>La Corte analizará la efectividad de  estas  investigaciones  tomando  como</w:t>
        <w:br/>
        <w:t>punto principal la  verificación  del  cumplimiento  de  la  obligación  de</w:t>
        <w:br/>
        <w:t>investigar con debida diligencia. Según  esta  obligación,  el  órgano  que</w:t>
        <w:br/>
        <w:t>investiga una violación de derechos humanos debe utilizar todos los  medios</w:t>
        <w:br/>
        <w:t>disponibles para llevar  a  cabo,  dentro  de  un  plazo  razonable,  todas</w:t>
        <w:br/>
        <w:t>aquellas actuaciones y averiguaciones que sean necesarias  con  el  fin  de</w:t>
        <w:br/>
        <w:t>intentar obtener el resultado que  se  persigue[259].  Esta  obligación  de</w:t>
        <w:br/>
        <w:t>investigar  con  debida  diligencia  adquiere   particular   intensidad   e</w:t>
        <w:br/>
        <w:t>importancia ante la gravedad de los delitos cometidos y  la  naturaleza  de</w:t>
        <w:br/>
        <w:t>los derechos lesionados[260].</w:t>
        <w:br/>
        <w:br/>
        <w:t>Este  Tribunal  considera  adecuado  reiterar  que  por  tratarse  de   una</w:t>
        <w:br/>
        <w:t>desaparición forzada es preciso aplicar  una  perspectiva  integral  en  la</w:t>
        <w:br/>
        <w:t>investigación de dicho hecho en razón de la pluralidad  de  conductas  que,</w:t>
        <w:br/>
        <w:t>cohesionadas por un único fin,  vulneran  de  manera  permanente,  mientras</w:t>
        <w:br/>
        <w:t>subsistan, bienes jurídicos protegidos por la Convención (supra párr. 129).</w:t>
        <w:br/>
        <w:t>Es decir, que los órganos internos debían actuar con debida  diligencia  en</w:t>
        <w:br/>
        <w:t>la investigación integral de los elementos que configuran  la  desaparición</w:t>
        <w:br/>
        <w:t>forzada (supra párr. 128).</w:t>
        <w:br/>
        <w:br/>
        <w:br/>
        <w:t>En este sentido, la Corte reitera que la  pluriofensividad  y  el  carácter</w:t>
        <w:br/>
        <w:t>permanente o continuo de la figura de la desaparición forzada  de  personas</w:t>
        <w:br/>
        <w:t>ha sido un criterio constante de la jurisprudencia de la  Corte  desde  sus</w:t>
        <w:br/>
        <w:t>primeros casos en 1988,  según  la  cual  el  acto  de  desaparición  y  su</w:t>
        <w:br/>
        <w:t>ejecución inician con la privación de  la  libertad  de  la  persona  y  la</w:t>
        <w:br/>
        <w:t>subsiguiente falta de información sobre su destino, y permanece mientras no</w:t>
        <w:br/>
        <w:t>se conozca el paradero de la persona desaparecida  o  se  identifiquen  con</w:t>
        <w:br/>
        <w:t>certeza sus restos (supra párr. 50).</w:t>
        <w:br/>
        <w:br/>
        <w:br/>
        <w:t>Al respecto, en su declaración el perito Federico Andreu Guzmán sostuvo que</w:t>
        <w:br/>
        <w:t>los diferentes actos implicados en  una  desaparición  forzada  “deben  ser</w:t>
        <w:br/>
        <w:t>abordados no como ilícitos aislados e independientes  sino  como  elementos</w:t>
        <w:br/>
        <w:t>constitutivos de un delito mayor[, … pues t]ratar  esta  serie  de  delitos</w:t>
        <w:br/>
        <w:t>medios de forma aislada e independiente conlleva a negar su ratio  essendi,</w:t>
        <w:br/>
        <w:t>a saber, la comisión del crimen de desaparición forzada”[261].</w:t>
        <w:br/>
        <w:br/>
        <w:t xml:space="preserve">           E.1) Investigación por el Juzgado de Instrucción y la Cámara  de</w:t>
        <w:br/>
        <w:t xml:space="preserve">           Calificación de Santo Domingo</w:t>
        <w:br/>
        <w:br/>
        <w:br/>
        <w:t>La investigación penal dirigida por el Séptimo Juzgado de Instrucción de la</w:t>
        <w:br/>
        <w:t>Circunscripción del Distrito Nacional inició en junio de  1995  y  concluyó</w:t>
        <w:br/>
        <w:t>con la decisión de segunda instancia emitida por la Cámara de  Calificación</w:t>
        <w:br/>
        <w:t>de Santo Domingo en diciembre de  2002,  mediante  la  cual  se  revocó  la</w:t>
        <w:br/>
        <w:t>providencia calificativa emitida por el Juez de Instrucción, declarando  no</w:t>
        <w:br/>
        <w:t>ha lugar la persecución judicial del procesado que se iba a llevar a juicio</w:t>
        <w:br/>
        <w:t>y se confirmó dicha providencia respecto de la no persecución  judicial  de</w:t>
        <w:br/>
        <w:t>los otros  dos  procesados  (supra  párrs.  116  y  120).  La  Corte  tiene</w:t>
        <w:br/>
        <w:t>competencia para pronunciarse sobre esta investigación a partir del  25  de</w:t>
        <w:br/>
        <w:t>marzo de 1999, es decir, respecto de los últimos tres años y nueve meses de</w:t>
        <w:br/>
        <w:t>la investigación.</w:t>
        <w:br/>
        <w:br/>
        <w:t>En esa investigación en la  jurisdicción  penal  únicamente  tres  personas</w:t>
        <w:br/>
        <w:t>fueron consideradas como sospechosos (supra  párrs.  117  y  119),  quienes</w:t>
        <w:br/>
        <w:t>habían desempeñado altos cargos en las fuerzas de seguridad estatales en la</w:t>
        <w:br/>
        <w:t>época de la desaparición del señor González Medina. Sin embargo, ninguno de</w:t>
        <w:br/>
        <w:t>ellos  fue  acusado  al  concluirse  la  investigación  por  la  Cámara  de</w:t>
        <w:br/>
        <w:t>Calificación. El Juez de Instrucción encargado de  la  investigación  había</w:t>
        <w:br/>
        <w:t>decidido llevar a juicio por el delito de detención ilegal  a  quien  había</w:t>
        <w:br/>
        <w:t>sido  el  Secretario  de  Estado  de  las  Fuerzas  Armadas  y  remitir  la</w:t>
        <w:br/>
        <w:t>investigación “ante el tribunal  criminal”  para  que  fuera  juzgado.  Sin</w:t>
        <w:br/>
        <w:t>embargo, tal decisión fue revocada por la Cámara de Calificación  de  Santo</w:t>
        <w:br/>
        <w:t>Domingo  por  considerar  que  no  existía  evidencia  suficiente  para  la</w:t>
        <w:br/>
        <w:t>persecución judicial del referido ex Secretario de Estado  de  las  Fuerzas</w:t>
        <w:br/>
        <w:t>Armadas (supra párr. 120). Respecto de la normativa penal aplicada  durante</w:t>
        <w:br/>
        <w:t>la investigación y en las referidas  decisiones  judiciales,  la  Corte  ha</w:t>
        <w:br/>
        <w:t>constatado que se trató de los delitos de secuestro, privación de libertad,</w:t>
        <w:br/>
        <w:t>homicidio y asociación de malhechores, tipificados en una ley y  el  Código</w:t>
        <w:br/>
        <w:t>Penal y que en la República Dominicana no se encuentra tipificado el delito</w:t>
        <w:br/>
        <w:t>de desaparición forzada.</w:t>
        <w:br/>
        <w:br/>
        <w:t>De un análisis de las decisiones emitidas por ambos órganos  judiciales  es</w:t>
        <w:br/>
        <w:t>posible constatar que no comprendieron la  complejidad  de  conductas  cuya</w:t>
        <w:br/>
        <w:t>acumulación permite que se configure el hecho de la  desaparición  forzada.</w:t>
        <w:br/>
        <w:t>Tales omisiones y falta de comprensión  derivaron  consecuentemente  en  la</w:t>
        <w:br/>
        <w:t>ausencia de seguimiento de líneas lógicas de investigación propias  de  una</w:t>
        <w:br/>
        <w:t>desaparición forzada, lo cual conlleva la inefectividad de la investigación</w:t>
        <w:br/>
        <w:t>y la consecuente falta de identificación y sanción de las personas  que  de</w:t>
        <w:br/>
        <w:t>distintas formas pudieran haber participado en dicha violación. En relación</w:t>
        <w:br/>
        <w:t>con la falta de debida diligencia en la investigación, la  Corte  analizará</w:t>
        <w:br/>
        <w:t>seguidamente estos dos aspectos y luego se  pronunciará  sobre  la  alegada</w:t>
        <w:br/>
        <w:t>violación al artículo 2 de la Convención Americana, ya que en  el  presente</w:t>
        <w:br/>
        <w:t>caso se encuentra relacionada con dicho análisis  de  la  falta  de  debida</w:t>
        <w:br/>
        <w:t>diligencia.</w:t>
        <w:br/>
        <w:br/>
        <w:br/>
        <w:t xml:space="preserve">              E.1.a) Falta de debida diligencia en la investigación</w:t>
        <w:br/>
        <w:t xml:space="preserve">              integral de los elementos que configuran la desaparición</w:t>
        <w:br/>
        <w:t xml:space="preserve">              forzada</w:t>
        <w:br/>
        <w:br/>
        <w:br/>
        <w:t>Al respecto, cabe hacer notar lo sostenido por el Juez de Instrucción en su</w:t>
        <w:br/>
        <w:t>decisión de 24 de agosto de 2001, en la que afirmó que  “para  imputarle  a</w:t>
        <w:br/>
        <w:t>cualquier individuo o a los inculpados  [la]  muerte  o  desaparición”  del</w:t>
        <w:br/>
        <w:t>señor González Medina es “condición sine qua non establecer [su] calidad de</w:t>
        <w:br/>
        <w:t>desaparecido”, la cual no había sido  establecida  legal  y  judicialmente.</w:t>
        <w:br/>
        <w:t>Según dicho Juez, de esto se deriva “la falta de evidencias,  indicios  que</w:t>
        <w:br/>
        <w:t>establezcan una infracción imputable, cuando la desaparición de su vida  no</w:t>
        <w:br/>
        <w:t>ha sido  establecida”[262].  En  igual  sentido,  afirmó  que  “el  posible</w:t>
        <w:br/>
        <w:t>establecimiento de la figura jurídica del homicidio voluntario o asesinato,</w:t>
        <w:br/>
        <w:t>es improbable en un proceso  donde  no  ha  sido  establecida  siquiera  la</w:t>
        <w:br/>
        <w:t>condición de desaparecido del Profesor Narciso González,  ya  que  para  la</w:t>
        <w:br/>
        <w:t>existencia de dicha  figura  jurídica  no  solamente  es  indispensable  la</w:t>
        <w:br/>
        <w:t>preexistencia de una vida humana, sino que la misma sea destruida, y que le</w:t>
        <w:br/>
        <w:t>sea imputada a una persona, situación  que  no  ha  sido  posible  en  este</w:t>
        <w:br/>
        <w:t>proceso”[263].</w:t>
        <w:br/>
        <w:br/>
        <w:t>Como es posible observar, la motivación expuesta por el Juez de Instrucción</w:t>
        <w:br/>
        <w:t>pone de manifiesto la falta de comprensión del fenómeno de la  desaparición</w:t>
        <w:br/>
        <w:t>forzada y consecuentemente de  las  líneas  lógicas  de  investigación  que</w:t>
        <w:br/>
        <w:t>debieron orientar sus indagaciones. Es preciso  recordar  que  uno  de  los</w:t>
        <w:br/>
        <w:t>elementos de  la  desaparición  forzada  es  precisamente  la  negativa  de</w:t>
        <w:br/>
        <w:t>reconocer la privación de libertad o informar sobre  su  paradero.  Además,</w:t>
        <w:br/>
        <w:t>esta Corte ha establecido que los familiares de las presuntas  víctimas  no</w:t>
        <w:br/>
        <w:t>están obligados a interponer recursos internos que no sean  adecuados  para</w:t>
        <w:br/>
        <w:t>determinar el paradero de la persona desaparecida, esclarecer los hechos  y</w:t>
        <w:br/>
        <w:t>establecer las responsabilidades individuales derivadas de  ellos[264],  lo</w:t>
        <w:br/>
        <w:t>cual es aplicable al ejercicio de una acción civil para declarar a  alguien</w:t>
        <w:br/>
        <w:t>como “persona desaparecida”. La Corte considera que el haber supeditado  la</w:t>
        <w:br/>
        <w:t>imputabilidad de responsabilidades penales a la previa interposición de una</w:t>
        <w:br/>
        <w:t>acción  civil  que  declarara  al  señor  González  Medina  como   “persona</w:t>
        <w:br/>
        <w:t>desaparecida” constituyó un obstáculo para la investigación efectiva de  lo</w:t>
        <w:br/>
        <w:t>sucedido y la determinación y sanción de los responsables.</w:t>
        <w:br/>
        <w:br/>
        <w:t>Otras de las consideraciones del Juez de Instrucción que denotan  la  falta</w:t>
        <w:br/>
        <w:t>de debida diligencia en la investigación se evidencian al referirse  a  los</w:t>
        <w:br/>
        <w:t>motivos por los cuales no se podría imputar el delito de secuestro,  cuando</w:t>
        <w:br/>
        <w:t>afirmó que:</w:t>
        <w:br/>
        <w:br/>
        <w:t xml:space="preserve">      [… l]a instrucción no revela indicios de que los inculpados […]  hayan</w:t>
        <w:br/>
        <w:t xml:space="preserve">      ordenado la detención del Profesor Narciso González,  a  condición  de</w:t>
        <w:br/>
        <w:t xml:space="preserve">      solicitar una recompensa o rescate consistente en una suma de dinero a</w:t>
        <w:br/>
        <w:t xml:space="preserve">      la víctima, familiares o autoridades.</w:t>
        <w:br/>
        <w:br/>
        <w:br/>
        <w:t xml:space="preserve">      […] que en la instrucción no se ha podido revelar que  los  inculpados</w:t>
        <w:br/>
        <w:t xml:space="preserve">      […] hayan secuestrado al Profesor Narciso González con las condiciones</w:t>
        <w:br/>
        <w:t xml:space="preserve">      exigidas por la ley.</w:t>
        <w:br/>
        <w:br/>
        <w:br/>
        <w:t xml:space="preserve">      […] Que a lo anterior se agrega, que los familiares y querellantes  no</w:t>
        <w:br/>
        <w:t xml:space="preserve">      nos han manifestado en este Juzgado de Instrucción  que  luego  de  la</w:t>
        <w:br/>
        <w:t xml:space="preserve">      desaparición del Profesor Narciso González les haya exigido  sumas  de</w:t>
        <w:br/>
        <w:t xml:space="preserve">      dinero, para la puesta en libertad del Profesor Narciso González[265].</w:t>
        <w:br/>
        <w:br/>
        <w:br/>
        <w:br/>
        <w:br/>
        <w:br/>
        <w:br/>
        <w:t>Las anteriores consideraciones expuestas por el Juez de  Instrucción  ponen</w:t>
        <w:br/>
        <w:t>nuevamente de manifiesto la falta de comprensión de  la  naturaleza  de  la</w:t>
        <w:br/>
        <w:t>desaparición forzada. Es preciso recordar que  uno  de  los  elementos  que</w:t>
        <w:br/>
        <w:t>distingue a la desaparición forzada de otros delitos, como el secuestro, es</w:t>
        <w:br/>
        <w:t>la negativa de reconocer la privación  de  libertad  o  informar  sobre  su</w:t>
        <w:br/>
        <w:t>paradero, por lo cual claramente su fin no es  pedir  una  recompensa  como</w:t>
        <w:br/>
        <w:t>exigencia para poner en libertad a la persona.</w:t>
        <w:br/>
        <w:br/>
        <w:t>Asimismo, cabe destacar que en la referida decisión de agosto de  2001,  el</w:t>
        <w:br/>
        <w:t>Juez de Instrucción concluyó que quien había sido Secretario de  Estado  de</w:t>
        <w:br/>
        <w:t>las Fuerzas Armadas en mayo de 1994 cuando desapareció  el  señor  González</w:t>
        <w:br/>
        <w:t>Medina debía ser juzgado por haber “ayud[ado]  a  [su]  detención  ilegal”,</w:t>
        <w:br/>
        <w:t>delito que tenía la pena de “degradación  cívica”[266].   Resulta  adecuado</w:t>
        <w:br/>
        <w:t>para el análisis de la  desaparición  forzada  el  considerar  que  quienes</w:t>
        <w:br/>
        <w:t>participan en ella no necesariamente lo hacen desde  su  inicio,  tal  como</w:t>
        <w:br/>
        <w:t>sucede con esta imputación de responsabilidad cuando el Juez toma en cuenta</w:t>
        <w:br/>
        <w:t>que, de acuerdo a los elementos probatorios, dicho inculpado no habría sido</w:t>
        <w:br/>
        <w:t>quien ordenó desde un principio la detención del señor González Medina pero</w:t>
        <w:br/>
        <w:t>que posteriormente habría tenido participación en su privación de libertad.</w:t>
        <w:br/>
        <w:t>Sin embargo, la Corte considera que la sola imputación de responsabilidad a</w:t>
        <w:br/>
        <w:t>una persona por dicha privación de libertad no plantea la determinación  de</w:t>
        <w:br/>
        <w:t>responsabilidades por otras conductas ni por la violación continua  que  se</w:t>
        <w:br/>
        <w:t>habría estado perpetrando durante los  siete  años  que  para  ese  momento</w:t>
        <w:br/>
        <w:t>habían transcurrido desde que no se conocía el paradero del señor  González</w:t>
        <w:br/>
        <w:t>Medina.</w:t>
        <w:br/>
        <w:br/>
        <w:t xml:space="preserve">             E.1.b)  Omisión  en  el  seguimiento  de  líneas  lógicas   de</w:t>
        <w:br/>
        <w:t xml:space="preserve">              investigación y de recabación de elementos de prueba</w:t>
        <w:br/>
        <w:br/>
        <w:br/>
        <w:t>La Corte reitera que en casos de  desaparición  forzada  resulta  de  vital</w:t>
        <w:br/>
        <w:t>importancia que las autoridades  encargadas  de  la  investigación  presten</w:t>
        <w:br/>
        <w:t>particular  atención  a  la  prueba  circunstancial,  los  indicios  y  las</w:t>
        <w:br/>
        <w:t>presunciones (supra párr. 134), evitando así omisiones en la recaudación de</w:t>
        <w:br/>
        <w:t>prueba y en el seguimiento de líneas lógicas de investigación[267].</w:t>
        <w:br/>
        <w:br/>
        <w:t>Al respecto, la Corte estima que la no consideración de la totalidad de los</w:t>
        <w:br/>
        <w:t>elementos de la desaparición forzada se ve también reflejada en la ausencia</w:t>
        <w:br/>
        <w:t>de líneas lógicas de investigación de la  desaparición  forzada  del  señor</w:t>
        <w:br/>
        <w:t>González Medina que dieran seguimiento a medios de prueba de valor decisivo</w:t>
        <w:br/>
        <w:t>e  importantes  indicios  que  apuntaban  a  la  participación  de  agentes</w:t>
        <w:br/>
        <w:t>estatales en su desaparición, su detención en varias entidades estatales de</w:t>
        <w:br/>
        <w:t>seguridad y a que se  habrían  perdido,  destruido  o  alterado  documentos</w:t>
        <w:br/>
        <w:t>oficiales relevantes para la investigación. Asimismo, la Corte nota que  se</w:t>
        <w:br/>
        <w:t>incurrió en omisiones en cuanto a la recabación de  pruebas  que  indagaran</w:t>
        <w:br/>
        <w:t>sobre aspectos relevantes para la determinación de  lo  sucedido  al  señor</w:t>
        <w:br/>
        <w:t>González  Medina  y  en  una  valoración  en  conjunto  de  los   elementos</w:t>
        <w:br/>
        <w:t>probatorios e indicios que podrían haber sido útiles en el  esclarecimiento</w:t>
        <w:br/>
        <w:t>de lo que habría sucedido.</w:t>
        <w:br/>
        <w:br/>
        <w:br/>
        <w:t>En primer término, la Corte ha constatado[268] la ausencia de una línea  de</w:t>
        <w:br/>
        <w:t>investigación que diera seguimiento a los indicios de pérdida, alteración y</w:t>
        <w:br/>
        <w:t>destrucción de documentos oficiales que surgieron en diversas declaraciones</w:t>
        <w:br/>
        <w:t>rendidas ante la Junta Mixta y en la investigación judicial[269], así  como</w:t>
        <w:br/>
        <w:t>al hecho de que fueron incinerados documentos de  la  Fuerza  Aérea  (supra</w:t>
        <w:br/>
        <w:t>párr. 124). Además, el Estado no respondió a la pregunta que le hiciera  la</w:t>
        <w:br/>
        <w:t>Corte para mejor resolver (supra párr. 11 y nota 15) sobre si en el proceso</w:t>
        <w:br/>
        <w:t>penal interno se desarrolló una línea  de  investigación  respecto  de  los</w:t>
        <w:br/>
        <w:t>elementos probatorios aportados en declaraciones de personas que  afirmaron</w:t>
        <w:br/>
        <w:t>haber presenciado, conocido o constatado la  destrucción  o  alteración  de</w:t>
        <w:br/>
        <w:t>documentos oficiales que pudieran tener relevancia para la investigación de</w:t>
        <w:br/>
        <w:t>lo sucedido a la presunta víctima y, de ser el caso, a cuáles  conclusiones</w:t>
        <w:br/>
        <w:t>se llegó.</w:t>
        <w:br/>
        <w:br/>
        <w:br/>
        <w:t xml:space="preserve"> Lo anterior resulta especialmente grave  tratándose  de  una  desaparición</w:t>
        <w:br/>
        <w:t>forzada ya que ésta precisamente “se caracteriza por procurar la  supresión</w:t>
        <w:br/>
        <w:t>de todo elemento que permita comprobar  el  secuestro,  el  paradero  y  la</w:t>
        <w:br/>
        <w:t>suerte de las víctimas” (supra  párr.  134).  La  información  que  debería</w:t>
        <w:br/>
        <w:t>constar en los archivos, libros  de  novedades,  listas  y  cualquier  otro</w:t>
        <w:br/>
        <w:t>documento de registro de información de los organismos de seguridad estatal</w:t>
        <w:br/>
        <w:t>resulta valiosa y necesaria para identificar a las personas que  estuvieron</w:t>
        <w:br/>
        <w:t>detenidas en las fechas de la desaparición de Narciso González Medina,  así</w:t>
        <w:br/>
        <w:t>como identificar a los agentes estatales que estuvieron  de  servicio  esos</w:t>
        <w:br/>
        <w:t>días. El seguimiento de dicha información podría ser de gran utilidad  para</w:t>
        <w:br/>
        <w:t>la  determinación  del  paradero   del   señor   González   Medina   y   el</w:t>
        <w:br/>
        <w:t>esclarecimiento de los hechos que se investigaban.</w:t>
        <w:br/>
        <w:br/>
        <w:br/>
        <w:t>Al respecto, la  Corte  considera  que  si  bien  el  Juez  de  Instrucción</w:t>
        <w:br/>
        <w:t>interrogó sobre la pérdida de listas de servicio o su posible incineración,</w:t>
        <w:br/>
        <w:t>en las decisiones judiciales de agosto de 2001 y diciembre de  2002  (supra</w:t>
        <w:br/>
        <w:t>párrs. 119 y 120) no  consta  ninguna  valoración  sobre  dichos  elementos</w:t>
        <w:br/>
        <w:t>probatorios ni que se les hubiese dado un seguimiento  para  determinar  lo</w:t>
        <w:br/>
        <w:t>realmente sucedido y su relación con la desaparición  de  Narciso  González</w:t>
        <w:br/>
        <w:t>Medina. Además, en caso de que efectivamente hubieren contradicciones entre</w:t>
        <w:br/>
        <w:t>los declarantes, como afirmó el  Estado  ante  la  Corte,  de  igual  forma</w:t>
        <w:br/>
        <w:t>correspondía  que  las  autoridades  judiciales  siguieran  una  línea   de</w:t>
        <w:br/>
        <w:t>investigación al respecto y realizaran las indagaciones y  experticias  que</w:t>
        <w:br/>
        <w:t>fueren necesarias para aclarar las discrepancias  existentes,  lo  cual  no</w:t>
        <w:br/>
        <w:t>consta que se hubiere realizado.</w:t>
        <w:br/>
        <w:br/>
        <w:br/>
        <w:t>Tampoco consta que los jueces a cargo de la investigación judicial hubieran</w:t>
        <w:br/>
        <w:t>desarrollado  una  línea  de  investigación  sobre  los   motivos   de   la</w:t>
        <w:br/>
        <w:t>retractación de dos declarantes[270]. No se indagó la  posibilidad  de  que</w:t>
        <w:br/>
        <w:t>hubieren cambiado sus declaraciones  por  temor  o  amenazas,  lo  cual  es</w:t>
        <w:br/>
        <w:t>particularmente grave tomando en cuenta  que  uno  de  ellos  afirmó  haber</w:t>
        <w:br/>
        <w:t>participado en el operativo de detención del señor González Medina y que lo</w:t>
        <w:br/>
        <w:t>llevó a la Dirección o División de Inteligencia de la Secretaría de  Estado</w:t>
        <w:br/>
        <w:t>de las Fuerzas Armadas (J-2) (supra  párr.  156).  Este  último  declarante</w:t>
        <w:br/>
        <w:t>afirmó en su primera declaración que no había informado  a  sus  superiores</w:t>
        <w:br/>
        <w:t>“por temor de que [lo] fueran a matar  si  daba  alguna  declaración”.  Sin</w:t>
        <w:br/>
        <w:t>embargo, al retractarse de su declaración ante el Juez de Instrucción, éste</w:t>
        <w:br/>
        <w:t>último se limitó a recordar al declarante  que  antes  había  declarado  en</w:t>
        <w:br/>
        <w:t>sentido contrario. No consta en las decisiones del Juez de Instrucción y de</w:t>
        <w:br/>
        <w:t>la Cámara de Calificación (supra párrs. 119 y 120)  ninguna  referencia  ni</w:t>
        <w:br/>
        <w:t>valoración al respecto, más que un simple resumen de lo declarado.</w:t>
        <w:br/>
        <w:br/>
        <w:t>Si  bien  en  la  investigación  judicial  se  interrogó   a   decenas   de</w:t>
        <w:br/>
        <w:t>personas[271], para esta Corte tales esfuerzos no son suficientes  para  la</w:t>
        <w:br/>
        <w:t>debida diligencia de la investigación de una desaparición forzada, pues  es</w:t>
        <w:br/>
        <w:t>necesario  que  se  investiguen  los  elementos  que   surgen   de   dichas</w:t>
        <w:br/>
        <w:t>declaraciones de forma tal que se profundice el trabajo investigativo.</w:t>
        <w:br/>
        <w:br/>
        <w:br/>
        <w:t>Por otra parte, la Corte nota  que  en  las  decisiones  judiciales  no  se</w:t>
        <w:br/>
        <w:t>tomaron en  cuenta  todos  los  diferentes  testimonios  que  afirmaban  la</w:t>
        <w:br/>
        <w:t>participación de agentes estatales en la desaparición  del  señor  González</w:t>
        <w:br/>
        <w:t>Medina y su detención en varios organismos estatales  de  seguridad  (supra</w:t>
        <w:br/>
        <w:t>párrs. 155 a 164), sin que conste ningún motivo para restarles valor  o  no</w:t>
        <w:br/>
        <w:t>estimarlos confiables[272]. El único análisis que  efectúa  el  Juzgado  de</w:t>
        <w:br/>
        <w:t>Instrucción de algún medio de prueba que no considera confiable es el de la</w:t>
        <w:br/>
        <w:t>declaración rendida por el hermano de un Capitán que había visto a  Narciso</w:t>
        <w:br/>
        <w:t>González Medina en el Departamento  de  Inteligencia  de  la  Fuerza  Aérea</w:t>
        <w:br/>
        <w:t>Dominicana (A-2). Los dos principales motivos por los  cuales  los  órganos</w:t>
        <w:br/>
        <w:t>judiciales internos restaron “veracidad y credibilidad” a esta  declaración</w:t>
        <w:br/>
        <w:t>fueron: a) la negación por parte de las autoridades estatales  que  podrían</w:t>
        <w:br/>
        <w:t>haber estado involucradas y b) el hecho de que el declarante no fue testigo</w:t>
        <w:br/>
        <w:t>presencial, sin que su declaración se pudiese confirmar por haber fallecido</w:t>
        <w:br/>
        <w:t>su hermano quien era el testigo presencial. Con respecto al primero de esos</w:t>
        <w:br/>
        <w:t>motivos, el Tribunal se remite a sus consideraciones  ya  expuestas  (supra</w:t>
        <w:br/>
        <w:t>párr. 161)[273]. Además, el  Tribunal  hace  notar  que  a  través  de  tal</w:t>
        <w:br/>
        <w:t>razonamiento judicial, que resta “veracidad y credibilidad” a lo  declarado</w:t>
        <w:br/>
        <w:t>por el hermano del Capitán fallecido porque se contradice con  lo  afirmado</w:t>
        <w:br/>
        <w:t>por altos oficiales que podrían haber estado  involucrados,  indirectamente</w:t>
        <w:br/>
        <w:t>el juez  está  otorgando  plena  credibilidad  a  lo  afirmado  por  dichos</w:t>
        <w:br/>
        <w:t>oficiales superiores sin motivar su valoración y  sin  que  conste  de  las</w:t>
        <w:br/>
        <w:t>decisiones  judiciales  que  se  hubiera  realizado   alguna   constatación</w:t>
        <w:br/>
        <w:t>adicional al respecto. En cuanto a que el hermano del Capitán fallecido  no</w:t>
        <w:br/>
        <w:t>era testigo presencial, esta Corte hace notar que dicho declarante  expresó</w:t>
        <w:br/>
        <w:t>razones por las cuales sospechaba que la muerte de su hermano no se debía a</w:t>
        <w:br/>
        <w:t>un accidente automovilístico, sino que lo podrían haber  matado  por  haber</w:t>
        <w:br/>
        <w:t>presenciado que el señor González Medina estuvo en  la  sede  del  A-2.  La</w:t>
        <w:br/>
        <w:t>Corte ha constatado que no fueron indagadas  una  serie  de  circunstancias</w:t>
        <w:br/>
        <w:t>relativas al fallecimiento de su hermano, tales como el lugar del accidente</w:t>
        <w:br/>
        <w:t>y los automóviles involucrados, que  pudieron  ser  investigadas[274]  para</w:t>
        <w:br/>
        <w:t>esclarecer o descartar la vinculación de este  hecho  con  la  desaparición</w:t>
        <w:br/>
        <w:t>forzada del señor González Medina.</w:t>
        <w:br/>
        <w:br/>
        <w:t>También llama la atención de este Tribunal que no consta en las  decisiones</w:t>
        <w:br/>
        <w:t>de 2001 y 2002 de los órganos judiciales internos que  hubieran  tomado  en</w:t>
        <w:br/>
        <w:t>cuenta ni valorado los elementos aportados por la declaración rendida  ante</w:t>
        <w:br/>
        <w:t>el Juzgado de Instrucción por una persona que trabajó como “confidente” del</w:t>
        <w:br/>
        <w:t>Departamento de Robo de la Policía Nacional (supra párrs. 157 y 158).  Este</w:t>
        <w:br/>
        <w:t>declarante afirmó haber visto  a  Narciso  González  Medina  herido  en  el</w:t>
        <w:br/>
        <w:t>Departamento de Homicidios de dicha dependencia estatal en la madrugada del</w:t>
        <w:br/>
        <w:t>27 de mayo de 1994, haber  presenciado  cuando  se  lo  llevaron  de  dicha</w:t>
        <w:br/>
        <w:t>dependencia dos personas que identificó y en un vehículo del cual anotó  su</w:t>
        <w:br/>
        <w:t>placa, así como que sufrió un allanamiento y detención ilegal presuntamente</w:t>
        <w:br/>
        <w:t>vinculados con la información que conocía sobre el caso del señor  González</w:t>
        <w:br/>
        <w:t>Medina.</w:t>
        <w:br/>
        <w:br/>
        <w:br/>
        <w:t>Por tratarse de la investigación de  una  desaparición  forzada,  la  Corte</w:t>
        <w:br/>
        <w:t>considera que para cumplir adecuadamente con la  obligación  de  investigar</w:t>
        <w:br/>
        <w:t>las autoridades estatales debieron haber otorgado una  valoración  conjunta</w:t>
        <w:br/>
        <w:t>de lo declarado por varios testigos, así como  otros  medios  de  prueba  e</w:t>
        <w:br/>
        <w:t>indicios que apuntaban a que Narciso González Medina habría estado detenido</w:t>
        <w:br/>
        <w:t>en varias dependencias estatales, y que se  habrían  perdido,  destruido  o</w:t>
        <w:br/>
        <w:t>alterado documentos oficiales (supra párr.  234),  en  aras  de  indagar  a</w:t>
        <w:br/>
        <w:t>profundidad lo que ocurrió al señor González Medina más allá de dirigirse a</w:t>
        <w:br/>
        <w:t>la sola determinación de si habían elementos suficientes para acusar a  las</w:t>
        <w:br/>
        <w:t>tres personas consideradas como sospechosas (supra párrs. 117 y 119).</w:t>
        <w:br/>
        <w:br/>
        <w:t xml:space="preserve">              E.1.c) Deber de Adoptar Disposiciones de Derecho Interno</w:t>
        <w:br/>
        <w:t xml:space="preserve">              (artículo 2 de la Convención Americana)</w:t>
        <w:br/>
        <w:br/>
        <w:br/>
        <w:t>La Corte procede a analizar la  alegada  violación  al  artículo  2  de  la</w:t>
        <w:br/>
        <w:t>Convención  (supra  párr.  199),  ya  que  las  presuntas  víctimas  y  sus</w:t>
        <w:br/>
        <w:t>representantes pueden invocar la violación de otros  derechos  distintos  a</w:t>
        <w:br/>
        <w:t>los ya comprendidos en la demanda, siempre y cuando se atengan a los hechos</w:t>
        <w:br/>
        <w:t>contenidos en dicho documento, en tanto  son  las  presuntas  víctimas  las</w:t>
        <w:br/>
        <w:t>titulares de todos los derechos consagrados en la Convención[275].</w:t>
        <w:br/>
        <w:br/>
        <w:t>El artículo 2 (Deber de Adoptar Disposiciones de  Derecho  Interno)  de  la</w:t>
        <w:br/>
        <w:t>Convención Americana contempla el deber general de  los  Estados  Parte  de</w:t>
        <w:br/>
        <w:t>adecuar su derecho interno a las disposiciones de la misma para  garantizar</w:t>
        <w:br/>
        <w:t>los derechos en ella consagrados. La Corte ha establecido que  dicho  deber</w:t>
        <w:br/>
        <w:t>implica la adopción de  medidas  en  dos  vertientes.  Por  una  parte,  la</w:t>
        <w:br/>
        <w:t>supresión de las normas y prácticas de cualquier  naturaleza  que  entrañen</w:t>
        <w:br/>
        <w:t>violación a  las  garantías  previstas  en  la  Convención.  Por  otra,  la</w:t>
        <w:br/>
        <w:t>expedición de normas y el desarrollo de prácticas conducentes a la efectiva</w:t>
        <w:br/>
        <w:t>observancia de dichas garantías[276].</w:t>
        <w:br/>
        <w:br/>
        <w:br/>
        <w:t>Por consiguiente, en cumplimiento del referido artículo 2  el  Estado  debe</w:t>
        <w:br/>
        <w:t>garantizar que la aplicación de las normas existentes  en  el  ordenamiento</w:t>
        <w:br/>
        <w:t>interno permita realizar una  investigación  adecuada  de  la  desaparición</w:t>
        <w:br/>
        <w:t>forzada y, en caso de que éstas sean  insuficientes,  adoptar  las  medidas</w:t>
        <w:br/>
        <w:t>legislativas, administrativas, judiciales u otras que  sean  eficaces  para</w:t>
        <w:br/>
        <w:t>garantizar la protección contra  dicha  violación.  Corresponde  al  Estado</w:t>
        <w:br/>
        <w:t>adecuar el funcionamiento de sus instituciones en aras  de  garantizar  una</w:t>
        <w:br/>
        <w:t>investigación de la desaparición forzada en toda su  dimensión  con  debida</w:t>
        <w:br/>
        <w:t>diligencia, sin realizar un análisis fragmentado de los  elementos  que  la</w:t>
        <w:br/>
        <w:t>componen (supra párrs. 129 y 221). En la investigación de una  desaparición</w:t>
        <w:br/>
        <w:t>forzada los Estados Parte  en  la  Convención  deben  tener  en  cuenta  la</w:t>
        <w:br/>
        <w:t>caracterización de esta violación sostenida por este Tribunal desde 1988 en</w:t>
        <w:br/>
        <w:t>su jurisprudencia constante (supra párr. 50).</w:t>
        <w:br/>
        <w:br/>
        <w:br/>
        <w:t>En el presente caso la Corte  estableció  que  el  Estado  no  realizó  una</w:t>
        <w:br/>
        <w:t>investigación efectiva y diligente sobre la desaparición forzada del  señor</w:t>
        <w:br/>
        <w:t>González Medina. Al investigar con base en los delitos  tipificados  en  el</w:t>
        <w:br/>
        <w:t>ordenamiento  interno  (secuestro,  privación  de  libertad,  homicidio   y</w:t>
        <w:br/>
        <w:t>asociación de malhechores) las autoridades judiciales no tomaron en  cuenta</w:t>
        <w:br/>
        <w:t>los elementos que componen  la  desaparición  forzada  de  personas  ni  su</w:t>
        <w:br/>
        <w:t>extrema gravedad, lo cual amerita una pena apropiada (supra  párrs.  128  a</w:t>
        <w:br/>
        <w:t>130). En la investigación ante el Juzgado de Instrucción  y  la  Cámara  de</w:t>
        <w:br/>
        <w:t>Calificación se  cometió  la  grave  omisión  de  no  adoptar  las  medidas</w:t>
        <w:br/>
        <w:t>necesarias para visibilizar los  diferentes  elementos  que  componen  esta</w:t>
        <w:br/>
        <w:t>grave violación de los derechos humanos. De un análisis de  las  decisiones</w:t>
        <w:br/>
        <w:t>emitidas  por  ambos  órganos  judiciales  es  posible  constatar  que   no</w:t>
        <w:br/>
        <w:t>comprendieron la complejidad de comportamientos cuya acumulación  configura</w:t>
        <w:br/>
        <w:t>la desaparición forzada (supra párrs. 226 a 241).</w:t>
        <w:br/>
        <w:br/>
        <w:br/>
        <w:t>La Corte concluye que la falta de una  adecuada  utilización  de  normas  o</w:t>
        <w:br/>
        <w:t>prácticas que garantizaran una investigación efectiva, que tomara en cuenta</w:t>
        <w:br/>
        <w:t>la complejidad y extrema gravedad de la desaparición  forzada,  implicó  un</w:t>
        <w:br/>
        <w:t>incumplimiento de la obligación dispuesta en el artículo 2 de la Convención</w:t>
        <w:br/>
        <w:t>Americana de adoptar las disposiciones internas necesarias para  garantizar</w:t>
        <w:br/>
        <w:t>los derechos protegidos en los artículos  7,  5.1,  5.2,  4.1  y  3  de  la</w:t>
        <w:br/>
        <w:t>Convención, a través de la investigación  de  la  desaparición  forzada  de</w:t>
        <w:br/>
        <w:t>Narciso González Medina y la identificación, juzgamiento  y,  en  su  caso,</w:t>
        <w:br/>
        <w:t>sanción de los responsables.</w:t>
        <w:br/>
        <w:br/>
        <w:t xml:space="preserve">            E.2) Reapertura de la investigación por el Ministerio Público</w:t>
        <w:br/>
        <w:br/>
        <w:br/>
        <w:t>En primer término, de la información que consta  en  el  acervo  probatorio</w:t>
        <w:br/>
        <w:t>surge que desde que se dispuso la reapertura de la investigación  hace  más</w:t>
        <w:br/>
        <w:t>de cuatro años y  nueve  meses  (supra  párr.  122)  no  se  han  producido</w:t>
        <w:br/>
        <w:t>resultados concretos  en  la  determinación  de  lo  sucedido,  no  se  han</w:t>
        <w:br/>
        <w:t>identificado posibles responsables y continúa sin determinarse el  paradero</w:t>
        <w:br/>
        <w:t>del señor González Medina.</w:t>
        <w:br/>
        <w:br/>
        <w:t>Además, la Corte advierte que el Estado no presentó de  forma  completa  la</w:t>
        <w:br/>
        <w:t>información que le fue solicitada por este Tribunal sobre la reapertura  de</w:t>
        <w:br/>
        <w:t>la investigación penal  ni  copia  del  expediente  correspondiente  (supra</w:t>
        <w:br/>
        <w:t>párrs. 76 y 77). Por el contrario, la escasa documentación que ha  aportado</w:t>
        <w:br/>
        <w:t>la República Dominicana en relación a la referida investigación en  trámite</w:t>
        <w:br/>
        <w:t>han sido piezas seleccionadas del expediente,  principalmente  relacionadas</w:t>
        <w:br/>
        <w:t>con la hipótesis de que el señor González Medina habría  cometido  suicidio</w:t>
        <w:br/>
        <w:t>(supra párr. 77). La Corte ha dejado establecido que el Estado aportó  esos</w:t>
        <w:br/>
        <w:t>documentos de forma aislada,  sin  remitir  el  resto  de  las  diligencias</w:t>
        <w:br/>
        <w:t>probatorias obtenidas en el transcurso de  la  investigación  ni  la  copia</w:t>
        <w:br/>
        <w:t>completa del expediente (supra párr. 77). El Tribunal considera  inadecuado</w:t>
        <w:br/>
        <w:t>que la representación del Estado en este proceso haya escogido remitir sólo</w:t>
        <w:br/>
        <w:t>aquellas pruebas dirigidas a sustentar la  referida  hipótesis  cuando  dos</w:t>
        <w:br/>
        <w:t>fiscales que participaron en la investigación han explicado  a  esta  Corte</w:t>
        <w:br/>
        <w:t>que también se plantearon otras hipótesis objeto de la investigación (supra</w:t>
        <w:br/>
        <w:t>párrs. 123 y 168).</w:t>
        <w:br/>
        <w:br/>
        <w:br/>
        <w:t>Por consiguiente, el Estado no ha aportado a este  Tribunal  los  elementos</w:t>
        <w:br/>
        <w:t>probatorios que demuestren que ha  actuado  con  debida  diligencia  en  la</w:t>
        <w:br/>
        <w:t>investigación en trámite, reabierta hace más de cuatro años y nueve meses.</w:t>
        <w:br/>
        <w:br/>
        <w:br/>
        <w:t xml:space="preserve">      Falta de acceso al expediente de la investigación</w:t>
        <w:br/>
        <w:br/>
        <w:br/>
        <w:t>En sus alegatos finales escritos, ante la  solicitud  de  información  para</w:t>
        <w:br/>
        <w:t>mejor resolver[277], los  representantes  indicaron,  inter  alia,  que  el</w:t>
        <w:br/>
        <w:t>Estado ha restringido el acceso de la familia de Narciso González Medina al</w:t>
        <w:br/>
        <w:t>expediente de la investigación reabierta en  el  2007.  Por  su  parte,  el</w:t>
        <w:br/>
        <w:t>Estado indicó que ha proporcionado “acceso irrestricto”  a  los  familiares</w:t>
        <w:br/>
        <w:t>del señor González Medina a la información relativa a las  investigaciones,</w:t>
        <w:br/>
        <w:t>“exceptuando  aquellas  que  podrían   limitar   la   efectividad   de   la</w:t>
        <w:br/>
        <w:t>investigación, ya que ésta no ha culminado”. Precisó que no ha limitado  el</w:t>
        <w:br/>
        <w:t>derecho de los familiares de la presunta víctima “más allá de lo que podría</w:t>
        <w:br/>
        <w:t>entorpecer la investigación”, y que su actuar “se encuentra amparado por la</w:t>
        <w:br/>
        <w:t>Ley General de Libre Acceso a la Información Pública”.</w:t>
        <w:br/>
        <w:br/>
        <w:t>El Tribunal recuerda que, de conformidad con el derecho  reconocido  en  el</w:t>
        <w:br/>
        <w:t>artículo 8.1 de la Convención Americana, en relación con el artículo 1.1 de</w:t>
        <w:br/>
        <w:t>la misma, los Estados tienen la obligación de garantizar el derecho de  las</w:t>
        <w:br/>
        <w:t>víctimas o sus  familiares  de  participar  en  todas  las  etapas  de  los</w:t>
        <w:br/>
        <w:t>respectivos procesos, de manera que puedan  hacer  planteamientos,  recibir</w:t>
        <w:br/>
        <w:t>informaciones, aportar pruebas, formular alegaciones y, en síntesis,  hacer</w:t>
        <w:br/>
        <w:t>valer sus derechos[278]. Dicha participación deberá tener como finalidad el</w:t>
        <w:br/>
        <w:t>acceso a la justicia, el conocimiento de la verdad  de  lo  ocurrido  y  el</w:t>
        <w:br/>
        <w:t>otorgamiento de una justa reparación[279]. En  tal  sentido,  la  Corte  ha</w:t>
        <w:br/>
        <w:t>establecido que la ley interna debe  organizar  el  proceso  respectivo  de</w:t>
        <w:br/>
        <w:t>conformidad con la Convención Americana[280].</w:t>
        <w:br/>
        <w:br/>
        <w:br/>
        <w:t>Si bien el Estado afirmó que los familiares han tenido acceso irrestricto a</w:t>
        <w:br/>
        <w:t>la investigación reabierta en el 2007, la Corte advierte que  la  República</w:t>
        <w:br/>
        <w:t>Dominicana expresamente indicó que dicho acceso se ha  visto  limitado  por</w:t>
        <w:br/>
        <w:t>supuestas “reservas procesales”. Adicionalmente, la Corte hace notar que en</w:t>
        <w:br/>
        <w:t>el trámite  ante  este  Tribunal  el  Estado  no  presentó  una  copia  del</w:t>
        <w:br/>
        <w:t>expediente correspondiente, a pesar de la expresa solicitud del Tribunal en</w:t>
        <w:br/>
        <w:t>este sentido (supra párrs. 11, 12 y 76 y nota 15).</w:t>
        <w:br/>
        <w:br/>
        <w:br/>
        <w:t>La Corte ha establecido que el acceso al expediente es requisito  sine  qua</w:t>
        <w:br/>
        <w:t>non de la intervención procesal de la víctima en la  causa  en  la  que  se</w:t>
        <w:br/>
        <w:t>constituye como parte  coadyuvante  o  querellante,  según  la  legislación</w:t>
        <w:br/>
        <w:t>interna[281]. Si bien el Tribunal ha considerado admisible que  en  ciertos</w:t>
        <w:br/>
        <w:t>casos  exista  reserva  de   las   diligencias   adelantadas   durante   la</w:t>
        <w:br/>
        <w:t>investigación preliminar en el proceso penal para garantizar la eficacia de</w:t>
        <w:br/>
        <w:t>la administración  de  justicia[282],  en  ningún  caso  la  reserva  puede</w:t>
        <w:br/>
        <w:t>invocarse para impedir a la víctima el acceso al expediente  de  una  causa</w:t>
        <w:br/>
        <w:t>penal. La potestad del Estado de  evitar  la  difusión  del  contenido  del</w:t>
        <w:br/>
        <w:t>proceso, de ser  el  caso,  debe  ser  garantizada  adoptando  las  medidas</w:t>
        <w:br/>
        <w:t>necesarias compatibles con el ejercicio de los derechos procesales  de  las</w:t>
        <w:br/>
        <w:t>víctimas[283].</w:t>
        <w:br/>
        <w:br/>
        <w:br/>
        <w:t>En tal sentido, este Tribunal considera que al  limitar  el  acceso  a  los</w:t>
        <w:br/>
        <w:t>familiares al expediente reabierto ante el Ministerio Público en  el  2007,</w:t>
        <w:br/>
        <w:t>por la razón que fuere a  pesar  de  su  calidad  de  víctimas,  el  Estado</w:t>
        <w:br/>
        <w:t>incumplió su obligación de respetarles  el  derecho  de  participar  en  el</w:t>
        <w:br/>
        <w:t>proceso. En consecuencia, el Tribunal considera que la República Dominicana</w:t>
        <w:br/>
        <w:t>violó el derecho de los familiares del señor González Medina de  participar</w:t>
        <w:br/>
        <w:t>plenamente en la investigación penal relativa a  los  hechos  del  presente</w:t>
        <w:br/>
        <w:t>caso y, por tanto, el artículo 8.1 de la Convención Americana, en  relación</w:t>
        <w:br/>
        <w:t>con el artículo 1.1 del mismo instrumento.</w:t>
        <w:br/>
        <w:br/>
        <w:br/>
        <w:t xml:space="preserve">   F) Plazo razonable de las investigaciones</w:t>
        <w:br/>
        <w:br/>
        <w:br/>
        <w:t>Este Tribunal ha señalado que el derecho  de  acceso  a  la  justicia  debe</w:t>
        <w:br/>
        <w:t>asegurar, en un tiempo razonable, el derecho de las  presuntas  víctimas  o</w:t>
        <w:br/>
        <w:t>sus familiares a que se haga todo lo necesario para conocer la verdad de lo</w:t>
        <w:br/>
        <w:t>sucedido y se sancione a los responsables[284]. En ese sentido, la Corte ha</w:t>
        <w:br/>
        <w:t>considerado cuatro elementos para determinar la razonabilidad del plazo: a)</w:t>
        <w:br/>
        <w:t>complejidad del asunto; b) actividad procesal del interesado;  c)  conducta</w:t>
        <w:br/>
        <w:t>de  las  autoridades  judiciales[285],  y  d)  afectación  generada  en  la</w:t>
        <w:br/>
        <w:t>situación jurídica de la persona involucrada en el proceso[286].</w:t>
        <w:br/>
        <w:br/>
        <w:t>La Corte ha  constatado  que  desde  la  fecha  del  reconocimiento  de  la</w:t>
        <w:br/>
        <w:t>competencia de la Corte por la República Dominicana (supra párr. 62)  hasta</w:t>
        <w:br/>
        <w:t>la fecha de emisión de  la  presente  Sentencia,  las  investigaciones  han</w:t>
        <w:br/>
        <w:t>tenido una duración de aproximadamente doce  años  y  once  meses,  en  los</w:t>
        <w:br/>
        <w:t>cuales no ha avanzado de la fase de instrucción o investigación.  Asimismo,</w:t>
        <w:br/>
        <w:t>durante ese período, la investigación estuvo archivada por  aproximadamente</w:t>
        <w:br/>
        <w:t>cuatro años y cinco meses, entre diciembre de 2002 y mayo  de  2007  (supra</w:t>
        <w:br/>
        <w:t>párrs. 121 y 122).</w:t>
        <w:br/>
        <w:br/>
        <w:br/>
        <w:t>La Corte considera que una demora prolongada, como la que  se  ha  dado  en</w:t>
        <w:br/>
        <w:t>este caso, constituye en principio, por sí  misma,  una  violación  de  las</w:t>
        <w:br/>
        <w:t>garantías judiciales[287]. La falta de razonabilidad,  sin  embargo,  puede</w:t>
        <w:br/>
        <w:t>ser desvirtuada por el Estado, si éste expone y prueba que la demora  tiene</w:t>
        <w:br/>
        <w:t>directa relación con la complejidad del caso  o  con  la  conducta  de  las</w:t>
        <w:br/>
        <w:t>partes en el caso.</w:t>
        <w:br/>
        <w:br/>
        <w:br/>
        <w:t>Basándose en los antecedentes expuestos al determinar los hechos  probados,</w:t>
        <w:br/>
        <w:t>la Corte reconoce que el  asunto  que  se  investiga  por  las  autoridades</w:t>
        <w:br/>
        <w:t>competentes en este caso es complejo, en parte debido a la multiplicidad de</w:t>
        <w:br/>
        <w:t>posibles responsables y las características  propias  de  una  desaparición</w:t>
        <w:br/>
        <w:t>forzada (supra párrs. 129 y 209), y que esto debe tenerse en  consideración</w:t>
        <w:br/>
        <w:t>para apreciar la razonabilidad del plazo.</w:t>
        <w:br/>
        <w:br/>
        <w:br/>
        <w:t>En cuanto al segundo elemento, la señora Luz Altagracia Ramírez y sus hijos</w:t>
        <w:br/>
        <w:t>asumieron una posición activa,  con  la  colaboración  de  la  organización</w:t>
        <w:br/>
        <w:t>“Comisión de la Verdad”, desde el  inicio  de  la  desaparición  del  señor</w:t>
        <w:br/>
        <w:t>González Medina  y,  particularmente,  en  relación  con  la  investigación</w:t>
        <w:br/>
        <w:t>judicial desde el planteamiento de la querella que provocó que se  iniciara</w:t>
        <w:br/>
        <w:t>dicha investigación. A pesar de que la señora Ramírez había interpuesto una</w:t>
        <w:br/>
        <w:t>denuncia dos días después de la desaparición del señor González Medina,  la</w:t>
        <w:br/>
        <w:t>investigación judicial no  se  inició  sino  hasta  un  año  después,  como</w:t>
        <w:br/>
        <w:t>consecuencia de la interposición de dicha querella. Inclusive  en  mayo  de</w:t>
        <w:br/>
        <w:t>2001, a través de su abogado, la señora Luz Altagracia Ramírez y sus  hijos</w:t>
        <w:br/>
        <w:t>interpusieron un escrito ante  el  Juez  de  Instrucción,  presentando  una</w:t>
        <w:br/>
        <w:t>“reiteración de la querella”, en la cual hacen notar medios de  prueba  que</w:t>
        <w:br/>
        <w:t>consideran debían ser analizados en la investigación. Tres meses después el</w:t>
        <w:br/>
        <w:t>Juzgado de Instrucción dictó las resoluciones que concluyeron  la  fase  de</w:t>
        <w:br/>
        <w:t>instrucción a su cargo (supra párrs. 118 y  119).  Además,  consta  de  las</w:t>
        <w:br/>
        <w:t>referidas decisiones judiciales y del informe  del  Procurador  Fiscal  del</w:t>
        <w:br/>
        <w:t>Distrito Nacional que en múltiples oportunidades la señora  Luz  Altagracia</w:t>
        <w:br/>
        <w:t>Ramírez y sus hijos  se  han  presentado  a  rendir  declaración  en  dicha</w:t>
        <w:br/>
        <w:t>investigación y en la reapertura a cargo del Ministerio Público.</w:t>
        <w:br/>
        <w:br/>
        <w:t>Respecto de la conducta de las autoridades, este Tribunal ya estableció  la</w:t>
        <w:br/>
        <w:t>falta de debida diligencia de las autoridades judiciales en  el  desarrollo</w:t>
        <w:br/>
        <w:t>de dichas investigaciones (supra párrs. 220 a 249). Asimismo, el Estado  no</w:t>
        <w:br/>
        <w:t>ha demostrado que la demora prolongada de doce años y  once  meses  no  sea</w:t>
        <w:br/>
        <w:t>atribuible a la conducta de sus autoridades. Por el  contrario,  al  rendir</w:t>
        <w:br/>
        <w:t>declaración en la audiencia pública ante esta Corte, el juez de instrucción</w:t>
        <w:br/>
        <w:t>Eduardo Sánchez Ortiz explicó que, cuando tenía a su cargo la investigación</w:t>
        <w:br/>
        <w:t>del caso de Narciso González Medina, “en  el  año  […]  tenía  por  ejemplo</w:t>
        <w:br/>
        <w:t>trescientos o quinientos procesos, […] tenía que instruir  esos  quinientos</w:t>
        <w:br/>
        <w:t>procesos más este”[288].</w:t>
        <w:br/>
        <w:br/>
        <w:br/>
        <w:t>Con respecto al cuarto  elemento,  el  cual  se  refiere  a  la  afectación</w:t>
        <w:br/>
        <w:t>generada por la duración del procedimiento en la situación jurídica de  las</w:t>
        <w:br/>
        <w:t>personas   involucradas,   la    Corte    considera,    como    ha    hecho</w:t>
        <w:br/>
        <w:t>anteriormente[289], que no es necesario realizar el análisis del mismo para</w:t>
        <w:br/>
        <w:t>determinar  la  razonabilidad  del  plazo  de  las   investigaciones   aquí</w:t>
        <w:br/>
        <w:t>referidas.</w:t>
        <w:br/>
        <w:br/>
        <w:br/>
        <w:t>En consecuencia, la Corte Interamericana concluye que las investigaciones a</w:t>
        <w:br/>
        <w:t>cargo del Juzgado de Instrucción,  de  la  Cámara  de  Calificación  y  del</w:t>
        <w:br/>
        <w:t>Ministerio Público han excedido  un  plazo  razonable,  lo  cual  viola  el</w:t>
        <w:br/>
        <w:t>derecho a las garantías judiciales establecido en el  artículo  8.1  de  la</w:t>
        <w:br/>
        <w:t>Convención Americana, en relación con el artículo 1.1 del mismo tratado.</w:t>
        <w:br/>
        <w:br/>
        <w:t xml:space="preserve">      G) Derecho a conocer la verdad</w:t>
        <w:br/>
        <w:br/>
        <w:br/>
        <w:t>La Corte recuerda que el derecho a conocer la verdad se encuentra subsumido</w:t>
        <w:br/>
        <w:t>fundamentalmente en el derecho de la víctima o de sus familiares a  obtener</w:t>
        <w:br/>
        <w:t>de los órganos competentes del Estado  el  esclarecimiento  de  los  hechos</w:t>
        <w:br/>
        <w:t>violatorios y  las  responsabilidades  correspondientes,  a  través  de  la</w:t>
        <w:br/>
        <w:t>investigación y el juzgamiento que previenen los artículos 8  y  25  de  la</w:t>
        <w:br/>
        <w:t>Convención[290], lo cual constituye además una forma de reparación[291]. En</w:t>
        <w:br/>
        <w:t>consecuencia, en este caso el Tribunal no hará un pronunciamiento adicional</w:t>
        <w:br/>
        <w:t>respecto de la supuesta violación del derecho a la verdad formulada por los</w:t>
        <w:br/>
        <w:t>representantes[292].</w:t>
        <w:br/>
        <w:br/>
        <w:t xml:space="preserve">                                      *</w:t>
        <w:br/>
        <w:br/>
        <w:t>Por todo lo expuesto, el Tribunal concluye que las investigaciones a  cargo</w:t>
        <w:br/>
        <w:t>del Juzgado de Instrucción, de la Cámara de Calificación y  del  Ministerio</w:t>
        <w:br/>
        <w:t>Público no fueron diligentes ni efectivas para determinar el  paradero  del</w:t>
        <w:br/>
        <w:t>señor González Medina, establecer lo ocurrido, identificar  y  sancionar  a</w:t>
        <w:br/>
        <w:t>los responsables,  así  como  tampoco  respetaron  la  garantía  del  plazo</w:t>
        <w:br/>
        <w:t>razonable. Asimismo, la Corte concluye que  se  violó  el  derecho  de  los</w:t>
        <w:br/>
        <w:t>familiares de tener acceso al expediente de la investigación  reabierta  en</w:t>
        <w:br/>
        <w:t>el 2007 a cargo del Ministerio Público. Adicionalmente, la Corte  determina</w:t>
        <w:br/>
        <w:t>que el Estado incumplió la obligación dispuesta en  el  artículo  2  de  la</w:t>
        <w:br/>
        <w:t>Convención Americana de adoptar las disposiciones internas necesarias  para</w:t>
        <w:br/>
        <w:t>garantizar los derechos protegidos en los artículos 7, 5.1, 5.2, 4.1 y 3 de</w:t>
        <w:br/>
        <w:t>la Convención en perjuicio del señor González Medina.</w:t>
        <w:br/>
        <w:br/>
        <w:t>Por consiguiente, el Estado incumplió su deber de garantizar  los  derechos</w:t>
        <w:br/>
        <w:t>consagrados en los artículos  7,  5.1,  5.2,  4.1  y  3  de  la  Convención</w:t>
        <w:br/>
        <w:t>Americana a través de la  investigación  de  la  desaparición  forzada,  en</w:t>
        <w:br/>
        <w:t>relación con los artículos 1.1 y 2 de la misma y con los artículos 1, 6 y 8</w:t>
        <w:br/>
        <w:t>de la Convención Interamericana contra la Tortura, en perjuicio  del  señor</w:t>
        <w:br/>
        <w:t>Narciso González Medina. Asimismo,  la  Corte  concluye  que  debido  a  la</w:t>
        <w:br/>
        <w:t>ausencia de una investigación efectiva de los hechos, juzgamiento y sanción</w:t>
        <w:br/>
        <w:t>de  los  responsables,  el  Estado  violó  los  derechos  a  las  garantías</w:t>
        <w:br/>
        <w:t>judiciales y a la protección judicial, consagrados en los artículos  8.1  y</w:t>
        <w:br/>
        <w:t>25.1 de la Convención Americana, en relación con  el  artículo  1.1  de  la</w:t>
        <w:br/>
        <w:t>misma y con los artículos 1, 6 y 8 de la Convención  Interamericana  contra</w:t>
        <w:br/>
        <w:t>la Tortura, en perjuicio de Luz Altagracia  Ramírez  y  de  Ernesto,  Rhina</w:t>
        <w:br/>
        <w:t>Yocasta, Jennie Rosanna y Amaury, todos de apellidos González Ramírez.</w:t>
        <w:br/>
        <w:br/>
        <w:br/>
        <w:br/>
        <w:t>Finalmente, con respecto a la alegada  violación  del  artículo  13  de  la</w:t>
        <w:br/>
        <w:t>Convención en relación con el acceso a la información, en perjuicio de  los</w:t>
        <w:br/>
        <w:t>familiares  del  señor  González  Medina,  el  Tribunal  ha  analizado  los</w:t>
        <w:br/>
        <w:t>supuestos hechos y alegatos de la  Comisión  y  los  representantes  en  lo</w:t>
        <w:br/>
        <w:t>relevante y de acuerdo a su competencia ratione temporis,  al  pronunciarse</w:t>
        <w:br/>
        <w:t>sobre la violación a los artículos 8.1 y 25.1 de  la  Convención  Americana</w:t>
        <w:br/>
        <w:t>(supra párrs. 233 a 236 y 250 a 254). La Corte se remite al análisis  sobre</w:t>
        <w:br/>
        <w:t>los hechos de incineración y posible pérdida  y  alteración  de  documentos</w:t>
        <w:br/>
        <w:t>oficiales y sus consecuencias jurídicas realizado en el presente  capítulo,</w:t>
        <w:br/>
        <w:t>en relación con la falta de debida diligencia en  la  investigación  de  lo</w:t>
        <w:br/>
        <w:t>sucedido al señor González Medina (supra párrs. 233 a 236), así como  a  lo</w:t>
        <w:br/>
        <w:t>resuelto sobre la violación  en  perjuicio  de  los  familiares  del  señor</w:t>
        <w:br/>
        <w:t>González Medina por su falta de acceso al expediente  de  la  investigación</w:t>
        <w:br/>
        <w:t>reabierta en el 2007 (supra párrs. 251 a  254).  Asimismo,  la  Corte  hace</w:t>
        <w:br/>
        <w:t>notar que, de acuerdo al acervo  probatorio,  el  hecho  probado  sobre  la</w:t>
        <w:br/>
        <w:t>incineración de documentos (supra párr. 124) y los alegados hechos sobre la</w:t>
        <w:br/>
        <w:t>posible pérdida y alteración de documentos no  se  refieren  a  pedidos  de</w:t>
        <w:br/>
        <w:t>información por parte de los familiares ante autoridades estatales y además</w:t>
        <w:br/>
        <w:t>estos últimos habrían ocurrido antes del reconocimiento de  la  competencia</w:t>
        <w:br/>
        <w:t>de la Corte por parte de la República Dominicana. Por tanto, no corresponde</w:t>
        <w:br/>
        <w:t>a este Tribunal analizarlos de forma autónoma para determinar si configuran</w:t>
        <w:br/>
        <w:t>violaciones  del  artículo  13  de  la  Convención,  en  perjuicio  de  los</w:t>
        <w:br/>
        <w:t>familiares del señor González Medina.</w:t>
        <w:br/>
        <w:br/>
        <w:br/>
        <w:br/>
        <w:t xml:space="preserve">                                     IX</w:t>
        <w:br/>
        <w:br/>
        <w:t xml:space="preserve">    DERECHO A LA INTEGRIDAD PERSONAL, EN RELACION CON LAS OBLIGACIONES DE</w:t>
        <w:br/>
        <w:t xml:space="preserve">           RESPETAR Y GARANTIZAR LOS DERECHOS DE LOS FAMILIARES DE</w:t>
        <w:br/>
        <w:t xml:space="preserve">                           NARCISO GONZÁLEZ MEDINA</w:t>
        <w:br/>
        <w:br/>
        <w:br/>
        <w:br/>
        <w:t xml:space="preserve">     A) Alegatos de las partes y de la Comisión Interamericana</w:t>
        <w:br/>
        <w:br/>
        <w:t>Tanto la Comisión como los representantes alegaron la violación del derecho</w:t>
        <w:br/>
        <w:t>a la integridad personal[293] de la esposa  e  hijos  de  Narciso  González</w:t>
        <w:br/>
        <w:t>Medina, a saber, Luz Altagracia Ramírez, y Ernesto, Rhina  Yokasta,  Jennie</w:t>
        <w:br/>
        <w:t>Rosanna  y  Amaury  González  Ramírez.  En  particular,  indicaron  que  la</w:t>
        <w:br/>
        <w:t>desaparición del señor González  Medina,  la  falta  de  una  investigación</w:t>
        <w:br/>
        <w:t>diligente sobre los hechos, la incertidumbre sobre su paradero, la línea de</w:t>
        <w:br/>
        <w:t>investigación relativa al suicidio y la impunidad  del  caso  generaron  un</w:t>
        <w:br/>
        <w:t>intenso sufrimiento en los familiares del señor González Medina.</w:t>
        <w:br/>
        <w:br/>
        <w:t>A diferencia de la Comisión, los representantes  agregaron  que  el  Estado</w:t>
        <w:br/>
        <w:t>omitió su deber de protección a la familia, en virtud del artículo  17[294]</w:t>
        <w:br/>
        <w:t>de la Convención Americana, ya que  la  desaparición  de  Narciso  González</w:t>
        <w:br/>
        <w:t>Medina y la ausencia de la verdad “afect[aron] de forma particular la  vida</w:t>
        <w:br/>
        <w:t>en familia y el proyecto de vida familiar”.</w:t>
        <w:br/>
        <w:br/>
        <w:br/>
        <w:t>La República Dominicana respondió que “de  las  investigaciones  realizadas</w:t>
        <w:br/>
        <w:t>por el Estado no se ha determinado que el Sr. González haya sido objeto  de</w:t>
        <w:br/>
        <w:t>una desaparición forzosa”, por lo cual “tampoco podría ser éste responsable</w:t>
        <w:br/>
        <w:t>ante los familiares”. Asimismo, negó que hubiera violado el artículo 17  de</w:t>
        <w:br/>
        <w:t>la Convención Americana, en perjuicio de los familiares de Narciso González</w:t>
        <w:br/>
        <w:t>Medina, sin realizar alegatos específicos al respecto.</w:t>
        <w:br/>
        <w:br/>
        <w:t xml:space="preserve">     B) Consideraciones de la Corte</w:t>
        <w:br/>
        <w:br/>
        <w:br/>
        <w:t>La Corte ha considerado en  numerosos  casos  que  los  familiares  de  las</w:t>
        <w:br/>
        <w:t>víctimas de ciertas violaciones de los derechos humanos pueden  ser,  a  su</w:t>
        <w:br/>
        <w:t>vez, víctimas de una violación del derecho a la  integridad  personal[295].</w:t>
        <w:br/>
        <w:t>En particular, en casos que involucran la desaparición forzada de personas,</w:t>
        <w:br/>
        <w:t>es posible entender que la violación del derecho a la integridad psíquica y</w:t>
        <w:br/>
        <w:t>moral de los familiares de la víctima es una consecuencia  directa  de  ese</w:t>
        <w:br/>
        <w:t>fenómeno, que les causa un severo sufrimiento por el hecho  mismo,  que  se</w:t>
        <w:br/>
        <w:t>acrecienta,  entre  otros  factores,  por  la  constante  negativa  de  las</w:t>
        <w:br/>
        <w:t>autoridades estatales de proporcionar información acerca del paradero de la</w:t>
        <w:br/>
        <w:t>víctima  o  de  realizar  una   investigación   eficaz   para   lograr   el</w:t>
        <w:br/>
        <w:t>esclarecimiento  de  lo  sucedido[296].  Por  otra  parte,  esta  Corte  ha</w:t>
        <w:br/>
        <w:t>establecido que la privación de  la  verdad  acerca  del  paradero  de  una</w:t>
        <w:br/>
        <w:t>víctima de desaparición forzada acarrea una forma de trato cruel e inhumano</w:t>
        <w:br/>
        <w:t>para los familiares cercanos[297], lo  que  hace  presumir  un  daño  a  su</w:t>
        <w:br/>
        <w:t>integridad psíquica y  moral[298].  Dicha  presunción  se  establece  juris</w:t>
        <w:br/>
        <w:t>tantum respecto de madres y padres, hijas e hijos, cónyuges,  compañeros  y</w:t>
        <w:br/>
        <w:t>compañeras  permanentes,  siempre  que  corresponda  a  las  circunstancias</w:t>
        <w:br/>
        <w:t>particulares del caso[299]. Tal presunción no ha sido  desvirtuada  por  la</w:t>
        <w:br/>
        <w:t>República Dominicana en este caso.</w:t>
        <w:br/>
        <w:br/>
        <w:t>Asimismo, en el presente caso las  declaraciones  rendidas  ante  la  Corte</w:t>
        <w:br/>
        <w:t>permiten constatar que la señora Luz Altagracia Ramírez  y  sus  hijos  han</w:t>
        <w:br/>
        <w:t>padecido gran incertidumbre y profundo sufrimiento y angustia en detrimento</w:t>
        <w:br/>
        <w:t>de su integridad física, psíquica y moral debido a la desaparición  forzada</w:t>
        <w:br/>
        <w:t>de Narciso González Medina y a la actuación de  las  autoridades  estatales</w:t>
        <w:br/>
        <w:t>respecto de la investigación de lo sucedido[300]. Tal afectación se produjo</w:t>
        <w:br/>
        <w:t>no solo a nivel personal sino también implicó  un  grave  menoscabo  en  la</w:t>
        <w:br/>
        <w:t>convivencia familiar. Al respecto, la Corte ha tomado en cuenta lo indicado</w:t>
        <w:br/>
        <w:t>por  el  médico  psiquiatra  Secundino  Palacios,  quien  les  ha  brindado</w:t>
        <w:br/>
        <w:t>tratamiento durante aproximadamente  diecisiete  años,  según  el  cual  la</w:t>
        <w:br/>
        <w:t>desaparición de Narciso González Medina “ha  sido  muy  traumátic[a]”  para</w:t>
        <w:br/>
        <w:t>toda la familia, siendo que han presentado “toda la sintomatología  clínica</w:t>
        <w:br/>
        <w:t>característica de los pacientes con la enfermedad depresiva  así  como  los</w:t>
        <w:br/>
        <w:t>trastornos por ansiedad”[301].</w:t>
        <w:br/>
        <w:br/>
        <w:br/>
        <w:t>La Corte recuerda que la constante negativa de las autoridades estatales de</w:t>
        <w:br/>
        <w:t>proporcionar información acerca del paradero de las víctimas o  de  iniciar</w:t>
        <w:br/>
        <w:t>una investigación eficaz para lograr el esclarecimiento de lo  sucedido  ha</w:t>
        <w:br/>
        <w:t>sido considerada, por este Tribunal, como una causa de acrecentamiento  del</w:t>
        <w:br/>
        <w:t>sufrimiento de los familiares[302].  Al  respecto,  la  Corte  constata  el</w:t>
        <w:br/>
        <w:t>sufrimiento adicional generado a la  esposa  e  hijos  del  señor  González</w:t>
        <w:br/>
        <w:t>Medina, en virtud de la ausencia de una investigación efectiva y diligente,</w:t>
        <w:br/>
        <w:t>así como la incertidumbre respecto a los hechos y el paradero de su  esposo</w:t>
        <w:br/>
        <w:t>y padre[303]. Asimismo, el Tribunal toma nota de lo indicado por el  perito</w:t>
        <w:br/>
        <w:t>Palacios, en el sentido de que “[u]no de los elementos que más impotencia y</w:t>
        <w:br/>
        <w:t>más deterioro, desde el punto de vista congnitivo provoca, y  daño  social,</w:t>
        <w:br/>
        <w:t>es la impunidad”.</w:t>
        <w:br/>
        <w:br/>
        <w:br/>
        <w:t>Igualmente, la Corte resalta que de  las  declaraciones  de  las  presuntas</w:t>
        <w:br/>
        <w:t>víctimas[304],  así  como  del  peritaje  psiquiátrico[305]  presentado  se</w:t>
        <w:br/>
        <w:t>desprende que las actuaciones del Estado en el marco  de  la  investigación</w:t>
        <w:br/>
        <w:t>del presente caso han agravado las afectaciones de los familiares del señor</w:t>
        <w:br/>
        <w:t>González  Medina,  máxime  cuando  dichos  familiares  se  han  involucrado</w:t>
        <w:br/>
        <w:t>activamente en la búsqueda de justicia en el caso desde el principio de  la</w:t>
        <w:br/>
        <w:t>desaparición del señor González Medina[306].</w:t>
        <w:br/>
        <w:br/>
        <w:br/>
        <w:t>Respecto a la alegada violación de la protección de la  familia,  la  Corte</w:t>
        <w:br/>
        <w:t>reitera que las presuntas víctimas y sus representantes pueden  invocar  la</w:t>
        <w:br/>
        <w:t>violación de otros derechos distintos a  los  comprendidos  en  la  demanda</w:t>
        <w:br/>
        <w:t>(supra párr. 242). El Tribunal considera que los  alegatos  planteados  por</w:t>
        <w:br/>
        <w:t>los  representantes  se  refieren  a  supuestas  afectaciones  que,  en  lo</w:t>
        <w:br/>
        <w:t>sustancial, fueron examinados por la Corte en este capítulo, por lo que  no</w:t>
        <w:br/>
        <w:t>estima necesario hacer un pronunciamiento adicional al respecto.</w:t>
        <w:br/>
        <w:br/>
        <w:br/>
        <w:t>Con base en las consideraciones anteriores, el  Tribunal  concluye  que  el</w:t>
        <w:br/>
        <w:t>Estado violó el derecho a la integridad personal reconocido en el  artículo</w:t>
        <w:br/>
        <w:t>5.1 y 5.2 de la Convención Americana, en relación con el artículo  1.1  del</w:t>
        <w:br/>
        <w:t>mismo instrumento, en perjuicio de Luz Altagracia Ramírez, Ernesto González</w:t>
        <w:br/>
        <w:t>Ramírez, Rhina Yokasta González Ramírez, Jennie Rosanna González Ramírez  y</w:t>
        <w:br/>
        <w:t>Amaury González Ramírez.</w:t>
        <w:br/>
        <w:br/>
        <w:br/>
        <w:br/>
        <w:br/>
        <w:t xml:space="preserve">                                      X</w:t>
        <w:br/>
        <w:br/>
        <w:br/>
        <w:t xml:space="preserve">                                REPARACIONES</w:t>
        <w:br/>
        <w:br/>
        <w:br/>
        <w:t xml:space="preserve">          (Aplicación del artículo 63.1 de la Convención Americana)</w:t>
        <w:br/>
        <w:br/>
        <w:br/>
        <w:br/>
        <w:br/>
        <w:br/>
        <w:t>Sobre la base de  lo  dispuesto  en  el  artículo  63.1  de  la  Convención</w:t>
        <w:br/>
        <w:t>Americana[307], la Corte ha indicado que toda violación de  una  obligación</w:t>
        <w:br/>
        <w:t>internacional que haya  producido  daño  comporta  el  deber  de  repararlo</w:t>
        <w:br/>
        <w:t>adecuadamente[308] y que esa disposición recoge una  norma  consuetudinaria</w:t>
        <w:br/>
        <w:t>que  constituye  uno  de   los   principios   fundamentales   del   Derecho</w:t>
        <w:br/>
        <w:t>Internacional contemporáneo sobre responsabilidad de un Estado[309].</w:t>
        <w:br/>
        <w:br/>
        <w:t>La reparación del daño ocasionado  por  la  infracción  de  una  obligación</w:t>
        <w:br/>
        <w:t>internacional requiere, siempre  que  sea  posible,  la  plena  restitución</w:t>
        <w:br/>
        <w:t>(restitutio in  integrum),  que  consiste  en  el  restablecimiento  de  la</w:t>
        <w:br/>
        <w:t>situación anterior. De no ser esto factible, como ocurre en la  mayoría  de</w:t>
        <w:br/>
        <w:t>los casos de  violaciones  a  derechos  humanos,  el  Tribunal  determinará</w:t>
        <w:br/>
        <w:t>medidas  para  garantizar  los   derechos   conculcados   y   reparar   las</w:t>
        <w:br/>
        <w:t>consecuencias que las infracciones produjeron[310]. Por tanto, la Corte  ha</w:t>
        <w:br/>
        <w:t>considerado la necesidad de otorgar diversas medidas de reparación,  a  fin</w:t>
        <w:br/>
        <w:t>de resarcir los daños  de  manera  integral,  por  lo  que  además  de  las</w:t>
        <w:br/>
        <w:t>compensaciones pecuniarias, las  medidas  de  restitución,  satisfacción  y</w:t>
        <w:br/>
        <w:t>garantías de  no  repetición  tienen  especial  relevancia  por  los  daños</w:t>
        <w:br/>
        <w:t>ocasionados[311].</w:t>
        <w:br/>
        <w:br/>
        <w:br/>
        <w:t>Este Tribunal ha establecido que  las  reparaciones  deben  tener  un  nexo</w:t>
        <w:br/>
        <w:t>causal con los hechos del  caso,  las  violaciones  declaradas,  los  daños</w:t>
        <w:br/>
        <w:t>acreditados, así como  las  medidas  solicitadas  para  reparar  los  daños</w:t>
        <w:br/>
        <w:t>respectivos. Por lo tanto, la Corte deberá observar dicha concurrencia para</w:t>
        <w:br/>
        <w:t>pronunciarse debidamente y conforme a derecho[312].</w:t>
        <w:br/>
        <w:br/>
        <w:br/>
        <w:t>En consideración de las violaciones a la Convención Americana declaradas en</w:t>
        <w:br/>
        <w:t>los capítulos anteriores, el Tribunal procederá a analizar las pretensiones</w:t>
        <w:br/>
        <w:t>presentadas por la Comisión y los representantes, así como  los  argumentos</w:t>
        <w:br/>
        <w:t>del Estado, a la luz de los criterios fijados en la  jurisprudencia  de  la</w:t>
        <w:br/>
        <w:t>Corte en  relación  con  la  naturaleza  y  alcance  de  la  obligación  de</w:t>
        <w:br/>
        <w:t>reparar[313], con el objeto de disponer las medidas dirigidas a reparar los</w:t>
        <w:br/>
        <w:t>daños ocasionados a las víctimas.</w:t>
        <w:br/>
        <w:br/>
        <w:br/>
        <w:t>Antes de entrar a determinar las medidas de reparación, la Corte hace notar</w:t>
        <w:br/>
        <w:t>que  en  su  escrito  de  contestación  el  Estado,  de  forma  general   y</w:t>
        <w:br/>
        <w:t>“subsidiaria”, solicitó al Tribunal no acoger las reparaciones  solicitadas</w:t>
        <w:br/>
        <w:t>por  los  representantes  y  no  se  refirió  de  forma  específica  a  las</w:t>
        <w:br/>
        <w:t>solicitudes de reparación, con excepción de lo que indicó respecto  de  las</w:t>
        <w:br/>
        <w:t>solicitudes  de  indemnización  del  daño  inmaterial  (infra  párr.  318).</w:t>
        <w:br/>
        <w:t>Asimismo, el Estado presentó observaciones con respecto a costas  y  gastos</w:t>
        <w:br/>
        <w:t>con posterioridad a su escrito de contestación, las cuales fueron admitidas</w:t>
        <w:br/>
        <w:t>por el Tribunal (supra párr. 71).  En  sus  alegatos  finales  escritos  el</w:t>
        <w:br/>
        <w:t>Estado  introdujo  alegatos  nuevos,  los  cuales  no  son  admisibles  por</w:t>
        <w:br/>
        <w:t>extemporáneos, por lo cual el Tribunal no los tomará en cuenta al  examinar</w:t>
        <w:br/>
        <w:t>las medidas de reparación solicitadas.</w:t>
        <w:br/>
        <w:br/>
        <w:t xml:space="preserve">      A)    Parte Lesionada</w:t>
        <w:br/>
        <w:br/>
        <w:br/>
        <w:t>El Tribunal reitera que se considera parte lesionada, en los  términos  del</w:t>
        <w:br/>
        <w:t>artículo 63.1 de la Convención, a quien ha sido  declarada  víctima  de  la</w:t>
        <w:br/>
        <w:t>violación de algún derecho reconocido en la misma. Por lo tanto, esta Corte</w:t>
        <w:br/>
        <w:t>considera como “parte lesionada” a Narciso González Medina y a  su  cónyuge</w:t>
        <w:br/>
        <w:t>Luz Altagracia Ramírez, así como a  los  hijos  de  ambos:  Ernesto,  Rhina</w:t>
        <w:br/>
        <w:t>Yokasta, Jennie Rosanna y  Amaury  González  Ramírez,  todos  de  apellidos</w:t>
        <w:br/>
        <w:t>González Ramírez, quienes en su carácter de  víctimas  de  las  violaciones</w:t>
        <w:br/>
        <w:t>declaradas  en  los  capítulos  VII,  VIII   y   IX,   serán   considerados</w:t>
        <w:br/>
        <w:t>beneficiarios de las reparaciones que ordene el Tribunal.</w:t>
        <w:br/>
        <w:br/>
        <w:t xml:space="preserve">       B)     Obligación  de  investigar  los  hechos  que  generaron   las</w:t>
        <w:br/>
        <w:t xml:space="preserve">      violaciones e identificar, juzgar y, en  su  caso,  sancionar  a  los</w:t>
        <w:br/>
        <w:t xml:space="preserve">      responsables, así como determinar el paradero de la víctima</w:t>
        <w:br/>
        <w:br/>
        <w:br/>
        <w:t xml:space="preserve">           B.1)  Obligación de investigar los hechos,  identificar,  juzgar</w:t>
        <w:br/>
        <w:t xml:space="preserve">           y, en  su  caso,  sancionar  a  los  responsables  materiales  e</w:t>
        <w:br/>
        <w:t xml:space="preserve">           intelectuales</w:t>
        <w:br/>
        <w:br/>
        <w:t>La Comisión solicitó  a  la  Corte  que  ordene  al  Estado  “realizar  una</w:t>
        <w:br/>
        <w:t>investigación imparcial, diligente y efectiva […] de las circunstancias que</w:t>
        <w:br/>
        <w:t>rodearon su desaparición forzada, a fin de identificar a los responsables e</w:t>
        <w:br/>
        <w:t>imponer las sanciones que correspondan”. Asimismo, la Comisión solicitó que</w:t>
        <w:br/>
        <w:t>se ordene al Estado “investigar e imponer las consecuencias legales por las</w:t>
        <w:br/>
        <w:t>acciones u omisiones de los funcionarios  estatales  que  contribuyeron  al</w:t>
        <w:br/>
        <w:t>encubrimiento,  la  denegación  de  justicia  e  impunidad  en  la  que  se</w:t>
        <w:br/>
        <w:t>encuentran los hechos del caso”.</w:t>
        <w:br/>
        <w:br/>
        <w:t>Los representantes solicitaron al Tribunal que ordene al Estado  garantizar</w:t>
        <w:br/>
        <w:t>una investigación imparcial, independiente y  competente  para  juzgar,  de</w:t>
        <w:br/>
        <w:t>manera diligente y dentro de un plazo razonable, a la  persona  o  personas</w:t>
        <w:br/>
        <w:t>que fueron autoras, cómplices y encubridoras de la desaparición forzada  de</w:t>
        <w:br/>
        <w:t>Narciso  González  Medina.  Al  respecto,  precisaron  los  criterios   que</w:t>
        <w:br/>
        <w:t>solicitan a la Corte que ordene al Estado  observar  en  el  desarrollo  de</w:t>
        <w:br/>
        <w:t>dicha investigación y sus resultados.</w:t>
        <w:br/>
        <w:br/>
        <w:br/>
        <w:t>En el Capítulo VIII de la presente Sentencia, la Corte declaró la violación</w:t>
        <w:br/>
        <w:t>de los derechos a las garantías  judiciales  y  a  la  protección  judicial</w:t>
        <w:br/>
        <w:t>debido a la falta de debida diligencia en  las  investigaciones  realizadas</w:t>
        <w:br/>
        <w:t>por el Juzgado de Instrucción y por el Ministerio Público, así como por  la</w:t>
        <w:br/>
        <w:t>violación de la garantía del plazo razonable en  dichas  investigaciones  y</w:t>
        <w:br/>
        <w:t>por la falta de acceso al expediente de la investigación  reabierta  en  el</w:t>
        <w:br/>
        <w:t>2007. La Corte determinó que las investigaciones realizadas y en trámite no</w:t>
        <w:br/>
        <w:t>han constituido recursos  efectivos  para  determinar  el  paradero  de  la</w:t>
        <w:br/>
        <w:t>víctima, esclarecer los hechos, ni para garantizar los derechos de acceso a</w:t>
        <w:br/>
        <w:t>la justicia y de protección judicial, mediante la investigación y  eventual</w:t>
        <w:br/>
        <w:t>sanción de los responsables y la reparación integral de  las  consecuencias</w:t>
        <w:br/>
        <w:t>de las violaciones. Asimismo, la Corte recuerda que  uno  de  los  factores</w:t>
        <w:br/>
        <w:t>fundamentales que incidió en la falta de debida diligencia en  el  presente</w:t>
        <w:br/>
        <w:t>caso, fue la falta de una adecuada utilización de normas  o  prácticas  que</w:t>
        <w:br/>
        <w:t>garantizaran  una  investigación  efectiva  de  la  desaparición   forzada,</w:t>
        <w:br/>
        <w:t>teniendo en cuenta todos sus elementos de forma tal que no se produjera  un</w:t>
        <w:br/>
        <w:t>análisis fragmentado de la misma.</w:t>
        <w:br/>
        <w:br/>
        <w:t>Teniendo en cuenta lo  anterior,  así  como  su  jurisprudencia[314],  este</w:t>
        <w:br/>
        <w:t>Tribunal dispone que el Estado debe continuar eficazmente y  con  la  mayor</w:t>
        <w:br/>
        <w:t>diligencia la investigación abierta con el fin de identificar, juzgar y, en</w:t>
        <w:br/>
        <w:t>su caso, sancionar a todos los responsables de la desaparición  forzada  de</w:t>
        <w:br/>
        <w:t>Narciso González Medina. Esta obligación debe  ser  cumplida  en  un  plazo</w:t>
        <w:br/>
        <w:t>razonable a fin de establecer la verdad de  los  hechos  y  determinar  las</w:t>
        <w:br/>
        <w:t>responsabilidades penales que pudieran existir, considerando los  criterios</w:t>
        <w:br/>
        <w:t>señalados sobre investigaciones en casos de desapariciones forzadas[315], y</w:t>
        <w:br/>
        <w:t>removiendo todos los obstáculos que mantienen  la  impunidad[316]  en  este</w:t>
        <w:br/>
        <w:t>caso. La debida diligencia  en  la  investigación  implica  que  todas  las</w:t>
        <w:br/>
        <w:t>autoridades estatales están obligadas a colaborar en la recaudación  de  la</w:t>
        <w:br/>
        <w:t>prueba, por lo que  deberán  brindar  al  juez,  fiscal  u  otra  autoridad</w:t>
        <w:br/>
        <w:t>judicial toda la  información  que  requiera  y  abstenerse  de  actos  que</w:t>
        <w:br/>
        <w:t>impliquen la obstrucción para  la  marcha  del  proceso  investigativo.  En</w:t>
        <w:br/>
        <w:t>particular, el Estado deberá:</w:t>
        <w:br/>
        <w:br/>
        <w:t xml:space="preserve">      a)    realizar la o las investigaciones pertinentes en  relación  con</w:t>
        <w:br/>
        <w:t xml:space="preserve">      los hechos del presente caso, con el objeto de que el proceso  y  las</w:t>
        <w:br/>
        <w:t xml:space="preserve">      investigaciones sean conducidas en consideración de la complejidad de</w:t>
        <w:br/>
        <w:t xml:space="preserve">      los hechos y contexto en que ocurrieron,  evitando  omisiones  en  la</w:t>
        <w:br/>
        <w:t xml:space="preserve">      recolección de prueba y  en  el  seguimiento  de  líneas  lógicas  de</w:t>
        <w:br/>
        <w:t xml:space="preserve">      investigación;</w:t>
        <w:br/>
        <w:br/>
        <w:br/>
        <w:t xml:space="preserve">      b)    investigar con debida diligencia abarcando  de  forma  integral</w:t>
        <w:br/>
        <w:t xml:space="preserve">      los elementos que configuran la desaparición forzada, de  conformidad</w:t>
        <w:br/>
        <w:t xml:space="preserve">      con lo establecido en los párrafos 128 a 130, 209, 221, 222 y  226  a</w:t>
        <w:br/>
        <w:t xml:space="preserve">      246 de la presente Sentencia;</w:t>
        <w:br/>
        <w:br/>
        <w:br/>
        <w:t xml:space="preserve">      c)     identificar  e  individualizar  a  los  autores  materiales  e</w:t>
        <w:br/>
        <w:t xml:space="preserve">      intelectuales de la desaparición forzada de la víctima;</w:t>
        <w:br/>
        <w:br/>
        <w:t xml:space="preserve">      d)     asegurarse  que  las  autoridades  competentes  realicen   las</w:t>
        <w:br/>
        <w:t xml:space="preserve">      investigaciones correspondientes ex officio, y que  para  tal  efecto</w:t>
        <w:br/>
        <w:t xml:space="preserve">      tengan a su alcance  y  utilicen  todos  los  recursos  logísticos  y</w:t>
        <w:br/>
        <w:t xml:space="preserve">      científicos necesarios para recabar y  procesar  las  pruebas  y,  en</w:t>
        <w:br/>
        <w:t xml:space="preserve">      particular, tengan las facultades para acceder a la  documentación  e</w:t>
        <w:br/>
        <w:t xml:space="preserve">      información pertinentes para  investigar  los  hechos  denunciados  y</w:t>
        <w:br/>
        <w:t xml:space="preserve">      llevar a cabo con prontitud  aquellas  actuaciones  y  averiguaciones</w:t>
        <w:br/>
        <w:t xml:space="preserve">      esenciales para esclarecer lo sucedido a la persona desaparecida  del</w:t>
        <w:br/>
        <w:t xml:space="preserve">      presente caso;</w:t>
        <w:br/>
        <w:br/>
        <w:br/>
        <w:t xml:space="preserve">      e)    por tratarse de una violación grave a derechos  humanos,  y  en</w:t>
        <w:br/>
        <w:t xml:space="preserve">      consideración del carácter permanente o continuo de  la  desaparición</w:t>
        <w:br/>
        <w:t xml:space="preserve">      forzada cuyos efectos no cesan mientras no se establezca el  paradero</w:t>
        <w:br/>
        <w:t xml:space="preserve">      de la víctima o se identifiquen sus restos, el Estado debe abstenerse</w:t>
        <w:br/>
        <w:t xml:space="preserve">      de recurrir a figuras como la amnistía en beneficio de  los  autores,</w:t>
        <w:br/>
        <w:t xml:space="preserve">      así  como  ninguna  otra  disposición   análoga,   la   prescripción,</w:t>
        <w:br/>
        <w:t xml:space="preserve">      irretroactividad de la ley penal, cosa juzgada,  ne  bis  in  idem  o</w:t>
        <w:br/>
        <w:t xml:space="preserve">      cualquier eximente similar de responsabilidad, para excusarse de esta</w:t>
        <w:br/>
        <w:t xml:space="preserve">      obligación[317], y</w:t>
        <w:br/>
        <w:br/>
        <w:br/>
        <w:t xml:space="preserve">      f)    garantizar que las investigaciones por los hechos constitutivos</w:t>
        <w:br/>
        <w:t xml:space="preserve">      de la desaparición forzada del presente caso se  mantengan,  en  todo</w:t>
        <w:br/>
        <w:t xml:space="preserve">      momento, bajo conocimiento de la jurisdicción ordinaria.</w:t>
        <w:br/>
        <w:br/>
        <w:br/>
        <w:br/>
        <w:br/>
        <w:t>El Estado debe asegurar el pleno  acceso  y  capacidad  de  actuar  de  las</w:t>
        <w:br/>
        <w:t>víctimas o sus familiares en todas las etapas  de  la  investigación  y  el</w:t>
        <w:br/>
        <w:t>juzgamiento de los responsables, lo cual incluye el  acceso  al  expediente</w:t>
        <w:br/>
        <w:t>(supra párrs. 251 a 254). Dicha participación deberá tener  como  finalidad</w:t>
        <w:br/>
        <w:t>el acceso a la justicia, el conocimiento de la verdad de lo ocurrido  y  el</w:t>
        <w:br/>
        <w:t>otorgamiento de una justa reparación. Adicionalmente, los resultados de los</w:t>
        <w:br/>
        <w:t>procesos correspondientes deberán  ser  publicados  para  que  la  sociedad</w:t>
        <w:br/>
        <w:t>dominicana conozca los hechos objeto del presente  caso,  así  como  a  sus</w:t>
        <w:br/>
        <w:t>responsables[318].</w:t>
        <w:br/>
        <w:br/>
        <w:t xml:space="preserve">           B.2)  Determinación del paradero de Narciso González Medina</w:t>
        <w:br/>
        <w:br/>
        <w:t>La Comisión y los representantes solicitaron  a  la  Corte  que  ordene  al</w:t>
        <w:br/>
        <w:t>Estado realizar una  investigación  imparcial,  diligente  y  efectiva  del</w:t>
        <w:br/>
        <w:t>destino o paradero de Narciso González Medina. Asimismo, los representantes</w:t>
        <w:br/>
        <w:t>solicitaron que en caso de fallecimiento, identifique sus restos  mortales,</w:t>
        <w:br/>
        <w:t>ya sea dentro de la  investigación  penal  o  mediante  otro  procedimiento</w:t>
        <w:br/>
        <w:t>adecuado  y  efectivo.  Asimismo,  de  encontrarse  sus  restos   mortales,</w:t>
        <w:br/>
        <w:t>solicitaron que: a) sean entregados a sus familiares, a la mayor  brevedad,</w:t>
        <w:br/>
        <w:t>“previa comprobación genética de filiación”, sin costo alguno y cubriéndose</w:t>
        <w:br/>
        <w:t>los gastos de sepultura, y b) se provea  a  la  familia  el  acompañamiento</w:t>
        <w:br/>
        <w:t>psicológico y médico necesario.</w:t>
        <w:br/>
        <w:br/>
        <w:t>En el presente caso ha quedado establecido que aún no se conoce el paradero</w:t>
        <w:br/>
        <w:t>del señor Narciso González Medina, por lo cual  continúa  desaparecido.  El</w:t>
        <w:br/>
        <w:t>Tribunal resalta que la víctima desapareció hace diecisiete  años  y  nueve</w:t>
        <w:br/>
        <w:t>meses, por lo cual es una  expectativa  justa  de  sus  familiares  que  se</w:t>
        <w:br/>
        <w:t>identifique su paradero, lo que constituye una medida de reparación y,  por</w:t>
        <w:br/>
        <w:t>lo tanto, genera el deber correlativo para el Estado de satisfacerla[319].</w:t>
        <w:br/>
        <w:br/>
        <w:br/>
        <w:t>Recibir el cuerpo de una  persona  desaparecida  forzadamente  es  de  suma</w:t>
        <w:br/>
        <w:t>importancia para sus familiares, ya que les permite sepultarlo de acuerdo a</w:t>
        <w:br/>
        <w:t>sus creencias, así como cerrar el proceso de duelo que han estado  viviendo</w:t>
        <w:br/>
        <w:t>a lo largo de estos años[320]. Adicionalmente, el  Tribunal  considera  que</w:t>
        <w:br/>
        <w:t>los restos son una prueba de lo sucedido y, junto al lugar en el cual  sean</w:t>
        <w:br/>
        <w:t>encontrados, pueden proporcionar información valiosa sobre los  autores  de</w:t>
        <w:br/>
        <w:t>las violaciones o la institución a la que pertenecían[321].</w:t>
        <w:br/>
        <w:br/>
        <w:t>En consecuencia, es necesario que el Estado efectúe una búsqueda seria  por</w:t>
        <w:br/>
        <w:t>la vía judicial y administrativa adecuada, en la  cual  realice  todos  los</w:t>
        <w:br/>
        <w:t>esfuerzos para determinar el paradero de Narciso González Medina a la mayor</w:t>
        <w:br/>
        <w:t>brevedad, la cual deberá  realizarse  de  manera  sistemática  y  rigurosa,</w:t>
        <w:br/>
        <w:t>contar con los recursos humanos, técnicos y científicos adecuados e idóneos</w:t>
        <w:br/>
        <w:t>y, en caso de ser necesario, deberá solicitarse  la  cooperación  de  otros</w:t>
        <w:br/>
        <w:t>Estados. Las referidas diligencias deberán ser informadas a sus  familiares</w:t>
        <w:br/>
        <w:t>y en lo posible procurar su presencia[322].</w:t>
        <w:br/>
        <w:br/>
        <w:br/>
        <w:t>En caso de que luego de  las  diligencias  realizadas  por  el  Estado,  la</w:t>
        <w:br/>
        <w:t>víctima se encontrare fallecida, los restos mortales deben ser entregados a</w:t>
        <w:br/>
        <w:t>sus familiares, previa comprobación  genética  de  filiación,  a  la  mayor</w:t>
        <w:br/>
        <w:t>brevedad posible y sin costo alguno para ellos. Además,  el  Estado  deberá</w:t>
        <w:br/>
        <w:t>cubrir  los  gastos  fúnebres,  en  su  caso,  de  común  acuerdo  con  sus</w:t>
        <w:br/>
        <w:t>familiares[323].</w:t>
        <w:br/>
        <w:br/>
        <w:t xml:space="preserve">       C)     Otras  medidas  de   reparación   integral:   rehabilitación,</w:t>
        <w:br/>
        <w:t xml:space="preserve">      satisfacción y garantías de no repetición</w:t>
        <w:br/>
        <w:br/>
        <w:t xml:space="preserve">            C.1)       Rehabilitación: asistencia médica  y  psicológica  a</w:t>
        <w:br/>
        <w:t>las víctimas</w:t>
        <w:br/>
        <w:br/>
        <w:br/>
        <w:t>La Comisión solicitó a la Corte que disponga medidas  de  rehabilitación  a</w:t>
        <w:br/>
        <w:t>favor de los familiares de Narciso González Medina que  se  encuentran  con</w:t>
        <w:br/>
        <w:t>vida. Los representantes solicitaron que el Estado garantice un tratamiento</w:t>
        <w:br/>
        <w:t>médico  y  psicológico  por  profesionales  competentes,  que  incluya   la</w:t>
        <w:br/>
        <w:t>provisión de los medicamentos que sean  requeridos.  Asimismo,  solicitaron</w:t>
        <w:br/>
        <w:t>que  el  Estado  se  haga  cargo  de  otros  gastos  que   sean   generados</w:t>
        <w:br/>
        <w:t>conjuntamente a la provisión del tratamiento, tales como el transporte.</w:t>
        <w:br/>
        <w:br/>
        <w:t>La Corte estima, como lo ha hecho  en  otros  casos[324],  que  es  preciso</w:t>
        <w:br/>
        <w:t>disponer una medida de reparación que brinde una atención  adecuada  a  los</w:t>
        <w:br/>
        <w:t>padecimientos psicológicos y físicos sufridos por las víctimas derivados de</w:t>
        <w:br/>
        <w:t>las violaciones establecidas en el presente Fallo (supra párrs. 270 a 275).</w:t>
        <w:br/>
        <w:t>Por lo tanto, habiendo constatado las violaciones y los daños sufridos  por</w:t>
        <w:br/>
        <w:t>las víctimas[325], el Tribunal considera necesario disponer la obligación a</w:t>
        <w:br/>
        <w:t>cargo del Estado de brindar gratuitamente, a través de sus instituciones de</w:t>
        <w:br/>
        <w:t>salud especializadas,  y  de  forma  inmediata,  adecuada  y  efectiva,  el</w:t>
        <w:br/>
        <w:t>tratamiento médico y psicológico o  psiquiátrico  a  las  víctimas,  previo</w:t>
        <w:br/>
        <w:t>consentimiento  informado,  incluida   la   provisión   gratuita   de   los</w:t>
        <w:br/>
        <w:t>medicamentos que eventualmente se requieran, tomando en  consideración  los</w:t>
        <w:br/>
        <w:t>padecimientos de cada uno de ellos. En el caso de que el  Estado  careciera</w:t>
        <w:br/>
        <w:t>de ellas deberá recurrir a instituciones privadas o de  la  sociedad  civil</w:t>
        <w:br/>
        <w:t>especializadas. Asimismo, los tratamientos respectivos  deberán  prestarse,</w:t>
        <w:br/>
        <w:t>en la medida de lo posible, en los centros más cercanos a  sus  lugares  de</w:t>
        <w:br/>
        <w:t>residencia[326] en la República Dominicana por el tiempo que sea necesario.</w:t>
        <w:br/>
        <w:t>Al proveer el tratamiento psicológico o psiquiátrico  se  debe  considerar,</w:t>
        <w:br/>
        <w:t>además, las circunstancias y necesidades particulares de cada  víctima,  de</w:t>
        <w:br/>
        <w:t>manera que se les brinden tratamientos familiares e individuales, según  lo</w:t>
        <w:br/>
        <w:t>que se  acuerde  con  cada  una  de  ellas  y  después  de  una  evaluación</w:t>
        <w:br/>
        <w:t>individual[327]. Las víctimas que requierean esta medida de  reparación,  o</w:t>
        <w:br/>
        <w:t>sus representantes legales, disponen de un plazo de seis meses,  contado  a</w:t>
        <w:br/>
        <w:t>partir de la notificación de la presente Sentencia, para dar a  conocer  al</w:t>
        <w:br/>
        <w:t>Estado  su  intención   de   recibir   atención   médica,   psicológica   o</w:t>
        <w:br/>
        <w:t>psiquiátrica[328].</w:t>
        <w:br/>
        <w:br/>
        <w:t xml:space="preserve">            C.2) Satisfacción</w:t>
        <w:br/>
        <w:br/>
        <w:br/>
        <w:t xml:space="preserve">                 C.2.a) Publicación y difusión de la Sentencia</w:t>
        <w:br/>
        <w:br/>
        <w:t>La Comisión solicitó que se ordene al Estado la publicación de  las  partes</w:t>
        <w:br/>
        <w:t>pertinentes de la presente Sentencia. Los representantes solicitaron que se</w:t>
        <w:br/>
        <w:t>le ordene publicar “la sección de hechos probados y parte resolutiva de  la</w:t>
        <w:br/>
        <w:t>Sentencia en el Diario Oficial y en otro diario de circulación nacional”.</w:t>
        <w:br/>
        <w:br/>
        <w:t>La Corte  dispone, como lo ha ordenado en otros casos[329], que  el  Estado</w:t>
        <w:br/>
        <w:t>publique, en el plazo de seis meses, contado a partir de la notificación de</w:t>
        <w:br/>
        <w:t>la presente Sentencia: a) el  resumen  oficial  de  la  presente  Sentencia</w:t>
        <w:br/>
        <w:t>elaborado por la Corte, por una sola vez,  en  el  Diario  Oficial;  b)  el</w:t>
        <w:br/>
        <w:t>resumen oficial de la presente Sentencia elaborado por la  Corte,  por  una</w:t>
        <w:br/>
        <w:t>sola vez, en un diario de amplia circulación nacional,  y  c)  la  presente</w:t>
        <w:br/>
        <w:t>Sentencia en su integridad, disponible por un período  de  un  año,  en  un</w:t>
        <w:br/>
        <w:t>sitio web oficial.</w:t>
        <w:br/>
        <w:br/>
        <w:br/>
        <w:t xml:space="preserve">                 C.2.b) Acto público de reconocimiento  de  responsabilidad</w:t>
        <w:br/>
        <w:t xml:space="preserve">           internacional</w:t>
        <w:br/>
        <w:br/>
        <w:br/>
        <w:t>La Comisión y los representantes solicitaron  a  la  Corte  que  ordene  al</w:t>
        <w:br/>
        <w:t>Estado  realizar  un   reconocimiento   público   de   su   responsabilidad</w:t>
        <w:br/>
        <w:t>internacional. Los representantes solicitaron a la Corte  que  estableciera</w:t>
        <w:br/>
        <w:t>en forma “puntual y clara los términos” de este acto y,  en  este  sentido,</w:t>
        <w:br/>
        <w:t>precisaron las características que debería tener dicho acto.</w:t>
        <w:br/>
        <w:br/>
        <w:t>Como lo ha hecho en otros casos[330], el Tribunal estima necesario, con  el</w:t>
        <w:br/>
        <w:t>fin de reparar el daño causado a las víctimas y de evitar que  hechos  como</w:t>
        <w:br/>
        <w:t>los de este caso se repitan[331], disponer que el Estado  realice  un  acto</w:t>
        <w:br/>
        <w:t>público de reconocimiento de responsabilidad internacional en relación  con</w:t>
        <w:br/>
        <w:t>los hechos del presente caso. En dicho acto se deberá  hacer  referencia  a</w:t>
        <w:br/>
        <w:t>las violaciones de derechos humanos declaradas en  la  presente  Sentencia.</w:t>
        <w:br/>
        <w:t>Asimismo,  deberá  llevarse  a  cabo  mediante  una  ceremonia  pública  en</w:t>
        <w:br/>
        <w:t>presencia de altos funcionarios del Estado  y  las  víctimas  del  presente</w:t>
        <w:br/>
        <w:t>caso. El Estado deberá acordar con las víctimas  o  sus  representantes  la</w:t>
        <w:br/>
        <w:t>modalidad de cumplimento del acto público de reconocimiento, así  como  las</w:t>
        <w:br/>
        <w:t>particularidades que se requieran, tales como el lugar y la fecha  para  su</w:t>
        <w:br/>
        <w:t>realización[332]. Para ello, el Estado cuenta  con  el  plazo  de  un  año,</w:t>
        <w:br/>
        <w:t>contado a partir de la notificación de la presente Sentencia.</w:t>
        <w:br/>
        <w:br/>
        <w:br/>
        <w:t xml:space="preserve">            C.3) Medidas de conmemoración y homenaje a la víctima</w:t>
        <w:br/>
        <w:br/>
        <w:t xml:space="preserve">                 C.3.a) Placa conmemorativa en el Centro Cultural Narciso</w:t>
        <w:br/>
        <w:t>González</w:t>
        <w:br/>
        <w:br/>
        <w:br/>
        <w:t>Tanto la Comisión Interamericana como los representantes solicitaron que la</w:t>
        <w:br/>
        <w:t>Corte ordene al Estado la recuperación de la memoria  de  Narciso  González</w:t>
        <w:br/>
        <w:t>Medina, y los representantes indicaron medidas específicas al respecto.</w:t>
        <w:br/>
        <w:br/>
        <w:t>De las declaraciones de las víctimas se desprende que el Estado inauguró un</w:t>
        <w:br/>
        <w:t>centro cultural, ubicado en el sector Villa Juana de  la  ciudad  de  Santo</w:t>
        <w:br/>
        <w:t>Domingo, con  el  nombre  de  Narciso  González  Medina.  La  Corte  valora</w:t>
        <w:br/>
        <w:t>positivamente el esfuerzo realizado por el Estado con el fin  de  preservar</w:t>
        <w:br/>
        <w:t>la memoria de la víctima, por medio de la inauguración del referido  centro</w:t>
        <w:br/>
        <w:t>cultural. Sin embargo, nota de las declaraciones de  las  víctimas  que  el</w:t>
        <w:br/>
        <w:t>Estado no les dio participación en  su  planificación,  aun  cuando  fueron</w:t>
        <w:br/>
        <w:t>invitados a la inauguración de dicho centro.</w:t>
        <w:br/>
        <w:br/>
        <w:br/>
        <w:t>Sin perjuicio de lo anterior, en aras de garantizar una mayor incidencia  y</w:t>
        <w:br/>
        <w:t>reconocimiento de la memoria de la víctima y de los hechos ocurridos en  el</w:t>
        <w:br/>
        <w:t>presente caso, el Tribunal considera adecuado ordenar al Estado que coloque</w:t>
        <w:br/>
        <w:t>una placa conmemorativa en dicho centro cultural, en la que se haga alusión</w:t>
        <w:br/>
        <w:t>a esta Sentencia, a los hechos del caso  y  a  las  circunstancias  en  que</w:t>
        <w:br/>
        <w:t>ocurrieron. Ello contribuirá a despertar la conciencia pública para  evitar</w:t>
        <w:br/>
        <w:t>la repetición de hechos como los ocurridos en el presente caso. Lo anterior</w:t>
        <w:br/>
        <w:t>deberá  realizarse  en  el  plazo  de  un  año,  contado  a  partir  de  la</w:t>
        <w:br/>
        <w:t>notificación de la presente Sentencia.</w:t>
        <w:br/>
        <w:br/>
        <w:t xml:space="preserve">                 C.3.b)       Producir  un  documental  sobre  la  vida  de</w:t>
        <w:br/>
        <w:t xml:space="preserve">           Narciso González Medina</w:t>
        <w:br/>
        <w:br/>
        <w:br/>
        <w:t>La Comisión se refirió, en forma general, a la adopción de medidas para  la</w:t>
        <w:br/>
        <w:t>recuperación de la  memoria  histórica  de  Narciso  González  Medina.  Los</w:t>
        <w:br/>
        <w:t>representantes solicitaron que se ordenara al Estado la realización  de  un</w:t>
        <w:br/>
        <w:t>documental sobre la vida, obra y contribución de Narciso  González  Medina,</w:t>
        <w:br/>
        <w:t>el cual deberá ser realizado en estrecha colaboración con sus familiares  y</w:t>
        <w:br/>
        <w:t>la organización “Comisión de la Verdad”. Indicaron que, una vez  realizado,</w:t>
        <w:br/>
        <w:t>el documental en cuestión  sea:  a)  proyectado  en  un  canal  estatal  de</w:t>
        <w:br/>
        <w:t>televisión de difusión nacional; b) proyectado en un  acto  público  en  la</w:t>
        <w:br/>
        <w:t>ciudad de Santo Domingo, ya sea en un acto específico o dentro del acto  de</w:t>
        <w:br/>
        <w:t>reconocimiento de responsabilidad, y  c)  distribuido  lo  más  ampliamente</w:t>
        <w:br/>
        <w:t>posible entre las víctimas, sus representantes y las universidades del país</w:t>
        <w:br/>
        <w:t>para su promoción y proyección posterior.</w:t>
        <w:br/>
        <w:br/>
        <w:t>Dada las circunstancias del presente  caso,  la  Corte  considera  de  alta</w:t>
        <w:br/>
        <w:t>importancia la reivindicación de la memoria y dignidad  del  señor  Narciso</w:t>
        <w:br/>
        <w:t>González Medina. El Tribunal estima pertinente la solicitud  realizada  por</w:t>
        <w:br/>
        <w:t>los representantes, pues estas iniciativas son significativas tanto para la</w:t>
        <w:br/>
        <w:t>preservación de la memoria y satisfacción de las  víctimas,  como  para  la</w:t>
        <w:br/>
        <w:t>recuperación y restablecimiento de la memoria  histórica  en  una  sociedad</w:t>
        <w:br/>
        <w:t>democrática[333]. Al respecto, el Tribunal  resalta  lo  indicado  por  los</w:t>
        <w:br/>
        <w:t>familiares del señor González Medina en  cuanto  a  la  importancia  de  la</w:t>
        <w:br/>
        <w:t>reivindicación del nombre y la persona de su padre[334].</w:t>
        <w:br/>
        <w:br/>
        <w:br/>
        <w:t>Por ello, esta Corte considera oportuno que el Estado realice un documental</w:t>
        <w:br/>
        <w:t>audiovisual sobre la vida del señor Narciso González Medina, en el  que  se</w:t>
        <w:br/>
        <w:t>haga referencia a su obra periodística, literaria y creativa, así  como  su</w:t>
        <w:br/>
        <w:t>contribución a la cultura dominicana, cuyo contenido debe  ser  previamente</w:t>
        <w:br/>
        <w:t>acordado con las víctimas y sus representantes. El  Estado  deberá  hacerse</w:t>
        <w:br/>
        <w:t>cargo  de  todos  los  gastos  que  generen  la  producción,  proyección  y</w:t>
        <w:br/>
        <w:t>distribución de dicho video. El video documental deberá proyectarse  en  un</w:t>
        <w:br/>
        <w:t>canal estatal de televisión de difusión nacional, por una sola vez, lo cual</w:t>
        <w:br/>
        <w:t>deberá  comunicarse  a  los  familiares  y  representantes  con  la  debida</w:t>
        <w:br/>
        <w:t>anticipación. Además, el Estado  deberá  proyectar  el  video  en  un  acto</w:t>
        <w:br/>
        <w:t>público en la ciudad de Santo Domingo, ya sea en un acto específico o en el</w:t>
        <w:br/>
        <w:t>marco del acto de reconocimiento  de  responsabilidad  (supra  párr.  297).</w:t>
        <w:br/>
        <w:t>Dicho acto deberá ser organizado con la participación de las víctimas o sus</w:t>
        <w:br/>
        <w:t>representantes. Asimismo, el  documental  deberá  ser  distribuido  lo  más</w:t>
        <w:br/>
        <w:t>ampliamente  posible  entre  las  víctimas,  sus   representantes   y   las</w:t>
        <w:br/>
        <w:t>principales universidades del país para su promoción. Para  la  realización</w:t>
        <w:br/>
        <w:t>de dicho documental, su proyección y distribución, el Estado cuenta con  el</w:t>
        <w:br/>
        <w:t>plazo de dos años, contando a partir de  la  notificación  de  la  presente</w:t>
        <w:br/>
        <w:t>Sentencia.</w:t>
        <w:br/>
        <w:br/>
        <w:t xml:space="preserve">           C.4) Garantía de no repetición:  adopción  de  disposiciones  de</w:t>
        <w:br/>
        <w:t xml:space="preserve">           derecho interno para garantizar una efectiva investigación de la</w:t>
        <w:br/>
        <w:t xml:space="preserve">           desaparición forzada</w:t>
        <w:br/>
        <w:br/>
        <w:br/>
        <w:t>En sus alegatos finales escritos la  Comisión  observó  que  había  quedado</w:t>
        <w:br/>
        <w:t>demostrado  que  “el  marco  legal  dominicano  resultó   inadecuado   para</w:t>
        <w:br/>
        <w:t>investigar lo sucedido a Narciso González como una desaparición forzada  de</w:t>
        <w:br/>
        <w:t>personas con todos sus  elementos  constitutivos”,  lo  cual  “de[bía]  ser</w:t>
        <w:br/>
        <w:t>tomad[o]  especialmente  en  cuenta  por  la  Corte”,   al   disponer   las</w:t>
        <w:br/>
        <w:t>reparaciones.</w:t>
        <w:br/>
        <w:br/>
        <w:t>Los representantes solicitaron a la Corte que ordenara al Estado aprobar el</w:t>
        <w:br/>
        <w:t>tipo penal de desaparición forzada de acuerdo a las normas  internacionales</w:t>
        <w:br/>
        <w:t>en la materia, en particular el artículo II de la Convención Interamericana</w:t>
        <w:br/>
        <w:t>sobre Desaparición Forzada de Personas. Adicionalmente,  indicaron  que  el</w:t>
        <w:br/>
        <w:t>Tribunal debía solicitar al Estado  considerar  la  ratificación  de  dicho</w:t>
        <w:br/>
        <w:t>instrumento.</w:t>
        <w:br/>
        <w:br/>
        <w:br/>
        <w:t>La Corte concluyó que el Estado incumplió la  obligación  dispuesta  en  el</w:t>
        <w:br/>
        <w:t>artículo 2 de la  Convención  Americana  de  adoptar  las  disposiciones  y</w:t>
        <w:br/>
        <w:t>medidas internas necesarias para garantizar una investigación  efectiva  de</w:t>
        <w:br/>
        <w:t>la desaparición forzada de Narciso González  Medina  y  la  identificación,</w:t>
        <w:br/>
        <w:t>juzgamiento y, en su caso, sanción de los responsables (supra párrs. 242  a</w:t>
        <w:br/>
        <w:t>246). En  consecuencia,  el  Tribunal  dispone  que,  dentro  de  un  plazo</w:t>
        <w:br/>
        <w:t>razonable, la República Dominicana debe garantizar que la aplicación de las</w:t>
        <w:br/>
        <w:t>normas de su derecho interno  y  el  funcionamiento  de  sus  instituciones</w:t>
        <w:br/>
        <w:t>permitan realizar una investigación adecuada de la desaparición forzada  y,</w:t>
        <w:br/>
        <w:t>en caso de que dichas normas sean insuficientes, debe realizar las reformas</w:t>
        <w:br/>
        <w:t>legislativas o adoptar las medidas administrativas, judiciales u otras  que</w:t>
        <w:br/>
        <w:t>sean necesarias para alcanzar dicho objetivo.</w:t>
        <w:br/>
        <w:br/>
        <w:t xml:space="preserve">            C.5) Otras medidas solicitadas</w:t>
        <w:br/>
        <w:br/>
        <w:br/>
        <w:t>Los representantes solicitaron  al  Tribunal  que  ordenara  al  Estado  la</w:t>
        <w:br/>
        <w:t>“[a]dopción de medidas internas que otorguen efecto útil al  derecho  a  la</w:t>
        <w:br/>
        <w:t>personalidad jurídica que le fue conculcado a Narciso González mediante  su</w:t>
        <w:br/>
        <w:t>desaparición forzada”[335]. Asimismo,  solicitaron  la  adopción  de  otras</w:t>
        <w:br/>
        <w:t>medidas de reparación de no repetición, así como de reparaciones  relativas</w:t>
        <w:br/>
        <w:t>a la alegada violación al acceso a la información, al igual que la Comisión</w:t>
        <w:br/>
        <w:t>Interamericana[336].</w:t>
        <w:br/>
        <w:br/>
        <w:t>Respecto  a  las  solicitudes  de  medidas  relativas  al  derecho   a   la</w:t>
        <w:br/>
        <w:t>personalidad jurídica de Narciso González Medina, la Corte observa que  los</w:t>
        <w:br/>
        <w:t>representantes no indicaron las medidas específicas requeridas por medio de</w:t>
        <w:br/>
        <w:t>esta solicitud de  reparación,  y  menos  aún  precisaron  los  derechos  y</w:t>
        <w:br/>
        <w:t>obligaciones, de los cuales sería titular el señor González Medina, que sus</w:t>
        <w:br/>
        <w:t>familiares se han visto impedidos de ejercer en su nombre.  Por  tanto,  el</w:t>
        <w:br/>
        <w:t>Tribunal considera que los representantes  no  fundamentaron  la  necesidad</w:t>
        <w:br/>
        <w:t>específica de las medidas de reparación solicitadas, por lo cual,  como  lo</w:t>
        <w:br/>
        <w:t>ha hecho en otro caso[337], las estima improcedentes.</w:t>
        <w:br/>
        <w:br/>
        <w:br/>
        <w:t>Por otra parte, en relación a las demás medidas de reparación  solicitadas,</w:t>
        <w:br/>
        <w:t>la  Corte  considera  que  la  emisión  de  la  presente  Sentencia  y  las</w:t>
        <w:br/>
        <w:t>reparaciones ordenadas en este capítulo resultan  suficientes  y  adecuadas</w:t>
        <w:br/>
        <w:t>para remediar las  violaciones  sufridas  por  las  víctimas  y  no  estima</w:t>
        <w:br/>
        <w:t>necesario ordenar dichas medidas[338].</w:t>
        <w:br/>
        <w:br/>
        <w:br/>
        <w:br/>
        <w:t xml:space="preserve">      D) Indemnizaciones compensatorias</w:t>
        <w:br/>
        <w:br/>
        <w:t xml:space="preserve">           D.1) Daño material</w:t>
        <w:br/>
        <w:br/>
        <w:br/>
        <w:t>La Corte ha desarrollado en su jurisprudencia el concepto de daño  material</w:t>
        <w:br/>
        <w:t>y  los  supuestos  en  que  corresponde  indemnizarlo.  Este  Tribunal   ha</w:t>
        <w:br/>
        <w:t>establecido que el daño material supone “la pérdida  o  detrimento  de  los</w:t>
        <w:br/>
        <w:t>ingresos de las víctimas, los gastos efectuados con motivo de los hechos  y</w:t>
        <w:br/>
        <w:t>las consecuencias de carácter pecuniario que tengan un nexo causal con  los</w:t>
        <w:br/>
        <w:t>hechos del caso”[339].</w:t>
        <w:br/>
        <w:br/>
        <w:t>La Comisión solicitó a la  Corte  que  fije  en  equidad  el  monto  de  la</w:t>
        <w:br/>
        <w:t>indemnización correspondiente al daño material causado como consecuencia de</w:t>
        <w:br/>
        <w:t>las violaciones alegadas en la demanda.</w:t>
        <w:br/>
        <w:br/>
        <w:br/>
        <w:t>Por su parte, los representantes solicitaron que la Corte  ordene  el  pago</w:t>
        <w:br/>
        <w:t>por los ingresos dejados de percibir del señor González Medina, teniendo en</w:t>
        <w:br/>
        <w:t>consideración que, al momento  de  su  desaparición:  a)  tenía  “una  vida</w:t>
        <w:br/>
        <w:t>probable de 19 años  adicionales”  según  la  expectativa  de  vida  en  la</w:t>
        <w:br/>
        <w:t>República Dominicana; b) era profesor de la UASD; y, c) además,  “realizaba</w:t>
        <w:br/>
        <w:t>una serie de actividades profesionales adicionales que  […]  aumentaban  su</w:t>
        <w:br/>
        <w:t>ingreso anual considerablemente”. Al respecto, los representantes aportaron</w:t>
        <w:br/>
        <w:t>un cuadro,  sin  comprobantes,  donde  calculan  los  ingresos  dejados  de</w:t>
        <w:br/>
        <w:t>percibir del señor González Medina, entre 1995 y 2010,  en  US$  178.745,09</w:t>
        <w:br/>
        <w:t>(ciento setenta y ocho mil setecientos cuarenta  y  cinco  dólares  de  los</w:t>
        <w:br/>
        <w:t>Estados Unidos de América con nueve  centavos)[340].  Con  respecto  a  los</w:t>
        <w:br/>
        <w:t>ingresos adicionales, los representantes indicaron que “no pod[ían] incluir</w:t>
        <w:br/>
        <w:t>un  cálculo  exacto”.  Asimismo,  por  concepto  de  daño  emergente,   los</w:t>
        <w:br/>
        <w:t>representantes solicitaron al Tribunal que ordene en  equidad  la  cantidad</w:t>
        <w:br/>
        <w:t>correspondiente,  teniendo  en  cuenta  “los   detrimentos   y   perjuicios</w:t>
        <w:br/>
        <w:t>patrimoniales” que ha sufrido la familia de Narciso González Medina  en  su</w:t>
        <w:br/>
        <w:t>búsqueda de justicia y los gastos médicos en que han debido  incurrir  como</w:t>
        <w:br/>
        <w:t>consecuencia de la desaparición.</w:t>
        <w:br/>
        <w:br/>
        <w:t>Respecto a los ingresos dejados de percibir por el señor  González  Medina,</w:t>
        <w:br/>
        <w:t>el Tribunal  observa  que  los  representantes  no  aportaron  pruebas  que</w:t>
        <w:br/>
        <w:t>permitan comprobar el monto señalado como correspondiente a  su  sueldo  en</w:t>
        <w:br/>
        <w:t>1994, y a partir del cual hicieron los cálculos que presentaron  ante  esta</w:t>
        <w:br/>
        <w:t>Corte. No obstante, teniendo en cuenta la edad de la víctima al momento  de</w:t>
        <w:br/>
        <w:t>su desaparición[341], la fecha de reconocimiento de la  competencia  de  la</w:t>
        <w:br/>
        <w:t>Corte por parte de la República Dominicana, los elementos que obran  en  el</w:t>
        <w:br/>
        <w:t>expediente y con base en el criterio de equidad, la Corte decide  fijar  la</w:t>
        <w:br/>
        <w:t>cantidad de US$50,000.00 (cincuenta mil dólares de los  Estados  Unidos  de</w:t>
        <w:br/>
        <w:t>América) por concepto de ingresos dejados de percibir por el señor González</w:t>
        <w:br/>
        <w:t>Medina. La mitad de dicha cantidad deberá ser entregada  a  la  señora  Luz</w:t>
        <w:br/>
        <w:t>Altagracia Ramírez, y la otra mitad deberá ser repartida en partes iguales,</w:t>
        <w:br/>
        <w:t>entre los hijos del señor González Medina, a saber, Ernesto, Rhina Yokasta,</w:t>
        <w:br/>
        <w:t>Jennie Rosanna y Amaury González Ramírez. Dicho monto deberá ser pagado  en</w:t>
        <w:br/>
        <w:t>el plazo de un año, contado a partir de la notificación de esta Sentencia.</w:t>
        <w:br/>
        <w:br/>
        <w:br/>
        <w:t>En relación con el daño emergente, la Corte constata  que,  de  acuerdo  al</w:t>
        <w:br/>
        <w:t>peritaje del médico Secundino Palacios Carpio, la familia González  Ramírez</w:t>
        <w:br/>
        <w:t>ha estado bajo tratamiento médico durante aproximadamente diecisiete  años.</w:t>
        <w:br/>
        <w:t>Además, Jennie Rosanna González Ramírez, Rhina Yokasta González  Ramírez  y</w:t>
        <w:br/>
        <w:t>Luz Altagracia Ramírez han tenido que ser hospitalizadas como  consecuencia</w:t>
        <w:br/>
        <w:t>de los padecimientos psíquicos y morales que  han  sufrido  a  raíz  de  la</w:t>
        <w:br/>
        <w:t>desaparición del señor González Medina,  así  como  han  estado  recibiendo</w:t>
        <w:br/>
        <w:t>tratamiento  farmacológico[342].  Asimismo,  la  Corte  considera  que  las</w:t>
        <w:br/>
        <w:t>acciones y gestiones realizadas  por  los  familiares  del  señor  González</w:t>
        <w:br/>
        <w:t>Medina para localizarlo generaron gastos que deben  ser  considerados  como</w:t>
        <w:br/>
        <w:t>daño emergente. Por tanto, la  Corte  fija,  en  equidad,  la  cantidad  de</w:t>
        <w:br/>
        <w:t>US$20,000.00 (veinte mil dólares de los  Estados  Unidos  de  América)  por</w:t>
        <w:br/>
        <w:t>concepto de daño emergente, la cual deberá ser entregada a  la  señora  Luz</w:t>
        <w:br/>
        <w:t>Altagracia Ramírez para que la distribuya conforme corresponda de acuerdo a</w:t>
        <w:br/>
        <w:t>los gastos que hubieren sido asumidos por sus hijos.</w:t>
        <w:br/>
        <w:br/>
        <w:br/>
        <w:t xml:space="preserve">            D.2) Daño inmaterial</w:t>
        <w:br/>
        <w:br/>
        <w:br/>
        <w:t>La  jurisprudencia  internacional  ha  establecido  reiteradamente  que  la</w:t>
        <w:br/>
        <w:t>sentencia  puede  constituir  per  se  una  forma  de  reparación[343].  No</w:t>
        <w:br/>
        <w:t>obstante, la Corte ha desarrollado en su jurisprudencia el concepto de daño</w:t>
        <w:br/>
        <w:t>inmaterial  y  ha  establecido  que  éste  “puede  comprender   tanto   los</w:t>
        <w:br/>
        <w:t>sufrimientos y las aflicciones causados  a  la  víctima  directa  y  a  sus</w:t>
        <w:br/>
        <w:t>allegados, el menoscabo de valores muy significativos  para  las  personas,</w:t>
        <w:br/>
        <w:t>así como las alteraciones, de carácter no pecuniario, en las condiciones de</w:t>
        <w:br/>
        <w:t>existencia de la víctima o su familia”[344].</w:t>
        <w:br/>
        <w:br/>
        <w:t>La Comisión solicitó a la  Corte  que  fije  en  equidad  el  monto  de  la</w:t>
        <w:br/>
        <w:t>indemnización correspondiente al daño inmaterial causado como  consecuencia</w:t>
        <w:br/>
        <w:t>de las violaciones alegadas en la demanda.</w:t>
        <w:br/>
        <w:br/>
        <w:br/>
        <w:t>Los representantes indicaron que, teniendo en cuenta las circunstancias del</w:t>
        <w:br/>
        <w:t>caso y las violaciones a la integridad personal de Narciso González Medina,</w:t>
        <w:br/>
        <w:t>se ordene al Estado pagar una indemnización a su favor por concepto de daño</w:t>
        <w:br/>
        <w:t>moral, por una cantidad de US$ 100.000,00 (cien mil dólares de los  Estados</w:t>
        <w:br/>
        <w:t>Unidos de América). Igualmente solicitaron que el Tribunal ordene al Estado</w:t>
        <w:br/>
        <w:t>resarcir el daño sufrido por los  familiares  de  Narciso  González  Medina</w:t>
        <w:br/>
        <w:t>debido a: a) el sufrimiento  causado  por  su  desaparición  forzada  y  la</w:t>
        <w:br/>
        <w:t>impunidad; y, b) la re-victimización a la que fue sometida  la  familia  de</w:t>
        <w:br/>
        <w:t>Narciso González Medina en razón  de  las  acusaciones  formuladas  por  el</w:t>
        <w:br/>
        <w:t>Estado hacia la  familia  González  Ramírez  sobre  la  alegada  ocultación</w:t>
        <w:br/>
        <w:t>“dolosa” de información relacionada con la hipótesis del suicidio del señor</w:t>
        <w:br/>
        <w:t>González Medina. Así, solicitaron que la  Corte  fije  en  equidad:  a)  la</w:t>
        <w:br/>
        <w:t>cantidad de US$ 50.000,00 (cincuenta mil dólares de los Estados  Unidos  de</w:t>
        <w:br/>
        <w:t>América) a favor de Ernesto, Rhina Yokasta, Jennie Rosanna y Amaury,  todos</w:t>
        <w:br/>
        <w:t>de apellidos González Ramírez, y b) la cantidad de US$  60.000,00  (sesenta</w:t>
        <w:br/>
        <w:t>mil dólares de los Estados Unidos de América) a  favor  de  Luz  Altagracia</w:t>
        <w:br/>
        <w:t>Ramírez, teniendo en cuenta el  elemento  adicional  “de  su  participación</w:t>
        <w:br/>
        <w:t>activa en todas  las  gestiones  del  esclarecimiento  de  la  desaparición</w:t>
        <w:br/>
        <w:t>forzada de su esposo y de las cargas emocionales que le sobrevinieron  como</w:t>
        <w:br/>
        <w:t>única cabeza de hogar y fuente de sustento familiar”.</w:t>
        <w:br/>
        <w:br/>
        <w:t>En su contestación, el Estado solicitó a la Corte que rechace los  alegatos</w:t>
        <w:br/>
        <w:t>de los representantes, y en particular consideró que “la apreciación de los</w:t>
        <w:br/>
        <w:t>eventuales daños morales  […]  es  exagerada”,  por  lo  cual  solicitó  al</w:t>
        <w:br/>
        <w:t>Tribunal determinar dicha indemnización “de conformidad con  sus  criterios</w:t>
        <w:br/>
        <w:t>jurisprudenciales sostenidos en este tipo de casos”.</w:t>
        <w:br/>
        <w:br/>
        <w:br/>
        <w:t>Considerando las circunstancias del caso sub judice, los  sufrimientos  que</w:t>
        <w:br/>
        <w:t>las violaciones cometidas causaron a las víctimas, así como  el  cambio  en</w:t>
        <w:br/>
        <w:t>las condiciones de vida y las restantes consecuencias de orden inmaterial o</w:t>
        <w:br/>
        <w:t>no pecuniario que éstos últimos sufrieron, la Corte estima pertinente fijar</w:t>
        <w:br/>
        <w:t>una  cantidad,  en  equidad,  como  compensación  por  concepto  de   daños</w:t>
        <w:br/>
        <w:t>inmateriales.</w:t>
        <w:br/>
        <w:br/>
        <w:br/>
        <w:t>En atención a las indemnizaciones ordenadas por el Tribunal en otros  casos</w:t>
        <w:br/>
        <w:t>sobre   desaparición  forzada  de  personas,  y  en  consideración  de  las</w:t>
        <w:br/>
        <w:t>circunstancias del presente caso, la entidad, carácter y  gravedad  de  las</w:t>
        <w:br/>
        <w:t>violaciones cometidas, los sufrimientos ocasionados a la víctima, el tiempo</w:t>
        <w:br/>
        <w:t>transcurrido desde que comenzó la desaparición y la denegación de justicia,</w:t>
        <w:br/>
        <w:t>la Corte estima pertinente fijar, en equidad, la cantidad de US  $80,000.00</w:t>
        <w:br/>
        <w:t>(ochenta mil dólares de los Estados Unidos de América) a favor  de  Narciso</w:t>
        <w:br/>
        <w:t>González Medina, como indemnización por concepto de daño inmaterial.  A  su</w:t>
        <w:br/>
        <w:t>vez, por el mismo concepto, el Tribunal fija en equidad la indemnización de</w:t>
        <w:br/>
        <w:t>US $50,000.00 (cincuenta mil dólares de los Estados Unidos  de  América)  a</w:t>
        <w:br/>
        <w:t>favor de la señora Luz Altagracia Ramírez, así como la indemnización de  US</w:t>
        <w:br/>
        <w:t>$40,000.00 (cuarenta mil dólares de los Estados Unidos  de  América),  para</w:t>
        <w:br/>
        <w:t>cada uno de los hijos del señor González Medina, a  saber,  Ernesto,  Rhina</w:t>
        <w:br/>
        <w:t>Yokasta, Jennie Rosanna y Amaury González Ramírez, ya que se han comprobado</w:t>
        <w:br/>
        <w:t>las afectaciones a la integridad personal de éstos sufridas a  consecuencia</w:t>
        <w:br/>
        <w:t>de los hechos del presente caso, así como sus esfuerzos  para  dar  con  el</w:t>
        <w:br/>
        <w:t>paradero de su esposo y padre, respectivamente. Dichos montos  deberán  ser</w:t>
        <w:br/>
        <w:t>pagados en el plazo de un año contado a partir de  la  notificación  de  la</w:t>
        <w:br/>
        <w:t>Sentencia.</w:t>
        <w:br/>
        <w:br/>
        <w:t xml:space="preserve">      E) Costas y gastos</w:t>
        <w:br/>
        <w:br/>
        <w:br/>
        <w:t>Como ya lo ha señalado la Corte en oportunidades anteriores, las  costas  y</w:t>
        <w:br/>
        <w:t>gastos están comprendidos dentro del concepto de reparación establecido  en</w:t>
        <w:br/>
        <w:t>el artículo 63.1 de la Convención Americana[345].</w:t>
        <w:br/>
        <w:br/>
        <w:t>La  Comisión  solicitó  a  la  Corte  que,   habiendo   escuchado   a   los</w:t>
        <w:br/>
        <w:t>representantes, ordene al Estado el pago de las  costas  y  gastos  que  se</w:t>
        <w:br/>
        <w:t>hayan originado en la tramitación del presente  caso  tanto  en  el  ámbito</w:t>
        <w:br/>
        <w:t>interno como ante el Sistema Interamericano de Derechos Humanos.</w:t>
        <w:br/>
        <w:br/>
        <w:br/>
        <w:t>Los representantes solicitaron a la Corte que ordene al  Estado  reintegrar</w:t>
        <w:br/>
        <w:t>en equidad las costas y gastos a la “Comisión de la Verdad”  y  al  abogado</w:t>
        <w:br/>
        <w:t>Tomás Castro Monegro por la  suma  total  de  US$  30.000,00  (treinta  mil</w:t>
        <w:br/>
        <w:t>dólares de los Estados Unidos de  América)  por  concepto  de  “los  costos</w:t>
        <w:br/>
        <w:t>generados por su actuación profesional a lo largo de quince años” y tomando</w:t>
        <w:br/>
        <w:t>en cuenta que éstos “no han guardado recibos de la mayoría  de  los  gastos</w:t>
        <w:br/>
        <w:t>incurridos”.  Asimismo,  solicitaron  que  fijara  en  equidad  los  gastos</w:t>
        <w:br/>
        <w:t>incurridos por el Centro por la Justicia y el Derecho Internacional (CEJIL)</w:t>
        <w:br/>
        <w:t>en US$ 25.000,00 (veinticinco mil dólares de los Estados Unidos de América)</w:t>
        <w:br/>
        <w:t>por concepto de representación de las  víctimas  y  sus  familiares  en  el</w:t>
        <w:br/>
        <w:t>proceso internacional desde el año 1996. En  sus  alegatos  finales,  CEJIL</w:t>
        <w:br/>
        <w:t>actualizó los montos de  los  gastos  incurridos  en  el  litigio  ante  el</w:t>
        <w:br/>
        <w:t>Tribunal, que comprenden  “los  desplazamientos  y  gastos  adicionales  de</w:t>
        <w:br/>
        <w:t>traslado de los representantes a la audiencia pública, así como  gastos  de</w:t>
        <w:br/>
        <w:t>obtención de prueba”, solicitando el pago adicional de US$  9.228,2  (nueve</w:t>
        <w:br/>
        <w:t>mil doscientos veintiocho dólares de los Estados Unidos de América con  dos</w:t>
        <w:br/>
        <w:t>centavos), para un total de US$ 34.228,2 (treinta y cuatro  mil  doscientos</w:t>
        <w:br/>
        <w:t>veintiocho dólares de los Estados Unidos de América con dos centavos).</w:t>
        <w:br/>
        <w:br/>
        <w:t>El Estado objetó distintos comprobantes remitidos por los representantes en</w:t>
        <w:br/>
        <w:t>relación con sus solicitudes sobre costas y gastos.</w:t>
        <w:br/>
        <w:br/>
        <w:br/>
        <w:t>La Corte reitera que conforme a su jurisprudencia[346], las costas y gastos</w:t>
        <w:br/>
        <w:t>hacen  parte  del  concepto  de  reparación,  toda  vez  que  la  actividad</w:t>
        <w:br/>
        <w:t>desplegada por las víctimas con el fin de obtener justicia, tanto  a  nivel</w:t>
        <w:br/>
        <w:t>nacional como internacional, implica erogaciones que deben ser  compensadas</w:t>
        <w:br/>
        <w:t>cuando la responsabilidad internacional del Estado  es  declarada  mediante</w:t>
        <w:br/>
        <w:t>una sentencia condenatoria.  En  cuanto  a  su  reembolso,  corresponde  al</w:t>
        <w:br/>
        <w:t>Tribunal apreciar prudentemente su alcance, el cual  comprende  los  gastos</w:t>
        <w:br/>
        <w:t>generados ante las autoridades de la jurisdicción  interna,  así  como  los</w:t>
        <w:br/>
        <w:t>generados en el curso del proceso ante este Tribunal,  teniendo  en  cuenta</w:t>
        <w:br/>
        <w:t>las circunstancias del caso concreto y la  naturaleza  de  la  jurisdicción</w:t>
        <w:br/>
        <w:t>internacional de protección de los derechos humanos. Esta apreciación puede</w:t>
        <w:br/>
        <w:t>ser realizada con base en el principio de equidad y tomando en  cuenta  los</w:t>
        <w:br/>
        <w:t>gastos señalados por las partes, siempre que su quantum sea razonable.</w:t>
        <w:br/>
        <w:br/>
        <w:br/>
        <w:t>El Tribunal ha señalado  que  “las  pretensiones  de  las  víctimas  o  sus</w:t>
        <w:br/>
        <w:t>representantes en materia de  costas  y  gastos,  y  las  pruebas  que  las</w:t>
        <w:br/>
        <w:t>sustentan, deben presentarse a la Corte en el primer momento  procesal  que</w:t>
        <w:br/>
        <w:t>se les concede, esto es, en el escrito de  solicitudes  y  argumentos,  sin</w:t>
        <w:br/>
        <w:t>perjuicio de que tales pretensiones se actualicen en un momento  posterior,</w:t>
        <w:br/>
        <w:t>conforme a las nuevas costas y gastos en que se haya incurrido con  ocasión</w:t>
        <w:br/>
        <w:t>del procedimiento ante esta Corte”[347]. Asimismo, la Corte reitera que  no</w:t>
        <w:br/>
        <w:t>es suficiente la remisión de documentos probatorios, sino que  se  requiere</w:t>
        <w:br/>
        <w:t>que las partes hagan una argumentación que relacione la prueba con el hecho</w:t>
        <w:br/>
        <w:t>que se considera representado, y que, al tratarse de  alegados  desembolsos</w:t>
        <w:br/>
        <w:t>económicos, se establezcan con claridad los rubros y  la  justificación  de</w:t>
        <w:br/>
        <w:t>los mismos[348].</w:t>
        <w:br/>
        <w:br/>
        <w:br/>
        <w:t>En el presente caso,  la  Corte  ha  constatado  que  algunos  comprobantes</w:t>
        <w:br/>
        <w:t>remitidos por los representantes no corresponden a la tramitación  de  este</w:t>
        <w:br/>
        <w:t>caso, otros se encuentran ilegibles o sin  vinculación  con  el  caso.  Por</w:t>
        <w:br/>
        <w:t>ende, dichos gastos no serán tomados  en  cuenta  en  la  fijación  de  las</w:t>
        <w:br/>
        <w:t>respectivas costas y gastos. Asimismo, tal como lo ha hecho en otros casos,</w:t>
        <w:br/>
        <w:t>el Tribunal puede inferir que los representantes incurrieron en  gastos  en</w:t>
        <w:br/>
        <w:t>la tramitación del caso ante el Sistema Interamericano de Derechos Humanos.</w:t>
        <w:br/>
        <w:t>Adicionalmente, el Tribunal toma nota de lo alegado por los  representantes</w:t>
        <w:br/>
        <w:t>en cuanto a gastos incurridos por los familiares del señor González  Medina</w:t>
        <w:br/>
        <w:t>para la asistencia a audiencias ante la  Comisión  Interamericana,  por  lo</w:t>
        <w:br/>
        <w:t>cual la Corte considera que también procede ordenar el pago de una cantidad</w:t>
        <w:br/>
        <w:t>por este concepto directamente a la señora Luz Altagracia Ramírez.</w:t>
        <w:br/>
        <w:br/>
        <w:t>Respecto a lo solicitado por el Estado, en el sentido de que  se  determine</w:t>
        <w:br/>
        <w:t>una cantidad única por concepto de costas y gastos que sea entregada  a  la</w:t>
        <w:br/>
        <w:t>señora Luz Altagracia  Ramírez,  el  Tribunal  no  encuentra  motivos  para</w:t>
        <w:br/>
        <w:t>apartarse de su práctica constante de ordenar dicho pago  a  favor  de  las</w:t>
        <w:br/>
        <w:t>personas u organizaciones para quienes  expresamente  se  solicita  en  los</w:t>
        <w:br/>
        <w:t>escritos correspondientes. El Estado no ofreció ninguna justificación  para</w:t>
        <w:br/>
        <w:t>dicha solicitud, por lo cual esta Corte no la estima procedente.</w:t>
        <w:br/>
        <w:br/>
        <w:br/>
        <w:t>Por consiguiente, la Corte  determina,  en  equidad,  que  el  Estado  debe</w:t>
        <w:br/>
        <w:t>entregar por concepto de costas y gastos: la cantidad de US$ 3.200,00 (tres</w:t>
        <w:br/>
        <w:t>mil doscientos dólares de los Estados Unidos de  América)  a  favor  de  la</w:t>
        <w:br/>
        <w:t>señora Luz Altagracia Ramírez; la cantidad de  US$  15.000,00  (quince  mil</w:t>
        <w:br/>
        <w:t>dólares de los Estados Unidos de América) a favor de la organización  civil</w:t>
        <w:br/>
        <w:t>“Comisión de la Verdad”, y la cantidad de US$ 15.000,00 (quince mil dólares</w:t>
        <w:br/>
        <w:t>de los Estados Unidos de América) a favor del Centro por la Justicia  y  el</w:t>
        <w:br/>
        <w:t>Derecho Internacional (CEJIL). En la etapa de supervisión  de  cumplimiento</w:t>
        <w:br/>
        <w:t>de la presente Sentencia, la Corte podrá disponer el  reembolso  por  parte</w:t>
        <w:br/>
        <w:t>del Estado a las  víctimas  o  sus  representantes  de  gastos  posteriores</w:t>
        <w:br/>
        <w:t>razonables y debidamente comprobados.</w:t>
        <w:br/>
        <w:br/>
        <w:t xml:space="preserve">      F) Reintegro de los gastos al Fondo de Asistencia Legal de Víctimas</w:t>
        <w:br/>
        <w:br/>
        <w:br/>
        <w:t>En el 2008 la Asamblea General de la  Organización  de  Estados  Americanos</w:t>
        <w:br/>
        <w:t>creó el Fondo de Asistencia Legal del Sistema  Interamericano  de  Derechos</w:t>
        <w:br/>
        <w:t>Humanos, con el “objeto [de] facilitar acceso al sistema interamericano  de</w:t>
        <w:br/>
        <w:t>derechos humanos a aquellas personas que actualmente no tienen los recursos</w:t>
        <w:br/>
        <w:t>necesarios para llevar su caso al sistema”[349]. En  el  presente  caso  se</w:t>
        <w:br/>
        <w:t>otorgó a las víctimas la ayuda económica necesaria para la presentación  de</w:t>
        <w:br/>
        <w:t>las declaraciones de una presunta víctima y de un testigo en  la  audiencia</w:t>
        <w:br/>
        <w:t>pública realizada en Costa Rica, con cargo al  Fondo  de  Asistencia  Legal</w:t>
        <w:br/>
        <w:t>correspondiente a la Corte (supra párrs. 7, 9 y 11).</w:t>
        <w:br/>
        <w:br/>
        <w:t>De conformidad con el artículo 5 del Reglamento  del  Fondo  de  Asistencia</w:t>
        <w:br/>
        <w:t>Legal, el 29 de septiembre de  2011  se  dio  oportunidad  al  Estado  para</w:t>
        <w:br/>
        <w:t>presentar sus observaciones sobre las erogaciones realizadas en el presente</w:t>
        <w:br/>
        <w:t>caso, las cuales ascendieron  a  la  cantidad  de  US$  2.219,48  (dos  mil</w:t>
        <w:br/>
        <w:t>doscientos diecinueve dólares de los Estados Unidos de América con cuarenta</w:t>
        <w:br/>
        <w:t>y  ocho  centavos).  Sin  embargo,  la  República  Dominicana  no  presentó</w:t>
        <w:br/>
        <w:t>observaciones al respecto. Corresponde al Tribunal,  en  aplicación  de  la</w:t>
        <w:br/>
        <w:t>referida norma, evaluar la procedencia de ordenar al  Estado  demandado  el</w:t>
        <w:br/>
        <w:t>reintegro al Fondo de Asistencia Legal, de la  cantidad  correspondiente  a</w:t>
        <w:br/>
        <w:t>las erogaciones en que se hubiese incurrido.</w:t>
        <w:br/>
        <w:br/>
        <w:t>En razón de las violaciones declaradas en la presente Sentencia,  la  Corte</w:t>
        <w:br/>
        <w:t>ordena al Estado el reintegro a dicho Fondo de la cantidad de US$  2.219,48</w:t>
        <w:br/>
        <w:t>(dos mil doscientos diecinueve dólares de los Estados Unidos de América con</w:t>
        <w:br/>
        <w:t>cuarenta y ocho  centavos)  por  concepto  de  gastos  realizados  para  la</w:t>
        <w:br/>
        <w:t>presentación de las declaraciones de una presunta víctima y de  un  testigo</w:t>
        <w:br/>
        <w:t>en la  audiencia  pública  del  presente  caso.  Dicha  cantidad  debe  ser</w:t>
        <w:br/>
        <w:t>reintegrada  en  el  plazo  de  noventa  días,  contado  a  partir  de   la</w:t>
        <w:br/>
        <w:t>notificación del presente Fallo.</w:t>
        <w:br/>
        <w:br/>
        <w:t xml:space="preserve">      G. Modalidad de cumplimiento de los pagos ordenados</w:t>
        <w:br/>
        <w:br/>
        <w:br/>
        <w:t>El Estado deberá efectuar el pago de las indemnizaciones  por  concepto  de</w:t>
        <w:br/>
        <w:t>daño material e inmaterial y el reintegro de costas y  gastos  establecidos</w:t>
        <w:br/>
        <w:t>en la presente Sentencia  directamente  a  las  personas  y  organizaciones</w:t>
        <w:br/>
        <w:t>indicadas en la misma, dentro del plazo de un año, contado a partir  de  la</w:t>
        <w:br/>
        <w:t>notificación  del  presente  Fallo,  en  los  términos  de  los  siguientes</w:t>
        <w:br/>
        <w:t>párrafos.</w:t>
        <w:br/>
        <w:br/>
        <w:t>En caso de que los beneficiarios hayan fallecido o fallezcan antes  de  que</w:t>
        <w:br/>
        <w:t>les  sea  entregada  la  indemnización  respectiva,   ésta   se   efectuará</w:t>
        <w:br/>
        <w:t>directamente a sus derechohabientes, conforme al derecho interno aplicable.</w:t>
        <w:br/>
        <w:t>Al respecto, la Corte  ha  tomado  nota  de  que  Amaury  González  Ramírez</w:t>
        <w:br/>
        <w:t>falleció en el año 2005[350].</w:t>
        <w:br/>
        <w:br/>
        <w:br/>
        <w:t>El Estado debe cumplir sus obligaciones  monetarias  mediante  el  pago  en</w:t>
        <w:br/>
        <w:t>dólares de los Estados Unidos de América  o  en  su  equivalente  en  pesos</w:t>
        <w:br/>
        <w:t>dominicanos, utilizando para el cálculo respectivo el tipo  de  cambio  que</w:t>
        <w:br/>
        <w:t>esté vigente en el  Banco  Central  de  la  República  Dominicana,  el  día</w:t>
        <w:br/>
        <w:t>anterior al pago.</w:t>
        <w:br/>
        <w:br/>
        <w:br/>
        <w:t>Si por causas atribuibles a los beneficiarios de las  indemnizaciones  o  a</w:t>
        <w:br/>
        <w:t>sus  derechohabientes  no  fuese  posible  el  pago   de   las   cantidades</w:t>
        <w:br/>
        <w:t>determinadas dentro del plazo indicado, el Estado consignará dichos  montos</w:t>
        <w:br/>
        <w:t>a su favor en una cuenta o  certificado  de  depósito  en  una  institución</w:t>
        <w:br/>
        <w:t>financiera dominicana  solvente,  en  dólares  estadounidenses,  y  en  las</w:t>
        <w:br/>
        <w:t>condiciones financieras más favorables que permitan  la  legislación  y  la</w:t>
        <w:br/>
        <w:t>práctica bancaria. Si no se reclama la  indemnización  correspondiente  una</w:t>
        <w:br/>
        <w:t>vez transcurridos diez años, las cantidades serán devueltas al  Estado  con</w:t>
        <w:br/>
        <w:t>los intereses devengados.</w:t>
        <w:br/>
        <w:br/>
        <w:br/>
        <w:t>Las cantidades asignadas en la presente Sentencia como indemnización y como</w:t>
        <w:br/>
        <w:t>reintegro de costas y gastos  deberán  ser  entregadas  a  las  personas  y</w:t>
        <w:br/>
        <w:t>organizaciones indicadas en forma íntegra, conforme  a  lo  establecido  en</w:t>
        <w:br/>
        <w:t>esta Sentencia, sin reducciones derivadas de eventuales cargas fiscales.</w:t>
        <w:br/>
        <w:br/>
        <w:br/>
        <w:t>En caso de que el Estado incurriera en mora, deberá pagar un interés  sobre</w:t>
        <w:br/>
        <w:t>la cantidad adeudada correspondiente al interés bancario  moratorio  en  la</w:t>
        <w:br/>
        <w:t>República Dominicana.</w:t>
        <w:br/>
        <w:br/>
        <w:br/>
        <w:br/>
        <w:br/>
        <w:t xml:space="preserve">                                     XI</w:t>
        <w:br/>
        <w:br/>
        <w:br/>
        <w:t xml:space="preserve">                             PUNTOS RESOLUTIVOS</w:t>
        <w:br/>
        <w:br/>
        <w:br/>
        <w:t>Por tanto,</w:t>
        <w:br/>
        <w:br/>
        <w:t>LA CORTE</w:t>
        <w:br/>
        <w:br/>
        <w:t>DECIDE,</w:t>
        <w:br/>
        <w:br/>
        <w:t>por unanimidad,</w:t>
        <w:br/>
        <w:br/>
        <w:br/>
        <w:br/>
        <w:t xml:space="preserve">   1. Desestimar la excepción preliminar interpuesta  por  el  Estado  sobre</w:t>
        <w:br/>
        <w:t xml:space="preserve">      incompetencia ratione temporis en relación con la desaparición forzada</w:t>
        <w:br/>
        <w:t xml:space="preserve">      y las alegadas violaciones en perjuicio  del  señor  Narciso  González</w:t>
        <w:br/>
        <w:t xml:space="preserve">      Medina, así como aceptar parcialmente dicha excepción preliminar en lo</w:t>
        <w:br/>
        <w:t xml:space="preserve">      correspondiente  a  las  alegadas  violaciones  en  perjuicio  de  sus</w:t>
        <w:br/>
        <w:t xml:space="preserve">      familiares, por hechos ocurridos con anterioridad al reconocimiento de</w:t>
        <w:br/>
        <w:t xml:space="preserve">      la competencia del Tribunal por parte del Estado, en los  términos  de</w:t>
        <w:br/>
        <w:t xml:space="preserve">      los párrafos 45 a 54 y 58 a 61 de la presente Sentencia.</w:t>
        <w:br/>
        <w:br/>
        <w:br/>
        <w:br/>
        <w:br/>
        <w:br/>
        <w:t xml:space="preserve">   2. Desestimar las restantes excepciones preliminares interpuestas por  la</w:t>
        <w:br/>
        <w:t xml:space="preserve">      República Dominicana, de conformidad con los párrafos 19 a 24, 28 a 35</w:t>
        <w:br/>
        <w:t xml:space="preserve">      y 38 a 41 de esta Sentencia.</w:t>
        <w:br/>
        <w:br/>
        <w:br/>
        <w:br/>
        <w:br/>
        <w:br/>
        <w:t>DECLARA,</w:t>
        <w:br/>
        <w:br/>
        <w:br/>
        <w:br/>
        <w:br/>
        <w:br/>
        <w:t>por unanimidad, que:</w:t>
        <w:br/>
        <w:br/>
        <w:br/>
        <w:br/>
        <w:br/>
        <w:t xml:space="preserve">     1. El Estado es responsable por  la  desaparición  forzada  del  señor</w:t>
        <w:br/>
        <w:t xml:space="preserve">        Narciso González Medina y consiguientemente por la violación de los</w:t>
        <w:br/>
        <w:t xml:space="preserve">        derechos a la libertad personal, a la  integridad  personal,  a  la</w:t>
        <w:br/>
        <w:t xml:space="preserve">        vida y al reconocimiento de la personalidad jurídica, protegidos en</w:t>
        <w:br/>
        <w:t xml:space="preserve">        los artículos 7, 5.1, 5.2, 4.1 y 3 de la Convención  Americana,  en</w:t>
        <w:br/>
        <w:t xml:space="preserve">        relación con el artículo 1.1 de la misma, en  perjuicio  del  señor</w:t>
        <w:br/>
        <w:t xml:space="preserve">        Narciso González Medina, a partir de la fecha del reconocimiento de</w:t>
        <w:br/>
        <w:t xml:space="preserve">        la competencia de esta Corte por parte de la República  Dominicana,</w:t>
        <w:br/>
        <w:t xml:space="preserve">        en los términos de los párrafos 137 a 194 de la presente Sentencia.</w:t>
        <w:br/>
        <w:br/>
        <w:t xml:space="preserve">     2. El Estado es responsable del incumplimiento  de  su  obligación  de</w:t>
        <w:br/>
        <w:t xml:space="preserve">        garantizar los derechos indicados en el punto declarativo  primero,</w:t>
        <w:br/>
        <w:t xml:space="preserve">        en relación con los artículos 1.1 y 2 de la Convención Americana  y</w:t>
        <w:br/>
        <w:t xml:space="preserve">        con los artículos 1, 6 y 8 de  la  Convención  Interamericana  para</w:t>
        <w:br/>
        <w:t xml:space="preserve">        Prevenir y Sancionar la Tortura, en  perjuicio  del  señor  Narciso</w:t>
        <w:br/>
        <w:t xml:space="preserve">        González Medina, por la ausencia de una investigación  efectiva  de</w:t>
        <w:br/>
        <w:t xml:space="preserve">        la desaparición forzada, conforme a lo establecido  en  el  párrafo</w:t>
        <w:br/>
        <w:t xml:space="preserve">        265 de esta Sentencia.</w:t>
        <w:br/>
        <w:br/>
        <w:t xml:space="preserve">     3. El Estado es responsable por la violación de  los  derechos  a  las</w:t>
        <w:br/>
        <w:t xml:space="preserve">        garantías judiciales y a la protección judicial consagrados en  los</w:t>
        <w:br/>
        <w:t xml:space="preserve">        artículos 8.1 y 25.1 de la Convención Americana, en relación con el</w:t>
        <w:br/>
        <w:t xml:space="preserve">        artículo 1.1 de la misma y con  los  artículos  1,  6  y  8  de  la</w:t>
        <w:br/>
        <w:t xml:space="preserve">        Convención Interamericana para Prevenir y Sancionar la Tortura,  en</w:t>
        <w:br/>
        <w:t xml:space="preserve">        perjuicio de Luz  Altagracia  Ramírez,  Ernesto  González  Ramírez,</w:t>
        <w:br/>
        <w:t xml:space="preserve">        Rhina Yokasta González Ramírez, Jennie Rosanna González  Ramírez  y</w:t>
        <w:br/>
        <w:t xml:space="preserve">        Amaury González Ramírez, en los términos de los párrafos 220 a  262</w:t>
        <w:br/>
        <w:t xml:space="preserve">        y 264 a 265 de la presente Sentencia.</w:t>
        <w:br/>
        <w:br/>
        <w:t xml:space="preserve">     4. El Estado  es  responsable  por  la  violación  del  derecho  a  la</w:t>
        <w:br/>
        <w:t xml:space="preserve">        integridad personal protegido en  el  artículo  5.1  y  5.2  de  la</w:t>
        <w:br/>
        <w:t xml:space="preserve">        Convención Americana, en relación con el  artículo  1.1  del  mismo</w:t>
        <w:br/>
        <w:t xml:space="preserve">        instrumento,  en  perjuicio  de  Luz  Altagracia  Ramírez,  Ernesto</w:t>
        <w:br/>
        <w:t xml:space="preserve">        González Ramírez, Rhina Yokasta González  Ramírez,  Jennie  Rosanna</w:t>
        <w:br/>
        <w:t xml:space="preserve">        González Ramírez y Amaury González Ramírez, de conformidad  con  lo</w:t>
        <w:br/>
        <w:t xml:space="preserve">        dispuesto en los párrafos 270 a 275 de esta Sentencia.</w:t>
        <w:br/>
        <w:br/>
        <w:br/>
        <w:t xml:space="preserve">     5. No procede emitir un pronunciamiento sobre las alegadas violaciones</w:t>
        <w:br/>
        <w:t xml:space="preserve">        del derecho a la libertad de expresión, consagrado en  el  artículo</w:t>
        <w:br/>
        <w:t xml:space="preserve">        13 de la  Convención  Americana  sobre  Derechos  Humanos,  en  los</w:t>
        <w:br/>
        <w:t xml:space="preserve">        términos de los párrafos 192, 193 y 266 de la presente Sentencia.</w:t>
        <w:br/>
        <w:br/>
        <w:br/>
        <w:t xml:space="preserve">     6. No procede emitir un pronunciamiento sobre las alegadas violaciones</w:t>
        <w:br/>
        <w:t xml:space="preserve">        del derecho a la protección a la familia, consagrado en el artículo</w:t>
        <w:br/>
        <w:t xml:space="preserve">        17  de  la  Convención  Americana  sobre   Derechos   Humanos,   de</w:t>
        <w:br/>
        <w:t xml:space="preserve">        conformidad con el párrafo 274 de este Fallo.</w:t>
        <w:br/>
        <w:br/>
        <w:br/>
        <w:br/>
        <w:t>Y DISPONE</w:t>
        <w:br/>
        <w:br/>
        <w:br/>
        <w:t>por unanimidad, que:</w:t>
        <w:br/>
        <w:br/>
        <w:br/>
        <w:br/>
        <w:br/>
        <w:t xml:space="preserve">     1. Esta Sentencia constituye per se una forma de reparación.</w:t>
        <w:br/>
        <w:br/>
        <w:t xml:space="preserve">     2. El Estado debe continuar y realizar las investigaciones y  procesos</w:t>
        <w:br/>
        <w:t xml:space="preserve">        necesarios, en un plazo razonable, con  el  fin  de  establecer  la</w:t>
        <w:br/>
        <w:t xml:space="preserve">        verdad de los hechos,  así  como  de  determinar  y,  en  su  caso,</w:t>
        <w:br/>
        <w:t xml:space="preserve">        sancionar a los responsables de la desaparición forzada de  Narciso</w:t>
        <w:br/>
        <w:t xml:space="preserve">        González Medina, de conformidad con lo establecido en los  párrafos</w:t>
        <w:br/>
        <w:t xml:space="preserve">        284 a 286 de la presente Sentencia.</w:t>
        <w:br/>
        <w:br/>
        <w:t xml:space="preserve">     3. El Estado debe efectuar, a la mayor brevedad, una  búsqueda  seria,</w:t>
        <w:br/>
        <w:t xml:space="preserve">        en la cual realice todos los esfuerzos para determinar el  paradero</w:t>
        <w:br/>
        <w:t xml:space="preserve">        del  señor  Narciso  González  Medina,  de   conformidad   con   lo</w:t>
        <w:br/>
        <w:t xml:space="preserve">        establecido en los párrafos 288 a 291 del presente Fallo.</w:t>
        <w:br/>
        <w:br/>
        <w:t xml:space="preserve">     4. El Estado debe brindar, de forma inmediata, el tratamiento médico y</w:t>
        <w:br/>
        <w:t xml:space="preserve">        psicológico o psiquiátrico a las víctimas que así lo soliciten,  de</w:t>
        <w:br/>
        <w:t xml:space="preserve">        conformidad con lo establecido en el párrafo 293 de esta Sentencia.</w:t>
        <w:br/>
        <w:br/>
        <w:t xml:space="preserve">     5. El Estado debe realizar las publicaciones indicadas en  el  párrafo</w:t>
        <w:br/>
        <w:t xml:space="preserve">        295 de la presente Sentencia, en el plazo de seis meses  contado  a</w:t>
        <w:br/>
        <w:t xml:space="preserve">        partir de la notificación de la misma.</w:t>
        <w:br/>
        <w:br/>
        <w:br/>
        <w:t xml:space="preserve">     6. El Estado debe  realizar  un  acto  público  de  reconocimiento  de</w:t>
        <w:br/>
        <w:t xml:space="preserve">        responsabilidad internacional por los hechos del presente caso,  de</w:t>
        <w:br/>
        <w:t xml:space="preserve">        conformidad con lo establecido en el párrafo  297  de  la  presente</w:t>
        <w:br/>
        <w:t xml:space="preserve">        Sentencia.</w:t>
        <w:br/>
        <w:br/>
        <w:br/>
        <w:t xml:space="preserve">     7. El Estado  debe  colocar  una  placa  conmemorativa  en  el  Centro</w:t>
        <w:br/>
        <w:t xml:space="preserve">        Cultural Narciso  González  en  la  que  se  haga  alusión  a  esta</w:t>
        <w:br/>
        <w:t xml:space="preserve">        Sentencia, a los hechos del caso y  a  las  circunstancias  en  que</w:t>
        <w:br/>
        <w:t xml:space="preserve">        ocurrieron, en los términos de lo establecido en el párrafo 300  de</w:t>
        <w:br/>
        <w:t xml:space="preserve">        esta Sentencia.</w:t>
        <w:br/>
        <w:br/>
        <w:t xml:space="preserve">     8. El Estado debe realizar un documental audiovisual sobre la vida del</w:t>
        <w:br/>
        <w:t xml:space="preserve">        señor Narciso González Medina, en el que se haga  referencia  a  su</w:t>
        <w:br/>
        <w:t xml:space="preserve">        obra periodística, literaria y creativa, así como su contribución a</w:t>
        <w:br/>
        <w:t xml:space="preserve">        la cultura dominicana, de conformidad con  lo  establecido  en  los</w:t>
        <w:br/>
        <w:t xml:space="preserve">        párrafos 302 y 303 de la presente Sentencia.</w:t>
        <w:br/>
        <w:br/>
        <w:br/>
        <w:t xml:space="preserve">     9. El Estado debe, dentro de un plazo  razonable,  garantizar  que  la</w:t>
        <w:br/>
        <w:t xml:space="preserve">        aplicación de las normas de su derecho interno y el  funcionamiento</w:t>
        <w:br/>
        <w:t xml:space="preserve">        de sus instituciones permitan realizar una  investigación  adecuada</w:t>
        <w:br/>
        <w:t xml:space="preserve">        de  la  desaparición  forzada  y,  en  caso  de  que   éstas   sean</w:t>
        <w:br/>
        <w:t xml:space="preserve">        insuficientes, realizar las reformas  legislativas  o  adoptar  las</w:t>
        <w:br/>
        <w:t xml:space="preserve">        medidas administrativas, judiciales u  otras  que  sean  necesarias</w:t>
        <w:br/>
        <w:t xml:space="preserve">        para alcanzar dicho objetivo, en los términos del párrafo  306  del</w:t>
        <w:br/>
        <w:t xml:space="preserve">        presente Fallo.</w:t>
        <w:br/>
        <w:br/>
        <w:br/>
        <w:t xml:space="preserve">    10. El Estado debe pagar las cantidades fijadas en  los  párrafos  313,</w:t>
        <w:br/>
        <w:t xml:space="preserve">        314,  320  y  329  de  la  presente  Sentencia,  por  concepto   de</w:t>
        <w:br/>
        <w:t xml:space="preserve">        indemnizaciones por daños  materiales  e  inmateriales,  y  por  el</w:t>
        <w:br/>
        <w:t xml:space="preserve">        reintegro de costas y gastos, en  los  términos  de  los  referidos</w:t>
        <w:br/>
        <w:t xml:space="preserve">        párrafos, así como reintegrar  al  Fondo  de  Asistencia  Legal  de</w:t>
        <w:br/>
        <w:t xml:space="preserve">        Víctimas la cantidad establecida en el párrafo 332 de  la  presente</w:t>
        <w:br/>
        <w:t xml:space="preserve">        Sentencia.</w:t>
        <w:br/>
        <w:br/>
        <w:t xml:space="preserve">    11. El Estado debe, dentro del plazo de un año contado a partir  de  la</w:t>
        <w:br/>
        <w:t xml:space="preserve">        notificación de esta Sentencia, rendir al Tribunal un informe sobre</w:t>
        <w:br/>
        <w:t xml:space="preserve">        las medidas adoptadas para cumplir con la misma.</w:t>
        <w:br/>
        <w:br/>
        <w:br/>
        <w:t xml:space="preserve">    12. La Corte supervisará el cumplimiento íntegro de esta Sentencia,  en</w:t>
        <w:br/>
        <w:t xml:space="preserve">        ejercicio de sus atribuciones y  en  cumplimiento  de  sus  deberes</w:t>
        <w:br/>
        <w:t xml:space="preserve">        conforme a la Convención Americana sobre Derechos Humanos,  y  dará</w:t>
        <w:br/>
        <w:t xml:space="preserve">        por concluido el presente caso una vez  que  el  Estado  haya  dado</w:t>
        <w:br/>
        <w:t xml:space="preserve">        cabal cumplimiento a lo dispuesto en la misma.</w:t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Ventura Robles                        Leonardo A. Franco</w:t>
        <w:br/>
        <w:br/>
        <w:br/>
        <w:br/>
        <w:br/>
        <w:br/>
        <w:t>Margarette  May  Macaulay                            Alberto   Pérez   Pérez</w:t>
        <w:br/>
        <w:br/>
        <w:br/>
        <w:br/>
        <w:br/>
        <w:t xml:space="preserve">                        Eduardo Vio Grossi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Secretario</w:t>
        <w:br/>
        <w:br/>
        <w:br/>
        <w:t>Comuníquese y ejecútese,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t>-----------------------</w:t>
        <w:br/>
        <w:br/>
        <w:t>[1]   De conformidad con el  artículo  19.1  del  Reglamento  de  la  Corte</w:t>
        <w:br/>
        <w:t>Interamericana aplicable al presente caso (infra nota 2), que establece que</w:t>
        <w:br/>
        <w:t>“[e]n los casos a que hace referencia  el  artículo  44  de  la  Convención</w:t>
        <w:br/>
        <w:t>Americana,  los  Jueces  no  podrán  participar  en   su   conocimiento   y</w:t>
        <w:br/>
        <w:t>deliberación, cuando sean nacionales del Estado demandado”, la Jueza Rhadys</w:t>
        <w:br/>
        <w:t>Abreu Blondet, de nacionalidad dominicana, no participó en  la  tramitación</w:t>
        <w:br/>
        <w:t>del presente caso ni en la deliberación y firma de esta Sentencia.</w:t>
        <w:br/>
        <w:br/>
        <w:br/>
        <w:t>[2]   Reglamento de la Corte aprobado por el Tribunal en su  LXXXV  Período</w:t>
        <w:br/>
        <w:t>Ordinario de Sesiones celebrado del 16 al 28 de noviembre de 2009; el  cual</w:t>
        <w:br/>
        <w:t>aplica al presente caso, de conformidad con el artículo 79 del mismo. Según</w:t>
        <w:br/>
        <w:t>el artículo  79.2  de  dicho  Reglamento,  “[c]uando  la  Comisión  hubiese</w:t>
        <w:br/>
        <w:t>adoptado el informe al que se refiere el artículo 50 de la  Convención  con</w:t>
        <w:br/>
        <w:t>anterioridad a la entrada en vigor del presente Reglamento, la presentación</w:t>
        <w:br/>
        <w:t>del caso ante la Corte se regirá por los artículos 33 y 34  del  Reglamento</w:t>
        <w:br/>
        <w:t>anteriormente vigente. En lo que respecta a la recepción  de  declaraciones</w:t>
        <w:br/>
        <w:t>se aplicarán las disposiciones del presente Reglamento[.]” Por tanto, en lo</w:t>
        <w:br/>
        <w:t>que se refiere a la presentación del caso, son aplicables los artículos  33</w:t>
        <w:br/>
        <w:t>y 34 del Reglamento aprobado por la Corte en su XLIX Período  Ordinario  de</w:t>
        <w:br/>
        <w:t>Sesiones.</w:t>
        <w:br/>
        <w:br/>
        <w:br/>
        <w:t>[3]   La Comisión Interamericana y las partes coinciden en que la  petición</w:t>
        <w:br/>
        <w:t>inicial fue presentada el 1 de julio de 1994. Sin embargo, en la  copia  de</w:t>
        <w:br/>
        <w:t>dicho documento presentada ante la Corte no consta la fecha de su recepción</w:t>
        <w:br/>
        <w:t>por parte de dicho órgano.</w:t>
        <w:br/>
        <w:br/>
        <w:br/>
        <w:t>[4]   El 5 de julio de 1996 se incorporaron como co-peticionarios el Centro</w:t>
        <w:br/>
        <w:t>por la Justicia y el Derecho Internacional (CEJIL) y Human Rights Watch. El</w:t>
        <w:br/>
        <w:t>24 de julio de 1996 el Servicio  Universitario  Mundial  y  la  señora  Luz</w:t>
        <w:br/>
        <w:t>Altagracia Ramírez, como esposa de la  presunta  víctima  Narciso  González</w:t>
        <w:br/>
        <w:t>Medina y como miembro de la organización civil  “Comisión  de  la  Verdad”,</w:t>
        <w:br/>
        <w:t>informaron a la Comisión Interamericana que Human Rights Watch y CEJIL  los</w:t>
        <w:br/>
        <w:t>representarían ante dicho órgano.</w:t>
        <w:br/>
        <w:br/>
        <w:br/>
        <w:t>[5]   De acuerdo a lo indicado por la  Comisión  Interamericana,  el  7  de</w:t>
        <w:br/>
        <w:t>marzo de 1996 dicho órgano declaró admisible el presente caso y  le  asignó</w:t>
        <w:br/>
        <w:t>el No. 11/324. El 13 de marzo de 1996 la Comisión notificó dicho informe  a</w:t>
        <w:br/>
        <w:t>las partes y les otorgó un plazo de noventa días para que  manifestaran  su</w:t>
        <w:br/>
        <w:t>disposición para iniciar un proceso de solución amistosa  y  participar  en</w:t>
        <w:br/>
        <w:t>una audiencia pública. Sin embargo, la Comisión no decidió  publicar  dicho</w:t>
        <w:br/>
        <w:t>informe sino hasta el 3 de marzo de 1998.  Cfr.  Informe  de  Admisibilidad</w:t>
        <w:br/>
        <w:t>4/96, Caso 11.324, Narciso González vs. República Dominicana, de 7 de marzo</w:t>
        <w:br/>
        <w:t>de 1996 (expediente de anexos a la demanda, Apéndice 3, folios 355 a  360),</w:t>
        <w:br/>
        <w:t>e Informe  de  Admisibilidad  16/98,  Caso  11.324,  Narciso  González  Vs.</w:t>
        <w:br/>
        <w:t>República Dominicana, de 3 de marzo de 1998  (expediente  de  anexos  a  la</w:t>
        <w:br/>
        <w:t>demanda, Apéndice 1, folios 2 a 6).</w:t>
        <w:br/>
        <w:br/>
        <w:br/>
        <w:t>[6]   Informe de Fondo Nº 111/09, Caso 11.324, Narciso González Medina  vs.</w:t>
        <w:br/>
        <w:t>República Dominicana, 10 de noviembre de 2009 (expediente de  anexos  a  la</w:t>
        <w:br/>
        <w:t>demanda, Apéndice 2, folios 8 a 63).</w:t>
        <w:br/>
        <w:br/>
        <w:br/>
        <w:t>[7]   Mediante comunicación fechada 22 de enero de 2010,  recibida  por  la</w:t>
        <w:br/>
        <w:t>Comisión Interamericana el 18 de febrero de 2010, el Estado  manifestó  que</w:t>
        <w:br/>
        <w:t>“renuncia[ba] expresamente a la interposición de  excepciones  preliminares</w:t>
        <w:br/>
        <w:t>ante la Corte Interamericana, con  respecto  a  la  observancia  del  plazo</w:t>
        <w:br/>
        <w:t>establecido en el artículo 51.1 de la Convención, en el eventual envío  del</w:t>
        <w:br/>
        <w:t>caso al mencionado  Tribunal”.  Al  conceder  la  prórroga  solicitada,  la</w:t>
        <w:br/>
        <w:t>Secretaría Ejecutiva de la Comisión informó  al  Estado,  inter  alia,  que</w:t>
        <w:br/>
        <w:t>“[d]urante tal lapso, queda[ba] suspendido el  término  establecido  en  el</w:t>
        <w:br/>
        <w:t>articulo 51 (1) de la Convención Americana para elevar el caso a  la  Corte</w:t>
        <w:br/>
        <w:t>Interamericana de Derechos Humanos, el cual tendr[ía] vencimiento el  2  de</w:t>
        <w:br/>
        <w:t>mayo de 2010”.</w:t>
        <w:br/>
        <w:br/>
        <w:br/>
        <w:t>[8]   La Comisión Interamericana hizo referencia a la denegatoria  de  esta</w:t>
        <w:br/>
        <w:t>última solicitud de prórroga en su  escrito  de  demanda  y  el  Estado  no</w:t>
        <w:br/>
        <w:t>controvirtió este hecho de forma particular. Sin embargo, no consta  en  el</w:t>
        <w:br/>
        <w:t>expediente copia de dicha solicitud de prórroga.</w:t>
        <w:br/>
        <w:br/>
        <w:br/>
        <w:t>[9]   La Comisión identificó al hijo menor del señor  González  Medina  como</w:t>
        <w:br/>
        <w:t>“Amaury”, mientras que los representantes lo identificaron como “Amauris”  y</w:t>
        <w:br/>
        <w:t>también aparece en  documentos  probatorios  como  “Amaurys”.  La  Corte  se</w:t>
        <w:br/>
        <w:t>referirá a esta presunta víctima como “Amaury”, conforme aparece  su  nombre</w:t>
        <w:br/>
        <w:t>en el extracto de su acta de nacimiento aportado a la Corte  (expediente  de</w:t>
        <w:br/>
        <w:t>anexos al escrito de solicitudes, argumentos  y  pruebas,  Anexo  31,  folio</w:t>
        <w:br/>
        <w:t>5166). Igualmente, la Comisión y las partes se refirieron a la segunda  hija</w:t>
        <w:br/>
        <w:t>del señor González Medina como “Jennie Rossana”, quien  también  aparece  en</w:t>
        <w:br/>
        <w:t>algunos documentos probatorios como “Jenny”. La Corte  se  referirá  a  esta</w:t>
        <w:br/>
        <w:t>última presunta víctima  como  “Jennie  Rosanna”,  conforme  aparece  en  su</w:t>
        <w:br/>
        <w:t>declaración  ante  fedatario  público  y  en  el  resumen  de  su  acta   de</w:t>
        <w:br/>
        <w:t>nacimiento, citado en la decisión de 24 de agosto de  2001  del  Juzgado  de</w:t>
        <w:br/>
        <w:t>Instrucción (infra párrs. 65 y 119 y notas 99 y 105).</w:t>
        <w:br/>
        <w:br/>
        <w:br/>
        <w:t>[10]  Los representantes solicitaron a la Corte que “ordene la  eliminación</w:t>
        <w:br/>
        <w:t>de los argumentos y opiniones sobre el posible suicidio de Narciso González</w:t>
        <w:br/>
        <w:t>durante la audiencia pública y en todas las etapas posteriores del  litigio</w:t>
        <w:br/>
        <w:t>del fondo de este caso”, con el fin de “evitar la re-victimización  de  las</w:t>
        <w:br/>
        <w:t>[presuntas] víctimas”.</w:t>
        <w:br/>
        <w:br/>
        <w:br/>
        <w:t>[11]  Cfr. Caso González Medina  y  familiares  Vs.  República  Dominicana.</w:t>
        <w:br/>
        <w:t>Resolución del Presidente de la Corte de 3 de junio de 2011.</w:t>
        <w:br/>
        <w:br/>
        <w:br/>
        <w:t>[12]  El Estado no remitió las declaraciones juradas de los testigos  Jimmy</w:t>
        <w:br/>
        <w:t>Sierra y Bolívar Sierra.</w:t>
        <w:br/>
        <w:br/>
        <w:br/>
        <w:t>[13]  El Presidente resolvió que “[l]as observaciones y objeciones  de  los</w:t>
        <w:br/>
        <w:t>representantes en relación con determinados alegatos  y  pruebas  ofrecidos</w:t>
        <w:br/>
        <w:t>por el Estado, ser[ía]n evaluadas por la Corte en la  oportunidad  procesal</w:t>
        <w:br/>
        <w:t>respectiva. Por lo tanto, como lo ha hecho anteriormente,  […]  consider[ó]</w:t>
        <w:br/>
        <w:t>que en [dicho] momento procesal no  correspond[ía]  tomar  la  decisión  de</w:t>
        <w:br/>
        <w:t>excluir prueba  y  alegatos  utilizados  por  el  Estado  para  explicar  o</w:t>
        <w:br/>
        <w:t>desestimar los hechos y las pretensiones expuestas por la  Comisión  y  los</w:t>
        <w:br/>
        <w:t>representantes. De tal manera, para el adecuado desarrollo del proceso,  el</w:t>
        <w:br/>
        <w:t>Presidente  orden[ó]  recibir  la  prueba  que  en  principio  podría   ser</w:t>
        <w:br/>
        <w:t>pertinente en atención a lo que las partes alegan y pretenden  probar,  sin</w:t>
        <w:br/>
        <w:t>que ello implique una decisión o un prejuzgamiento en cuanto al  fondo  del</w:t>
        <w:br/>
        <w:t>caso. La prueba y alegatos que forman parte de la posición sostenida por el</w:t>
        <w:br/>
        <w:t>Estado en el presente proceso ser[ía]n  considerados  y  valorados  por  el</w:t>
        <w:br/>
        <w:t>Tribunal en su debida oportunidad”.</w:t>
        <w:br/>
        <w:br/>
        <w:br/>
        <w:t>[14]  A esta audiencia comparecieron: a) por  la  Comisión  Interamericana:</w:t>
        <w:br/>
        <w:t>Elizabeth Abi  Mershed,  Secretaria  Ejecutiva  Adjunta;  Catalina  Botero,</w:t>
        <w:br/>
        <w:t>Relatora para la Libertad de Expresión; Silvia Serrano Guzmán y  Ana  Luisa</w:t>
        <w:br/>
        <w:t>Gomes  Lima,  asesoras  y  abogadas  de   la   Secretaría;   b)   por   los</w:t>
        <w:br/>
        <w:t>representantes: Viviana Krsticevic,  Ariela  Peralta,  Francisco  Quintana,</w:t>
        <w:br/>
        <w:t>Annette Martínez, del Centro por la Justicia  y  el  Derecho  Internacional</w:t>
        <w:br/>
        <w:t>(CEJIL);  Rafael  Domínguez,  de  la  organización  de  la  sociedad  civil</w:t>
        <w:br/>
        <w:t>“Comisión de la Verdad”, y Tomás Castro  Monegro,  abogado,  y  c)  por  el</w:t>
        <w:br/>
        <w:t>Estado: Néstor Juan Cerón Suero, Embajador de la República Dominicana  ante</w:t>
        <w:br/>
        <w:t>la República de Costa Rica; José Marcos Iglesias Iñigo, Agente  y  Ministro</w:t>
        <w:br/>
        <w:t>Consejero de la República Dominicana; Bolívar Sánchez Veloz, Agente Alterno</w:t>
        <w:br/>
        <w:t>y Procurador General Adjunto de la República Dominicana; Fran Soto,  asesor</w:t>
        <w:br/>
        <w:t>legal del Estado y Procurador General Adjunto de la  República  Dominicana;</w:t>
        <w:br/>
        <w:t>Danissa Cruz, asesora legal del Estado y Procuradora Fiscal Adjunta  de  la</w:t>
        <w:br/>
        <w:t>República Dominicana; José Casado Liberato, asesor legal, y Ricardo D. Ruíz</w:t>
        <w:br/>
        <w:t>Cepeda, asesor legal y analista  de  derechos  humanos  del  Ministerio  de</w:t>
        <w:br/>
        <w:t>Relaciones Exteriores.</w:t>
        <w:br/>
        <w:br/>
        <w:t>[15]  Se solicitó, inter alia, la siguiente documentación  o  explicaciones:</w:t>
        <w:br/>
        <w:t>(i) al Estado se le requirió: información  detallada  y  concreta  sobre  la</w:t>
        <w:br/>
        <w:t>reapertura del proceso de  investigación  penal  en  el  2007  y  copia  del</w:t>
        <w:br/>
        <w:t>expediente respectivo; con respecto a la  alegada  hipótesis  del  suicidio,</w:t>
        <w:br/>
        <w:t>precisar o explicar cómo aborda esta  hipótesis  el  asunto  de  qué  habría</w:t>
        <w:br/>
        <w:t>sucedido con  el  cadáver;  información  y  documentación  con  respecto  de</w:t>
        <w:br/>
        <w:t>diferentes declaraciones rendidas antes órganos policiales, judiciales o  de</w:t>
        <w:br/>
        <w:t>investigación de todas aquellas personas que hubieran afirmado haber  visto,</w:t>
        <w:br/>
        <w:t>o que otra persona les comentó haber visto, al señor González Medina el  día</w:t>
        <w:br/>
        <w:t>de su alegada desaparición o en días posteriores, y  que  hubieran  afirmado</w:t>
        <w:br/>
        <w:t>haber presenciado, conocido o constatado  la  destrucción  o  alteración  de</w:t>
        <w:br/>
        <w:t>documentos oficiales; y de este último aspecto, se le  solicitó  explicación</w:t>
        <w:br/>
        <w:t>de si en el proceso penal interno se desarrolló una línea  de  investigación</w:t>
        <w:br/>
        <w:t>al respecto y las conclusiones a las que  se  arribó;  en  relación  con  la</w:t>
        <w:br/>
        <w:t>conclusión a la que arribó en su informe la Junta Mixta respecto de  que  el</w:t>
        <w:br/>
        <w:t>declarante Juan Dionisio Marte participó en  la  detención  del  General  de</w:t>
        <w:br/>
        <w:t>Brigada retirado Jesús M. Mota Henríquez, y no de Narciso  González  Medina,</w:t>
        <w:br/>
        <w:t>a pesar de lo  afirmado  por  el  declarante,  se  requirió  al  Estado  que</w:t>
        <w:br/>
        <w:t>aportara copia del registro de detenciones (libro de novedades)  del  16  de</w:t>
        <w:br/>
        <w:t>mayo  de  1994  donde  constara   registrada   tal   detención,   así   como</w:t>
        <w:br/>
        <w:t>explicaciones sobre cómo se llegó a la conclusión de que el  señor  González</w:t>
        <w:br/>
        <w:t>Medina y el  señor  Mota  Henríquez  se  parecían  físicamente,  y  (ii)  se</w:t>
        <w:br/>
        <w:t>solicitó al testigo Eduardo Sánchez Ortiz, quien se desempeñó como Juez  del</w:t>
        <w:br/>
        <w:t>Séptimo  Juzgado  de  Instrucción  del  Distrito  Nacional  a  cargo  de  la</w:t>
        <w:br/>
        <w:t>investigación de lo sucedido a Narciso González Medina,  que  presentara  un</w:t>
        <w:br/>
        <w:t>informe en el cual explicara diversos puntos atinentes al  proceso  judicial</w:t>
        <w:br/>
        <w:t>interno, de  conformidad  con  el  artículo  58.c  del  Reglamento  de  este</w:t>
        <w:br/>
        <w:t>Tribunal.</w:t>
        <w:br/>
        <w:br/>
        <w:t>[16]  Mediante escrito presentado el  22  de  agosto  de  2011,  el  Estado</w:t>
        <w:br/>
        <w:t>desistió de la excepción preliminar de “Inadmisibilidad de la  demanda  por</w:t>
        <w:br/>
        <w:t>el apoderamiento  extemporáneo  de  la  Corte  Interamericana”.  El  Estado</w:t>
        <w:br/>
        <w:t>indicó, inter alia, que “pide disculpas a la  Corte  Interamericana,  a  la</w:t>
        <w:br/>
        <w:t>Comisión Interamericana, a los representantes de las presuntas víctimas y a</w:t>
        <w:br/>
        <w:t>los familiares de las presuntas víctimas  por  los  inconvenientes  que  el</w:t>
        <w:br/>
        <w:t>error de hecho involuntario cometido  por  el  Estado  al  interponer  este</w:t>
        <w:br/>
        <w:t>incidente haya podido ocasionarles en este proceso”. La Corte  admite  este</w:t>
        <w:br/>
        <w:t>desistimiento a pesar de haber sido presentado en un escrito  que  contiene</w:t>
        <w:br/>
        <w:t>otros alegatos que no han sido admitidos por  la  Corte  por  extemporáneos</w:t>
        <w:br/>
        <w:t>(infra párr. 70), en la medida en que ello no representa un perjuicio a  la</w:t>
        <w:br/>
        <w:t>defensa de las presuntas víctimas, y que la  interposición  de  excepciones</w:t>
        <w:br/>
        <w:t>preliminares es un derecho procesal del Estado al cual éste puede renunciar</w:t>
        <w:br/>
        <w:t>en cualquier momento del procedimiento.</w:t>
        <w:br/>
        <w:br/>
        <w:br/>
        <w:t>[17]  Cfr. Caso Velásquez Rodríguez Vs. Honduras. Excepciones Preliminares.</w:t>
        <w:br/>
        <w:t>Sentencia de 26 de junio de 1987. Serie C No. 1, párr.  85,  y  Caso  Mejía</w:t>
        <w:br/>
        <w:t>Idrovo Vs. Ecuador. Excepciones Preliminares, Fondo, Reparaciones y Costas.</w:t>
        <w:br/>
        <w:t>Sentencia de 5 de julio de 2011. Serie C No. 228, párr. 27.</w:t>
        <w:br/>
        <w:br/>
        <w:br/>
        <w:t>[18]  Cfr. Caso Velásquez Rodríguez Vs. Honduras. Fondo. Sentencia de 29 de</w:t>
        <w:br/>
        <w:t>julio de 1988. Serie C No. 4, párr. 61, y Caso Mejía  Idrovo  Vs.  Ecuador.</w:t>
        <w:br/>
        <w:t>Excepciones Preliminares, Fondo, Reparaciones  y  Costas,  supra  nota  17,</w:t>
        <w:br/>
        <w:t>párr. 27.</w:t>
        <w:br/>
        <w:br/>
        <w:br/>
        <w:t>[19]  Cfr. Caso Velásquez Rodríguez Vs. Honduras, Excepciones  Preliminares,</w:t>
        <w:br/>
        <w:t>supra nota 17, párr. 63, y Caso Mejía Idrovo Vs.  Ecuador,  supra  nota  17,</w:t>
        <w:br/>
        <w:t>párr. 28.</w:t>
        <w:br/>
        <w:br/>
        <w:br/>
        <w:t>[20]  Cfr. Caso Velásquez Rodríguez Vs. Honduras, Excepciones  Preliminares,</w:t>
        <w:br/>
        <w:t>supra nota 17, párr. 88, y Caso Mejía Idrovo Vs.  Ecuador,  supra  nota  17,</w:t>
        <w:br/>
        <w:t>párr. 29.</w:t>
        <w:br/>
        <w:br/>
        <w:br/>
        <w:t>[21]  Cfr.  Caso  Reverón  Trujillo  Vs.  Venezuela.  Excepción  Preliminar,</w:t>
        <w:br/>
        <w:t>Fondo, Reparaciones y Costas. Sentencia de 30 de junio de 2009. Serie C  No.</w:t>
        <w:br/>
        <w:t>197, párr. 22, y Caso Usón  Ramírez  Vs.  Venezuela.  Excepción  Preliminar,</w:t>
        <w:br/>
        <w:t>Fondo, Reparaciones y Costas. Sentencia de 20 de noviembre de 2009. Serie  C</w:t>
        <w:br/>
        <w:t>No. 207, párr. 22.</w:t>
        <w:br/>
        <w:br/>
        <w:br/>
        <w:t>[22]  Cfr. Caso Velásquez Rodríguez Vs. Honduras, supra nota 17,  párr.  88,</w:t>
        <w:br/>
        <w:t>y Caso Usón Ramírez Vs. Venezuela, supra nota 21, párr. 22.</w:t>
        <w:br/>
        <w:br/>
        <w:br/>
        <w:t>[23]  Cfr. Tribunal  Europeo  de  Derechos  Humanos  (en  adelante  “TEDH”),</w:t>
        <w:br/>
        <w:t>Deweer vs. Bélgica, 27 de febrero de 1980, párr. 26, Serie A no.  35;  TEDH,</w:t>
        <w:br/>
        <w:t>Foti y otros vs. Italia, 10 de diciembre de 1982, párr. 48, Serie A no.  56,</w:t>
        <w:br/>
        <w:t>y TEDH, De Jong, Baljet y Van den Brink vs. Los Países Bajos, 22 de mayo  de</w:t>
        <w:br/>
        <w:t>1984, párr. 36, Serie A no. 77.</w:t>
        <w:br/>
        <w:br/>
        <w:br/>
        <w:t>[24]  Dicho informe fue  notificado  al  Estado  el  13  de  marzo  de  1996</w:t>
        <w:br/>
        <w:t>(expediente de anexos a la demanda, Apéndice 3, folios 171 y 175).</w:t>
        <w:br/>
        <w:br/>
        <w:br/>
        <w:t>[25]  Cfr. Caso Vélez Loor Vs.  Panamá.  Excepciones  Preliminares,  Fondo,</w:t>
        <w:br/>
        <w:t>Reparaciones y Costas. Sentencia de 23 de noviembre de 2010.  Serie  C  No.</w:t>
        <w:br/>
        <w:t>218, párr. 26, y Caso Vera Vera y otra Vs. Ecuador.  Excepción  Preliminar,</w:t>
        <w:br/>
        <w:t>Fondo, Reparaciones y Costas. Sentencia de 19 de mayo de 2011 Serie  C  No.</w:t>
        <w:br/>
        <w:t>226, párr. 16.</w:t>
        <w:br/>
        <w:br/>
        <w:br/>
        <w:t>[26]        Cfr. Control de Legalidad en el Ejercicio de  las  Atribuciones</w:t>
        <w:br/>
        <w:t>de la Comisión Interamericana de Derechos Humanos (arts.  41  y  44  de  la</w:t>
        <w:br/>
        <w:t>Convención Americana sobre Derechos Humanos). Opinión  Consultiva  OC-19/05</w:t>
        <w:br/>
        <w:t>de 28 de noviembre de 2005. Serie A No. 19, puntos  resolutivos  primero  y</w:t>
        <w:br/>
        <w:t>tercero; y Caso Grande Vs. Argentina.  Excepciones  Preliminares  y  Fondo.</w:t>
        <w:br/>
        <w:t>Sentencia de 31 de agosto de 2011. Serie C No. 231, párr. 45.</w:t>
        <w:br/>
        <w:br/>
        <w:br/>
        <w:t>[27]  Cfr. Caso Castañeda Gutman Vs. Estados Unidos Mexicanos.  Excepciones</w:t>
        <w:br/>
        <w:t>Preliminares, Fondo, Reparaciones y Costas. Sentencia de  6  de  agosto  de</w:t>
        <w:br/>
        <w:t>2008. Serie C No. 184, párr. 42, y Caso Vélez Loor Vs. Panamá,  supra  nota</w:t>
        <w:br/>
        <w:t>25, párr. 22.</w:t>
        <w:br/>
        <w:br/>
        <w:br/>
        <w:t>[28]  Cfr. Caso Cayara Vs. Perú. Excepciones Preliminares. Sentencia  de  3</w:t>
        <w:br/>
        <w:t>de febrero de 1993. Serie C No. 14, párr. 63; Caso Baena  Ricardo  y  otros</w:t>
        <w:br/>
        <w:t>Vs. Panamá. Excepciones Preliminares. Sentencia de 18 de noviembre de 1999.</w:t>
        <w:br/>
        <w:t>Serie C No. 61, párr. 42, y Caso Hermanas Serrano  Cruz  Vs.  El  Salvador.</w:t>
        <w:br/>
        <w:t>Excepciones Preliminares. Sentencia de 23 de noviembre de 2004. Serie C No.</w:t>
        <w:br/>
        <w:t>118, párr. 70.</w:t>
        <w:br/>
        <w:br/>
        <w:br/>
        <w:t>[29]  La Corte nota que esos tres Reglamentos habrían sido aplicables a  la</w:t>
        <w:br/>
        <w:t>tramitación del presente caso ante la Comisión.</w:t>
        <w:br/>
        <w:br/>
        <w:br/>
        <w:t>[30]  Cfr. Artículo 45.7 del Reglamento de 1980, artículo 41.2 y  41.4  del</w:t>
        <w:br/>
        <w:t>Reglamento del 2000, y artículo 40.2 y 40.4 del Reglamento de 2009.</w:t>
        <w:br/>
        <w:br/>
        <w:t>[31]  Caso Caso Velásquez Rodríguez Vs. Honduras, Excepciones  Preliminares,</w:t>
        <w:br/>
        <w:t>supra nota 17, párr. 58.</w:t>
        <w:br/>
        <w:br/>
        <w:t>[32]  Caso Velásquez  Rodríguez  Vs.  Honduras,  Excepciones  Preliminares,</w:t>
        <w:br/>
        <w:t>supra nota 17, párrs. 59 y 60.</w:t>
        <w:br/>
        <w:br/>
        <w:br/>
        <w:t>[33]  Cfr. inter alia, informe de la organización “Comisión de  la  Verdad”</w:t>
        <w:br/>
        <w:t>de 25 de febrero de 1998 dirigido a la Comisión Interamericana; copia de la</w:t>
        <w:br/>
        <w:t>edición interactiva del Diario Listín de 2 de abril de 1998; comunicaciones</w:t>
        <w:br/>
        <w:t>de 16, 17 y 24 de mayo de 2001 de  Alberto  García,  S.J.,  miembro  de  la</w:t>
        <w:br/>
        <w:t>organización “Comisión de la Verdad” dirigidas a la Comisión Interamericana</w:t>
        <w:br/>
        <w:t>(expediente de anexos a la demanda, Apéndice 3, folios 619, 653 y 760 a 762</w:t>
        <w:br/>
        <w:t>y 765 a 767), y acta de la audiencia ante la Comisión Interamericana  de  6</w:t>
        <w:br/>
        <w:t>de octubre de 1997 (expediente de anexos a la demanda, Anexo 2, folios 3696</w:t>
        <w:br/>
        <w:t>y 3699).</w:t>
        <w:br/>
        <w:br/>
        <w:br/>
        <w:t>[34]  Entre otras, la Corte hace notar la comunicación de 26  de  junio  de</w:t>
        <w:br/>
        <w:t>2008, mediante la cual el Estado informó a la Comisión  Interamericana  que</w:t>
        <w:br/>
        <w:t>el Ministerio Público había adoptado la decisión de reabrir el caso  y  que</w:t>
        <w:br/>
        <w:t>ello fue anunciado en una rueda de prensa en la cual estaban presentes  los</w:t>
        <w:br/>
        <w:t>familiares de la presunta víctima y sus representantes, a  lo  cual  agregó</w:t>
        <w:br/>
        <w:t>estar “comprometido con la conclusión del presente caso en la  jurisdicción</w:t>
        <w:br/>
        <w:t>interna y [que dicha decisión es]  una  muestra  de  ello”  (expediente  de</w:t>
        <w:br/>
        <w:t>anexos a la demanda, Apéndice 3, folios 657, 816,  818  y  953).  Asimismo,</w:t>
        <w:br/>
        <w:t>cfr. comunicaciones de la Misión Permanente de la República Dominicana ante</w:t>
        <w:br/>
        <w:t>la Organización de Estados Americanos de 21 de octubre de 1997 y 2 de  mayo</w:t>
        <w:br/>
        <w:t>de 2007, ambas dirigidas a la  Comisión  Interamericana;  comunicaciones  y</w:t>
        <w:br/>
        <w:t>escritos de la Procuraduría General de la  República  Dominicana  de  6  de</w:t>
        <w:br/>
        <w:t>noviembre de 1997  dirigidos  a  Alberto  García,  S.J.;  comunicaciones  y</w:t>
        <w:br/>
        <w:t>escritos de la Procuraduría General de la República  Dominicana  de  25  de</w:t>
        <w:br/>
        <w:t>febrero  y  de  18  de  septiembre  de  1998  dirigidas   a   la   Comisión</w:t>
        <w:br/>
        <w:t>Interamericana, de 18 de septiembre de 1998 dirigida  al  Subsecretario  de</w:t>
        <w:br/>
        <w:t>Estado de  Relaciones  Exteriores  de  República  Dominicana  y  de  15  de</w:t>
        <w:br/>
        <w:t>diciembre de 1997 dirigida  a  la  organización  “Comisión  de  la  Verdad”</w:t>
        <w:br/>
        <w:t>(expediente de anexos a la demanda, Apéndice 3, folios 605, 623, 640,  641,</w:t>
        <w:br/>
        <w:t>643, 693, 694 y 1013).</w:t>
        <w:br/>
        <w:br/>
        <w:br/>
        <w:t>[35]  Cfr. Caso Cayara Vs. Perú, supra nota 28, párrs. 59 a 63, e  Informes</w:t>
        <w:br/>
        <w:t>de la Comisión Interamericana  de  Derechos  Humanos  (art.  51  Convención</w:t>
        <w:br/>
        <w:t>Americana sobre Derechos Humanos). Opinión Consultiva  OC-15/97  de  14  de</w:t>
        <w:br/>
        <w:t>noviembre de 1997. Serie A No. 15, párrs. 46 y 47.</w:t>
        <w:br/>
        <w:br/>
        <w:br/>
        <w:t>[36]  Cfr. Caso Cayara Vs.  Perú,  supra  nota  28,  párr.  42;  y  Opinión</w:t>
        <w:br/>
        <w:t>Consultiva OC-19/05, supra nota 26, párrs. 25 a 27.</w:t>
        <w:br/>
        <w:br/>
        <w:br/>
        <w:t>[37]  Cfr. Caso Acevedo Jaramillo y otros Vs. Perú.  Interpretación  de  la</w:t>
        <w:br/>
        <w:t>Sentencia  de  Excepciones  Preliminares,  Fondo,  Reparaciones  y  Costas.</w:t>
        <w:br/>
        <w:t>Sentencia de 24 de noviembre de 2006. Serie C No. 157,  párr.  66,  y  Caso</w:t>
        <w:br/>
        <w:t>Mejía Idrovo Vs. Ecuador, supra nota 17, párr. 18.</w:t>
        <w:br/>
        <w:br/>
        <w:br/>
        <w:t>[38]  En el Preámbulo  de  la  Convención  Americana  se  sostiene  que  la</w:t>
        <w:br/>
        <w:t>protección internacional  es  “de  naturaleza  convencional  coadyuvante  o</w:t>
        <w:br/>
        <w:t>complementaria  de  la  que  ofrece  el  derecho  interno  de  los  Estados</w:t>
        <w:br/>
        <w:t>americanos”. Ver también, El Efecto de las Reservas  sobre  la  Entrada  en</w:t>
        <w:br/>
        <w:t>Vigencia de la Convención Americana sobre Derechos Humanos (arts. 74 y 75).</w:t>
        <w:br/>
        <w:t>Opinión Consultiva OC-2/82 del 24 de septiembre de 1982.  Serie  A  No.  2,</w:t>
        <w:br/>
        <w:t>párr. 31; La Expresión "Leyes" en el Artículo 30 de la Convención Americana</w:t>
        <w:br/>
        <w:t>sobre Derechos Humanos. Opinión Consultiva OC-6/86 del 9 de mayo  de  1986.</w:t>
        <w:br/>
        <w:t>Serie A No. 6, párr. 26; Caso  Velásquez  Rodríguez  Vs.  Honduras.  Fondo,</w:t>
        <w:br/>
        <w:t>supra nota 18, párr. 61, y Caso Mejía Idrovo Vs. Ecuador,  supra  nota  17,</w:t>
        <w:br/>
        <w:t>párr. 18.</w:t>
        <w:br/>
        <w:br/>
        <w:br/>
        <w:t>[39]  Cfr. Caso  Nogueira  de  Carvalho  y  otro  vs.  Brasil.  Excepciones</w:t>
        <w:br/>
        <w:t>Preliminares y Fondo. Sentencia de 28 de noviembre de  2006.  Serie  C  No.</w:t>
        <w:br/>
        <w:t>161, párr. 80, y Caso Mejía Idrovo Vs. Ecuador, supra nota 17, párr. 18.</w:t>
        <w:br/>
        <w:br/>
        <w:br/>
        <w:t>[40]  Cfr.  Caso  Las  Palmeras  Vs.  Colombia.  Excepciones  Preliminares.</w:t>
        <w:br/>
        <w:t>Sentencia de 4 de febrero de 2000. Serie C No. 67, párr. 34, y  Caso  Mejía</w:t>
        <w:br/>
        <w:t>Idrovo Vs. Ecuador, supra nota 17, párr. 19.</w:t>
        <w:br/>
        <w:br/>
        <w:br/>
        <w:t>[41]  Cfr. Caso Castañeda Gutman Vs. México, supra nota  27,  párr.  39,  y</w:t>
        <w:br/>
        <w:t>Caso Mejía Idrovo Vs. Ecuador, supra nota 17, párr. 19.</w:t>
        <w:br/>
        <w:br/>
        <w:br/>
        <w:t>[42]  Cfr. Caso Cabrera García  y  Montiel  Flores  Vs.  México.  Excepción</w:t>
        <w:br/>
        <w:t>Preliminar, Fondo, Reparaciones y Costas. Sentencia de 26 de  noviembre  de</w:t>
        <w:br/>
        <w:t>2010. Serie C No. 221, párr. 18.</w:t>
        <w:br/>
        <w:br/>
        <w:br/>
        <w:t>[43]  En virtud del principio de igualdad entre  las  partes,  el  Tribunal</w:t>
        <w:br/>
        <w:t>considera que son extemporáneos los argumentos adicionales incluidos por el</w:t>
        <w:br/>
        <w:t>Estado sus alegatos finales escritos  diferentes  a  los  ya  expuestos  al</w:t>
        <w:br/>
        <w:t>plantear la excepción preliminar en su escrito de  contestación  y  que  no</w:t>
        <w:br/>
        <w:t>están  dirigidos  a  responder  a  algún  alegato  de  la  Comisión  o  los</w:t>
        <w:br/>
        <w:t>representantes en sus observaciones a las excepciones  preliminares,  y  en</w:t>
        <w:br/>
        <w:t>consecuencia no son admisibles.</w:t>
        <w:br/>
        <w:br/>
        <w:br/>
        <w:t>[44]   Cfr.  Caso  Hilaire,  Constantine  y  Benjamin   y   otros.   Fondo,</w:t>
        <w:br/>
        <w:t>Reparaciones y Costas. Sentencia de 21 de junio de 2002. Serie  C  No.  94,</w:t>
        <w:br/>
        <w:t>párrs. 16 y 17, y Caso de las Hermanas Serrano Cruz Vs. El Salvador,  supra</w:t>
        <w:br/>
        <w:t>nota 28, párr. 63.</w:t>
        <w:br/>
        <w:br/>
        <w:br/>
        <w:t>[45]  El artículo 62.1 de la Convención establece:</w:t>
        <w:br/>
        <w:br/>
        <w:br/>
        <w:t xml:space="preserve">      Todo Estado parte puede, en el momento del depósito de su  instrumento</w:t>
        <w:br/>
        <w:t xml:space="preserve">      de ratificación o adhesión de esta Convención, o en cualquier  momento</w:t>
        <w:br/>
        <w:t xml:space="preserve">      posterior, declarar que reconoce como obligatoria de pleno  derecho  y</w:t>
        <w:br/>
        <w:t xml:space="preserve">      sin convención especial, la competencia de la Corte  sobre  todos  los</w:t>
        <w:br/>
        <w:t xml:space="preserve">      casos relativos a la interpretación o aplicación de esta Convención.</w:t>
        <w:br/>
        <w:br/>
        <w:br/>
        <w:t>[46]  Dicha norma establece que  “[l]as  disposiciones  de  un  tratado  no</w:t>
        <w:br/>
        <w:t>obligarán a una parte respecto de ningún acto o hecho que haya tenido lugar</w:t>
        <w:br/>
        <w:t>con anterioridad a la fecha de entrada en vigor del tratado para esa  parte</w:t>
        <w:br/>
        <w:t>ni de ninguna situación que en esa fecha haya dejado de existir, salvo  que</w:t>
        <w:br/>
        <w:t>una intención diferente se desprenda del tratado o conste de otro modo”.</w:t>
        <w:br/>
        <w:br/>
        <w:br/>
        <w:t>[47]  El artículo 28 de la Convención de Viena  sobre  el  Derecho  de  los</w:t>
        <w:br/>
        <w:t>Tratados de 1969 establece  que  “[l]as  disposiciones  de  un  tratado  no</w:t>
        <w:br/>
        <w:t>obligarán a una parte respecto de ningún acto o hecho que haya tenido lugar</w:t>
        <w:br/>
        <w:t>con anterioridad a la fecha de entrada en vigor del tratado para esa  parte</w:t>
        <w:br/>
        <w:t>ni de ninguna situación que en esa fecha haya dejado de existir, salvo  que</w:t>
        <w:br/>
        <w:t>una intención diferente se desprenda del tratado o conste de otro modo”.</w:t>
        <w:br/>
        <w:br/>
        <w:br/>
        <w:t>[48]  El reconocimiento de competencia hecho por  la  República  Dominicana</w:t>
        <w:br/>
        <w:t>señala que “[e]l Gobierno de la República Dominicana por medio del presente</w:t>
        <w:br/>
        <w:t>Instrumento, declara que reconoce como obligatoria de pleno derecho  y  sin</w:t>
        <w:br/>
        <w:t>convención especial, la competencia de la Corte Interamericana de  Derechos</w:t>
        <w:br/>
        <w:t>Humanos sobre todos los casos relativos a la interpretación o aplicación de</w:t>
        <w:br/>
        <w:t>la Convención Interamericana de Derechos Humanos, del 22  de  Noviembre  de</w:t>
        <w:br/>
        <w:t>1969”.</w:t>
        <w:br/>
        <w:br/>
        <w:br/>
        <w:t>[49]  Cfr. Caso Blake Vs. Guatemala. Excepciones Preliminares. Sentencia  de</w:t>
        <w:br/>
        <w:t>2 de julio de 1996. Serie C No. 27, párrs. 39 y 40; y Caso Ibsen Cárdenas  e</w:t>
        <w:br/>
        <w:t>Ibsen Peña Vs. Bolivia. Fondo, Reparaciones y  Costas.  Sentencia  de  1  de</w:t>
        <w:br/>
        <w:t>septiembre de 2010. Serie C No. 217, párr. 21.</w:t>
        <w:br/>
        <w:br/>
        <w:br/>
        <w:t>[50]   Cfr.  Caso  Hermanas  Serrano  Cruz  Vs.  El  Salvador.   Excepciones</w:t>
        <w:br/>
        <w:t>Preliminares, supra nota 28, párrs. 65 y 66,  y  Caso  Radilla  Pacheco  Vs.</w:t>
        <w:br/>
        <w:t>México. Excepciones Preliminares, Fondo, Reparaciones  y  Costas.  Sentencia</w:t>
        <w:br/>
        <w:t>de 23 de noviembre de 2009. Serie C No. 209, párr. 24.</w:t>
        <w:br/>
        <w:br/>
        <w:br/>
        <w:t>[51]  Cfr. Caso Velásquez Rodríguez Vs.  Honduras.  Fondo,  supra  nota  18,</w:t>
        <w:br/>
        <w:t>párr. 155, y Caso Contreras y otros Vs. El Salvador. Fondo,  Reparaciones  y</w:t>
        <w:br/>
        <w:t>Costas. Sentencia de 31 de agosto de 2011. Serie C No. 232, párr. 82.</w:t>
        <w:br/>
        <w:br/>
        <w:br/>
        <w:t>[52]  En el ámbito del Derecho Internacional de  los  Derechos  Humanos  se</w:t>
        <w:br/>
        <w:t>desarrolló desde la década de los  ochenta  una  definición  operativa  del</w:t>
        <w:br/>
        <w:t>fenómeno por parte del Grupo de Trabajo  sobre  Desapariciones  Forzadas  e</w:t>
        <w:br/>
        <w:t>Involuntarias  de  Personas  de  las   Naciones   Unidas.   Los   elementos</w:t>
        <w:br/>
        <w:t>conceptuales establecidos por  dicho  Grupo  de  Trabajo  fueron  retomados</w:t>
        <w:br/>
        <w:t>posteriormente   en   las   definiciones    de    distintos    instrumentos</w:t>
        <w:br/>
        <w:t>internacionales. Cfr. Caso Chitay Nech y otros Vs.  Guatemala.  Excepciones</w:t>
        <w:br/>
        <w:t>Preliminares, Fondo, Reparaciones y Costas. Sentencia  de  25  de  mayo  de</w:t>
        <w:br/>
        <w:t>2010. Serie C No. 212, párr. 82,  y  Caso  Torres  Millacura  y  otros  Vs.</w:t>
        <w:br/>
        <w:t>Argentina. Fondo, Reparaciones y Costas. Sentencia de 26 de agosto de 2011.</w:t>
        <w:br/>
        <w:t>Serie C No. 229, párr. 92. Véase, además, el Informe del Grupo  de  Trabajo</w:t>
        <w:br/>
        <w:t>sobre  Desapariciones  Forzadas  o  Involuntarias,  Comisión  de   Derechos</w:t>
        <w:br/>
        <w:t>Humanos, 37º período de sesiones, U.N. Doc. E/CN.4/1435, de 22 de enero  de</w:t>
        <w:br/>
        <w:t>1981, párr. 4; Informe del Grupo de Trabajo sobre Desapariciones Forzadas o</w:t>
        <w:br/>
        <w:t>Involuntarias, Comisión de Derechos Humanos, 39º período de sesiones,  U.N.</w:t>
        <w:br/>
        <w:t>Doc. E/CN.4/1983/14, de 21 de enero de 1983, párrs. 130 a  132,  e  Informe</w:t>
        <w:br/>
        <w:t>del Grupo de Trabajo  sobre  Desapariciones  Forzadas  o  Involuntarias  de</w:t>
        <w:br/>
        <w:t>Personas, Comisión de Derechos Humanos, Informe a la visita realizada a Sri</w:t>
        <w:br/>
        <w:t>Lanka por tres miembros del Grupo de Trabajo, 7 a 18 de  octubre  de  1991,</w:t>
        <w:br/>
        <w:t>E/CN.4/1992/18/Add. 1 de 5 de enero de 1992.</w:t>
        <w:br/>
        <w:br/>
        <w:br/>
        <w:t>[53]  Cfr. Caso Gomes Lund y otros  (Guerrilha  do  Araguaia)  Vs.  Brasil.</w:t>
        <w:br/>
        <w:t>Excepciones Preliminares, Fondo, Reparaciones y Costas. Sentencia de 24  de</w:t>
        <w:br/>
        <w:t>noviembre de 2010. Serie C No. 219,  párr.  102.  El  Tribunal  Europeo  de</w:t>
        <w:br/>
        <w:t>Derechos Humanos también ha considerado el carácter continuo  o  permanente</w:t>
        <w:br/>
        <w:t>de la desaparición forzada de personas en el  siguiente  caso,  Chipre  vs.</w:t>
        <w:br/>
        <w:t>Turquía [GC], no 25781/94, párrs. 136, 150 y 158, 2001-IV.</w:t>
        <w:br/>
        <w:br/>
        <w:br/>
        <w:t>[54]  Dicha Convención establece  en  su  artículo  II  que  “se  considera</w:t>
        <w:br/>
        <w:t>desaparición forzada la privación de la libertad  a  una  o  más  personas,</w:t>
        <w:br/>
        <w:t>cualquiera que fuere su forma,  cometida  por  agentes  del  Estado  o  por</w:t>
        <w:br/>
        <w:t>personas o grupos de personas que actúen con la autorización, el apoyo o la</w:t>
        <w:br/>
        <w:t>aquiescencia del Estado, seguida  de  la  falta  de  información  o  de  la</w:t>
        <w:br/>
        <w:t>negativa a reconocer dicha privación de libertad o  de  informar  sobre  el</w:t>
        <w:br/>
        <w:t>paradero de la persona, con lo cual se impide el ejercicio de los  recursos</w:t>
        <w:br/>
        <w:t>legales y de las garantías procesales pertinentes”.</w:t>
        <w:br/>
        <w:br/>
        <w:br/>
        <w:t>[55]  Cfr. inter alia, Caso Velásquez Rodríguez Vs. Honduras. Fondo,  supra</w:t>
        <w:br/>
        <w:t>nota 18, párr. 155, Caso Chitay Nech y otros Vs. Guatemala, supra nota  52,</w:t>
        <w:br/>
        <w:t>párrs. 81 y 87; Caso Ibsen Cárdenas e Ibsen Peña Vs.  Bolivia,  supra  nota</w:t>
        <w:br/>
        <w:t>49,  párrs. 59, 60 y 82; Caso Radilla Pacheco Vs. México,  supra  nota  50,</w:t>
        <w:br/>
        <w:t>párr. 23, y Caso Gomes Lund y otros (Guerrilha  do  Araguaia)  Vs.  Brasil,</w:t>
        <w:br/>
        <w:t>supra nota 53, párr. 17.</w:t>
        <w:br/>
        <w:br/>
        <w:br/>
        <w:t>[56]  Cfr. Caso Neira Alegría y otros Vs. Perú. Fondo. Sentencia de  19  de</w:t>
        <w:br/>
        <w:t>enero de 1995. Serie C No. 20, párr. 76; Caso Caballero Delgado y  Santana.</w:t>
        <w:br/>
        <w:t>Fondo. Sentencia de 8 de diciembre de 1995. Serie C No. 22, párr. 56;  Caso</w:t>
        <w:br/>
        <w:t>Blake, Excepciones Preliminares, supra nota 49, párr.  39,  y  Caso  Bámaca</w:t>
        <w:br/>
        <w:t>Velásquez Vs. Guatemala. Fondo. Sentencia de 25 de noviembre de 2000. Serie</w:t>
        <w:br/>
        <w:t>C No. 70, párr. 72.</w:t>
        <w:br/>
        <w:br/>
        <w:br/>
        <w:t>[57]  Caso Radilla Pacheco Vs. México, supra nota 50, párrs. 47 y 48.</w:t>
        <w:br/>
        <w:br/>
        <w:br/>
        <w:t>[58]  La limitación temporal realizada por El Salvador persigue el objetivo</w:t>
        <w:br/>
        <w:t>de que queden fuera de la competencia  de  la  Corte  los  hechos  o  actos</w:t>
        <w:br/>
        <w:t>anteriores a la fecha del depósito de la declaración de  reconocimiento  de</w:t>
        <w:br/>
        <w:t>la competencia del Tribunal, así como los actos y efectos de una  violación</w:t>
        <w:br/>
        <w:t>continua o permanente cuyo principio de  ejecución  sea  anterior  a  dicho</w:t>
        <w:br/>
        <w:t>reconocimiento.  Cfr.  Caso  Hermanas  Serrano  Cruz   Vs.   El   Salvador.</w:t>
        <w:br/>
        <w:t>Excepciones Preliminares, supra nota 28, párr. 72.</w:t>
        <w:br/>
        <w:br/>
        <w:br/>
        <w:t>[59]  El factor, presente en ese caso particular, de que los restos  habían</w:t>
        <w:br/>
        <w:t>sido identificados y permitían presumir que el fallecimiento se produjo con</w:t>
        <w:br/>
        <w:t>anterioridad a la fecha de  reconocimiento  de  competencia  del  Tribunal,</w:t>
        <w:br/>
        <w:t>conllevó a que éste se declarara incompetente para  pronunciarse  sobre  la</w:t>
        <w:br/>
        <w:t>presunta ejecución extrajudicial del señor  Portugal  en  relación  con  la</w:t>
        <w:br/>
        <w:t>violación del derecho a la vida y sobre los presuntos hechos de  tortura  y</w:t>
        <w:br/>
        <w:t>malos  tratos.  Cfr.  Caso  Heliodoro  Portugal  Vs.  Panamá.   Excepciones</w:t>
        <w:br/>
        <w:t>Preliminares, Fondo, Reparaciones y Costas. Sentencia de 12  de  agosto  de</w:t>
        <w:br/>
        <w:t>2008. Serie C No. 186, párrs. 32 y 35.</w:t>
        <w:br/>
        <w:br/>
        <w:br/>
        <w:t>[60]  Cfr. Caso Heliodoro Portugal Vs. Panamá, supra nota 59, párr. 112,  y</w:t>
        <w:br/>
        <w:t>Caso Contreras y otros Vs. El Salvador, supra nota 51, párr. 84.</w:t>
        <w:br/>
        <w:br/>
        <w:br/>
        <w:t>[61]  Para analizar el supuesto hecho de la desaparición forzada  la  Corte</w:t>
        <w:br/>
        <w:t>valorará la prueba aportada por las  partes  y  la  Comisión  que  ha  sido</w:t>
        <w:br/>
        <w:t>admitida y la solicitada  para  mejor  resolver,  por  lo  que  no  resulta</w:t>
        <w:br/>
        <w:t>procedente la solicitud del Estado de que se excluya la prueba  relacionada</w:t>
        <w:br/>
        <w:t>con   las   investigaciones   internas   producida   antes   del   referido</w:t>
        <w:br/>
        <w:t>reconocimiento de la competencia (infra párr. 78).  Por  otra  parte,  para</w:t>
        <w:br/>
        <w:t>analizar la alegada violación a la obligación de  garantizar  los  derechos</w:t>
        <w:br/>
        <w:t>protegidos en los artículos 7, 5, 4 y 3 de la Convención Americana a través</w:t>
        <w:br/>
        <w:t>de una investigación efectiva de lo sucedido al señor González  Medina,  la</w:t>
        <w:br/>
        <w:t>Corte tomará en consideración los hechos relativos a las investigaciones  a</w:t>
        <w:br/>
        <w:t>partir de la fecha del referido reconocimiento de competencia de esta Corte</w:t>
        <w:br/>
        <w:t>por parte de la República Dominicana.</w:t>
        <w:br/>
        <w:br/>
        <w:br/>
        <w:br/>
        <w:br/>
        <w:br/>
        <w:t>[62]   Cfr.  Caso  Hermanas  Serrano  Cruz  Vs.  El  Salvador.  Excepciones</w:t>
        <w:br/>
        <w:t>Preliminares, supra nota 28, párrs. 83 y 84, y  Caso  Gomes  Lund  y  otros</w:t>
        <w:br/>
        <w:t>(Guerrilha do Araguaia) Vs. Brasil, supra nota 53, párr. 18.</w:t>
        <w:br/>
        <w:br/>
        <w:br/>
        <w:t>[63]  Cfr. Caso Gomes Lund y otros  (Guerrilha  do  Araguaia)  Vs.  Brasil,</w:t>
        <w:br/>
        <w:t>supra nota 53, párrs. 161 y 235 al 239, y Caso Radilla Pacheco Vs.  México,</w:t>
        <w:br/>
        <w:t>supra nota 50, párrs. 163, 164 y 172.</w:t>
        <w:br/>
        <w:br/>
        <w:t>[64]  Cfr. extracto de acta de nacimiento de Amaury González Ramírez  de  21</w:t>
        <w:br/>
        <w:t>de septiembre de 1978, en el cual aparece como fecha de nacimiento el  4  de</w:t>
        <w:br/>
        <w:t>septiembre de 1978, supra nota 9, folio 5166.</w:t>
        <w:br/>
        <w:br/>
        <w:t>[65]  De acuerdo al acervo probatorio,  tal  solicitud  de  información  se</w:t>
        <w:br/>
        <w:t>habría realizado en una reunión con el Jefe de la  Policía  Nacional  entre</w:t>
        <w:br/>
        <w:t>finales de 1994 y principios de 1995. Cfr. Carta  de  la  “Comisión  de  la</w:t>
        <w:br/>
        <w:t>Verdad” de 22 de febrero de 1995 dirigida al Jefe de  la  Policía  Nacional</w:t>
        <w:br/>
        <w:t>(expediente de anexos a la demanda, Anexo 12, folio 3827) y declaración  de</w:t>
        <w:br/>
        <w:t>Rafael Oscar Bencosme Candelier de 8 de junio de 1998 ante la  Junta  Mixta</w:t>
        <w:br/>
        <w:t>de las Fuerzas Armadas y la Policía Nacional (en adelante la “Junta Mixta”)</w:t>
        <w:br/>
        <w:t>(expediente de anexos a la demanda, Anexo 13, folios 3915 y 3917).</w:t>
        <w:br/>
        <w:br/>
        <w:br/>
        <w:t>[66]   Cfr.  Caso  González  Medina  y  familiares.  Medidas  Provisionales</w:t>
        <w:br/>
        <w:t>respecto de República Dominicana. Resolución de la Corte Interamericana  de</w:t>
        <w:br/>
        <w:t>Derechos Humanos de 30 de agosto de 2011.</w:t>
        <w:br/>
        <w:br/>
        <w:br/>
        <w:t>[67]  Cfr. Caso de  la  “Panel  Blanca”  (Paniagua  Morales  y  otros)  Vs.</w:t>
        <w:br/>
        <w:t>Guatemala. Fondo. Sentencia de 8 de marzo de 1998. Serie C No.  37,  párrs.</w:t>
        <w:br/>
        <w:t>69 al 76, y Caso Fleury y otros Vs. Haití. Fondo y Reparaciones.  Sentencia</w:t>
        <w:br/>
        <w:t>de 23 de noviembre de 2011. Serie C No. 236, párr. 12.</w:t>
        <w:br/>
        <w:br/>
        <w:br/>
        <w:t>[68]  Cfr. Caso de  la  “Panel  Blanca”  (Paniagua  Morales  y  otros)  Vs.</w:t>
        <w:br/>
        <w:t>Guatemala, supra nota 67, párr. 76, y Caso  López  Mendoza  Vs.  Venezuela.</w:t>
        <w:br/>
        <w:t>Fondo, Reparaciones y Costas. Sentencia de 1 de septiembre de 2011. Serie C</w:t>
        <w:br/>
        <w:t>No. 233, párr. 15.</w:t>
        <w:br/>
        <w:br/>
        <w:br/>
        <w:t>[69]  Los objetos de todas estas declaraciones  se  encuentran  establecidos</w:t>
        <w:br/>
        <w:t>en la Resolución del Presidente de la Corte de 3 de junio de 2011,  la  cual</w:t>
        <w:br/>
        <w:t>puede ser consultada en la página web del Tribunal en el  siguiente  enlace:</w:t>
        <w:br/>
        <w:t>http://www.corteidh.or.cr/docs/asuntos/gonzalezmedina_03_06_11.pdf</w:t>
        <w:br/>
        <w:t>(consultado por última vez el 27 de febrero de 2012).</w:t>
        <w:br/>
        <w:br/>
        <w:br/>
        <w:t>[70]  Cfr. Caso Velásquez Rodríguez Vs. Honduras.  Fondo,  supra  nota  18,</w:t>
        <w:br/>
        <w:t>párr. 140, y Caso Fontevecchia y D`Amico Vs. Argentina. Fondo, Reparaciones</w:t>
        <w:br/>
        <w:t>y Costas. Sentencia de 29 de noviembre de 2011. Serie C No. 238, párr. 13.</w:t>
        <w:br/>
        <w:br/>
        <w:br/>
        <w:t>[71]  Cfr. Caso Velásquez Rodríguez Vs. Honduras.  Fondo,  supra  nota  18,</w:t>
        <w:br/>
        <w:t>párr. 146, y Caso Fontevecchia y D`Amico  Vs.  Argentina,  supra  nota  70,</w:t>
        <w:br/>
        <w:t>párr. 14.</w:t>
        <w:br/>
        <w:br/>
        <w:br/>
        <w:t>[72]  Cfr. Caso Escué Zapata Vs. Colombia. Fondo,  Reparaciones  y  Costas.</w:t>
        <w:br/>
        <w:t>Sentencia de 4 de julio de 2007. Serie C No. 165, párr. 26, y  Caso  Chitay</w:t>
        <w:br/>
        <w:t>Nech y otros Vs. Guatemala, supra nota 52, párr. 54.</w:t>
        <w:br/>
        <w:br/>
        <w:br/>
        <w:t>[73]  Dichos documentos consisten en “3 Sentencias de la Suprema  Corte  de</w:t>
        <w:br/>
        <w:t>Justicia por medio de las cuales admite  recurso  de  casación  contra  […]</w:t>
        <w:br/>
        <w:t>decision[es] de la Cámara de Calificación” respecto de otros casos.</w:t>
        <w:br/>
        <w:br/>
        <w:br/>
        <w:t>[74]  El artículo 58.b del Reglamento establece:</w:t>
        <w:br/>
        <w:br/>
        <w:br/>
        <w:t xml:space="preserve">      En cualquier estado de la causa la Corte podrá:</w:t>
        <w:br/>
        <w:br/>
        <w:br/>
        <w:t xml:space="preserve">      […]</w:t>
        <w:br/>
        <w:br/>
        <w:br/>
        <w:t xml:space="preserve">      b. Requerir de la Comisión, de las víctimas o  presuntas  víctimas  o</w:t>
        <w:br/>
        <w:t xml:space="preserve">      sus representantes, del Estado demandado y, en su  caso,  del  Estado</w:t>
        <w:br/>
        <w:t xml:space="preserve">      demandante el suministro de alguna prueba que estén en condiciones de</w:t>
        <w:br/>
        <w:t xml:space="preserve">      aportar o de cualquier explicación o declaración que,  a  su  juicio,</w:t>
        <w:br/>
        <w:t xml:space="preserve">      pueda ser útil.</w:t>
        <w:br/>
        <w:br/>
        <w:br/>
        <w:t>[75]  El  artículo  41.3.  del  Reglamento  de  la  Corte,  relativo  a  la</w:t>
        <w:br/>
        <w:t>presentación del escrito de contestación por parte  del  Estado,  establece</w:t>
        <w:br/>
        <w:t>que:</w:t>
        <w:br/>
        <w:br/>
        <w:br/>
        <w:t xml:space="preserve">      La Corte podrá considerar aceptados aquellos hechos que no hayan sido</w:t>
        <w:br/>
        <w:t xml:space="preserve">      expresamente  negados  y  las  pretensiones   que   no   hayan   sido</w:t>
        <w:br/>
        <w:t xml:space="preserve">      expresamente controvertidas.</w:t>
        <w:br/>
        <w:br/>
        <w:br/>
        <w:t>[76]  Cfr. Caso Velásquez Rodríguez Vs. Honduras.  Fondo,  supra  nota  18,</w:t>
        <w:br/>
        <w:t>párr. 138.</w:t>
        <w:br/>
        <w:br/>
        <w:br/>
        <w:t>[77]   Cfr. Caso  Loayza  Tamayo  Vs.  Perú.  Fondo.  Sentencia  de  17  de</w:t>
        <w:br/>
        <w:t>septiembre de 1997. Serie C No. 33, párr. 43, y Caso  Familia  Barrios  Vs.</w:t>
        <w:br/>
        <w:t>Venezuela. Fondo, Reparaciones y Costas. Sentencia de 24  de  noviembre  de</w:t>
        <w:br/>
        <w:t>2011. Serie C No. 237, párrs. 23 y 24.</w:t>
        <w:br/>
        <w:br/>
        <w:br/>
        <w:t>[78]  Cfr. Caso Loayza Tamayo Vs. Perú. Fondo, supra nota 77, párr.  43,  y</w:t>
        <w:br/>
        <w:t>Caso Fontevecchia y D`Amico Vs. Argentina, supra nota 70, párr. 15.</w:t>
        <w:br/>
        <w:br/>
        <w:br/>
        <w:t>[79]  El artículo 3  de  la  Convención  Americana  establece  que  “[t]oda</w:t>
        <w:br/>
        <w:t>persona tiene derecho al reconocimiento de su personalidad jurídica”.</w:t>
        <w:br/>
        <w:br/>
        <w:br/>
        <w:t>[80]  El artículo 4.1 de la  Convención  Americana  establece  que  “[t]oda</w:t>
        <w:br/>
        <w:t>persona tiene derecho a  que  se  respete  su  vida.  Este  derecho  estará</w:t>
        <w:br/>
        <w:t>protegido  por  la  ley  y,  en  general,  a  partir  del  momento  de   la</w:t>
        <w:br/>
        <w:t>concepción. Nadie puede ser privado de la vida arbitrariamente”.</w:t>
        <w:br/>
        <w:br/>
        <w:br/>
        <w:t>[81]  El artículo 5 de la Convención Americana establece, en lo pertinente,</w:t>
        <w:br/>
        <w:t>que: “1. [t]oda persona tiene  derecho  a  que  se  respete  su  integridad</w:t>
        <w:br/>
        <w:t>física, psíquica y moral. 2. Nadie debe ser sometido a torturas ni a  penas</w:t>
        <w:br/>
        <w:t>o tratos crueles, inhumanos o degradantes. Toda persona privada de libertad</w:t>
        <w:br/>
        <w:t>será tratada con el respeto debido a la dignidad inherente al ser humano”.</w:t>
        <w:br/>
        <w:br/>
        <w:br/>
        <w:t>[82]  El artículo 7.1 de la  Convención  Americana  establece  que  “[t]oda</w:t>
        <w:br/>
        <w:t>persona tiene derecho a la libertad y a la seguridad personales”.</w:t>
        <w:br/>
        <w:br/>
        <w:br/>
        <w:t>[83]  El artículo 8.1 de la Convención Americana establece en lo pertinente</w:t>
        <w:br/>
        <w:t>que “[t]oda persona tiene derecho a ser oída, con las debidas  garantías  y</w:t>
        <w:br/>
        <w:t>dentro  de  un  plazo  razonable,  por  un  juez  o  tribunal   competente,</w:t>
        <w:br/>
        <w:t>independiente e imparcial, establecido con anterioridad por la ley,  en  la</w:t>
        <w:br/>
        <w:t>sustanciación de cualquier acusación penal formulada contra ella, o para la</w:t>
        <w:br/>
        <w:t>determinación de sus derechos  y  obligaciones  de  orden  civil,  laboral,</w:t>
        <w:br/>
        <w:t>fiscal o de cualquier otro carácter […]”. El artículo 25.1 de la Convención</w:t>
        <w:br/>
        <w:t>Americana establece en lo pertinente que “[t]oda persona tiene derecho a un</w:t>
        <w:br/>
        <w:t>recurso sencillo y rápido o a cualquier  otro  recurso  efectivo  ante  los</w:t>
        <w:br/>
        <w:t>jueces o tribunales competentes, que la ampare contra actos que violen  sus</w:t>
        <w:br/>
        <w:t>derechos fundamentales  reconocidos  por  la  Constitución,  la  ley  o  la</w:t>
        <w:br/>
        <w:t>presente Convención, aun cuando tal violación sea cometida por personas que</w:t>
        <w:br/>
        <w:t>actúen en ejercicio de sus funciones oficiales”.</w:t>
        <w:br/>
        <w:br/>
        <w:br/>
        <w:t>[84]  El artículo 1.1 de la Convención Americana establece  “[l]os  Estados</w:t>
        <w:br/>
        <w:t>Partes en  [la]  Convención  se  comprometen  a  respetar  los  derechos  y</w:t>
        <w:br/>
        <w:t>libertades reconocidos en ella y a garantizar su libre y pleno ejercicio  a</w:t>
        <w:br/>
        <w:t>toda persona que esté sujeta a su jurisdicción, sin  discriminación  alguna</w:t>
        <w:br/>
        <w:t>por motivos de raza, color, sexo, idioma, religión, opiniones  políticas  o</w:t>
        <w:br/>
        <w:t>de cualquier otra índole, origen nacional  o  social,  posición  económica,</w:t>
        <w:br/>
        <w:t>nacimiento o cualquier otra condición social”.</w:t>
        <w:br/>
        <w:br/>
        <w:br/>
        <w:br/>
        <w:br/>
        <w:br/>
        <w:t>[85]  Balaguer  fue  vicepresidente  cuando  acompañó  la  candidatura  del</w:t>
        <w:br/>
        <w:t>hermano de Trujillo, Héctor Bienvenido Trujillo. Cfr.  Declaración  rendida</w:t>
        <w:br/>
        <w:t>ante fedatario público  (affidávit)  por  el  perito  José  Antinoe  Fiallo</w:t>
        <w:br/>
        <w:t>Billini el 16 de junio de 2011 (expediente de fondo, Tomo III, folio 1168);</w:t>
        <w:br/>
        <w:t>libro titulado “Yo fui del servicio secreto de la  policía  dominicana”  de</w:t>
        <w:br/>
        <w:t>Rafael  Ortega,  págs.  155-156  (expediente  de  anexos  al   escrito   de</w:t>
        <w:br/>
        <w:t>solicitudes y argumentos, Anexo 2, folio 4687), y libro titulado “Manual de</w:t>
        <w:br/>
        <w:t>Historia Dominicana” de Frank Moya Pons, pág. 524 (expediente de anexos  al</w:t>
        <w:br/>
        <w:t>escrito de solicitudes y argumentos, Anexo 1, folios 4624 y 4626).</w:t>
        <w:br/>
        <w:br/>
        <w:br/>
        <w:t>[86]  Cfr. Libro “Yo fui del servicio secreto de  la  policía  dominicana”,</w:t>
        <w:br/>
        <w:t>supra nota 85, pág. 36, folio 4659;  artículo  de  Roberto  Cassa  titulado</w:t>
        <w:br/>
        <w:t>“Negotiated elections” publicado en  el  “NACLA  Report  on  the  Americas,</w:t>
        <w:br/>
        <w:t>March/April 1997”  (expediente  de  anexos  al  escrito  de  solicitudes  y</w:t>
        <w:br/>
        <w:t>argumentos, Anexo 12, folio 4895), y libro “Manual de Historia Dominicana”,</w:t>
        <w:br/>
        <w:t>supra nota 85, pág. 513, folio 4619.</w:t>
        <w:br/>
        <w:br/>
        <w:br/>
        <w:t>[87]  Informe de la CIDH sobre la situación de los derechos humanos  en  la</w:t>
        <w:br/>
        <w:t>República Dominicana de 7 de octubre de 1999, OEA/Ser.L/V/II.104, párr. 152</w:t>
        <w:br/>
        <w:t>(expediente de anexos a la demanda, Anexo  1,  folio  3687).  Además,  Cfr.</w:t>
        <w:br/>
        <w:t>Video documental titulado  “La  violencia  del  poder”  de  René  Fortunato</w:t>
        <w:br/>
        <w:t>(expediente de anexos a la demanda, Anexo 20);  video  documental  titulado</w:t>
        <w:br/>
        <w:t>“La Herencia del Tirano” de René  Fortunato  (expediente  de  anexos  a  la</w:t>
        <w:br/>
        <w:t>demanda, Anexo 21); declaración rendida por el perito José  Antinoe  Fiallo</w:t>
        <w:br/>
        <w:t>Billini, supra nota 85, folio 1169, y declaración  rendida  ante  fedatario</w:t>
        <w:br/>
        <w:t>público (affidávit) por el perito Cristóbal Rodríguez Gómez el 20 de  junio</w:t>
        <w:br/>
        <w:t>de 2011 (expediente de fondo, Tomo III, folio 1159).</w:t>
        <w:br/>
        <w:br/>
        <w:br/>
        <w:t>[88]  Cfr. Libro “Manual de Historia Dominicana”, supra nota 85, págs.  537</w:t>
        <w:br/>
        <w:t>a 549, folios 4631 a 4637; declaración rendida por el perito  José  Antinoe</w:t>
        <w:br/>
        <w:t>Fiallo Billini, supra nota 85,  folio  1167,  y  declaración  rendida  ante</w:t>
        <w:br/>
        <w:t>fedatario público (affidávit) por el testigo  Luis  Eduardo  Lora  Iglesias</w:t>
        <w:br/>
        <w:t>(Huchi Lora) el 26 de junio de 2011 (expediente de fondo, Tomo  III,  folio</w:t>
        <w:br/>
        <w:t>1112).</w:t>
        <w:br/>
        <w:br/>
        <w:br/>
        <w:t>[89]  Libro titulado “Crímenes contra la prensa. Atentados  y  censuras  en</w:t>
        <w:br/>
        <w:t>República Dominicana, 1844-2007” de Oscar López Reyes, págs. 655  a  657  y</w:t>
        <w:br/>
        <w:t>669 (expediente de anexos a la contestación de la demanda, Tomo  II,  Anexo</w:t>
        <w:br/>
        <w:t>12, folios 6356, 6357 y 6363).</w:t>
        <w:br/>
        <w:br/>
        <w:br/>
        <w:t>[90]  Declaración rendida por el perito José Antinoe Fiallo Billini,  supra</w:t>
        <w:br/>
        <w:t>nota 85, folios 1167 y 1168. Asimismo, Robert Salvador Vargas  explica  que</w:t>
        <w:br/>
        <w:t>entre 1990 y 1994, “el malestar era palpable, se dieron entre tres o cuatro</w:t>
        <w:br/>
        <w:t>huelgas nacionales, lo cual es un indicativo del malestar económico, social</w:t>
        <w:br/>
        <w:t>y político que se estaba generando en el país”.  Declaración  rendida  ante</w:t>
        <w:br/>
        <w:t>fedatario público (affidávit) por el perito Robert Salvador Ramos Vargas el</w:t>
        <w:br/>
        <w:t>16 de junio de 2011 (expediente de fondo, Tomo III, folio 1181).</w:t>
        <w:br/>
        <w:br/>
        <w:br/>
        <w:t>[91]  Cfr. Informe  de  la  Organización  de  Estados  Americanos  titulado</w:t>
        <w:br/>
        <w:t>“Observaciones electorales en República Dominicana  1994-1996”  (expediente</w:t>
        <w:br/>
        <w:t>de anexos a la demanda, Anexo 3,  folios  3745  y  3748);  nota  de  prensa</w:t>
        <w:br/>
        <w:t>publicada en la Revista Rumbo del  19  al  25  de  mayo  de  1994  titulada</w:t>
        <w:br/>
        <w:t>“Sombras de ilegitimidad sobre las elecciones”  (expediente  de  anexos  al</w:t>
        <w:br/>
        <w:t>escrito de solicitudes y argumentos, Anexo 7, folio 4839), y nota de prensa</w:t>
        <w:br/>
        <w:t>publicada en la Revista Rumbo de 30 de  mayo  de  1994  titulada  “Embrollo</w:t>
        <w:br/>
        <w:t>electoral apunta hacia crisis política” (expediente de anexos al escrito de</w:t>
        <w:br/>
        <w:t>solicitudes y argumentos, Anexo 1, folio 4849).</w:t>
        <w:br/>
        <w:br/>
        <w:br/>
        <w:t>[92]  Cfr. “Observaciones electorales en República  Dominicana  1994-1996”,</w:t>
        <w:br/>
        <w:t>supra nota 91, folios 3741 y 3753; recuadro titulado  “Lo  que  vieron  los</w:t>
        <w:br/>
        <w:t>observadores de la OEA” en la nota de prensa publicada en la Revista  Rumbo</w:t>
        <w:br/>
        <w:t>del 19 al 25 de mayo de 1994 titulada “Sombras de  ilegitimidad  sobre  las</w:t>
        <w:br/>
        <w:t>elecciones”, supra nota 91, folio 4839; nota de prensa  titulada  “Embrollo</w:t>
        <w:br/>
        <w:t>electoral apunta hacia crisis política”, supra nota 91, folio 4849, y  nota</w:t>
        <w:br/>
        <w:t>de prensa publicada en la Revista Rumbo de 26 de mayo a 1 de junio de  1994</w:t>
        <w:br/>
        <w:t>titulada “Nueve días de  tensión”  (expediente  de  anexos  al  escrito  de</w:t>
        <w:br/>
        <w:t>solicitudes y argumentos, Anexo 8, folio 4847).</w:t>
        <w:br/>
        <w:br/>
        <w:br/>
        <w:t>[93]  Cfr. “Observaciones electorales en República  Dominicana  1994-1996”,</w:t>
        <w:br/>
        <w:t>supra nota 91, folios 3745 a 3747, y  declaración  rendida  ante  fedatario</w:t>
        <w:br/>
        <w:t>público (affidávit) por el perito Rafael Molina Morillo el 22 de  junio  de</w:t>
        <w:br/>
        <w:t>2011 (expediente de fondo, Tomo III, folio 1084).</w:t>
        <w:br/>
        <w:br/>
        <w:br/>
        <w:t>[94]  Declaración rendida por el perito Rafael Molina Morillo,  supra  nota</w:t>
        <w:br/>
        <w:t>93, folio 1084. También, cfr. Nota de prensa publicada en la Revista  Rumbo</w:t>
        <w:br/>
        <w:t>del 20 al 26 de julio de 1994 titulada “Convocarán a Huelga” (expediente de</w:t>
        <w:br/>
        <w:t>anexos al escrito de solicitudes y argumentos, Anexo 9, folio 4852).</w:t>
        <w:br/>
        <w:br/>
        <w:br/>
        <w:t>[95]  Inclusive, en este sentido el Estado afirmó en  sus  alegatos  finales</w:t>
        <w:br/>
        <w:t>escritos que “el  profesor  [Narciso  González  Medina]  desapareció  en  un</w:t>
        <w:br/>
        <w:t>contexto sociopolítico de crisis post-electoral, ocasionada  por  el  fraude</w:t>
        <w:br/>
        <w:t>electoral atribuido al ex-Presidente Joaquín Balaguer R.”</w:t>
        <w:br/>
        <w:br/>
        <w:br/>
        <w:t>[96]  Cfr. Declaración rendida por el perito Rafael Molina  Morillo,  supra</w:t>
        <w:br/>
        <w:t>nota 93, folio 1085; declaración rendida por el perito José Antinoe  Fiallo</w:t>
        <w:br/>
        <w:t>Billini, supra nota 85, folio 1170; nota de prensa publicada en la  Revista</w:t>
        <w:br/>
        <w:t>Rumbo del 20 al 26 de julio de  1994  titulado  “Contradicciones  y  nuevos</w:t>
        <w:br/>
        <w:t>giros en la crisis post-electoral” (expediente  de  anexos  al  escrito  de</w:t>
        <w:br/>
        <w:t>solicitudes y argumentos, Anexo 9, folios 4854, 4856 y  4862),  y  artículo</w:t>
        <w:br/>
        <w:t>“Negotiated elections”, supra nota 86, folio 4896.</w:t>
        <w:br/>
        <w:br/>
        <w:br/>
        <w:t>[97]  Cfr. Informe del doctor Santiago Valenzuela Sosa de 22  de  junio  de</w:t>
        <w:br/>
        <w:t>1994 sobre el estado de salud de Narciso  González  Medina  (expediente  de</w:t>
        <w:br/>
        <w:t>anexos a la demanda, Anexo 5, folio 3759). Ver también: declaración de  Luz</w:t>
        <w:br/>
        <w:t>Altagracia Ramírez rendida ante la Corte  Interamericana  en  la  audiencia</w:t>
        <w:br/>
        <w:t>pública del presente caso el 28 de junio de 2011, y declaración rendida por</w:t>
        <w:br/>
        <w:t>el doctor Valenzuela el  20  de  septiembre  de  2002  ante  la  Cámara  de</w:t>
        <w:br/>
        <w:t>Calificación de Santo Domingo (donde  aparece  como  “Ignacio  Valenzuela”)</w:t>
        <w:br/>
        <w:t>(expediente de fondo, Tomo V, folios 1959 a 1961).</w:t>
        <w:br/>
        <w:br/>
        <w:br/>
        <w:t>[98]  Cfr. Declaración rendida por el perito Robert Salvador Vargas,  supra</w:t>
        <w:br/>
        <w:t>nota 90, folio 1178; declaración rendida ante fedatario público (affidávit)</w:t>
        <w:br/>
        <w:t>por el testigo Juan Bolívar Díaz Santana el 16 de junio de 2011 (expediente</w:t>
        <w:br/>
        <w:t>de fondo, Tomo III, folio 1125), y datos  biográficos  del  Doctor  Narciso</w:t>
        <w:br/>
        <w:t>González (Narcisazo), publicados en la Revista La  Muralla  (expediente  de</w:t>
        <w:br/>
        <w:t>anexos a la demanda, Anexo 4, folio 3755).</w:t>
        <w:br/>
        <w:br/>
        <w:br/>
        <w:t>[99]  Cfr. Declaración rendida por el perito Rafael Molina  Morillo,  supra</w:t>
        <w:br/>
        <w:t>nota 93, folio 1083; libro titulado “Narcisazo ¿Dónde estás?” de José  Díaz</w:t>
        <w:br/>
        <w:t>(expediente de anexos al escrito de  solicitudes  y  argumentos,  Anexo  3,</w:t>
        <w:br/>
        <w:t>folio 4724), y resumen de la declaración rendida por Roberto  José  Santana</w:t>
        <w:br/>
        <w:t>Sánchez, entonces Rector de la UASD, el  14  de  agosto  de  1998  ante  el</w:t>
        <w:br/>
        <w:t>Séptimo Juzgado de Instrucción, citada en la decisión de 24  de  agosto  de</w:t>
        <w:br/>
        <w:t>2001 del Séptimo Juzgado de Instrucción del Distrito Nacional. Resoluciones</w:t>
        <w:br/>
        <w:t>Nos. 195/2001 y 110-2001 (expediente de anexos  a  la  demanda,  Anexo  14,</w:t>
        <w:br/>
        <w:t>folio 4384). De acuerdo a la declaración de Mario  Suriel  Núñez,  para  el</w:t>
        <w:br/>
        <w:t>momento de los hechos, el señor González Medina no estaba dando  clases  en</w:t>
        <w:br/>
        <w:t>la UASD. En igual sentido, su hija Jennie Rosanna González Ramírez  declaró</w:t>
        <w:br/>
        <w:t>que su papá estaba de año sabático en la UASD. Cfr.  Declaración  de  Mario</w:t>
        <w:br/>
        <w:t>Suriel Núñez rendida ante la Corte Interamericana en la  audiencia  pública</w:t>
        <w:br/>
        <w:t>del presente caso el 28 de  junio  de  2011,  y  declaración  rendida  ante</w:t>
        <w:br/>
        <w:t>fedatario público (affidávit) por Jennie Rosanna González Ramírez el 16  de</w:t>
        <w:br/>
        <w:t>junio de 2011 (expediente de fondo, Tomo III, folio 1123).</w:t>
        <w:br/>
        <w:br/>
        <w:br/>
        <w:t>[100]       Cfr. Libro “Narcisazo ¿Dónde  estás?”,  supra  nota  99,  folio</w:t>
        <w:br/>
        <w:t>4724; declaración rendida por el perito José Antinoe Fiallo Billini,  supra</w:t>
        <w:br/>
        <w:t>nota  85,  folio  1167,  y  declaración  rendida  ante  fedatario   público</w:t>
        <w:br/>
        <w:t>(affidávit) por el testigo Manuel de Jesús de la  Rosa  Hidalgo  el  16  de</w:t>
        <w:br/>
        <w:t>junio de 2011 (expediente de fondo, Tomo III, folio 1135).</w:t>
        <w:br/>
        <w:br/>
        <w:br/>
        <w:t>[101]       Entre otras, publicada una columna llamada “El  lado  flaco  de</w:t>
        <w:br/>
        <w:t>las cosas gordas” en el periódico El Sol  y  en  el  periódico  La  Noticia</w:t>
        <w:br/>
        <w:t>publicó la columna “El Pueblo se queja en  verso”.  Cfr.  Libro  “Narcisazo</w:t>
        <w:br/>
        <w:t>¿Dónde estás?”, supra nota 99, folio 4724.  De  acuerdo  con  Juan  Bolívar</w:t>
        <w:br/>
        <w:t>Díaz, la columna “El Pueblo se queja en verso” era publicada en  el  diario</w:t>
        <w:br/>
        <w:t>“El Sol”. Cfr.  Declaración  rendida  por  el  testigo  Juan  Bolívar  Díaz</w:t>
        <w:br/>
        <w:t>Santana, supra nota 98, folio 1124.</w:t>
        <w:br/>
        <w:br/>
        <w:br/>
        <w:t>[102]       Cfr. Libro “Narcisazo ¿Dónde estás?”,  supra  nota  99,  folios</w:t>
        <w:br/>
        <w:t>4724 a 4735; declaración rendida por el testigo Juan  Bolívar  Díaz,  supra</w:t>
        <w:br/>
        <w:t>nota 98, folio 1124, y declaración rendida  por  el  perito  Rafael  Molina</w:t>
        <w:br/>
        <w:t>Morillo, supra nota 93, folio 1084.</w:t>
        <w:br/>
        <w:br/>
        <w:br/>
        <w:t>[103]       Presentación de la obra titulada “El Humor  tiene  Bandera”  de</w:t>
        <w:br/>
        <w:t>Narciso González Medina, puede verse en el Libro “Narcisazo ¿Dónde estás?”,</w:t>
        <w:br/>
        <w:t>supra nota 99, folio 4728.</w:t>
        <w:br/>
        <w:br/>
        <w:br/>
        <w:t>[104]       Declaración rendida por el perito Rafael Molina Morillo,  supra</w:t>
        <w:br/>
        <w:t>nota 93, folios 1083 y 1084. Ver también: Libro “Narcisazo ¿Dónde  estás?”,</w:t>
        <w:br/>
        <w:t>supra nota 99, folio 4724; datos biográficos del  Doctor  Narciso  González</w:t>
        <w:br/>
        <w:t>(Narcisazo) publicados en la Revista La Muralla, supra nota 98, folios 3755</w:t>
        <w:br/>
        <w:t>y 3756, y declaración rendida por el testigo Manuel de  Jesús  de  la  Rosa</w:t>
        <w:br/>
        <w:t>Hidalgo, supra nota 100, folios 1135 y 1136.</w:t>
        <w:br/>
        <w:br/>
        <w:br/>
        <w:t>[105]       Nota de prensa publicada en La Muralla sin fecha  titulada  “10</w:t>
        <w:br/>
        <w:t>pruebas que demuestran que Balaguer es lo más perverso que  ha  surgido  en</w:t>
        <w:br/>
        <w:t>América” (expediente de anexos a la demanda, Anexo 6, folios 3761 a  3762).</w:t>
        <w:br/>
        <w:t>Esta copia aportada por la Comisión es una  reproducción,  sin  fecha,  del</w:t>
        <w:br/>
        <w:t>referido artículo  publicada  “por  entender  que  toda  la  Nación  se  ha</w:t>
        <w:br/>
        <w:t>interesado en conocer su contenido”. Sin  embargo,  del  acervo  probatorio</w:t>
        <w:br/>
        <w:t>surge que dicho artículo fue originalmente publicado en la edición de abril-</w:t>
        <w:br/>
        <w:t>mayo de 1994 de la revista La Muralla. Cfr. Decisión de  24  de  agosto  de</w:t>
        <w:br/>
        <w:t>2001 del Séptimo Juzgado de Instrucción del Distrito Nacional. Resoluciones</w:t>
        <w:br/>
        <w:t>Nos. 195/2001 y 110-2001 (en adelante “decisión de 24 de agosto de 2001 del</w:t>
        <w:br/>
        <w:t>Juzgado de Instrucción”) (expediente de anexos  a  la  demanda,  Anexo  14,</w:t>
        <w:br/>
        <w:t>folio 1463); libro “Narcisazo ¿Dónde estás?, supra nota 99, folios  4706  y</w:t>
        <w:br/>
        <w:t>4745, y libro titulado “Crímenes contra la prensa. Atentados y censuras  en</w:t>
        <w:br/>
        <w:t>República Dominicana, 1844-2007”, supra nota 89, folio 6324.</w:t>
        <w:br/>
        <w:br/>
        <w:br/>
        <w:t>[106]       Declaración rendida  ante  fedatario  público  (affidávit)  por</w:t>
        <w:br/>
        <w:t>Ernesto González Ramírez el 15 de junio de 2011 (expediente de fondo,  Tomo</w:t>
        <w:br/>
        <w:t>III, folio 1099). Adicionalmente, cfr. Resumen de  la  declaración  rendida</w:t>
        <w:br/>
        <w:t>por Ernesto González Ramírez ante la Junta Policial, citada en  el  Resumen</w:t>
        <w:br/>
        <w:t>de 25 de octubre de 1994 sobre la  Investigación  realizada  por  la  Junta</w:t>
        <w:br/>
        <w:t>Policial titulado “Investigación  en  torno  a  la  ausencia  del  profesor</w:t>
        <w:br/>
        <w:t>universitario Dr. Narciso  González  Medina  (a)  Narcisazo”  (en  adelante</w:t>
        <w:br/>
        <w:t>“Resumen de la investigación de la Junta Policial”) (expediente  de  anexos</w:t>
        <w:br/>
        <w:t>al escrito de solicitudes y argumentos, Anexo 10, folio 4871);  declaración</w:t>
        <w:br/>
        <w:t>rendida por el testigo Manuel de Jesús de la Rosa Hidalgo, supra nota  100,</w:t>
        <w:br/>
        <w:t>folio 1140; resumen de la declaración rendida por Luz Altagracia Ramírez el</w:t>
        <w:br/>
        <w:t>7 de julio de 1995 ante el Séptimo Juzgado de  Instrucción,  citada  en  la</w:t>
        <w:br/>
        <w:t>decisión de 24 de agosto de 2001 del Juzgado de Instrucción (expediente  de</w:t>
        <w:br/>
        <w:t>anexos a la demanda, Anexo 14, folio 4315), y declaración de Luz Altagracia</w:t>
        <w:br/>
        <w:t>Ramírez de 6 de junio de 1998 ante la Junta Mixta (expediente de  anexos  a</w:t>
        <w:br/>
        <w:t>la demanda, Anexo 13, folio 4137).</w:t>
        <w:br/>
        <w:br/>
        <w:br/>
        <w:t>[107]       “[…] Si tomamos en cuenta ahora, que este fraude  electoral  ha</w:t>
        <w:br/>
        <w:t>sido organizado después [de] que el Presidente de la  República  le  da  la</w:t>
        <w:br/>
        <w:t>oportunidad al Jefe de la Policía, al Jefe de la Aviación  y  al  Jefe  del</w:t>
        <w:br/>
        <w:t>Ejército, de ganarse 25 millones de pesos en contratas, sin ser ingenieros;</w:t>
        <w:br/>
        <w:t>si tomamos en cuenta eso y vemos la militarización a que está  sometido  el</w:t>
        <w:br/>
        <w:t>país entero, llegamos a la conclusión de que estamos frente a la repetición</w:t>
        <w:br/>
        <w:t>del fenómeno de Horacio Vásquez; que  no  se  puede  combatir  con  simples</w:t>
        <w:br/>
        <w:t>documentos, sino con actitudes que rayan con lo que en la Cívica  se  llama</w:t>
        <w:br/>
        <w:t>desobediencia civil”. Transcripción del Discurso de Narciso González Medina</w:t>
        <w:br/>
        <w:t>de 25 de mayo de 1994 (expediente de anexos a la demanda,  Anexo  7,  folio</w:t>
        <w:br/>
        <w:t>3764). Asimismo, cfr. Grabación  en  video  del  discurso  pronunciado  por</w:t>
        <w:br/>
        <w:t>Narciso González Medina en la Asamblea de Profesores en la UASD  el  25  de</w:t>
        <w:br/>
        <w:t>mayo de 1994 (expediente de anexos al escrito de solicitudes y  argumentos,</w:t>
        <w:br/>
        <w:t>Anexo 23, folio 5036); declaración de Mario Suriel Núñez  rendida  ante  la</w:t>
        <w:br/>
        <w:t>Corte Interamericana en la audiencia pública del presente  caso  el  28  de</w:t>
        <w:br/>
        <w:t>junio de 2011; declaración rendida por  el  perito  Robert  Salvador  Ramos</w:t>
        <w:br/>
        <w:t>Vargas, supra nota 90, folio 1183; resumen de la  declaración  rendida  por</w:t>
        <w:br/>
        <w:t>Roberto José Santana Sánchez ante el Séptimo Juzgado de Instrucción,  supra</w:t>
        <w:br/>
        <w:t>nota 99, folio 4385, y resumen de la declaración sin fecha rendida por  Ana</w:t>
        <w:br/>
        <w:t>Dolores Guzmán de Camacho, entonces Decana de la Facultad de Humanidades de</w:t>
        <w:br/>
        <w:t>la UASD, en el Resumen de la investigación de la Junta Policial (expediente</w:t>
        <w:br/>
        <w:t>de anexos al escrito de solicitudes y argumentos, Anexo 10,  folio  4875  y</w:t>
        <w:br/>
        <w:t>4876)</w:t>
        <w:br/>
        <w:br/>
        <w:br/>
        <w:t>[108]       Cfr. Grabación del discurso pronunciado  por  Narciso  González</w:t>
        <w:br/>
        <w:t>Medina en la Asamblea de Profesores en la UASD el 25 de mayo de 1994, supra</w:t>
        <w:br/>
        <w:t>nota 107, folio 5036; declaración de Mario Suriel  Núñez  rendida  ante  la</w:t>
        <w:br/>
        <w:t>Corte Interamericana en la audiencia pública del presente  caso  el  28  de</w:t>
        <w:br/>
        <w:t>junio de 2011, y declaración rendida por el perito  Robert  Salvador  Ramos</w:t>
        <w:br/>
        <w:t>Vargas, supra nota 90, folio 1182.</w:t>
        <w:br/>
        <w:br/>
        <w:br/>
        <w:t>[109]       Cfr. Resumen de  la  declaración  sin  fecha  rendida  por  Luz</w:t>
        <w:br/>
        <w:t>Altagracia Ramírez ante la Junta Policial,  citada  en  el  Resumen  de  la</w:t>
        <w:br/>
        <w:t>investigación de la Junta Policial (expediente  de  anexos  al  escrito  de</w:t>
        <w:br/>
        <w:t>solicitudes y argumentos, Anexo 10, folio 4869); resumen de la  declaración</w:t>
        <w:br/>
        <w:t>rendida por Luz Altagracia Ramírez el 7 de julio de 1995 ante el Juzgado de</w:t>
        <w:br/>
        <w:t>Instrucción, supra nota 106, folio 4315; Informe de la Junta Mixta relativo</w:t>
        <w:br/>
        <w:t>al “Caso Narciso González (Narcisazo)” (en adelante “Informe  de  la  Junta</w:t>
        <w:br/>
        <w:t>Mixta”) (expediente de anexos a la demanda, Anexo 13, folio 3847);  resumen</w:t>
        <w:br/>
        <w:t>de la declaración sin fecha y declaración de 25 de agosto de 1997  rendidas</w:t>
        <w:br/>
        <w:t>por Lucrecia Puente Mateo, respectivamente, ante la Junta Policial y citada</w:t>
        <w:br/>
        <w:t>en el Resumen de la investigación de la Junta Policial, así  como  ante  el</w:t>
        <w:br/>
        <w:t>Séptimo  Juzgado  de  Instrucción  (expediente  de  anexos  al  escrito  de</w:t>
        <w:br/>
        <w:t>solicitudes y argumentos, Anexo 10, folio 4872 y expediente de fondo,  Tomo</w:t>
        <w:br/>
        <w:t>V, folios 1821 y 1822); resumen de la declaración sin fecha  y  declaración</w:t>
        <w:br/>
        <w:t>de 27 de agosto de 1997 rendidas por Danilo Cecilio Nazario o Freddy Danilo</w:t>
        <w:br/>
        <w:t>Cecilio Eliz (a) Renco, respectivamente, ante la Junta Policial y citada en</w:t>
        <w:br/>
        <w:t>el Resumen de la investigación de la  Junta  Policial,  así  como  ante  el</w:t>
        <w:br/>
        <w:t>Séptimo  Juzgado  de  Instrucción  (expediente  de  anexos  al  escrito  de</w:t>
        <w:br/>
        <w:t>solicitudes y argumentos, Anexo 10, folio 4873 y expediente de fondo,  Tomo</w:t>
        <w:br/>
        <w:t>V, folios 1823 y 1824); resumen de declaración sin fecha y  declaración  de</w:t>
        <w:br/>
        <w:t>28 de agosto de 1997 rendidas por Dionicio Patiño Infante, respectivamente,</w:t>
        <w:br/>
        <w:t>ante la Junta Policial y citada en el Resumen de  la  investigación  de  la</w:t>
        <w:br/>
        <w:t>Junta Policial, así como ante el Séptimo Juzgado de Instrucción (expediente</w:t>
        <w:br/>
        <w:t>de anexos al escrito de solicitudes y argumentos, Anexo 10,  folio  4873  y</w:t>
        <w:br/>
        <w:t>expediente de fondo, Tomo V, folio 1826), y  extracto  de  declaración  sin</w:t>
        <w:br/>
        <w:t>fecha y declaraciones de 22 y 28 de agosto de 1997 rendidas por  José  Luis</w:t>
        <w:br/>
        <w:t>de León Sánchez, respectivamente, ante la Junta Policial  y  citada  en  el</w:t>
        <w:br/>
        <w:t>Resumen de la investigación de la Junta Policial, así como ante el  Séptimo</w:t>
        <w:br/>
        <w:t>Juzgado de Instrucción (expediente de anexos al escrito  de  solicitudes  y</w:t>
        <w:br/>
        <w:t>argumentos, Anexo 10, folio 4873 y expediente de fondo, Tomo V, folios 1816</w:t>
        <w:br/>
        <w:t>a 1817 y 1819 a 1820).</w:t>
        <w:br/>
        <w:br/>
        <w:br/>
        <w:t>[110]       Cfr. Declaración rendida por Luz  Altagracia  Ramírez  ante  la</w:t>
        <w:br/>
        <w:t>Corte Interamericana en la audiencia pública del presente  caso  el  28  de</w:t>
        <w:br/>
        <w:t>junio de 2011; resumen de declaración rendida por Luz Altagracia Ramírez el</w:t>
        <w:br/>
        <w:t>7 de julio de 1995 ante el Juzgado de Instrucción, supra  nota  106,  folio</w:t>
        <w:br/>
        <w:t>4315; declaración rendida por Jennie Rosanna  González  Ramírez  el  16  de</w:t>
        <w:br/>
        <w:t>junio de 2011, supra nota 99, folio 1119, y resumen de declaración  rendida</w:t>
        <w:br/>
        <w:t>por Jennie Rosanna González Ramírez el 14 de julio de 1995 ante el  Juzgado</w:t>
        <w:br/>
        <w:t>de Instrucción, citada en la decisión de 24 de agosto de 2001  del  Juzgado</w:t>
        <w:br/>
        <w:t>de Instrucción (expediente de anexos a la demanda, Anexo 14, folio 4321).</w:t>
        <w:br/>
        <w:br/>
        <w:br/>
        <w:t>[111]       Cfr. Declaración rendida por Luz  Altagracia  Ramírez  ante  la</w:t>
        <w:br/>
        <w:t>Corte Interamericana en la audiencia pública del presente  caso  el  28  de</w:t>
        <w:br/>
        <w:t>junio de 2011; declaración rendida por Ernesto González Ramírez  el  15  de</w:t>
        <w:br/>
        <w:t>junio de 2011, supra nota 106, folio 1100; declaración rendida  por  Jennie</w:t>
        <w:br/>
        <w:t>Rosanna González Ramírez el 16 de junio de 2011, supra nota 99, folio 1119;</w:t>
        <w:br/>
        <w:t>declaración rendida ante fedatario público (affidávit)  por  Rhina  Yokasta</w:t>
        <w:br/>
        <w:t>González Ramírez el 16 de junio de 2011 (expediente  de  fondo,  Tomo  III,</w:t>
        <w:br/>
        <w:t>folios 1129 y 1130); declaración de Luz Altagracia Ramírez de 6 de junio de</w:t>
        <w:br/>
        <w:t>1998 ante la Junta Mixta,  supra  nota  106,  folio  4135;  resumen  de  la</w:t>
        <w:br/>
        <w:t>declaración de Luz Altagracia Ramírez de 7 de julio de 1995 ante el Juzgado</w:t>
        <w:br/>
        <w:t>de Instrucción,  supra  nota  106,  folios  4315  y  4316;  resumen  de  la</w:t>
        <w:br/>
        <w:t>declaración rendida por Luz Altagracia Ramírez de 16 de julio de 2002  ante</w:t>
        <w:br/>
        <w:t>la Cámara de Calificación de Santo  Domingo  (expediente  de  anexos  a  la</w:t>
        <w:br/>
        <w:t>demanda, Anexo 15, folio 4570);  resumen  de  la  declaración  rendida  por</w:t>
        <w:br/>
        <w:t>Jennie Rosanna González Ramírez el 14 de julio  de  1995  ante  el  Séptimo</w:t>
        <w:br/>
        <w:t>Juzgado  de  Instrucción,  supra  nota  110,  folio  4321;  resumen  de  la</w:t>
        <w:br/>
        <w:t>declaración rendida por  Roberto  José  Santana  Sánchez  ante  el  Séptimo</w:t>
        <w:br/>
        <w:t>Juzgado de Instrucción, supra nota 99, folios 4386 y 4387, y resumen de  la</w:t>
        <w:br/>
        <w:t>declaración rendida por Ana Dolores Guzmán de Camacho, citada en el Resumen</w:t>
        <w:br/>
        <w:t>de la investigación de la Junta Policial, supra nota 107, folio 4875.</w:t>
        <w:br/>
        <w:br/>
        <w:br/>
        <w:t>[112]       Cfr. Resumen de denuncia de 28 de mayo de 1995 presentada en la</w:t>
        <w:br/>
        <w:t>Sección de Personas Desaparecidas  del  Departamento  de  Investigación  de</w:t>
        <w:br/>
        <w:t>Homicidios de la Policía Nacional por Luz Altagracia Ramírez, citada en  el</w:t>
        <w:br/>
        <w:t>Resumen de la investigación de la Junta Policial (expediente de  anexos  al</w:t>
        <w:br/>
        <w:t>escrito de solicitudes  y  argumentos,  Anexo  10,  folios  4864  y  4868);</w:t>
        <w:br/>
        <w:t>declaración rendida por Luz Altagracia Ramírez ante la Corte Interamericana</w:t>
        <w:br/>
        <w:t>en la audiencia pública del presente caso el 28 de junio de 2011;  y  carta</w:t>
        <w:br/>
        <w:t>de la “Comisión de la Verdad” al Jefe de  la  Policía  Nacional  de  22  de</w:t>
        <w:br/>
        <w:t>febrero de 1995, supra nota 65, folio 3828.</w:t>
        <w:br/>
        <w:br/>
        <w:br/>
        <w:t>[113]       Cfr. Declaración de Luz Altagracia Ramírez de  6  de  junio  de</w:t>
        <w:br/>
        <w:t>1998 ante la Junta Mixta, supra nota  106,  folio  4135);  nota  de  prensa</w:t>
        <w:br/>
        <w:t>publicada en el diario Hoy titulada “Profesor de UASD está desaparecido” de</w:t>
        <w:br/>
        <w:t>fecha 28 de mayo de 1994, puede verse en la página 220 del  libro  de  José</w:t>
        <w:br/>
        <w:t>Díaz titulado “Narcisazo ¿dónde estás?”, de José Díaz, supra nota 99, folio</w:t>
        <w:br/>
        <w:t>4745.</w:t>
        <w:br/>
        <w:br/>
        <w:br/>
        <w:t>[114]       Cfr. Declaración rendida por Luz  Altagracia  Ramírez  ante  la</w:t>
        <w:br/>
        <w:t>Corte Interamericana en la audiencia pública del presente  caso  el  28  de</w:t>
        <w:br/>
        <w:t>junio de 2011; declaración rendida por Luz Altagracia Ramírez el 6 de junio</w:t>
        <w:br/>
        <w:t>de 1998 ante la Junta Mixta, supra nota 106,  folio  4135;  resumen  de  la</w:t>
        <w:br/>
        <w:t>declaración de Luz Altagracia Ramírez de 7 de julio de 1995 ante el Juzgado</w:t>
        <w:br/>
        <w:t>de Instrucción, supra nota 106, folios 4315 a 4318; declaración rendida por</w:t>
        <w:br/>
        <w:t>Mario José Martín Suriel Núñez en la audiencia pública del presente caso el</w:t>
        <w:br/>
        <w:t>28 de junio de 2011; resumen de la declaración rendida por Clara Feliz  del</w:t>
        <w:br/>
        <w:t>Villar ante la Junta Policial, citada en el Resumen de la investigación  de</w:t>
        <w:br/>
        <w:t>la Junta Policial  (expediente  de  anexos  al  escrito  de  solicitudes  y</w:t>
        <w:br/>
        <w:t>argumentos, Anexo 10, folio 4880); resumen de la  declaración  rendida  por</w:t>
        <w:br/>
        <w:t>Rosalía Ramírez  Martínez  de  3  de  febrero  de  1999  ante  el  Juez  de</w:t>
        <w:br/>
        <w:t>Instrucción, citada en la decisión de 24 de agosto de 2001 del  Juzgado  de</w:t>
        <w:br/>
        <w:t>Instrucción, supra nota 105, folio 4482; resumen de la declaración  rendida</w:t>
        <w:br/>
        <w:t>por Rosalía Ramírez Martínez ante la Junta Policial, citado en  el  Resumen</w:t>
        <w:br/>
        <w:t>de la investigación de la Junta Policial (expediente de anexos  al  escrito</w:t>
        <w:br/>
        <w:t>de solicitudes y argumentos, Anexo 10, folio 4874).</w:t>
        <w:br/>
        <w:br/>
        <w:br/>
        <w:t>[115]       Cfr. Declaración rendida por Luz  Altagracia  Ramírez  ante  la</w:t>
        <w:br/>
        <w:t>Corte Interamericana en la audiencia pública del presente  caso  el  28  de</w:t>
        <w:br/>
        <w:t>junio de 2011, y declaración de Luz Altagracia Ramírez de  6  de  junio  de</w:t>
        <w:br/>
        <w:t>1998 ante la Junta Mixta, supra nota 106, folios 4135 y 4136.</w:t>
        <w:br/>
        <w:br/>
        <w:br/>
        <w:t>[116]       Cfr. Declaración rendida por Luz  Altagracia  Ramírez  ante  la</w:t>
        <w:br/>
        <w:t>Corte Interamericana en la audiencia pública del presente  caso  el  28  de</w:t>
        <w:br/>
        <w:t>junio de 2011; declaración rendida por Ernesto González Ramírez  el  15  de</w:t>
        <w:br/>
        <w:t>junio de  2011,  supra  nota  106,  folios  1100  y  1101;  resumen  de  la</w:t>
        <w:br/>
        <w:t>declaración de Luz Altagracia Ramírez de 7 de julio de 1995 ante el Juzgado</w:t>
        <w:br/>
        <w:t>de Instrucción, supra nota 106, folio 4319, y carta fechada 24 de julio  de</w:t>
        <w:br/>
        <w:t>1994 dirigida por Luz Altagracia Ramírez  al  entonces  Presidente  Joaquín</w:t>
        <w:br/>
        <w:t>Balaguer (expediente de anexos al  escrito  de  solicitudes  y  argumentos,</w:t>
        <w:br/>
        <w:t>Anexo 17, folio 4941). Ver también, el resumen de  la  declaración  rendida</w:t>
        <w:br/>
        <w:t>por Roberto José Santana Sánchez el 14 de agosto de 1998  ante  el  Séptimo</w:t>
        <w:br/>
        <w:t>Juzgado de Instrucción, supra nota 99, folio 4385.</w:t>
        <w:br/>
        <w:br/>
        <w:br/>
        <w:t>[117]       Cfr. Carta de la “Comisión de la Verdad” de 22  de  febrero  de</w:t>
        <w:br/>
        <w:t>1995 dirigida al Jefe de la Policía Nacional, supra nota 65, folios 3827  a</w:t>
        <w:br/>
        <w:t>3840; declaración rendida por Mario José Martín Suriel Núñez ante la  Corte</w:t>
        <w:br/>
        <w:t>Interamericana en la audiencia pública del presente caso el 28 de junio  de</w:t>
        <w:br/>
        <w:t>2011; nota de prensa publicada en el diario El Nacional titulada  “Integran</w:t>
        <w:br/>
        <w:t>Comisión verá el caso de Narcisazo” de fecha 8 de octubre  de  1994,  puede</w:t>
        <w:br/>
        <w:t>verse en la página 247 del libro “Narcisazo ¿dónde estás?”, supra nota  99,</w:t>
        <w:br/>
        <w:t>folio 4758; Informe de la Junta Mixta, supra nota  109,  punto  a-5,  folio</w:t>
        <w:br/>
        <w:t>3847; declaración rendida por Ernesto González Ramírez el 15  de  junio  de</w:t>
        <w:br/>
        <w:t>2011, supra nota 106, folio 1100.</w:t>
        <w:br/>
        <w:br/>
        <w:br/>
        <w:t>[118]       Cfr. declaración rendida por Luz  Altagracia  Ramírez  ante  la</w:t>
        <w:br/>
        <w:t>Corte Interamericana en la audiencia pública del presente  caso  el  28  de</w:t>
        <w:br/>
        <w:t>junio de 2011; declaración rendida por Mario José Martín Suriel Núñez  ante</w:t>
        <w:br/>
        <w:t>la Corte Interamericana en la audiencia pública del presente caso el 28  de</w:t>
        <w:br/>
        <w:t>junio de 2011; resumen de la declaración de Luz Altagracia Ramírez de 7  de</w:t>
        <w:br/>
        <w:t>julio de 1995 ante el Juzgado de Instrucción, supra nota 106, folio 4319, y</w:t>
        <w:br/>
        <w:t>resumen de la declaración rendida por Tomás Castro Monegro el 29 de mayo de</w:t>
        <w:br/>
        <w:t>1998 ante la Junta Mixta (expediente de anexos  a  la  demanda,  Anexo  13,</w:t>
        <w:br/>
        <w:t>folio 4118).</w:t>
        <w:br/>
        <w:br/>
        <w:br/>
        <w:t>[119]       Declaración rendida por el testigo Manuel de Jesús de  la  Rosa</w:t>
        <w:br/>
        <w:t>Hidalgo, supra nota 100, folio 1139; declaración  rendida  por  Mario  José</w:t>
        <w:br/>
        <w:t>Martín Suriel Núñez ante la Corte Interamericana en  la  audiencia  pública</w:t>
        <w:br/>
        <w:t>del presente caso el 28 de junio de 2011; declaración rendida  por  Ernesto</w:t>
        <w:br/>
        <w:t>González Ramírez el 15 de junio de 2011, supra nota 106, folio 1102.</w:t>
        <w:br/>
        <w:br/>
        <w:br/>
        <w:t>[120]       Cfr. Declaración rendida por Ernesto González Ramírez el 15  de</w:t>
        <w:br/>
        <w:t>junio de 2011, supra nota 106, folio 1102, y declaración rendida por Jennie</w:t>
        <w:br/>
        <w:t>Rosanna González Ramírez el 16 de junio de 2011, supra nota 99, folio 1120.</w:t>
        <w:br/>
        <w:br/>
        <w:br/>
        <w:br/>
        <w:t>[121]       Medidas Cautelas acordadas o  extendidas  por  la  Comisión  en</w:t>
        <w:br/>
        <w:t>1996, en: http://www.cidh.org/medidas/1996.sp.htm  (consultado  por  última</w:t>
        <w:br/>
        <w:t>vez el 27 de febrero  de  2012).  Ver  también:  Nota  de  prensa  titulada</w:t>
        <w:br/>
        <w:t>“Protección caso Narcisazo”, publicada en el periódico El Siglo  de  22  de</w:t>
        <w:br/>
        <w:t>noviembre de 1996  (expediente  de  anexos  al  escrito  de  solicitudes  y</w:t>
        <w:br/>
        <w:t>argumentos, Anexo 18,  folio  5007),  y  nota  de  prensa  titulada  “Piden</w:t>
        <w:br/>
        <w:t>proteger investigadores caso  Narcisazo”,  publicada  en  el  periódico  El</w:t>
        <w:br/>
        <w:t>Nacional de 22 de noviembre de 1996 (expediente de  anexos  al  escrito  de</w:t>
        <w:br/>
        <w:t>solicitudes y argumentos, Anexo 18, folio 5008).</w:t>
        <w:br/>
        <w:br/>
        <w:br/>
        <w:t>[122]       Cfr. Informe de la Junta Mixta,  supra  nota  109,  punto  a-6,</w:t>
        <w:br/>
        <w:t>folio 3848; resumen de “memorándum No. 15117 de fecha 3 de junio de  1994”,</w:t>
        <w:br/>
        <w:t>mediante el cual se constituye la Junta Policial, “suscrito por el Jefe  de</w:t>
        <w:br/>
        <w:t>la Policía Nacional”, citado en la decisión de 24 de  agosto  de  2001  del</w:t>
        <w:br/>
        <w:t>Juzgado de Instrucción, supra nota 105, folio 4173; declaracion  de  Rafael</w:t>
        <w:br/>
        <w:t>Guerrero Peralta,  Jefe  de  la  Policía  Nacional  para  la  fecha  de  la</w:t>
        <w:br/>
        <w:t>desaparición del señor González Medina, de 24 de  junio  de  1998  ante  la</w:t>
        <w:br/>
        <w:t>Junta Mixta (expediente de anexos a la demanda, Anexo  13,  folios  3890  a</w:t>
        <w:br/>
        <w:t>3894); resumen de declaración de Rafael Guerrero Peralta de 10 de diciembre</w:t>
        <w:br/>
        <w:t>de 1996 ante el Juzgado de Instrucción, citada en la decisión  del  Juzgado</w:t>
        <w:br/>
        <w:t>de Instrucción, supra nota 105, folios 4348 y 4349, y declaración de Rafael</w:t>
        <w:br/>
        <w:t>Guerrero Peralta de 26 de septiembre de 2002 ante la Cámara de Calificación</w:t>
        <w:br/>
        <w:t>de Santo Domingo (expediente de fondo, Tomo V, folios 1962 y 1963).</w:t>
        <w:br/>
        <w:br/>
        <w:br/>
        <w:t>[123]       Informe de la Junta Mixta, supra nota 109, folio 3848.</w:t>
        <w:br/>
        <w:br/>
        <w:br/>
        <w:t>[124]       Cfr. Carta de la “Comisión de la Verdad” de 22  de  febrero  de</w:t>
        <w:br/>
        <w:t>1995 dirigida al Jefe de la Policía Nacional, supra nota 65, folios 3827  a</w:t>
        <w:br/>
        <w:t>3840, y declaración rendida por Mario José  Martín  Suriel  Núñez  ante  la</w:t>
        <w:br/>
        <w:t>Corte Interamericana en la audiencia pública del presente  caso  el  28  de</w:t>
        <w:br/>
        <w:t>junio de 2011.</w:t>
        <w:br/>
        <w:br/>
        <w:br/>
        <w:t>[125]       Informe de la Junta Mixta, supra nota  109,  punto  a-8,  folio</w:t>
        <w:br/>
        <w:t>3848. Ver también: declaración rendida por Mario José Martín  Suriel  Núñez</w:t>
        <w:br/>
        <w:t>ante la Corte Interamericana en la audiencia pública del presente  caso  el</w:t>
        <w:br/>
        <w:t>28 de junio de 2011; escrito  de  demanda  de  la  Comisión  Interamericana</w:t>
        <w:br/>
        <w:t>(expediente de fondo, Tomo I, folio 148, párr. 79); escrito de  solicitudes</w:t>
        <w:br/>
        <w:t>y argumentos de los representantes (expediente de  fondo,  Tomo  II,  folio</w:t>
        <w:br/>
        <w:t>351), y escrito de contestación del Estado (expediente de fondo,  Tomo  II,</w:t>
        <w:br/>
        <w:t>folio 701, párr. 100).</w:t>
        <w:br/>
        <w:br/>
        <w:br/>
        <w:t>[126]       Cfr. Informe de la Junta Mixta,  supra  nota  109,  punto  a-9,</w:t>
        <w:br/>
        <w:t>folio 3848.</w:t>
        <w:br/>
        <w:br/>
        <w:br/>
        <w:t>[127]       Cfr. Declaración jurada  (affidávit)  rendida  por  el  testigo</w:t>
        <w:br/>
        <w:t>Guillermo Moreno García el 20 de junio de 2011 (expediente de  fondo,  Tomo</w:t>
        <w:br/>
        <w:t>III, folio 1109).</w:t>
        <w:br/>
        <w:br/>
        <w:br/>
        <w:t>[128]       Cfr. Nota de prensa titulada “Leonel dara el miércoles  informe</w:t>
        <w:br/>
        <w:t>Narciso” publicada en el periódico El Nacional  de  3  de  agosto  de  1998</w:t>
        <w:br/>
        <w:t>(expediente de anexos al escrito de solicitudes  y  argumentos,  Anexo  19,</w:t>
        <w:br/>
        <w:t>folio 5032); nota de prensa titulada “El informe del  caso  Narcisazo  crea</w:t>
        <w:br/>
        <w:t>una gran  expectativa  en  la  población”  publicada  en  el  periódico  La</w:t>
        <w:br/>
        <w:t>República de 5 de agosto de  1998  (expediente  de  anexos  al  escrito  de</w:t>
        <w:br/>
        <w:t>solicitudes y argumentos, Anexo 18, folio 4971); nota  de  prensa  titulada</w:t>
        <w:br/>
        <w:t>“Narcisazo genera expectativa[.] Entrega hoy informe caso” publicada en  el</w:t>
        <w:br/>
        <w:t>periódico El Siglo de 5 de agosto de 1998 (expediente de anexos al  escrito</w:t>
        <w:br/>
        <w:t>de solicitudes y argumentos, Anexo 18, folio 4972); nota de prensa titulada</w:t>
        <w:br/>
        <w:t>“La Fiscalía ya tiene expediente caso Narcisazo” publicada en el  periódico</w:t>
        <w:br/>
        <w:t>Última Hora de 6 de agosto de 1998 (expediente  de  anexos  al  escrito  de</w:t>
        <w:br/>
        <w:t>solicitudes  y  argumentos,  Anexo  18,  folio  4973).  En  el  escrito  de</w:t>
        <w:br/>
        <w:t>contestación a la demanda del Estado indicó que “[e]l 5 de agosto de  1998,</w:t>
        <w:br/>
        <w:t>el Presidente Leonel Fernández calificó el reporte de la Junta  Mixta  como</w:t>
        <w:br/>
        <w:t>provisional. En lo adelante las investigaciones han  sido  realizadas  solo</w:t>
        <w:br/>
        <w:t>por el Ministerio Público”. Escrito de contestación (expediente  de  fondo,</w:t>
        <w:br/>
        <w:t>Tomo II, folio 701, párr. 103).</w:t>
        <w:br/>
        <w:br/>
        <w:br/>
        <w:t>[129]       Informe de la Junta Mixta, supra nota 109, puntos  2.a  y  2.b,</w:t>
        <w:br/>
        <w:t>folios 3849 a 3860.</w:t>
        <w:br/>
        <w:br/>
        <w:br/>
        <w:t>[130]       Cfr. Escrito de querella con constitución en parte civil de  26</w:t>
        <w:br/>
        <w:t>de mayo de 1995 presentado ante el Séptimo Juzgado de Instrucción el 12  de</w:t>
        <w:br/>
        <w:t>junio de 1995 (expediente de anexos al escrito de solicitudes y argumentos,</w:t>
        <w:br/>
        <w:t>Anexo 14, folios 4918 a 4934).</w:t>
        <w:br/>
        <w:br/>
        <w:br/>
        <w:t>[131]        Cfr.  Decisión  de  24  de  agosto  de  2001  del  Juzgado  de</w:t>
        <w:br/>
        <w:t>Instrucción, supra nota 105, folio 4314.</w:t>
        <w:br/>
        <w:br/>
        <w:br/>
        <w:t>[132]       Cfr. Declaración rendida  por  el  perito  Cristóbal  Rodríguez</w:t>
        <w:br/>
        <w:t>Gómez el 20  de  junio  de  2011,  supra  nota  87,  folios  1162  a  1165;</w:t>
        <w:br/>
        <w:t>declaración rendida por el testigo Guillermo Moreno García el 20  de  junio</w:t>
        <w:br/>
        <w:t>de 2011, supra nota 127, folios 1107 y 1108, y declaración rendida  por  el</w:t>
        <w:br/>
        <w:t>testigo Eduardo Sánchez Ortiz ante la Corte Interamericana en la  audiencia</w:t>
        <w:br/>
        <w:t>pública del presente caso el 28 de junio de 2011.</w:t>
        <w:br/>
        <w:br/>
        <w:br/>
        <w:t>[133]       Declaración ante fedatario público (affidávit) de Eduardo  José</w:t>
        <w:br/>
        <w:t>Sánchez Ortiz de 17 de agosto de 2011 (expediente de fondo, Tomo IV, folios</w:t>
        <w:br/>
        <w:t>1656 y 1657).</w:t>
        <w:br/>
        <w:br/>
        <w:br/>
        <w:t>[134]       En su escrito de contestación, el Estado afirma que durante  el</w:t>
        <w:br/>
        <w:t>proceso penal “se realizaron numerosos interrogatorios, incluyendo  los  de</w:t>
        <w:br/>
        <w:t>quienes  ya  habían  declarado  ante  la  Junta  Mixta”.  Cfr.  Escrito  de</w:t>
        <w:br/>
        <w:t>contestación  (expediente  de  fondo,  Tomo  II,  folio  703,  párr.  106).</w:t>
        <w:br/>
        <w:t>Asimismo, ver decisión de 24 de agosto de 2001 del Juzgado de  Instrucción,</w:t>
        <w:br/>
        <w:t>supra nota 105, folios 4167, 4174 y 4314 a 4534.</w:t>
        <w:br/>
        <w:br/>
        <w:br/>
        <w:t>[135]        Cfr.  Decisión  de  24  de  agosto  de  2001  del  Juzgado  de</w:t>
        <w:br/>
        <w:t>Instrucción, supra nota 105, folios 4462, 4477, 4350, 4534, 4543 y 4555.</w:t>
        <w:br/>
        <w:br/>
        <w:br/>
        <w:t>[136]       Cfr. Escrito de reiteración de  querella  con  constitución  en</w:t>
        <w:br/>
        <w:t>parte civil de 25 de mayo de 2001 presentado ante  el  Séptimo  Juzgado  de</w:t>
        <w:br/>
        <w:t>Instrucción (expediente de anexos a la demanda, Anexo  11,  folios  3818  a</w:t>
        <w:br/>
        <w:t>3825).</w:t>
        <w:br/>
        <w:br/>
        <w:br/>
        <w:t>[137]       Decisión de 24 de agosto de 2001 del  Juzgado  de  Instrucción,</w:t>
        <w:br/>
        <w:t>supra nota 105, folio 4565, y  Código  Penal  de  la  República  Dominicana</w:t>
        <w:br/>
        <w:t>(expediente de anexos al escrito de solicitudes  y  argumentos,  Anexo  26,</w:t>
        <w:br/>
        <w:t>folio 5068).</w:t>
        <w:br/>
        <w:br/>
        <w:br/>
        <w:t>[138]       Resolución  de  18  de  diciembre  de  2002  de  la  Cámara  de</w:t>
        <w:br/>
        <w:t>Calificación de Santo Domingo (expediente de anexos a la demanda, Anexo 15,</w:t>
        <w:br/>
        <w:t>folios 4568, 4605 y 4606). Ver también:  certificaciones  emitidas  por  la</w:t>
        <w:br/>
        <w:t>Secretaria del  Séptimo  Juzgado  de  Instrucción  sobre  los  recursos  de</w:t>
        <w:br/>
        <w:t>apelación interpuestos el 27 de agosto de 2001 contra las Resoluciones Nos.</w:t>
        <w:br/>
        <w:t>195/2001 y 110-2001 (expediente de fondo, Tomo V, folios 1983  a  1986),  y</w:t>
        <w:br/>
        <w:t>escrito de recurso de apelación de 24 de octubre de  2001  interpuesto  por</w:t>
        <w:br/>
        <w:t>Constantino Matos Villanueva ante la Cámara de Calificación (expediente  de</w:t>
        <w:br/>
        <w:t>fondo, Tomo V, folios 1987 a 2004).</w:t>
        <w:br/>
        <w:br/>
        <w:br/>
        <w:t>[139]       Cfr. Escrito de reiteración de  querella  con  constitución  en</w:t>
        <w:br/>
        <w:t>parte civil de 26 de mayo de 2004, supra nota 136, folios 3791 a 3816.</w:t>
        <w:br/>
        <w:br/>
        <w:br/>
        <w:t>[140]       Las  partes  y  la  Comisión  Interamericana  coinciden  en  la</w:t>
        <w:br/>
        <w:t>afirmación de este hecho. Sin embargo, no fue aportada prueba  al  Tribunal</w:t>
        <w:br/>
        <w:t>donde  conste  tal  certificación  por  parte  del   Séptimo   Juzgado   de</w:t>
        <w:br/>
        <w:t>Instrucción. Cfr. Escrito de demanda (expediente de fondo,  Tomo  I,  folio</w:t>
        <w:br/>
        <w:t>152, párr. 96); escrito de solicitudes y argumentos (expediente  de  fondo,</w:t>
        <w:br/>
        <w:t>Tomo II, folio 357), y escrito de contestación (expediente de  fondo,  Tomo</w:t>
        <w:br/>
        <w:t>II, folio 705, párr. 114).</w:t>
        <w:br/>
        <w:br/>
        <w:br/>
        <w:t>[141]       Oficio MP-RD-OEA 313-07 de 2  de  mayo  de  2007,  dirigido  al</w:t>
        <w:br/>
        <w:t>Secretario Ejecutivo de  la  Comisión  Interamericana  y  suscrito  por  el</w:t>
        <w:br/>
        <w:t>Embajador  y  Representante  Permanente  de  la  Misión  Permanente  de  la</w:t>
        <w:br/>
        <w:t>República Dominicana ante la  OEA  (expediente  de  anexos  a  la  demanda,</w:t>
        <w:br/>
        <w:t>Apéndice 3, folio 1013).</w:t>
        <w:br/>
        <w:br/>
        <w:br/>
        <w:t>[142]       Declaración rendida  ante  fedatario  público  (affidávit)  por</w:t>
        <w:br/>
        <w:t>Francisco José Polanco Ureña el 22 de junio de 2011 (expediente  de  fondo,</w:t>
        <w:br/>
        <w:t>Tomo III, folio 1090). También, cfr.  declaración  rendida  ante  fedatario</w:t>
        <w:br/>
        <w:t>público (affidávit) por Dante Castillo  Medina  el  22  de  junio  de  2011</w:t>
        <w:br/>
        <w:t>(expediente de fondo, Tomo III, folio 1088).</w:t>
        <w:br/>
        <w:br/>
        <w:br/>
        <w:t>[143]        Consistentes  en:  “1.-  ¿Narciso  González  fue  raptado  por</w:t>
        <w:br/>
        <w:t>desconocidos el 26 de mayo  de  1994  y  posteriormente  asesinado?[;]  2.-</w:t>
        <w:br/>
        <w:t>¿Narciso fue arrestado  por  la  Policía  Nacional  o  algún  organismo  de</w:t>
        <w:br/>
        <w:t>seguridad del Estado, por su hostilidad al régimen de Balaguer y, debido al</w:t>
        <w:br/>
        <w:t>estado de salud en que se encontraba sufrió  una  crisis  y  murió?[;]  3.-</w:t>
        <w:br/>
        <w:t>¿Dónde se puede localizar el  cadáver  de  Narciso  González?;  4.-¿Narciso</w:t>
        <w:br/>
        <w:t>González se suicidó en un lugar  estratégico  para  que  no  encuentren  su</w:t>
        <w:br/>
        <w:t>cadáver jamás?”. Informe del Procurador Fiscal del Distrito Nacional  sobre</w:t>
        <w:br/>
        <w:t>la reapertura de la investigación de la desaparición de Narciso González de</w:t>
        <w:br/>
        <w:t>26 de septiembre de  2011  (expediente  de  fondo,  Tomo  V,  folio  1785).</w:t>
        <w:br/>
        <w:t>También, cfr. declaración rendida por Dante Castillo Medina el 22 de  junio</w:t>
        <w:br/>
        <w:t>de 2011, supra nota 142, folio 1088 y 1089.</w:t>
        <w:br/>
        <w:br/>
        <w:br/>
        <w:t>[144] Cfr. Informe del Procurador Fiscal del  Distrito  Nacional  sobre  la</w:t>
        <w:br/>
        <w:t>reapertura de la  investigación,  supra  nota  143,  folios  1785  a  1789;</w:t>
        <w:br/>
        <w:t>declaración rendida por Dante Castillo Medina el 22 de junio de 2011, supra</w:t>
        <w:br/>
        <w:t>nota 142, folios 1088 y 1089, y  declaración  rendida  por  Francisco  José</w:t>
        <w:br/>
        <w:t>Polanco Ureña el 22 de junio de 2011, supra nota 142, folios 1090 y 1091.</w:t>
        <w:br/>
        <w:br/>
        <w:br/>
        <w:t>[145]       Informe del Procurador Fiscal del Distrito  Nacional  sobre  la</w:t>
        <w:br/>
        <w:t>reapertura de la investigación, supra nota 143, folio 1789.</w:t>
        <w:br/>
        <w:br/>
        <w:br/>
        <w:t>[146]       Carta del Procurador General de la República Dominicana  de  17</w:t>
        <w:br/>
        <w:t>de septiembre dirigida al Embajador de Estados  Unidos  de  América  en  la</w:t>
        <w:br/>
        <w:t>República Dominicana (expediente de anexos  a  la  contestación,  Tomo  II,</w:t>
        <w:br/>
        <w:t>Anexo 14, folio 6398).</w:t>
        <w:br/>
        <w:br/>
        <w:br/>
        <w:t>[147]       Oficio No. 00010 de 9 de enero de 2008 del  Consultor  Jurídico</w:t>
        <w:br/>
        <w:t>de la Fuerza Aérea Dominicana dirigido al Oficial Ejecutivo  de  la  Fuerza</w:t>
        <w:br/>
        <w:t>Aérea  Dominicana  (expediente  de  anexos  al  escrito  de  solicitudes  y</w:t>
        <w:br/>
        <w:t>argumentos, Anexo 15, folio 4937).</w:t>
        <w:br/>
        <w:br/>
        <w:br/>
        <w:t>[148]       Oficio de 10 de enero de 2008 del Oficial Ejecutivo de la  Base</w:t>
        <w:br/>
        <w:t>Aérea “San Isidro” de la Fuerza  Aérea  Dominicana  dirigido  al  Consultor</w:t>
        <w:br/>
        <w:t>Jurídico de la Fuerza Aérea Dominicana (expediente de anexos al escrito  de</w:t>
        <w:br/>
        <w:t>solicitudes y argumentos, Anexo 16, folio 4939).</w:t>
        <w:br/>
        <w:br/>
        <w:br/>
        <w:t>[149]            Cfr. Caso Velásquez Rodríguez Vs. Honduras.  Fondo,  supra</w:t>
        <w:br/>
        <w:t>nota 18, párrs. 165 y 166, y Caso Familia Barrios Vs. Venezuela, supra nota</w:t>
        <w:br/>
        <w:t>77, párr. 45.</w:t>
        <w:br/>
        <w:br/>
        <w:br/>
        <w:t>[150]            Cfr. mutatis  mutandi,  Caso  Anzualdo  Castro  Vs.  Perú.</w:t>
        <w:br/>
        <w:t>Excepción Preliminar, Fondo, Reparaciones y  Costas.  Sentencia  de  22  de</w:t>
        <w:br/>
        <w:t>Septiembre de 2009. Serie C No. 202, párr. 60;  Caso  Radilla  Pacheco  Vs.</w:t>
        <w:br/>
        <w:t>México, supra nota 50, párr. 142; Caso Ibsen  Cárdenas  e  Ibsen  Peña  Vs.</w:t>
        <w:br/>
        <w:t>Bolivia, supra nota  49,  párr.  62;  Caso  Gelman  Vs.  Uruguay.  Fondo  y</w:t>
        <w:br/>
        <w:t>Reparaciones. Sentencia de 24 de febrero de 2011 Serie C No. 221, párr. 76,</w:t>
        <w:br/>
        <w:t>y Caso Torres Millacura y otros Vs. Argentina, supra nota 52, párr. 98.</w:t>
        <w:br/>
        <w:br/>
        <w:br/>
        <w:t>[151]       Cfr. Caso Velásquez Rodríguez Vs. Honduras. Fondo,  supra  nota</w:t>
        <w:br/>
        <w:t>18, párrs. 162, 166 y 176, y Caso Familia Barrios Vs. Venezuela, supra nota</w:t>
        <w:br/>
        <w:t>77, párrs. 173 y 174.</w:t>
        <w:br/>
        <w:br/>
        <w:br/>
        <w:t>[152] Cfr. Caso Velásquez Rodríguez Vs. Honduras.  Fondo,  supra  nota  18,</w:t>
        <w:br/>
        <w:t>párrs. 162, 166 y 176, y Caso Familia Barrios Vs. Venezuela, supra nota 77,</w:t>
        <w:br/>
        <w:t>párrs. 173 y 174.</w:t>
        <w:br/>
        <w:br/>
        <w:br/>
        <w:t>[153] Cfr. Caso Gómez Palomino Vs.  Perú.  Fondo,  Reparaciones  y  Costas.</w:t>
        <w:br/>
        <w:t>Sentencia de 22 de noviembre de 2005. Serie C No. 136,  párr.  97,  y  Caso</w:t>
        <w:br/>
        <w:t>Torres Millacura y otros Vs. Argentina, supra nota 52, párr. 95.</w:t>
        <w:br/>
        <w:br/>
        <w:br/>
        <w:t>[154]        Cfr.  artículo  2  de  la  Convención  Internacional  para  la</w:t>
        <w:br/>
        <w:t>protección de todas las personas contra las desapariciones  forzadas,  U.N.</w:t>
        <w:br/>
        <w:t>Doc. A/RES/61/177, de 20 de diciembre  de  2006;  artículo  7,  numeral  2,</w:t>
        <w:br/>
        <w:t>inciso i) del Estatuto de Roma de la Corte Penal Internacional,  U.N.  Doc.</w:t>
        <w:br/>
        <w:t>A/CONF.183/9, de 17 de julio de 1998, y preámbulo de la  Declaración  sobre</w:t>
        <w:br/>
        <w:t>la protección de todas las personas  contra  las  desapariciones  forzadas,</w:t>
        <w:br/>
        <w:t>U.N. Doc. A/RES/47/133 de 12 de febrero de 1993.</w:t>
        <w:br/>
        <w:br/>
        <w:br/>
        <w:t>[155]       Al respecto, pueden  consultarse  los  siguientes  casos  sobre</w:t>
        <w:br/>
        <w:t>desaparición forzada  de  personas:  TEDH,  Chipre  vs.  Turquía  [GC],  no</w:t>
        <w:br/>
        <w:t>25781/94, párrs. 132 a 134 y 147 a 148, 2001-IV, y TEDH, Varnava y otros v.</w:t>
        <w:br/>
        <w:t>Turkey, nos. 16064/90, 16065/90, 16066/90,  16068/90,  16069/90,  16070/90,</w:t>
        <w:br/>
        <w:t>16071/90, 16072/90 y 16073/90, párrs. 111 a 113, 117 y 118, 133, 138 y 145,</w:t>
        <w:br/>
        <w:t>10 de enero de 2008.</w:t>
        <w:br/>
        <w:br/>
        <w:t>[156]       Al respecto,  véase,  Messaouda  Grioua  y  Mohamed  Grioua  vs.</w:t>
        <w:br/>
        <w:t>Algeria, CCPR/C/90/D/1327/2004 (2007), Comunicación  No.  1327/2004,  16  de</w:t>
        <w:br/>
        <w:t>agosto  de  2007;  Yasoda  Sharma  y  Surya   Prasad   Sharma   vs.   Nepal,</w:t>
        <w:br/>
        <w:t>CCPR/C/97/D/1469/2006 (2008), Comunicación No. 1469/2006, 6 de noviembre  de</w:t>
        <w:br/>
        <w:t>2008; Zohra Madoui  y  Menouar  Madoui  vs.  Algeria,  CCPR/C/94/D/1495/2006</w:t>
        <w:br/>
        <w:t>(2008), Comunicación No. 1495/2006, 1 de diciembre de 2008,  y  Nydia  Erika</w:t>
        <w:br/>
        <w:t>Bautista de Arellana vs. Colombia,  CCPR/C/55/D/563/1993,  Comunicación  No.</w:t>
        <w:br/>
        <w:t>563/1993, 13 de noviembre de 1995.</w:t>
        <w:br/>
        <w:br/>
        <w:t>[157]       Cfr. Caso Marco Antonio Monasterios Pérez, Tribunal Supremo  de</w:t>
        <w:br/>
        <w:t>Justicia de la República Bolivariana  de  Venezuela,  sentencia  de  10  de</w:t>
        <w:br/>
        <w:t>agosto de 2007 (declarando la naturaleza  pluriofensiva  y  permanente  del</w:t>
        <w:br/>
        <w:t>delito de desaparición forzada); Suprema Corte de Justicia de la Nación  de</w:t>
        <w:br/>
        <w:t>México, Tesis: P./J. 87/2004, “Desaparición forzada de personas.  El  plazo</w:t>
        <w:br/>
        <w:t>para que opere su prescripción inicia hasta que aparece  la  víctima  o  se</w:t>
        <w:br/>
        <w:t>establece su  destino”  (afirmando  que  las  desapariciones  forzadas  son</w:t>
        <w:br/>
        <w:t>delitos permanentes y que la prescripción se debe  comenzar  a  calcular  a</w:t>
        <w:br/>
        <w:t>partir de que cesa su consumación);  Caso de desafuero de  Pinochet,  Pleno</w:t>
        <w:br/>
        <w:t>de la Corte Suprema de Chile, sentencia de  8  de  agosto  del  2000;  Caso</w:t>
        <w:br/>
        <w:t>Sandoval, Corte de Apelaciones de Santiago de Chile, sentencia  de   5   de</w:t>
        <w:br/>
        <w:t>enero del 2004 (todos declarando que el delito de desaparición  forzada  es</w:t>
        <w:br/>
        <w:t>continuo, de lesa humanidad, imprescriptible y que no puede ser  objeto  de</w:t>
        <w:br/>
        <w:t>amnistía); Caso Videla  y otros, Cámara Nacional  de  Apelaciones   en   lo</w:t>
        <w:br/>
        <w:t>Criminal y Correccional  Federal de la Capital de Argentina, sentencia de 9</w:t>
        <w:br/>
        <w:t>de septiembre de 1999  (declarando  que  las  desapariciones  forzadas  son</w:t>
        <w:br/>
        <w:t>delitos continuos y de lesa humanidad y así como  su  imprescriptibilidad);</w:t>
        <w:br/>
        <w:t>Caso José Carlos Trujillo, Tribunal Constitucional de Bolivia, sentencia de</w:t>
        <w:br/>
        <w:t>12 de noviembre del 2001 (declarando que el delito de desaparición  forzada</w:t>
        <w:br/>
        <w:t>son delitos continuos y que el plazo para que opere su prescripción  inicia</w:t>
        <w:br/>
        <w:t>hasta  que  cese  su  consumación.  ),  y  Caso  Castillo  Páez,   Tribunal</w:t>
        <w:br/>
        <w:t>Constitucional del Perú, sentencia de 18 de marzo de  2004  (declarando,  a</w:t>
        <w:br/>
        <w:t>razón de lo ordenado por la Corte Interamericana en el mismo caso,  que  la</w:t>
        <w:br/>
        <w:t>desaparición forzada es un delito permanente hasta tanto se  establezca  el</w:t>
        <w:br/>
        <w:t>paradero de la víctima y de su naturaleza pluriofensiva).</w:t>
        <w:br/>
        <w:br/>
        <w:br/>
        <w:t>[158]       Cfr. Caso Radilla Pacheco Vs. México, supra nota 50, párr. 138,</w:t>
        <w:br/>
        <w:t>y Caso Contreras y otros Vs. El Salvador, supra nota 51, párr. 80.</w:t>
        <w:br/>
        <w:br/>
        <w:br/>
        <w:t>[159]       Cfr. Caso Heliodoro Portugal Vs. Panamá, supra nota  59,  párr.</w:t>
        <w:br/>
        <w:t>112, y Caso Gelman Vs. Uruguay, supra nota 150, párr. 78.</w:t>
        <w:br/>
        <w:br/>
        <w:br/>
        <w:t>[160]       Cfr. Caso Velásquez Rodríguez Vs. Honduras. Fondo,  supra  nota</w:t>
        <w:br/>
        <w:t>18, párr. 158, y Caso Contreras y otros Vs. El  Salvador,  supra  nota  51,</w:t>
        <w:br/>
        <w:t>párr. 83.</w:t>
        <w:br/>
        <w:br/>
        <w:br/>
        <w:t>[161]       Cfr. Caso Goiburú y otros Vs. Paraguay. Fondo,  Reparaciones  y</w:t>
        <w:br/>
        <w:t>Costas. Sentencia de 22 de septiembre de 2006. Serie C No. 153,  párr.  84;</w:t>
        <w:br/>
        <w:t>Caso Gomes Lund y otros (Guerrilha do Araguaia) Vs. Brasil, supra nota  53,</w:t>
        <w:br/>
        <w:t>párr. 105, y Caso Contreras y otros Vs. El Salvador, supra nota  51,  párr.</w:t>
        <w:br/>
        <w:t>83.</w:t>
        <w:br/>
        <w:br/>
        <w:t>[162]       Cfr. Caso Velásquez Rodríguez Vs. Honduras.  Fondo,  supra  nota</w:t>
        <w:br/>
        <w:t>18, párrs. 127 y 128, y Caso Rosendo Cantú y otra  Vs.  México,  supra  nota</w:t>
        <w:br/>
        <w:t>162, párr. 105.</w:t>
        <w:br/>
        <w:br/>
        <w:t>[163]       Cfr. Caso Velásquez Rodríguez Vs. Honduras. Fondo,  supra  nota</w:t>
        <w:br/>
        <w:t>18, párr. 129, y Caso Vélez Loor Vs. Panamá, supra nota 25, párr. 249.</w:t>
        <w:br/>
        <w:br/>
        <w:br/>
        <w:t>[164]       Cfr. Caso Velásquez Rodríguez Vs. Honduras. Fondo,  supra  nota</w:t>
        <w:br/>
        <w:t>18, párrs. 135 y 136, y Caso Familia Barrios Vs. Venezuela, supra nota  77,</w:t>
        <w:br/>
        <w:t>párr. 141. En igual sentido, ver las  decisiones  del  Comité  de  Derechos</w:t>
        <w:br/>
        <w:t>Humanos del Pacto Internacional de  Derechos  Civiles  y  Políticos,  entre</w:t>
        <w:br/>
        <w:t>otras, Eduardo Bleier vs. Uruguay,  CCPR/C/15/D/30/1978,  Comunicación  No.</w:t>
        <w:br/>
        <w:t>30/1978, 29 de marzo de 1982, párr.  13.3,  y  Héctor  Alfredo  Romero  vs.</w:t>
        <w:br/>
        <w:t>Uruguay, U.N. Doc. Supp. No. 40 (A/39/40) en 159 (1984),  Comunicación  No.</w:t>
        <w:br/>
        <w:t>85/1981, 22 de julio de 1983, párr. 12.3.</w:t>
        <w:br/>
        <w:br/>
        <w:br/>
        <w:t>[165]       Cfr. Caso Velásquez Rodríguez Vs. Honduras. Fondo,  supra  nota</w:t>
        <w:br/>
        <w:t>18, párr. 134, y Caso Rosendo Cantú y otra  Vs.  México,  supra  nota  162,</w:t>
        <w:br/>
        <w:t>párr. 105.</w:t>
        <w:br/>
        <w:br/>
        <w:br/>
        <w:t>[166]       Cfr. Caso de la “Panel Blanca” (Paniagua Morales y  otros)  Vs.</w:t>
        <w:br/>
        <w:t>Guatemala. Fondo, supra nota 67, y Caso De la Masacre de las Dos Erres  Vs.</w:t>
        <w:br/>
        <w:t>Guatemala. Excepción Preliminar, Fondo, Reparaciones y Costas. Sentencia de</w:t>
        <w:br/>
        <w:t>24 de noviembre de 2009. Serie C No. 21, párr. 197.</w:t>
        <w:br/>
        <w:br/>
        <w:br/>
        <w:t>[167]       Cfr. Caso Velásquez Rodríguez Vs. Honduras. Fondo,  supra  nota</w:t>
        <w:br/>
        <w:t>18, párrs.  172  y  173,  y  Caso  Kawas  Fernández  Vs.  Honduras.  Fondo,</w:t>
        <w:br/>
        <w:t>Reparaciones y Costas. Sentencia de 3 de abril de 2009  Serie  C  No.  196,</w:t>
        <w:br/>
        <w:t>párr. 73.</w:t>
        <w:br/>
        <w:br/>
        <w:br/>
        <w:t>[168]       Caso Velásquez Rodríguez Vs. Honduras. Fondo,  supra  nota  18,</w:t>
        <w:br/>
        <w:t>párr. 130, y Caso Familia Barrios Vs. Venezuela, supra nota 77, párr. 141.</w:t>
        <w:br/>
        <w:br/>
        <w:br/>
        <w:t>[169]       Cfr. Caso Velásquez Rodríguez Vs. Honduras. Fondo,  supra  nota</w:t>
        <w:br/>
        <w:t>18, párr. 131, y Caso Ibsen Cárdenas e Ibsen Peña Vs. Bolivia,  supra  nota</w:t>
        <w:br/>
        <w:t>49, párr. 168.</w:t>
        <w:br/>
        <w:br/>
        <w:br/>
        <w:t>[170]       Declaración rendida por el testigo Luis Eduardo  Lora  Iglesias</w:t>
        <w:br/>
        <w:t>(Huchi Lora) el 26 de junio de 2011, supra nota 88, folio 1112. En el mismo</w:t>
        <w:br/>
        <w:t>sentido, cfr. Declaración rendida  por  el  perito  Robert  Salvador  Ramos</w:t>
        <w:br/>
        <w:t>Vargas el 16 de junio de 2011, supra nota 90,  folio  1179,  y  declaración</w:t>
        <w:br/>
        <w:t>rendida por el testigo Juan Bolívar Díaz el 16 de junio de 2011, supra nota</w:t>
        <w:br/>
        <w:t>98, folios 1126 y 1127.</w:t>
        <w:br/>
        <w:br/>
        <w:br/>
        <w:t>[171]       Cfr. Resumen de la  declaración  rendida  por  Rafael  Guerrero</w:t>
        <w:br/>
        <w:t>Peralta el 10 de diciembre de 1996, supra nota 122, folio 4349; declaración</w:t>
        <w:br/>
        <w:t>rendida por Rafael Guerrero Peralta ante la Cámara de Calificación el 26 de</w:t>
        <w:br/>
        <w:t>septiembre de 2002, supra nota  122,  folio  1966;  declaración  sin  fecha</w:t>
        <w:br/>
        <w:t>rendida por Constantino Matos Villanueva ante la Junta Mixta (expediente de</w:t>
        <w:br/>
        <w:t>anexos a la demanda, Anexo 13, folio  3866);  declaración  rendida  por  el</w:t>
        <w:br/>
        <w:t>perito Rafael Molina Morillo el 22 de junio de 2011, supra nota  93,  folio</w:t>
        <w:br/>
        <w:t>1085; nota de prensa publicada en la Revista Rumbo del 20 al 26 de julio de</w:t>
        <w:br/>
        <w:t>1994 titulada “De jueves a jueves en RD” (expediente de anexos  al  escrito</w:t>
        <w:br/>
        <w:t>de solicitudes y argumentos, Anexo 9, folio 4853); nota de prensa  titulada</w:t>
        <w:br/>
        <w:t>“Embrollo electoral apunta hacia crisis política”,  supra  nota  92,  folio</w:t>
        <w:br/>
        <w:t>4849, y artículo “Negotiated elections”, supra nota 86, folios 4895 y 4896.</w:t>
        <w:br/>
        <w:br/>
        <w:br/>
        <w:t>[172]       Cfr. Declaración rendida por el testigo Manuel Jesús de la Rosa</w:t>
        <w:br/>
        <w:t>Hidalgo el 16 de junio de  2011,  supra  nota  100,  folios  1139  y  1140;</w:t>
        <w:br/>
        <w:t>declaración rendida por el testigo Luis Eduardo Lora Iglesias (Huchi  Lora)</w:t>
        <w:br/>
        <w:t>el 26 de junio de 2011, supra nota 88, folio 1117; nota de prensa  titulada</w:t>
        <w:br/>
        <w:t>“Nueve días de tensión”, supra nota 92, folio 4847; nota de prensa titulada</w:t>
        <w:br/>
        <w:t>“Embrollo electoral apunta hacia crisis política”,  supra  nota  92,  folio</w:t>
        <w:br/>
        <w:t>4849, y nota de prensa publicada en la Revista Rumbo de 20 al 26  de  julio</w:t>
        <w:br/>
        <w:t>de 1994 titulada “La represión de moda” (expediente de anexos al escrito de</w:t>
        <w:br/>
        <w:t>solicitudes y argumentos, Anexo 9, folio 4852).</w:t>
        <w:br/>
        <w:br/>
        <w:br/>
        <w:t>[173]       Declaración rendida por el perito José Antinoe  Fiallo  Billini</w:t>
        <w:br/>
        <w:t>el 16 de junio de 2011, supra nota 85, folio 1176.</w:t>
        <w:br/>
        <w:br/>
        <w:br/>
        <w:t>[174]       Libro titulado “Crímenes contra la prensa. Atentados y censuras</w:t>
        <w:br/>
        <w:t>en República Dominicana, 1844-2007”, supra nota 89, folio 6363.</w:t>
        <w:br/>
        <w:br/>
        <w:br/>
        <w:t>[175]       Al  respecto,  agregó  “Es  la  única  ocasión  que  he  tenido</w:t>
        <w:br/>
        <w:t>vigilancia en mi residencia y duró hasta que pasó la  crisis”.  Declaración</w:t>
        <w:br/>
        <w:t>rendida por el testigo Luis Eduardo Lora Iglesias (Huchi  Lora)  el  26  de</w:t>
        <w:br/>
        <w:t>junio de 2011, supra nota 88, folios 1112 y 1113. También, cfr. Declaración</w:t>
        <w:br/>
        <w:t>rendida por el testigo Juan Bolívar Díaz el 16 de junio de 2011, supra nota</w:t>
        <w:br/>
        <w:t>98, folio 1126, y declaración rendida por el  perito  José  Antinoe  Fiallo</w:t>
        <w:br/>
        <w:t>Billini el 16 de junio de 2011, supra nota 85, folio 1176.</w:t>
        <w:br/>
        <w:br/>
        <w:br/>
        <w:t>[176]       Declaración rendida por el perito Robert Salvador Ramos  Vargas</w:t>
        <w:br/>
        <w:t>el 16 de junio de 2011, supra nota 90, folios 1180 y 1185, y nota de prensa</w:t>
        <w:br/>
        <w:t>titulada “La represión de moda”, supra nota 172, folio 4852.</w:t>
        <w:br/>
        <w:br/>
        <w:br/>
        <w:t>[177]       Cfr. Exposición del General de Brigada  Retirado  Jesús  Manuel</w:t>
        <w:br/>
        <w:t>Mota Henríquez de 18 de mayo de 1998 ante la Junta  Mixta  incluida  en  la</w:t>
        <w:br/>
        <w:t>declaración rendida por Jesús Manuel Mota Henríquez ante la Junta Mixta  el</w:t>
        <w:br/>
        <w:t>22 de mayo de 1998 (expediente de anexos a la contestación  a  la  demanda,</w:t>
        <w:br/>
        <w:t>Anexo 6, folios 5660 a 5662); Informe de la Junta Mixta,  supra  nota  109,</w:t>
        <w:br/>
        <w:t>folios 3850 y 3856, y declaración rendida por Constantino Matos  Villanueva</w:t>
        <w:br/>
        <w:t>ante la Junta Mixta, supra nota 171, folio 5636.</w:t>
        <w:br/>
        <w:br/>
        <w:br/>
        <w:t>[178]       Cfr. Informe de Human Rights  Watch  de  1  de  enero  de  1993</w:t>
        <w:br/>
        <w:t>titulado “Human Rights Watch World  Report  1993-Dominican  Republic”,  en:</w:t>
        <w:br/>
        <w:t>http://www.unhcr.org/refworld/docid/467fca64c.html (consultado  por  última</w:t>
        <w:br/>
        <w:t>vez el 27 de febrero de 2012); Informe de Amnistía Internacional de  27  de</w:t>
        <w:br/>
        <w:t>marzo de 1992 titulado “Dominican Republic: Torture of Professor Felipe  de</w:t>
        <w:br/>
        <w:t>Jesús    Medrano    García,    Amnesty    International    (1991)”,     en:</w:t>
        <w:br/>
        <w:t>http://www.amnesty.org/es/library/asset/AMR27/003/1992/es/3cb84734-edc6-</w:t>
        <w:br/>
        <w:t>11dd-a95b-fd9a617f028f/amr270031992es.html (consultado por última vez el 27</w:t>
        <w:br/>
        <w:t>de febrero de 2012); Informe de Amnistía Internacional número UA 171/91  de</w:t>
        <w:br/>
        <w:t>17  de  mayo  de  1991  titulado  “Dominican  Republic:  Torture  and  Ill-</w:t>
        <w:br/>
        <w:t>treatment/Death      in      Custody:      Joubert       Pierre”,       en:</w:t>
        <w:br/>
        <w:t>http://www.amnesty.org/es/library/asset/AMR27/002/1991/es/18dcdb6f-ee59-</w:t>
        <w:br/>
        <w:t>11dd-9381-bdd29f83d3a8/amr270021991es.html (consultado por última vez el 27</w:t>
        <w:br/>
        <w:t>de febrero de  2012);  Informe  presentado  por  el  Relator  Especial  [en</w:t>
        <w:br/>
        <w:t>Tortura], Nigel S. Rodley, ante el Consejo Económico  y  Social  el  12  de</w:t>
        <w:br/>
        <w:t>enero de 1995 para emitir la resolución 1992/32 de la Comisión de  Derechos</w:t>
        <w:br/>
        <w:t>Humanos,             resolución             E/CN.4/1995/34,             en:</w:t>
        <w:br/>
        <w:t>http://www.unhchr.ch/Huridocda/Huridoca.nsf/0/e44b1a47d4f42862802566e3003bfd</w:t>
        <w:br/>
        <w:t>57?Opendocument (consultado por última vez  el  27  de  febrero  de  2012);</w:t>
        <w:br/>
        <w:t>Informe de Amnistía Internacional número AU 326/93 de 15 de  septiembre  de</w:t>
        <w:br/>
        <w:t>1993 titulado “Dominican Republic: Ill-treatment:  24  Unnamed  Prisoners”,</w:t>
        <w:br/>
        <w:t>en: http://www.amnesty.org/es/library/asset/AMR27/002/1993/es/e498160d-ecb9-</w:t>
        <w:br/>
        <w:t>11dd-85fd-99a1fce0c9ec/amr270021993es.html (consultado por última vez el 27</w:t>
        <w:br/>
        <w:t>de febrero de 2012); Informe de Amnistía Internacional de  1  de  enero  de</w:t>
        <w:br/>
        <w:t>1994 titulado ”Amnesty International Report 1994 – Dominican Republic”, en:</w:t>
        <w:br/>
        <w:t>http://www.unhcr.org/refworld/docid/3ae6a9efc.html (consultado  por  última</w:t>
        <w:br/>
        <w:t>vez el 27 de febrero de 2012); declaración rendida por  el  testigo  Manuel</w:t>
        <w:br/>
        <w:t>Jesús de la Rosa Hidalgo el 16 de junio de  2011,  supra  nota  100,  folio</w:t>
        <w:br/>
        <w:t>1141, y libro “Yo fui del servicio secreto de la policía dominicana”, supra</w:t>
        <w:br/>
        <w:t>nota 85, folio 4655.</w:t>
        <w:br/>
        <w:br/>
        <w:br/>
        <w:t>[179]       Cfr. OEA/Ser.L/V/II.104, supra nota 87, párr. 152, folios  3685</w:t>
        <w:br/>
        <w:t>a 3690. En igual sentido,  ver  nota  de  prensa  titulada  “El  Procurador</w:t>
        <w:br/>
        <w:t>insiste en la DNCD ‘se tortura’”, publicado en  el  Diario  Hoy  el  31  de</w:t>
        <w:br/>
        <w:t>diciembre de 1996  (expediente  de  anexos  al  escrito  de  solicitudes  y</w:t>
        <w:br/>
        <w:t>argumentos, Anexo 18, folio 5018).</w:t>
        <w:br/>
        <w:br/>
        <w:br/>
        <w:t>[180]       Cfr. Informe de la Junta Mixta, supra nota 109, folio 3852.</w:t>
        <w:br/>
        <w:br/>
        <w:br/>
        <w:t>[181]       Cfr. Declaración rendida por el perito  Robert  Salvador  Ramos</w:t>
        <w:br/>
        <w:t>Vargas el 16 de junio de 2011,  supra  nota  90,  folios  1182  y  1183,  y</w:t>
        <w:br/>
        <w:t>declaración rendida por el perito José Antinoe  Fiallo  Billini  el  16  de</w:t>
        <w:br/>
        <w:t>junio de 2011, supra nota 85, folio 1174.</w:t>
        <w:br/>
        <w:br/>
        <w:br/>
        <w:t>[182]       Cfr. Libro “Crímenes contra la prensa. Atentados y censuras  en</w:t>
        <w:br/>
        <w:t>República Dominicana, 1844-2007”, supra nota 89, folio 6328.</w:t>
        <w:br/>
        <w:br/>
        <w:br/>
        <w:t>[183]       Declaración rendida por el perito Robert Salvador Ramos  Vargas</w:t>
        <w:br/>
        <w:t>el 16 de junio de 2011, supra nota 90, folios 1181 a  1183.  También,  cfr.</w:t>
        <w:br/>
        <w:t>Declaración rendida por el testigo Manuel Jesús de la Rosa Hidalgo el 16 de</w:t>
        <w:br/>
        <w:t>junio de 2011, supra nota 100, folio 1136.</w:t>
        <w:br/>
        <w:br/>
        <w:br/>
        <w:t>[184]       Declaración rendida por el perito Robert Salvador Ramos  Vargas</w:t>
        <w:br/>
        <w:t>el 16 de junio de 2011, supra nota 90, folio 1183.  En  el  mismo  sentido,</w:t>
        <w:br/>
        <w:t>cfr. Declaración rendida por el perito Jose Antinoe Fiallo Billini el 16 de</w:t>
        <w:br/>
        <w:t>junio de 2011, supra nota 85, folio 1174.</w:t>
        <w:br/>
        <w:br/>
        <w:br/>
        <w:t>[185]       Declaración rendida por el testigo Juan Bolívar Díaz el  16  de</w:t>
        <w:br/>
        <w:t>junio de 2011, supra nota 98, folio 1126. También, cfr. Declaración rendida</w:t>
        <w:br/>
        <w:t>por el testigo  Luis Eduardo Lora Iglesias (Huchi Lora) el 26 de  junio  de</w:t>
        <w:br/>
        <w:t>2011, supra nota 88, folio 1113, y declaración jurada rendida por el perito</w:t>
        <w:br/>
        <w:t>Robert Salvador Ramos Vargas de 16 de junio de 2011, supra nota  90,  folio</w:t>
        <w:br/>
        <w:t>1182.</w:t>
        <w:br/>
        <w:br/>
        <w:br/>
        <w:t>[186]       Declaración rendida por el testigo  Manuel  Jesús  de  la  Rosa</w:t>
        <w:br/>
        <w:t>Hidalgo el 16 de junio de 2011, supra nota 100, folio 1140.</w:t>
        <w:br/>
        <w:br/>
        <w:br/>
        <w:t>[187]       Declaración rendida por el testigo Luis Eduardo  Lora  Iglesias</w:t>
        <w:br/>
        <w:t>(Huchi Lora) el 26 de junio de 2011, supra nota 88, folio 1113.</w:t>
        <w:br/>
        <w:br/>
        <w:br/>
        <w:t>[188]       Además de esos seis testimonios, hubo una persona  que  declaró</w:t>
        <w:br/>
        <w:t>haber ejecutado  al  señor  González  Medina  y  lanzado  su  cuerpo  a  un</w:t>
        <w:br/>
        <w:t>determinado río, pero posteriormente se retractó de su declaración e indicó</w:t>
        <w:br/>
        <w:t>que había recibido dinero para declarar  en  tal  sentido  e  incriminar  a</w:t>
        <w:br/>
        <w:t>determinados oficiales en los hechos. Cfr.  Resumen  de  las  declaraciones</w:t>
        <w:br/>
        <w:t>rendidas por Ramón López Hidalgo el 13 y 19  de  agosto  de  1997  ante  el</w:t>
        <w:br/>
        <w:t>Séptimo Juzgado de Instrucción, citada en la decisión de 24  de  agosto  de</w:t>
        <w:br/>
        <w:t>2001 del Juzgado de Instrucción, supra nota 105,  folios  4366  a  4372,  y</w:t>
        <w:br/>
        <w:t>declaración rendida por el testigo Guillermo Moreno el 16 de junio de 2011,</w:t>
        <w:br/>
        <w:t>supra nota 127, folios 1106 y 1107.</w:t>
        <w:br/>
        <w:br/>
        <w:br/>
        <w:t>[189]       (1) Un  funcionario  militar,  Sargento  Mayor,  que  “prestaba</w:t>
        <w:br/>
        <w:t>servicios como chófer” en la Dirección o División  de  Inteligencia  de  la</w:t>
        <w:br/>
        <w:t>Secretaría de Estado de las Fuerzas Armadas (J-2) afirmó haber  participado</w:t>
        <w:br/>
        <w:t>en el operativo de detención de Narciso González Medina, a pesar que  luego</w:t>
        <w:br/>
        <w:t>se retractó de su declaración. Cfr. Declaración rendida por  Juan  Dionisio</w:t>
        <w:br/>
        <w:t>Marte ante la Junta Mixta el 15 de mayo de 1998 (expediente de fondo,  Tomo</w:t>
        <w:br/>
        <w:t>V, folios 1974 a 1981), y declaración rendida por Juan Dionisio Marte  ante</w:t>
        <w:br/>
        <w:t>el Séptimo Juzgado de Instrucción el 12 de enero  de  1999  (expediente  de</w:t>
        <w:br/>
        <w:t>fondo, Tomo V,  folios  1903  y  1904).  (2)  Un  ex-capitán  del  Ejército</w:t>
        <w:br/>
        <w:t>Nacional, según el cual entre el 24 y 26 de mayo de 1994  “vi[ó]  cuando  a</w:t>
        <w:br/>
        <w:t>[Narciso González Medina] lo subieron [al  J-2],  pero  no  lo  reconoc[ió]</w:t>
        <w:br/>
        <w:t>porque no lo conocía”, pero que esa noche se había comentado que se trataba</w:t>
        <w:br/>
        <w:t>de un político. Declaración rendida por Antonio Quezada  Pichardo  ante  la</w:t>
        <w:br/>
        <w:t>Procuraduría  Fiscal  del  Distrito  Nacional  el  12  de  marzo  de   1998</w:t>
        <w:br/>
        <w:t>(expediente de  anexos  a  la  demanda,  Anexo  13,  folio  4005).  (3)  Un</w:t>
        <w:br/>
        <w:t>“confidente” del Departamento de Robo de la Policía  Nacional  declaró  que</w:t>
        <w:br/>
        <w:t>“siendo la 1:30 hora de la madrugada” del 27 de mayo de 1994, estando en el</w:t>
        <w:br/>
        <w:t>Departamento de Homicidios del Palacio de la Policía Nacional,  vio  cuando</w:t>
        <w:br/>
        <w:t>dos personas vestidas de civil bajaron de un jeep, sin placa, a una persona</w:t>
        <w:br/>
        <w:t>herida, quien luego se identificó como Narciso González. De  acuerdo  a  su</w:t>
        <w:br/>
        <w:t>declaración, la labor de un confidente es  “vigilar  las  personas  que  se</w:t>
        <w:br/>
        <w:t>p[er]sig[u]en por cualquier hecho delictivo, o sea […] estaba encargado  de</w:t>
        <w:br/>
        <w:t>conocer la persona que la Policía  busca  para  señalarlo  y  apresarlo”  y</w:t>
        <w:br/>
        <w:t>“trabaja las 24 horas del  día”.  Declaración  rendida  por  Junior  Sarita</w:t>
        <w:br/>
        <w:t>Lebrón el 19 de agosto de 1998  ante  el  Séptimo  Juzgado  de  Instrucción</w:t>
        <w:br/>
        <w:t>(expediente  de  fondo,  Tomo  V,  folios  1830  y  1831).  Asimismo,  cfr.</w:t>
        <w:br/>
        <w:t>Declaración sin fecha rendida por Junior Sarita Lebron (donde aparece  como</w:t>
        <w:br/>
        <w:t>“Junior Sarita Leonardo”) ante la Junta Mixta (expediente de  anexos  a  la</w:t>
        <w:br/>
        <w:t>demanda, Anexo 13, folios 4096 y 4099), y declaración  rendida  por  Junior</w:t>
        <w:br/>
        <w:t>Sarita Lebrón  el  21  de  agosto  de  1998  ante  el  Séptimo  Juzgado  de</w:t>
        <w:br/>
        <w:t>Instrucción (expediente de fondo, Tomo V, folios  1835  a  1846).  (4)  Una</w:t>
        <w:br/>
        <w:t>persona afirmó haber visto a Narciso González cuando se encontraba detenido</w:t>
        <w:br/>
        <w:t>en  el  Departamento  Nacional  de  Investigaciones  “en  mayo   del   94”.</w:t>
        <w:br/>
        <w:t>Declaración sin fecha rendida por Fernando Isidro  Olivo  Sánchez  ante  la</w:t>
        <w:br/>
        <w:t>Junta Mixta (expediente de anexos a la demanda, Anexo 13, folio 4092).</w:t>
        <w:br/>
        <w:br/>
        <w:br/>
        <w:t>[190]       (1) Una “comerciante suplidora” de las  Fuerzas  Armadas  y  la</w:t>
        <w:br/>
        <w:t>Policía Nacional declaró que  recordaba  una  ocasión  en  la  oficina  del</w:t>
        <w:br/>
        <w:t>entonces Secretario de Estado de las Fuerzas Armadas, cuando él recibió una</w:t>
        <w:br/>
        <w:t>llamada y luego de colgar, le comentó a ella lo “incómodo” de que lo habían</w:t>
        <w:br/>
        <w:t>llamado en relación con la desaparición de Narciso González Medina,  y  que</w:t>
        <w:br/>
        <w:t>éste le había manifestado que “no s[abía] porqué lo  llama[ban]  para  eso,</w:t>
        <w:br/>
        <w:t>porque él no sabía de eso” y que aunque a él “se le había informado de  que</w:t>
        <w:br/>
        <w:t>el Profesor Narciso González estaba detenido […] él había ordenado  que  se</w:t>
        <w:br/>
        <w:t>lo  llevaran  a  la  Policía”,  y  “que  cada  quien   carg[ara]   con   su</w:t>
        <w:br/>
        <w:t>responsabilidad”. Resumen de la declaración rendida por Paulina  Alba  ante</w:t>
        <w:br/>
        <w:t>el Séptimo Juzgado de Instrucción el 19 de febrero de 1999,  citada  en  la</w:t>
        <w:br/>
        <w:t>decisión de 24 de agosto de 2001 del Juzgado  de  Instrucción,  supra  nota</w:t>
        <w:br/>
        <w:t>105, folio 4496. (2) El  hermano  de  un  capitán  fallecido  del  Ejército</w:t>
        <w:br/>
        <w:t>declaró que, antes de morir, su hermano le había comentado  haber  visto  a</w:t>
        <w:br/>
        <w:t>Narciso González Medina “en el A-2 de la Fuerza Aérea [o] en el Mercadito”,</w:t>
        <w:br/>
        <w:t>después del 26 de mayo de 1994  “en  muy  mal  estado”.  Resúmenes  de  las</w:t>
        <w:br/>
        <w:t>declaraciones rendidas por Carlos Batista Rivas el 11 de noviembre de  1996</w:t>
        <w:br/>
        <w:t>y el 22 de noviembre de  1998  ante  el  Séptimo  Juzgado  de  Instrucción,</w:t>
        <w:br/>
        <w:t>citadas en la decisión de 24 de agosto de 2001 del Juzgado de  Instrucción,</w:t>
        <w:br/>
        <w:t>supra nota 105, folios 4329 a 4331 y 4441 a 4447. También cfr.  Declaración</w:t>
        <w:br/>
        <w:t>rendida por Carlos Batista Rivas ante la Junta Mixta  el  27  de  junio  de</w:t>
        <w:br/>
        <w:t>1998, (expediente de anexos a la demanda, Anexo 13, folio 4067), y  resumen</w:t>
        <w:br/>
        <w:t>de la declaración rendida por  Carlos  Batista  Rivas  ante  la  Cámara  de</w:t>
        <w:br/>
        <w:t>Calificación el 20 de septiembre de 2002, citada en la decisión  de  18  de</w:t>
        <w:br/>
        <w:t>diciembre de 2002 de la Cámara de Calificación de Santo Domingo (expediente</w:t>
        <w:br/>
        <w:t>de anexos a la demanda, Anexo 15, folio 4583).</w:t>
        <w:br/>
        <w:br/>
        <w:br/>
        <w:t>[191]       Declaraciones rendidas por Junior Sarita Lebrón ante el Séptimo</w:t>
        <w:br/>
        <w:t>Juzgado de Instrucción los días 19 y 21 de agosto de 1998, supra nota  189,</w:t>
        <w:br/>
        <w:t>folios 1833, 1836 y 1841, y declaración rendida por  Carlos  Batista  Rivas</w:t>
        <w:br/>
        <w:t>ante la Junta Mixta el 27 de junio de 1998, supra nota 190, folio 4068.</w:t>
        <w:br/>
        <w:br/>
        <w:br/>
        <w:t>[192]       En el marco del proceso judicial, el Sargento Mayor (supra nota</w:t>
        <w:br/>
        <w:t>189), para entonces retirado, se retractó de dicha declaración e indicó que</w:t>
        <w:br/>
        <w:t>el operativo había sido “en los días de las elecciones [… y que],  fu[eron]</w:t>
        <w:br/>
        <w:t>a ese lugar a buscar creo que fue al General Mota  Henríquez”.  Declaración</w:t>
        <w:br/>
        <w:t>rendida por Juan Dionisio Marte ante el Séptimo Juzgado de  Instrucción  el</w:t>
        <w:br/>
        <w:t>12 de enero de 1999, supra nota 189, folios 1903 y 1904.</w:t>
        <w:br/>
        <w:br/>
        <w:br/>
        <w:t>[193]       Declaración rendida por Juan Dionisio  Marte  ante  el  Séptimo</w:t>
        <w:br/>
        <w:t>Juzgado de Instrucción el 12 de enero de 1999, supra nota 189, folio 1904.</w:t>
        <w:br/>
        <w:br/>
        <w:br/>
        <w:t>[194]       Esta información se la comentó a un capitán,  quien  al  rendir</w:t>
        <w:br/>
        <w:t>declaración confirmó lo que aquél  le  había  manifestado,  incluyendo  “la</w:t>
        <w:br/>
        <w:t>presión que tenía”. Declaración rendida por Juan  Dionisio  Marte  ante  la</w:t>
        <w:br/>
        <w:t>Junta Mixta el 15 de mayo de 1998, supra nota 189, folio  1978),  y  en  el</w:t>
        <w:br/>
        <w:t>mismo sentido, cfr. declaración rendida por Antonio Quezada  Pichardo  ante</w:t>
        <w:br/>
        <w:t>la Procuraduría Fiscal del Distrito Nacional el 12 de marzo de 1998,  supra</w:t>
        <w:br/>
        <w:t>nota 189, folios 4005 y 4006.</w:t>
        <w:br/>
        <w:br/>
        <w:br/>
        <w:t>[195]       Con base principalmente en las declaraciones de otras  personas</w:t>
        <w:br/>
        <w:t>que participaron en el  operativo,  la  Junta  Mixta  llegó  a  la  “íntima</w:t>
        <w:br/>
        <w:t>convicción” de que las personas que fueron trasladadas en  dicho  operativo</w:t>
        <w:br/>
        <w:t>fueron los Generales de Brigada retirados Jesús  Mota  Henríquez  y  Felipe</w:t>
        <w:br/>
        <w:t>Emiliano Rojas López, “hecho ocurrido aproximadamente a las 11:00  pm,  del</w:t>
        <w:br/>
        <w:t>día 16 del mes de mayo del año 1994”. Informe de la Junta Mixta, supra nota</w:t>
        <w:br/>
        <w:t>109, folio 3850.</w:t>
        <w:br/>
        <w:br/>
        <w:br/>
        <w:t>[196]       En su declaración Juan Dionisio Marte declaró la  primera  vez,</w:t>
        <w:br/>
        <w:t>que “de eso hace cuatro años, pero esa cara se me parece, creo  que  es  la</w:t>
        <w:br/>
        <w:t>misma; la segunda, “puede ser que esa sea la persona” y la tercera,  “es[a]</w:t>
        <w:br/>
        <w:t>fue la persona que fuimos a buscar”. Declaración rendida por Juan  Dionisio</w:t>
        <w:br/>
        <w:t>Marte ante la Junta Mixta el 15 de mayo de  1998,  supra  nota  189,  folio</w:t>
        <w:br/>
        <w:t>1978.</w:t>
        <w:br/>
        <w:br/>
        <w:br/>
        <w:t>[197]       De acuerdo  a  lo  indicado  en  su  declaración,  el  referido</w:t>
        <w:br/>
        <w:t>“confidente” acudió ante el Juez de Instrucción a cargo de la investigación</w:t>
        <w:br/>
        <w:t>para dar su testimonio y, al solicitar que estuviera presente el Magistrado</w:t>
        <w:br/>
        <w:t>Procurador General de la República, se le informó que debía  regresar  otro</w:t>
        <w:br/>
        <w:t>día, puesto que el Procurador no se encontraba disponible. Sin embargo,  la</w:t>
        <w:br/>
        <w:t>mañana siguiente fue allanada su residencia por funcionarios de la  Policía</w:t>
        <w:br/>
        <w:t>Nacional y se lo llevaron detenido, donde permaneció siete días, para luego</w:t>
        <w:br/>
        <w:t>ser puesto en libertad “sin formularle ninguna acusación”. Asimismo,  según</w:t>
        <w:br/>
        <w:t>la declaración de dicho “confidente”, cuando sacaron a Narciso González  de</w:t>
        <w:br/>
        <w:t>la celda en el Palacio de la Policía Nacional,  y  se  lo  llevaron  en  el</w:t>
        <w:br/>
        <w:t>vehículo “station” personas “conocidos como ‘Paleros’”, él “ya  sabía  para</w:t>
        <w:br/>
        <w:t>lo que era”, por lo cual anotó  el  número  de  placa  y  tomó  “dos  hojas</w:t>
        <w:br/>
        <w:t>sueltas, una de entrada y una de salida” en las que se habría registrado el</w:t>
        <w:br/>
        <w:t>ingreso de Narciso González a la dependencia policial,  las  cuales  fueron</w:t>
        <w:br/>
        <w:t>encontrados  y  destruidos  por  los  funcionarios  policiales  cuando   lo</w:t>
        <w:br/>
        <w:t>detuvieron. Declaración sin fecha rendida por Junior Sarita Lebrón ante  la</w:t>
        <w:br/>
        <w:t>Junta Mixta, supra nota 189, folios  4096,  4098  y  4101.  Asimismo,  cfr.</w:t>
        <w:br/>
        <w:t>Declaraciones rendidas por Junior Sarita Lebrón ante el Séptimo Juzgado  de</w:t>
        <w:br/>
        <w:t>Instrucción los días 19 y 21 de agosto de 1998, supra nota 191, folios 1830</w:t>
        <w:br/>
        <w:t>a 1846. En su informe, la Junta Mixta indicó que el  Mayor  de  la  Policía</w:t>
        <w:br/>
        <w:t>Nacional, quien había estado a cargo del allanamiento, “en principio negaba</w:t>
        <w:br/>
        <w:t>enfáticamente haber detenido al  susodicho  nombrado  Carlos  Julio  Sarita</w:t>
        <w:br/>
        <w:t>Lebrón ni mucho menos haber participado en el [referido] allanamiento  […],</w:t>
        <w:br/>
        <w:t>sin embargo, no obstante esa actitud,  luego  de  presentársele  todas  las</w:t>
        <w:br/>
        <w:t>circunstancias que hacían fehacientes tal aseveración […], admit[ió que  el</w:t>
        <w:br/>
        <w:t>señor Sarita Lebrón] fue detenido y posteriormente puesto en  libertad  sin</w:t>
        <w:br/>
        <w:t>formularle ningún tipo de cargo”. Informe de la  Junta  Mixta,  supra  nota</w:t>
        <w:br/>
        <w:t>109, folio 3853.</w:t>
        <w:br/>
        <w:br/>
        <w:br/>
        <w:t>[198]       Respecto de dicho testimonio, dentro del proceso  judicial,  el</w:t>
        <w:br/>
        <w:t>Tribunal de Primera instancia, consideró “[q]ue exist[ían] indicios  graves</w:t>
        <w:br/>
        <w:t>y concordantes de que el Mayor General [Secretario de Estado de las Fuerzas</w:t>
        <w:br/>
        <w:t>Armadas para el momento  de  la  desaparición  de  Narciso  González]  tuvo</w:t>
        <w:br/>
        <w:t>conocimiento no solo de la detención ilegal del Profesor Narciso  González,</w:t>
        <w:br/>
        <w:t>sino que […] él mandó enviarlo a la Policía Nacional”, con base en lo  cual</w:t>
        <w:br/>
        <w:t>consideró que había “ayud[ado] a la detención ilegal del  Profesor  Narciso</w:t>
        <w:br/>
        <w:t>González”, por lo cual decidió “envia[rlo] por ante el Tribunal  Criminal”.</w:t>
        <w:br/>
        <w:t>Decisión de 24 de agosto de 2001 del Séptimo Juzgado de Instrucción,  supra</w:t>
        <w:br/>
        <w:t>nota 105, folios 4564 y 4565.</w:t>
        <w:br/>
        <w:br/>
        <w:br/>
        <w:t>[199]       Resolución  de  18  de  diciembre  de  2002  de  la  Cámara  de</w:t>
        <w:br/>
        <w:t>Calificación de Santo Domingo, supra nota 138, folios 4601, 4602 y 4606.</w:t>
        <w:br/>
        <w:br/>
        <w:br/>
        <w:t>[200]       De acuerdo a  la  referida  “comerciante  suplidora”,  ella  le</w:t>
        <w:br/>
        <w:t>comentó  este  episodio  a  un  Coronel  del  Ejército   Nacional,   cuando</w:t>
        <w:br/>
        <w:t>conversaban sobre lo que había salido en la prensa sobre el caso del  señor</w:t>
        <w:br/>
        <w:t>González Medina.  El  referido  Coronel  rindió  declaración,  en  la  cual</w:t>
        <w:br/>
        <w:t>confirmó que “a principio del 1997” la señora  “comerciante  suplidora”  le</w:t>
        <w:br/>
        <w:t>había manifestado lo arriba descrito, ante lo cual él se lo había comentado</w:t>
        <w:br/>
        <w:t>al “Jefe del Ejército”,  quien  a  su  vez  “puso  al  tanto”  al  entonces</w:t>
        <w:br/>
        <w:t>Secretario de Estado de las Fuerzas Armadas.  El  Coronel  declaró  que  la</w:t>
        <w:br/>
        <w:t>señora “repitió lo mismo que [le] había dicho delante de ambos Generales, y</w:t>
        <w:br/>
        <w:t>también  le  manifestó  lo  mismo  [a  la  Junta  Mixta]”.  Resumen  de  la</w:t>
        <w:br/>
        <w:t>declaración rendida por Paulina Alba ante el Juzgado de Instrucción  el  19</w:t>
        <w:br/>
        <w:t>de febrero de 1999, supra nota 190, folio 4497, y resumen de la declaración</w:t>
        <w:br/>
        <w:t>rendida por Reyes Silvero Suárez del Orbe ante el Juzgado de Instrucción el</w:t>
        <w:br/>
        <w:t>26 de febrero de 1999, citada en la decisión de 24 de agosto  de  2001  del</w:t>
        <w:br/>
        <w:t>Juzgado de Instrucción, supra nota 105, folio 4499.</w:t>
        <w:br/>
        <w:br/>
        <w:br/>
        <w:t>[201]       El capitán murió  el  2  de  junio  de  1994,  aparentemente  a</w:t>
        <w:br/>
        <w:t>consecuencia de un accidente de tránsito. Cfr. Informe de necropsia Médico-</w:t>
        <w:br/>
        <w:t>Forense no. A 870-96 enviado a la Procuraduría General de la  República  el</w:t>
        <w:br/>
        <w:t>23 de junio de 1998 (expediente de anexos a la  demanda,  Anexo  8,  folios</w:t>
        <w:br/>
        <w:t>3766 a 3769); resúmenes de las declaraciones rendidas  por  Carlos  Batista</w:t>
        <w:br/>
        <w:t>Rivas el 22 de noviembre de 1996 y el 11  de  noviembre  de  1998  ante  el</w:t>
        <w:br/>
        <w:t>Séptimo Juzgado de Instrucción, supra nota 190, folios 4330, 4331,  4441  y</w:t>
        <w:br/>
        <w:t>4443; declaración rendida por Carlos Batista Rivas ante la Junta  Mixta  el</w:t>
        <w:br/>
        <w:t>27 de junio de 1998, supra nota 190, folios 4067 y 4068, y  resumen  de  la</w:t>
        <w:br/>
        <w:t>declaración rendida por Carlos Batista Rivas ante la Cámara de Calificación</w:t>
        <w:br/>
        <w:t>el 20 de septiembre de 2002, supra nota 190, folio 4583.</w:t>
        <w:br/>
        <w:br/>
        <w:br/>
        <w:t>[202]       Decisión de 24  de  agosto  de  2001  del  Séptimo  Juzgado  de</w:t>
        <w:br/>
        <w:t>Instrucción, supra nota 105, folios 4542 y 4543.</w:t>
        <w:br/>
        <w:br/>
        <w:br/>
        <w:t>[203]       Cfr. Resolución de 18 de diciembre de  2002  de  la  Cámara  de</w:t>
        <w:br/>
        <w:t>Calificación de Santo Domingo, supra nota 138, folios 4601 y 4602.</w:t>
        <w:br/>
        <w:br/>
        <w:br/>
        <w:t>[204]       Dicho declarante indicó que habló  con  él,  pero  que  se  dio</w:t>
        <w:br/>
        <w:t>cuenta que la persona detenida era Narciso González Medina después de salir</w:t>
        <w:br/>
        <w:t>libre, al verlo en los periódicos. Cfr. Declaración  rendida  por  Fernando</w:t>
        <w:br/>
        <w:t>Isidro Olivo Sánchez ante la Junta Mixta, supra nota 190, folio 4091.</w:t>
        <w:br/>
        <w:br/>
        <w:br/>
        <w:t>[205]       Cfr. Declaración sin fecha rendida por  Carlos  Rodolfo  Cuevas</w:t>
        <w:br/>
        <w:t>ante la Junta Mixta (expediente de anexos a la  demanda,  Anexo  13,  folio</w:t>
        <w:br/>
        <w:t>4094).</w:t>
        <w:br/>
        <w:br/>
        <w:br/>
        <w:t>[206]       Mediante la declaración de la madre de quien  estaba  detenido,</w:t>
        <w:br/>
        <w:t>la Junta Mixta “comprob[ó]”, que no coincidían las fechas y  circunstancias</w:t>
        <w:br/>
        <w:t>de su detención con lo relatado, pues según su madre, estuvo  detenido  del</w:t>
        <w:br/>
        <w:t>“7 hasta el 11” de mayo de 1994. Cfr. Informe de la Junta Mixta,  punto  b-</w:t>
        <w:br/>
        <w:t>11), supra nota 109, folio 3860.</w:t>
        <w:br/>
        <w:br/>
        <w:br/>
        <w:t>[207]       Cfr. Declaración de Eduardo Sánchez Ortiz rendida ante la Corte</w:t>
        <w:br/>
        <w:t>Interamericana en la audiencia pública del presente caso el 28 de junio  de</w:t>
        <w:br/>
        <w:t>2011; declaración rendida por el testigo Luis Eduardo Lora Iglesias  (Huchi</w:t>
        <w:br/>
        <w:t>Lora) el 26 de junio de 2011, supra nota 88, folio 1114. Además, el  Estado</w:t>
        <w:br/>
        <w:t>en su contestación afirmó que “[l]a Junta Policial realizó  investigaciones</w:t>
        <w:br/>
        <w:t>en torno a la relación que tenía la víctima con su esposa, con su  familia,</w:t>
        <w:br/>
        <w:t>y con sus amigos. También se investigó sobre sus preferencias personales  y</w:t>
        <w:br/>
        <w:t>otros asuntos de su vida privada, que pudieran esclarecer la  causa  de  su</w:t>
        <w:br/>
        <w:t>desaparición”. Escrito de contestación del  Estado  (expediente  de  fondo,</w:t>
        <w:br/>
        <w:t>Tomo II, folio 700, párr. 97).</w:t>
        <w:br/>
        <w:br/>
        <w:br/>
        <w:t>[208]       Declaración rendida ante fedatario público (affidávit)  por  el</w:t>
        <w:br/>
        <w:t>doctor Secundino Palacios el 16 de junio de 2011 (expediente de fondo, Tomo</w:t>
        <w:br/>
        <w:t>III, folios 1151 a 1153). En la  audiencia  pública  ante  esta  Corte,  el</w:t>
        <w:br/>
        <w:t>Estado afirmó que el documento encontrado que supuestamente tenía  relación</w:t>
        <w:br/>
        <w:t>con la hipótesis del  suicidio  había  sido  consultado  con  psicólogos  y</w:t>
        <w:br/>
        <w:t>psiquiatras. No obstante, el Estado no ofreció prueba alguna  al  Tribunal,</w:t>
        <w:br/>
        <w:t>ni consta en  la  información  que  fue  aportada  sobre  la  investigación</w:t>
        <w:br/>
        <w:t>reabierta en el 2007,  puesto  que  no  fue  indicado  en  el  informe  del</w:t>
        <w:br/>
        <w:t>Procurador Fiscal sobre las  diligencias  realizadas  en  el  marco  de  la</w:t>
        <w:br/>
        <w:t>investigación reabierta  en  el  2007,  ni  fue  aportado  al  Tribunal  el</w:t>
        <w:br/>
        <w:t>expediente completo correspondiente a dicha investigación, a pesar  de  que</w:t>
        <w:br/>
        <w:t>se le solicitó copia del mismo  como  prueba  para  mejor  resolver  (supra</w:t>
        <w:br/>
        <w:t>párrs. 76 y 77).</w:t>
        <w:br/>
        <w:br/>
        <w:br/>
        <w:t>[209]        Declaración  rendida  por  el  doctor  Valenzuela  el  20   de</w:t>
        <w:br/>
        <w:t>septiembre de 2002 ante la Cámara de Calificación, supra  nota  97,  folios</w:t>
        <w:br/>
        <w:t>1960 y 1961.</w:t>
        <w:br/>
        <w:br/>
        <w:br/>
        <w:t>[210]       Cfr. Resumen de la declaración rendida por Roberto José Santana</w:t>
        <w:br/>
        <w:t>Sánchez ante el Juzgado de Instrucción, supra nota 99,  folio  4387,  donde</w:t>
        <w:br/>
        <w:t>expresa: “conociendo las ideas y la trayectoria de Narcizaso es muy difícil</w:t>
        <w:br/>
        <w:t>presumir un suicidio o un accidente”. También, cfr. Declaración rendida por</w:t>
        <w:br/>
        <w:t>el perito Secundino Palacios el 16 de junio de 2011, supra nota 208, folios</w:t>
        <w:br/>
        <w:t>1151 a 1153; declaración rendida por el testigo Luis Eduardo Lora  Iglesias</w:t>
        <w:br/>
        <w:t>(Huchi Lora) el 26 de junio de 2011, supra nota 88, folio 1114; declaración</w:t>
        <w:br/>
        <w:t>rendida por el testigo Manuel de Jesús de la Rosa Hidalgo el 16 de junio de</w:t>
        <w:br/>
        <w:t>2011, supra nota 100, folios 1138 y  1139,  y  resumen  de  la  declaración</w:t>
        <w:br/>
        <w:t>rendida  por  Américo  Dante  Mejía  Lama  ante  el  Séptimo   Juzgado   de</w:t>
        <w:br/>
        <w:t>Instrucción, citada en la decisión de 24 de agosto de 2001 del  Juzgado  de</w:t>
        <w:br/>
        <w:t>Instrucción, supra nota 105, folios 4521 y 4522.</w:t>
        <w:br/>
        <w:br/>
        <w:br/>
        <w:t>[211]       Cfr. Libro “Crímenes contra la prensa. Atentados y censuras  en</w:t>
        <w:br/>
        <w:t>República Dominicana, 1844-2007”, supra nota 89,  folio  6328;  declaración</w:t>
        <w:br/>
        <w:t>rendida ante fedatario público (affidávit) por el testigo Oscar López Reyes</w:t>
        <w:br/>
        <w:t>el 17 de junio de 2011 (expediente de fondo, Tomo III, folios 1092 a 1094);</w:t>
        <w:br/>
        <w:t>declaración rendida por Jimmy Sierra ante la Procuraduría Fiscal  el  9  de</w:t>
        <w:br/>
        <w:t>agosto de 2010 (expediente de anexos a la contestación de la demanda,  Tomo</w:t>
        <w:br/>
        <w:t>II, Anexo 10, folios 6016 a 6023), e informe del Procurador Fiscal de 26 de</w:t>
        <w:br/>
        <w:t>septiembre de 2011, supra nota 143, folios 1784 a 1789.</w:t>
        <w:br/>
        <w:br/>
        <w:br/>
        <w:t>[212]        Mediante  Resolución  de  30  de  agosto  de  2011,  la  Corte</w:t>
        <w:br/>
        <w:t>Interamericana ordenó al Estado adoptar las medidas que  fueran  necesarias</w:t>
        <w:br/>
        <w:t>para proteger la vida e integridad personal de  Mario  José  Martín  Suriel</w:t>
        <w:br/>
        <w:t>Núñez, quien  fue  testigo  ante  la  Corte,  en  virtud  de  una  presunta</w:t>
        <w:br/>
        <w:t>persecución automovilística que había sufrido “de tal magnitud que puso  en</w:t>
        <w:br/>
        <w:t>grave riesgo su vida e  integridad  personal”,  alegados  seguimientos  que</w:t>
        <w:br/>
        <w:t>habrían observado sus vecinos y llamadas anónimas a su teléfono,  así  como</w:t>
        <w:br/>
        <w:t>la consecuente decisión de dejar su  residencia,  lo  cual  revelaba  prima</w:t>
        <w:br/>
        <w:t>facie una situación de  extrema  gravedad  y  urgencia,  que  justifica  la</w:t>
        <w:br/>
        <w:t>adopción de medidas provisionales a su favor. En dicha  oportunidad,  “[e]l</w:t>
        <w:br/>
        <w:t>Tribunal encontró suficientes motivos  para  presumir  que  los  hechos  de</w:t>
        <w:br/>
        <w:t>persecución  y  amenaza  contra  el  señor  Suriel  Núñez   podrían   estar</w:t>
        <w:br/>
        <w:t>relacionados con su participación en el presente caso”. El 8  de  noviembre</w:t>
        <w:br/>
        <w:t>de 1996 la Comisión  Interamericana  solicitó  a  la  República  Dominicana</w:t>
        <w:br/>
        <w:t>medidas cautelares urgentes para garantizar la vida e  integridad  personal</w:t>
        <w:br/>
        <w:t>de Virgilio Almánzar,  Tomás  Castro  y  Luz  Altagracia  Ramírez  y  otros</w:t>
        <w:br/>
        <w:t>testigos del caso sometido a la consideración de la Comisión  bajo  el  No.</w:t>
        <w:br/>
        <w:t>11.324 (supra párrs. 63 y 107 y notas 66 y 121).</w:t>
        <w:br/>
        <w:br/>
        <w:br/>
        <w:t>[213]       Cfr. Caso Kawas Fernández Vs. Honduras, supra nota  167,  párr.</w:t>
        <w:br/>
        <w:t>97, y Caso Rosendo Cantú y otra Vs. México, supra nota 162, párr. 104.</w:t>
        <w:br/>
        <w:br/>
        <w:br/>
        <w:t>[214]       Declaración rendida por Federico Andreu Guzmán  ante  la  Corte</w:t>
        <w:br/>
        <w:t>Interamericana en la audiencia pública del presente caso el 28 de junio  de</w:t>
        <w:br/>
        <w:t>2011.</w:t>
        <w:br/>
        <w:br/>
        <w:br/>
        <w:t>[215] Cfr. Caso Heliodoro Portugal Vs. Panamá, supra nota 59, párr. 112,  y</w:t>
        <w:br/>
        <w:t>Caso Contreras y otros Vs. El Salvador, supra nota 51, párr. 84.</w:t>
        <w:br/>
        <w:br/>
        <w:br/>
        <w:t>[216] Cfr. Caso Gangaram Panday Vs. Surinam. Fondo, Reparaciones y  Costas.</w:t>
        <w:br/>
        <w:t>Sentencia de 21 de enero de 1994. Serie C No. 16, párr. 47, y Caso Fleury y</w:t>
        <w:br/>
        <w:t>otros Vs. Haití, supra nota 67, párrs. 57 y 59.</w:t>
        <w:br/>
        <w:br/>
        <w:br/>
        <w:t>[217]       Cfr. Caso Neira Alegría y otros Vs. Perú. Fondo, supra nota 56,</w:t>
        <w:br/>
        <w:t>párr. 60, y Caso Fleury y otros Vs. Haití, supra nota 67, párr. 84.</w:t>
        <w:br/>
        <w:br/>
        <w:br/>
        <w:t>[218]       Cfr. Caso Anzualdo Castro Vs. Perú, supra nota 150, párr. 63, y</w:t>
        <w:br/>
        <w:t>Caso Torres Millacura y otros Vs. Argentina, supra nota 52, párr. 99.</w:t>
        <w:br/>
        <w:br/>
        <w:br/>
        <w:t>[219]        Cfr.  Caso  Chaparro  Álvarez  y  Lapo  Íñiguez  Vs.  Ecuador.</w:t>
        <w:br/>
        <w:t>Excepciones Preliminares, Fondo, Reparaciones y Costas. Sentencia de 21  de</w:t>
        <w:br/>
        <w:t>noviembre de 2007. Serie C No. 170, párr. 53, y  Caso  Torres  Millacura  y</w:t>
        <w:br/>
        <w:t>otros Vs. Argentina, supra nota 52, párr. 76.</w:t>
        <w:br/>
        <w:br/>
        <w:br/>
        <w:t>[220]       Cfr. Caso Chaparro Álvarez y Lapo Íñiguez  Vs.  Ecuador,  supra</w:t>
        <w:br/>
        <w:t>nota 219, párr. 54, y Caso Torres Millacura y otros  Vs.  Argentina,  supra</w:t>
        <w:br/>
        <w:t>nota 52, párr. 76.</w:t>
        <w:br/>
        <w:br/>
        <w:br/>
        <w:t>[221]       Cfr. Caso Velásquez Rodríguez Vs. Honduras. Fondo,  supra  nota</w:t>
        <w:br/>
        <w:t>18, párr. 175, y Caso Contreras y otros Vs. El  Salvador,  supra  nota  51,</w:t>
        <w:br/>
        <w:t>párr. 85.</w:t>
        <w:br/>
        <w:br/>
        <w:br/>
        <w:t>[222]       Informe del doctor Santiago Valenzuela  Sosa,  supra  nota  97,</w:t>
        <w:br/>
        <w:t>folio 3759.</w:t>
        <w:br/>
        <w:br/>
        <w:br/>
        <w:t>[223]       Declaración rendida por el doctor Valenzuela,  supra  nota  97,</w:t>
        <w:br/>
        <w:t>folio 1960.</w:t>
        <w:br/>
        <w:br/>
        <w:br/>
        <w:t>[224]       Declaración rendida por Luz Altagracia Ramírez  ante  la  Corte</w:t>
        <w:br/>
        <w:t>Interamericana en la audiencia pública del presente caso el 28 de junio  de</w:t>
        <w:br/>
        <w:t>2011.</w:t>
        <w:br/>
        <w:br/>
        <w:br/>
        <w:t>[225]       Cfr. Caso Velásquez Rodríguez Vs. Honduras. Fondo,  supra  nota</w:t>
        <w:br/>
        <w:t>18, párr. 157, y Caso Gelman Vs. Uruguay, supra nota 150, párr. 96.</w:t>
        <w:br/>
        <w:br/>
        <w:br/>
        <w:t>[226]       Caso Anzualdo Castro Vs. Perú, supra nota  150,  párr.  86.  En</w:t>
        <w:br/>
        <w:t>igual sentido, cfr. Caso Ibsen Cárdenas e Ibsen  Peña  Vs.  Bolivia,  supra</w:t>
        <w:br/>
        <w:t>nota 49, párrs. 98 y 99.</w:t>
        <w:br/>
        <w:br/>
        <w:br/>
        <w:t>[227]       Cfr. Caso Bámaca Velásquez Vs. Guatemala. Fondo, supra nota 56,</w:t>
        <w:br/>
        <w:t>párr. 180, y Caso Chitay Nech y otros Vs. Guatemala, supra nota  52,  párr.</w:t>
        <w:br/>
        <w:t>99.</w:t>
        <w:br/>
        <w:br/>
        <w:br/>
        <w:t>[228]       Cfr. Caso Anzualdo Castro Vs. Perú, supra nota 150, párrs. 90 a</w:t>
        <w:br/>
        <w:t>101; Caso Radilla Pacheco Vs. México, supra nota 50, párr. 157; Caso Chitay</w:t>
        <w:br/>
        <w:t>Nech y otros Vs. Guatemala, supra nota 52, párr. 102; Caso Ibsen Cárdenas e</w:t>
        <w:br/>
        <w:t>Ibsen Peña Vs. Bolivia, supra nota 49, párrs. 98 a 102; Caso Gomes  Lund  y</w:t>
        <w:br/>
        <w:t>otros (Guerrilha do Araguaia) Vs. Brasil, supra nota 53,  párr.  122;  Caso</w:t>
        <w:br/>
        <w:t>Gelman Vs. Uruguay, supra nota 150, párr. 92; Caso Torres Millacura y otros</w:t>
        <w:br/>
        <w:t>Vs. Argentina, supra nota 52, párr. 106, y Caso Contreras y  otros  Vs.  El</w:t>
        <w:br/>
        <w:t>Salvador, supra nota 51, párr. 88.</w:t>
        <w:br/>
        <w:br/>
        <w:br/>
        <w:t>[229] Cfr. Caso Bámaca Velásquez Vs. Guatemala. Fondo, supra nota 56, párr.</w:t>
        <w:br/>
        <w:t>179, y Caso Torres Millacura y otros Vs. Argentina, supra  nota  52,  párr.</w:t>
        <w:br/>
        <w:t>104.</w:t>
        <w:br/>
        <w:br/>
        <w:br/>
        <w:t>[230]  Cfr.  Caso  Comunidad  Indígena  Sawhoyamaxa  Vs.  Paraguay.  Fondo,</w:t>
        <w:br/>
        <w:t>Reparaciones y Costas. Sentencia de 29 de marzo de 2006. Serie C  No.  146,</w:t>
        <w:br/>
        <w:t>párr. 188, y Caso Torres Millacura y otros Vs. Argentina,  supra  nota  52,</w:t>
        <w:br/>
        <w:t>párr. 105.</w:t>
        <w:br/>
        <w:br/>
        <w:br/>
        <w:t>[231] Cfr. Caso de las  Niñas  Yean  y  Bosico  Vs.  República  Dominicana.</w:t>
        <w:br/>
        <w:t>Excepciones Preliminares, Fondo, Reparaciones y Costas. Sentencia de  8  de</w:t>
        <w:br/>
        <w:t>septiembre de 2005. Serie C No. 130, párr. 179, y Caso Torres  Millacura  y</w:t>
        <w:br/>
        <w:t>otros Vs. Argentina, supra nota 52, párr. 105.</w:t>
        <w:br/>
        <w:br/>
        <w:br/>
        <w:t>[232]       Cfr. Caso Radilla Pacheco Vs. México, supra nota 50, párr. 156,</w:t>
        <w:br/>
        <w:t>y Caso Torres Millacura y otros Vs. Argentina, supra nota 52, párr. 105.</w:t>
        <w:br/>
        <w:br/>
        <w:br/>
        <w:t>[233] Cfr. Caso Anzualdo Castro Vs. Perú, supra nota 150, párr. 57, y  Caso</w:t>
        <w:br/>
        <w:t>Torres Millacura y otros Vs. Argentina, supra nota 52, párr. 105.</w:t>
        <w:br/>
        <w:br/>
        <w:br/>
        <w:t>[234]       Cfr. Caso Anzualdo Castro Vs. Perú, supra nota 150, párr.  101,</w:t>
        <w:br/>
        <w:t>y Caso Torres Millacura y otros Vs. Argentina, supra nota 52, párr. 106.</w:t>
        <w:br/>
        <w:br/>
        <w:br/>
        <w:t>[235]       Cfr. Caso Chitay Nech y otros Vs.  Guatemala,  supra  nota  52,</w:t>
        <w:br/>
        <w:t>párr. 100, y Caso Ibsen Cárdenas e Ibsen Peña Vs. Bolivia, supra  nota  49,</w:t>
        <w:br/>
        <w:t>párr. 100.</w:t>
        <w:br/>
        <w:br/>
        <w:br/>
        <w:t>[236]       Cfr. Caso Huilca Tecse Vs. Perú. Fondo, Reparaciones y  Costas.</w:t>
        <w:br/>
        <w:t>Sentencia de 3 de marzo de 2005. Serie C No. 121,  párrs.  66  y  75;  Caso</w:t>
        <w:br/>
        <w:t>Cantoral Huamaní y García Santa Cruz Vs. Perú. Excepción Preliminar, Fondo,</w:t>
        <w:br/>
        <w:t>Reparaciones y Costas. Sentencia de 10 de julio de 2007. Serie C  No.  167,</w:t>
        <w:br/>
        <w:t>párrs. 146 y 147; Caso Kawas Fernández Vs. Honduras, supra nota 167,  párr.</w:t>
        <w:br/>
        <w:t>150, y Caso Manuel Cepeda Vargas Vs.  Colombia.  Excepciones  Preliminares,</w:t>
        <w:br/>
        <w:t>Fondo, Reparaciones y Costas. Sentencia de 26 de mayo de 2010. Serie C  No.</w:t>
        <w:br/>
        <w:t>213, párr. 172.</w:t>
        <w:br/>
        <w:br/>
        <w:br/>
        <w:t>[237]       Cfr. Caso Manuel Cepeda Vargas Vs. Colombia,  supra  nota  236,</w:t>
        <w:br/>
        <w:t>párr. 172, y Caso Chitay Nech y otros Vs. Guatemala, supra nota 52,  párrs.</w:t>
        <w:br/>
        <w:t>116 y 117.</w:t>
        <w:br/>
        <w:br/>
        <w:br/>
        <w:t>[238]       Cfr. Caso Manuel Cepeda Vargas Vs. Colombia,  supra  nota  236,</w:t>
        <w:br/>
        <w:t>párrs. 176 y 177.</w:t>
        <w:br/>
        <w:br/>
        <w:br/>
        <w:t>[239]        Cfr.  Caso  Ticona  Estrada  y  otros  Vs.   Bolivia.   Fondo,</w:t>
        <w:br/>
        <w:t>Reparaciones y Costas. Sentencia de 27 de noviembre de 2008.  Serie  C  No.</w:t>
        <w:br/>
        <w:t>191, párr. 30, y Caso Ibsen Cárdenas e Ibsen Peña Vs. Bolivia,  supra  nota</w:t>
        <w:br/>
        <w:t>49, párr. 22.</w:t>
        <w:br/>
        <w:br/>
        <w:br/>
        <w:t>[240]       En cuanto a las características de  una  violación  permanente,</w:t>
        <w:br/>
        <w:t>cfr. Caso Blake Vs. Guatemala. Excepciones  Preliminares,  supra  nota  49,</w:t>
        <w:br/>
        <w:t>párrs. 39 y 40; Caso Alfonso Martín del Campo Dodd Vs. México.  Excepciones</w:t>
        <w:br/>
        <w:t>Preliminares. Sentencia de 3 de septiembre de 2004. Serie C No. 113,  párr.</w:t>
        <w:br/>
        <w:t>78; Caso Radilla Pacheco Vs. México, supra nota 50, párr. 22, y Caso  Gomes</w:t>
        <w:br/>
        <w:t>Lund y otros (Guerrilha do Araguaia) Vs. Brasil, supra nota 53, párr. 17.</w:t>
        <w:br/>
        <w:br/>
        <w:br/>
        <w:t>[241]       Cfr. Caso Velásquez Rodríguez Vs. Honduras. Fondo,  supra  nota</w:t>
        <w:br/>
        <w:t>18, párr. 177, y Caso Familia Barrios Vs. Venezuela, supra nota  77,  párr.</w:t>
        <w:br/>
        <w:t>175.</w:t>
        <w:br/>
        <w:br/>
        <w:br/>
        <w:t>[242]       Cfr. Caso de las Masacres de Ituango  Vs.  Colombia.  Excepción</w:t>
        <w:br/>
        <w:t>Preliminar, Fondo, Reparaciones y Costas. Sentencia de 1 de julio de  2006.</w:t>
        <w:br/>
        <w:t>Serie C No. 148, párr. 319, y Caso Familia  Barrios  Vs.  Venezuela,  supra</w:t>
        <w:br/>
        <w:t>nota 77, párr. 175.</w:t>
        <w:br/>
        <w:br/>
        <w:br/>
        <w:t>[243]       Cfr. Caso de la Masacre de Pueblo Bello  Vs.  Colombia.  Fondo,</w:t>
        <w:br/>
        <w:t>Reparaciones y Costas. Sentencia de 31 de enero de 2006. Serie C  No.  140,</w:t>
        <w:br/>
        <w:t>párr. 143, y Caso Familia Barrios Vs. Venezuela, supra nota 77, párr. 176.</w:t>
        <w:br/>
        <w:br/>
        <w:br/>
        <w:t>[244]       Caso Velásquez Rodríguez Vs. Honduras. Fondo,  supra  nota  18,</w:t>
        <w:br/>
        <w:t>párr. 177, y también cfr. Caso Familia Barrios Vs.  Venezuela,  supra  nota</w:t>
        <w:br/>
        <w:t>77, párr. 177.</w:t>
        <w:br/>
        <w:br/>
        <w:br/>
        <w:t>[245] Cfr. Caso Velásquez Rodríguez Vs. Honduras.  Fondo,  supra  nota  18,</w:t>
        <w:br/>
        <w:t>párr. 91, y Caso Fleury y otros Vs. Haití, supra nota 67, párr. 105.</w:t>
        <w:br/>
        <w:br/>
        <w:br/>
        <w:t>[246]       Cfr. Caso de los “Niños  de  la  Calle”  (Villagrán  Morales  y</w:t>
        <w:br/>
        <w:t>otros) Vs. Guatemala. Fondo. Sentencia de 19 de noviembre de 1999. Serie  C</w:t>
        <w:br/>
        <w:t>No. 63, párr. 227, y Caso Familia Barrios Vs.  Venezuela,  supra  nota  77,</w:t>
        <w:br/>
        <w:t>párr. 178.</w:t>
        <w:br/>
        <w:br/>
        <w:br/>
        <w:t>[247]       Cfr. Caso Durand y Ugarte. Fondo. Sentencia de 16 de agosto  de</w:t>
        <w:br/>
        <w:t>2000. Serie C No. 68, párr. 130, y  Caso  Familia  Barrios  Vs.  Venezuela,</w:t>
        <w:br/>
        <w:t>supra nota 77, párr. 179.</w:t>
        <w:br/>
        <w:br/>
        <w:br/>
        <w:t>[248] Cfr. Caso Anzualdo Castro Vs. Perú, supra nota 150, párr. 64, y  Caso</w:t>
        <w:br/>
        <w:t>Torres Millacura y otros Vs. Argentina, supra nota 52,  párr. 114.</w:t>
        <w:br/>
        <w:br/>
        <w:br/>
        <w:t>[249]       Cfr. Caso Ticona Estrada Vs. Bolivia, supra nota 239, párr. 80,</w:t>
        <w:br/>
        <w:t>y Caso Contreras y otros Vs. El Salvador, supra nota 51, párr. 129.</w:t>
        <w:br/>
        <w:br/>
        <w:br/>
        <w:t>[250]       Cfr. Caso Velásquez Rodríguez Vs. Honduras. Fondo,  supra  nota</w:t>
        <w:br/>
        <w:t>18, párr. 181, y Caso Contreras y otros Vs. El  Salvador,  supra  nota  51,</w:t>
        <w:br/>
        <w:t>párr. 129.</w:t>
        <w:br/>
        <w:br/>
        <w:br/>
        <w:t>[251]       Cfr. Caso Huilca Tecse Vs. Perú, supra nota 236, párr.  106,  y</w:t>
        <w:br/>
        <w:t>Caso Contreras y otros Vs. El Salvador, supra nota 51, párr. 130.</w:t>
        <w:br/>
        <w:br/>
        <w:br/>
        <w:t>[252] Cfr. Caso Cesti Hurtado. Excepciones Preliminares. Sentencia de 26 de</w:t>
        <w:br/>
        <w:t>enero de 1999. Serie C No. 49, párr. 47, y Caso  Trabajadores  Cesados  del</w:t>
        <w:br/>
        <w:t>Congreso (Aguado Alfaro y otros) Vs. Perú. Excepciones Preliminares, Fondo,</w:t>
        <w:br/>
        <w:t>Reparaciones y Costas. Sentencia de 24 de noviembre de 2006.  Serie  C  No.</w:t>
        <w:br/>
        <w:t>158, párr. 107.</w:t>
        <w:br/>
        <w:br/>
        <w:br/>
        <w:t>[253] Cfr. Caso 19 Comerciantes Vs. Colombia. Fondo, Reparaciones y Costas.</w:t>
        <w:br/>
        <w:t>Sentencia de 5 de julio de 2004. Serie C No. 109, párr. 181, y Caso de  las</w:t>
        <w:br/>
        <w:t>Hermanas Serrano Cruz  Vs.  El  Salvador.  Fondo,  Reparaciones  y  Costas.</w:t>
        <w:br/>
        <w:t>Sentencia de 1 de marzo de 2005. Serie C No. 120, párr. 56.</w:t>
        <w:br/>
        <w:br/>
        <w:br/>
        <w:t>[254]       Cfr. Caso de los “Niños  de  la  Calle”  (Villagrán  Morales  y</w:t>
        <w:br/>
        <w:t>otros) Vs. Guatemala. Fondo, supra nota 246,  párr.  222,  y  Caso  Familia</w:t>
        <w:br/>
        <w:t>Barrios Vs. Venezuela, supra nota 77, párr. 181.</w:t>
        <w:br/>
        <w:br/>
        <w:br/>
        <w:t>[255]       Informe de la Junta Mixta, supra nota 109, folio 3849.</w:t>
        <w:br/>
        <w:br/>
        <w:br/>
        <w:t>[256]       Cfr. Declaración rendida por Luis Manuel Tejeda Fernández  ante</w:t>
        <w:br/>
        <w:t>el Juzgado de Instrucción el 9 de septiembre de 1998 (expediente de  fondo,</w:t>
        <w:br/>
        <w:t>Tomo V, folios 1853, 1855, 1856).</w:t>
        <w:br/>
        <w:br/>
        <w:br/>
        <w:t>[257]       Cfr. Caso Anzualdo Castro Vs. Perú, supra nota 150, párr.  134,</w:t>
        <w:br/>
        <w:t>y Caso Contreras y otros Vs. El Salvador, supra nota 51, párr. 145.</w:t>
        <w:br/>
        <w:br/>
        <w:br/>
        <w:t>[258]       Cfr. Caso Heliodoro Portugal Vs. Panamá, supra nota  59,  párr.</w:t>
        <w:br/>
        <w:t>150, y Caso Contreras y otros Vs. El Salvador, supra nota 51, párr. 145.</w:t>
        <w:br/>
        <w:br/>
        <w:br/>
        <w:t>[259]       Cfr. Caso Gómez Palomino Vs. Perú, supra nota 153, párr. 80,  y</w:t>
        <w:br/>
        <w:t>Caso de la Masacre de  La  Rochela  Vs.  Colombia.  Fondo,  Reparaciones  y</w:t>
        <w:br/>
        <w:t>Costas. Sentencia de 11 de mayo de 2007. Serie C No. 163, párr. 156.</w:t>
        <w:br/>
        <w:br/>
        <w:br/>
        <w:t>[260] Cfr.  Caso  La  Cantuta  Vs.  Perú.  Fondo,  Reparaciones  y  Costas.</w:t>
        <w:br/>
        <w:t>Sentencia de 29 de noviembre de 2006. Serie C No. 162, párr. 157, y Caso de</w:t>
        <w:br/>
        <w:t>la Masacre de La Rochela Vs. Colombia, supra nota 259, párr. 156.</w:t>
        <w:br/>
        <w:br/>
        <w:br/>
        <w:t>[261]       Resumen escrito del peritaje rendido por Federico Andreu Guzmán</w:t>
        <w:br/>
        <w:t>en la audiencia pública ante la Corte (expediente de fondo, Tomo IV,  folio</w:t>
        <w:br/>
        <w:t>1748, párrs. 27 y 28).</w:t>
        <w:br/>
        <w:br/>
        <w:br/>
        <w:t>[262]       Decisión de 24 de agosto de 2001 del  Juzgado  de  Instrucción,</w:t>
        <w:br/>
        <w:t>supra nota 105, folios 4541 y 4542.</w:t>
        <w:br/>
        <w:br/>
        <w:br/>
        <w:t>[263]       Decisión de 24 de agosto de 2001 del  Juzgado  de  Instrucción,</w:t>
        <w:br/>
        <w:t>supra nota 105, folio 4558.</w:t>
        <w:br/>
        <w:br/>
        <w:br/>
        <w:t>[264]       Cfr. Caso Gomes  Lund  y  otros  (Guerrilha  do  Araguaia)  Vs.</w:t>
        <w:br/>
        <w:t>Brasil, supra nota 53, párr. 46.</w:t>
        <w:br/>
        <w:br/>
        <w:br/>
        <w:t>[265]       Decisión de 24 de agosto de 2001 del  Juzgado  de  Instrucción,</w:t>
        <w:br/>
        <w:t>supra nota 105, folio 4548.</w:t>
        <w:br/>
        <w:br/>
        <w:br/>
        <w:t>[266]       Decisión de 24 de agosto de 2001 del  Juzgado  de  Instrucción,</w:t>
        <w:br/>
        <w:t>supra nota 105, folio 4537.</w:t>
        <w:br/>
        <w:br/>
        <w:br/>
        <w:t>[267]       Cfr. Caso de las Hermanas Serrano Cruz Vs. El Salvador.  Fondo,</w:t>
        <w:br/>
        <w:t>Reparaciones y Costas, supra nota 253, párrs. 88 y 105, y Caso Contreras  y</w:t>
        <w:br/>
        <w:t>otros Vs. El Salvador, supra nota 51, párr. 146.</w:t>
        <w:br/>
        <w:br/>
        <w:br/>
        <w:t>[268]       La Corte realizó tal constatación con base  en  las  decisiones</w:t>
        <w:br/>
        <w:t>judiciales aportadas. No fue aportado al acervo probatorio el expediente de</w:t>
        <w:br/>
        <w:t>la investigación judicial.</w:t>
        <w:br/>
        <w:br/>
        <w:br/>
        <w:t>[269]       Distintas declaraciones rendidas ante la Junta Mixta y ante  el</w:t>
        <w:br/>
        <w:t>Juez  de  Instrucción  contienen   elementos   en   el   sentido   de   que</w:t>
        <w:br/>
        <w:t>“desaparecieron” o fueron alteradas listas de servicio  correspondientes  a</w:t>
        <w:br/>
        <w:t>la División o Dirección de Inteligencia de la Secretaría de Estado  de  las</w:t>
        <w:br/>
        <w:t>Fuerzas Armadas (J-2) y al Departamento de Inteligencia de la Fuerza  Aérea</w:t>
        <w:br/>
        <w:t>(A-2) en la época de inicio de la desaparición del señor  González  Medina.</w:t>
        <w:br/>
        <w:t>Al respecto, la  Corte  ha  constatado  la  existencia  de  las  siguientes</w:t>
        <w:br/>
        <w:t>declaraciones: a) Declaración de Antonio Quezada Pichardo de 12 de marzo de</w:t>
        <w:br/>
        <w:t>1998 ante la Procuraduría Fiscal del Distrito  Nacional,  supra  nota  189,</w:t>
        <w:br/>
        <w:t>folios 4014 y 4016. La  declaración  del  señor  Quezada  Pichardo  no  fue</w:t>
        <w:br/>
        <w:t>valorada en el  Informe  de  la  Junta  Mixta  ni  tampoco  fue  llamado  a</w:t>
        <w:br/>
        <w:t>comparecer  en  la  investigación  seguida  ante  el  Séptimo  Juzgado   de</w:t>
        <w:br/>
        <w:t>Instrucción ni por la Cámara de Calificación. b) Declaración de 2 de  junio</w:t>
        <w:br/>
        <w:t>de 1998 rendida  por  Leonardo  A.  Reyes  Bencosme  ante  la  Junta  Mixta</w:t>
        <w:br/>
        <w:t>(expediente de anexos a la demanda,  Anexo  13,  folios  3885  a  3887),  y</w:t>
        <w:br/>
        <w:t>resumen de declaración de 10 de enero de 1997 rendida por Leonardo  Alcides</w:t>
        <w:br/>
        <w:t>Reyes Bencosme ante el Juzgado de Instrucción, citada en la decisión de  24</w:t>
        <w:br/>
        <w:t>de agosto de 2001 del Juzgado de Instrucción (expediente  de  anexos  a  la</w:t>
        <w:br/>
        <w:t>demanda, Anexo 14, folio 4361). c) Declaración  de  27  de  enero  de  1999</w:t>
        <w:br/>
        <w:t>rendida por Manuel Concepción Pérez Vólquez  ante  el  Séptimo  Juzgado  de</w:t>
        <w:br/>
        <w:t>Instrucción  (expediente  de  fondo,  Tomo  V,  folios  1933  a  1934).  d)</w:t>
        <w:br/>
        <w:t>Declaración de 23 de marzo de 1999 rendida por  Francisco  Dolores  Estevez</w:t>
        <w:br/>
        <w:t>Ramírez ante el Séptimo Juzgado de Instrucción (expediente de  fondo,  Tomo</w:t>
        <w:br/>
        <w:t>V, folio 1948).</w:t>
        <w:br/>
        <w:br/>
        <w:br/>
        <w:t>[270]       Uno de estos declarantes fue un Mayor de la  Policía  Nacional,</w:t>
        <w:br/>
        <w:t>quien dos meses después de haber  afirmado  que  recordaba  “perfectamente”</w:t>
        <w:br/>
        <w:t>haber presenciado la destrucción de listas de servicio del 26 de mayo  1994</w:t>
        <w:br/>
        <w:t>por parte de dos Mayores de la Policía Nacional, se retractó indicando  que</w:t>
        <w:br/>
        <w:t>“posiblemente la vista [lo] engañó”. Declaración de  Damián  Enrique  Arias</w:t>
        <w:br/>
        <w:t>Matos de 15 de junio de 1998 ante la Junta Mixta (expediente de anexos a la</w:t>
        <w:br/>
        <w:t>demanda, Anexo 13, folio 3988), y declaración  de  10  de  agosto  de  1998</w:t>
        <w:br/>
        <w:t>rendida por Damián Enrique Arias  Matos  ante  el  Séptimo  Juzgado  de  la</w:t>
        <w:br/>
        <w:t>Instrucción (expediente de fondo, Tomo V, folio 1860). El  otro  declarante</w:t>
        <w:br/>
        <w:t>que  se  retractó  fue  un  funcionario  militar,  Sargento  Mayor,   quien</w:t>
        <w:br/>
        <w:t>inicialmente afirmó ante la Junta Mixta haber participado en  el  operativo</w:t>
        <w:br/>
        <w:t>de detención de Narciso González Medina y que ocho meses después,  ante  el</w:t>
        <w:br/>
        <w:t>Juzgado de Instrucción, se retractó de dicha declaración e  indicó  que  el</w:t>
        <w:br/>
        <w:t>operativo había sido para buscar a otra persona (supra notas  189  y  192).</w:t>
        <w:br/>
        <w:t>Cfr. Declaración de 15 de mayo de 1998 rendida por Juan Dionisio Marte ante</w:t>
        <w:br/>
        <w:t>la Junta Mixta, supra nota 189, folios 1974 a 1981), y declaración de  Juan</w:t>
        <w:br/>
        <w:t>Dionisio Marte 12 de enero de 1999 ante el Séptimo Juzgado de  Instrucción,</w:t>
        <w:br/>
        <w:t>supra nota 189, folio 1903.</w:t>
        <w:br/>
        <w:br/>
        <w:br/>
        <w:t>[271]       El testigo Eduardo Sánchez Ortiz, quien se desempeñó  como  Juez</w:t>
        <w:br/>
        <w:t>de Instrucción de la investigación a partir de abril de 1998,  enfatizó  que</w:t>
        <w:br/>
        <w:t>se interrogó a todas las  personas  indicadas  en  la  querella  y  a  otras</w:t>
        <w:br/>
        <w:t>personas, y que de “cada versión que  se  daba  sobre  la  desaparición  del</w:t>
        <w:br/>
        <w:t>profesor Narciso González […] se  interrogaba  a  la  persona”.  Declaración</w:t>
        <w:br/>
        <w:t>rendida por el testigo Eduardo Sánchez Ortiz ante  la  Corte  Interamericana</w:t>
        <w:br/>
        <w:t>en la audiencia pública del presente caso el 28 de junio de 2011.</w:t>
        <w:br/>
        <w:br/>
        <w:br/>
        <w:t>[272]        El  Juzgado  de  Instrucción  concluyó  que   “no   se   tiene</w:t>
        <w:br/>
        <w:t>conocimiento, de donde se encuentra el Profesor  Narciso  González,  ni  su</w:t>
        <w:br/>
        <w:t>cadáver, así  como  tampoco  persona  alguna,  ha  ofrecido  un  testimonio</w:t>
        <w:br/>
        <w:t>confiable de donde se encuentra el mismo, ni  que  le  haya  visto,  en  el</w:t>
        <w:br/>
        <w:t>momento de su desaparición o en tiempos posteriores, que arrojen  una  idea</w:t>
        <w:br/>
        <w:t>de su paradero o de la presunta destrucción de su  vida”.  Asimismo,  dicho</w:t>
        <w:br/>
        <w:t>Juzgado afirmó que “no exist[ía] un testigo, digno de fe,  que  asegure  el</w:t>
        <w:br/>
        <w:t>secuestro  y  sus  circunstancias,  siendo  ofrecida  en   la   instrucción</w:t>
        <w:br/>
        <w:t>únicamente una información que fue dada  por  otro,  y  que  no  puede  ser</w:t>
        <w:br/>
        <w:t>confirmada”. Por su parte, la  Cámara  de  Calificación  sostuvo  que  “del</w:t>
        <w:br/>
        <w:t>análisis de los documentos que obran depositados en el  expediente,  además</w:t>
        <w:br/>
        <w:t>del  examen  de  los  interrogatorios  practicados  ante  el   Juzgado   de</w:t>
        <w:br/>
        <w:t>Instrucción a  los  demás  deponentes  en  sus  indicadas  calidades,  [se]</w:t>
        <w:br/>
        <w:t>entiende innecesario  su  interrogatorio  ante  esta  jurisdicción,  en  el</w:t>
        <w:br/>
        <w:t>entendido de que los mismos no aportarían ningún elemento o  indicio  nuevo</w:t>
        <w:br/>
        <w:t>que tienda a variar la situación del  proceso”.  Cfr.  Decisión  de  24  de</w:t>
        <w:br/>
        <w:t>agosto de 2001 del Juzgado de Instrucción, supra nota 105, folio 4542, 4548</w:t>
        <w:br/>
        <w:t>y 4549,  y  resolución  de  18  de  diciembre  de  2002  de  la  Cámara  de</w:t>
        <w:br/>
        <w:t>Calificación de Santo Domingo, supra nota 138, folio 4603.</w:t>
        <w:br/>
        <w:br/>
        <w:br/>
        <w:t>[273]       En  este  mismo  sentido  la  Corte  también  se  remite  a  las</w:t>
        <w:br/>
        <w:t>consideraciones similares expresadas con respecto al análisis realizado  por</w:t>
        <w:br/>
        <w:t>la Cámara de Calificación en relación a la declaración de  una  “comerciante</w:t>
        <w:br/>
        <w:t>suplidora” de las Fuerzas Armadas (supra párrs. 159 a 161).</w:t>
        <w:br/>
        <w:br/>
        <w:t>[274]       Esta Corte  ha  especificado  los  principios  rectores  que  es</w:t>
        <w:br/>
        <w:t>preciso observar en una investigación cuando se está  frente  a  una  muerte</w:t>
        <w:br/>
        <w:t>violenta. Conforme a la  jurisprudencia  de  la  Corte  Interamericana,  las</w:t>
        <w:br/>
        <w:t>autoridades estatales que conducen una  investigación  de  este  tipo  deben</w:t>
        <w:br/>
        <w:t>intentar como mínimo, inter alia: a) identificar a la víctima; b)  recuperar</w:t>
        <w:br/>
        <w:t>y preservar el material probatorio relacionado con la muerte, con el fin  de</w:t>
        <w:br/>
        <w:t>ayudar en cualquier potencial investigación penal de  los  responsables;  c)</w:t>
        <w:br/>
        <w:t>identificar posibles testigos y obtener sus declaraciones  en  relación  con</w:t>
        <w:br/>
        <w:t>la muerte que se investiga; d) determinar la causa, forma, lugar  y  momento</w:t>
        <w:br/>
        <w:t>de la muerte, así como cualquier patrón o práctica que pueda  haber  causado</w:t>
        <w:br/>
        <w:t>la  muerte,  y  e)  distinguir  entre  muerte  natural,  muerte  accidental,</w:t>
        <w:br/>
        <w:t>suicidio y homicidio. Además, es  necesario  investigar  exhaustivamente  la</w:t>
        <w:br/>
        <w:t>escena del crimen, se deben realizar autopsias y análisis de restos  humanos</w:t>
        <w:br/>
        <w:t>en  forma  rigurosa,  por  profesionales   competentes   y   empleando   los</w:t>
        <w:br/>
        <w:t>procedimientos  más  apropiados.  Cfr.  Caso  Juan  Humberto   Sánchez   Vs.</w:t>
        <w:br/>
        <w:t>Honduras. Excepción Preliminar, Fondo, Reparaciones y Costas.  Sentencia  de</w:t>
        <w:br/>
        <w:t>7 de junio de 2003. Serie C No. 99, párr. 127, y Caso  Familia  Barrios  Vs.</w:t>
        <w:br/>
        <w:t>Venezuela, supra nota 77, párr. 235.</w:t>
        <w:br/>
        <w:br/>
        <w:t>[275]       Cfr. Caso Cinco Pensionistas Vs. Perú.  Fondo,  Reparaciones  y</w:t>
        <w:br/>
        <w:t>Costas. Sentencia de 28 de febrero de 2003. Serie C No. 98,  párr.  155,  y</w:t>
        <w:br/>
        <w:t>Caso Barbani Duarte y otros Vs.  Uruguay.  Fondo,  Reparaciones  y  Costas.</w:t>
        <w:br/>
        <w:t>Sentencia de 13 de octubre de 2011. Serie C No. 234, párr. 36.</w:t>
        <w:br/>
        <w:br/>
        <w:br/>
        <w:t>[276]        Cfr.  Caso  Castillo  Petruzzi  y  otros  Vs.   Perú.   Fondo,</w:t>
        <w:br/>
        <w:t>Reparaciones y Costas. Sentencia de 30 de mayo de 1999.  Serie  C  No.  57,</w:t>
        <w:br/>
        <w:t>párr. 207, y Caso Mejía Idrovo Vs. Ecuador, supra nota 17, párr. 115.</w:t>
        <w:br/>
        <w:br/>
        <w:br/>
        <w:t>[277]       Como prueba para mejor resolver (supra párr. 11 y nota 15),  el</w:t>
        <w:br/>
        <w:t>Tribunal solicitó al  Estado  y  a  los  representantes  de  las  presuntas</w:t>
        <w:br/>
        <w:t>víctimas: “información sobre la acceso de los familiares del señor González</w:t>
        <w:br/>
        <w:t>Medina a la investigación y  proceso  penal  ante  el  Séptimo  Juzgado  de</w:t>
        <w:br/>
        <w:t>Instrucción del Distrito Nacional y la  Cámara  de  Calificación  de  Santo</w:t>
        <w:br/>
        <w:t>Domingo, así como a la investigación reabierta en el 2007. En particular se</w:t>
        <w:br/>
        <w:t>solicit[ó] a los representantes que indi[caran]  qué  conocen  sobre  dicha</w:t>
        <w:br/>
        <w:t>reapertura de la investigación”.</w:t>
        <w:br/>
        <w:br/>
        <w:br/>
        <w:t>[278]       Cfr. Caso de los “Niños  de  la  Calle”  (Villagrán  Morales  y</w:t>
        <w:br/>
        <w:t>otros) Vs. Guatemala. Fondo, supra nota 246,  párr.  227;  y  Caso  Radilla</w:t>
        <w:br/>
        <w:t>Pacheco Vs. México, supra nota 50, párr. 247.</w:t>
        <w:br/>
        <w:br/>
        <w:br/>
        <w:t>[279]        Cfr.  Caso  Valle  Jaramillo  y  otros  Vs.  Colombia.  Fondo,</w:t>
        <w:br/>
        <w:t>Reparaciones y Costas. Sentencia de 27 de noviembre de 2008.  Serie  C  No.</w:t>
        <w:br/>
        <w:t>192, párr. 233, y Caso Radilla Pacheco Vs. México,  supra  nota  50,  párr.</w:t>
        <w:br/>
        <w:t>247.</w:t>
        <w:br/>
        <w:br/>
        <w:br/>
        <w:t>[280]       Cfr. Caso Valle Jaramillo y otros Vs. Colombia, supra nota 279,</w:t>
        <w:br/>
        <w:t>párr. 233, y Caso Radilla Pacheco Vs. México, supra nota 50, párr. 247.</w:t>
        <w:br/>
        <w:br/>
        <w:br/>
        <w:t>[281]       Cfr. Caso Radilla Pacheco Vs. México, supra nota 50, párr. 252.</w:t>
        <w:br/>
        <w:br/>
        <w:br/>
        <w:t>[282]       Cfr. Caso Barreto Leiva Vs. Venezuela.  Fondo,  Reparaciones  y</w:t>
        <w:br/>
        <w:t>Costas. Sentencia de 17 de noviembre de 2009. Serie C No. 206, párr. 45,  y</w:t>
        <w:br/>
        <w:t>Caso Radilla Pacheco Vs. México, supra nota 50, párr. 252.</w:t>
        <w:br/>
        <w:br/>
        <w:br/>
        <w:t>[283]       Cfr. Caso Radilla Pacheco Vs. México, supra nota 50, párr. 252.</w:t>
        <w:br/>
        <w:br/>
        <w:br/>
        <w:t>[284] Cfr. Caso  Bulacio  Vs.  Argentina.  Fondo,  Reparaciones  y  Costas.</w:t>
        <w:br/>
        <w:t>Sentencia de 18 de septiembre de 2003. Serie C No. 100, párr. 114,  y  Caso</w:t>
        <w:br/>
        <w:t>Familia Barrios Vs. Venezuela, supra nota 77, párr. 273.</w:t>
        <w:br/>
        <w:br/>
        <w:br/>
        <w:t>[285]       Cfr. Caso Genie Lacayo Vs.  Nicaragua.  Fondo,  Reparaciones  y</w:t>
        <w:br/>
        <w:t>Costas. Sentencia de 29 de enero de 1997. Serie C No. 30, párr. 77, y  Caso</w:t>
        <w:br/>
        <w:t>Familia Barrios Vs. Venezuela, supra nota 77, párr. 273.</w:t>
        <w:br/>
        <w:br/>
        <w:br/>
        <w:t>[286]       Cfr. Caso Valle Jaramillo y otros Vs. Colombia, supra nota 279,</w:t>
        <w:br/>
        <w:t>párr. 155, y Caso Familia Barrios Vs. Venezuela, supra nota 77, párr. 273.</w:t>
        <w:br/>
        <w:br/>
        <w:br/>
        <w:t>[287]       Cfr. Caso Hilaire, Constantine y Benjamin y otros Vs.  Trinidad</w:t>
        <w:br/>
        <w:t>y Tobago. Fondo, Reparaciones y Costas, supra nota 44, párr.  145,  y  Caso</w:t>
        <w:br/>
        <w:t>Contreras y otros Vs. El Salvador, supra nota 51, párr. 145.</w:t>
        <w:br/>
        <w:br/>
        <w:br/>
        <w:t>[288]       En la decisión de 24 de agosto de 2001 del Séptimo  Juzgado  de</w:t>
        <w:br/>
        <w:t>Instrucción se señaló que, pese a que el plazo  establecido  por  ley  para</w:t>
        <w:br/>
        <w:t>terminar la instrucción preparatoria es de sesenta días,  “para  los  casos</w:t>
        <w:br/>
        <w:t>complejos como el de la especie […], no puede fijarse un plazo determinado,</w:t>
        <w:br/>
        <w:t>cierto de tiempo, de duración del proceso penal”. Decisión de 24 de  agosto</w:t>
        <w:br/>
        <w:t>de 2001 del Juzgado de Instrucción, supra nota 105, folio 4551.</w:t>
        <w:br/>
        <w:br/>
        <w:br/>
        <w:t>[289]       Cfr.  Caso  Garibaldi  Vs.  Brasil.  Excepciones  Preliminares,</w:t>
        <w:br/>
        <w:t>Fondo, Reparaciones y Costas. Sentencia de 23 de septiembre de 2009.  Serie</w:t>
        <w:br/>
        <w:t>C No. 203, párr. 138, y Caso Familia Barrios Vs. Venezuela, supra nota  77,</w:t>
        <w:br/>
        <w:t>párr. 284.</w:t>
        <w:br/>
        <w:br/>
        <w:br/>
        <w:t>[290]       Cfr. Caso Velásquez Rodríguez Vs. Honduras. Fondo,  supra  nota</w:t>
        <w:br/>
        <w:t>18, párr. 181, y Caso Familia Barrios Vs. Venezuela, supra nota  77,  párr.</w:t>
        <w:br/>
        <w:t>291.</w:t>
        <w:br/>
        <w:br/>
        <w:br/>
        <w:t>[291]       Cfr. Caso Gómez Palomino Vs. Perú, supra nota 153, párr. 78,  y</w:t>
        <w:br/>
        <w:t>Caso Familia Barrios Vs. Venezuela, supra nota 77, párr. 291.</w:t>
        <w:br/>
        <w:br/>
        <w:br/>
        <w:t>[292]       Cfr. Caso Familia Barrios Vs. Venezuela, supra nota  77,  párr.</w:t>
        <w:br/>
        <w:t>291. En el caso Gomes Lund y otros, el  derecho  a  conocer  la  verdad  se</w:t>
        <w:br/>
        <w:t>vinculó con el artículo 13 ya que la Corte observó que, de conformidad  con</w:t>
        <w:br/>
        <w:t>los hechos del mismo, el derecho a conocer la verdad se relacionaba con una</w:t>
        <w:br/>
        <w:t>acción  interpuesta  por  los  familiares  para   acceder   a   determinada</w:t>
        <w:br/>
        <w:t>información, vinculada con el acceso a la  justicia  y  con  el  derecho  a</w:t>
        <w:br/>
        <w:t>buscar y recibir información.</w:t>
        <w:br/>
        <w:br/>
        <w:br/>
        <w:t>[293]       Artículo 5 de la Convención Americana, supra nota 81.</w:t>
        <w:br/>
        <w:br/>
        <w:br/>
        <w:t>[294]       El artículo 17.1 de la Convención estipula que “[l]a familia es</w:t>
        <w:br/>
        <w:t>el elemento natural y fundamental de la sociedad y debe ser  protegida  por</w:t>
        <w:br/>
        <w:t>la sociedad y el Estado”.</w:t>
        <w:br/>
        <w:br/>
        <w:br/>
        <w:t>[295]       Cfr. Caso Castillo Páez Vs. Perú.  Fondo.  Sentencia  de  3  de</w:t>
        <w:br/>
        <w:t>noviembre de 1997. Serie C No. 34, punto resolutivo cuarto, y Caso  Familia</w:t>
        <w:br/>
        <w:t>Barrios Vs. Venezuela, supra nota 77, párr. 301.</w:t>
        <w:br/>
        <w:br/>
        <w:br/>
        <w:t>[296]       Cfr. Caso Blake Vs. Guatemala. Fondo. Sentencia de 24 de  enero</w:t>
        <w:br/>
        <w:t>de 1998. Serie C No. 36, párr. 114, y Caso Familia Barrios  Vs.  Venezuela,</w:t>
        <w:br/>
        <w:t>supra nota 77, párr. 301.</w:t>
        <w:br/>
        <w:br/>
        <w:br/>
        <w:t>[297]       Cfr. Caso Trujillo Oroza Vs. Bolivia, Fondo. Sentencia de 26 de</w:t>
        <w:br/>
        <w:t>enero de 2000. Serie C No. 64, párr. 114, y Caso Contreras y otros  Vs.  El</w:t>
        <w:br/>
        <w:t>Salvador, supra nota 51, párr. 123.</w:t>
        <w:br/>
        <w:br/>
        <w:br/>
        <w:t>[298]       Cfr. Caso Valle Jaramillo y otros Vs. Colombia, supra nota 279,</w:t>
        <w:br/>
        <w:t>párr. 119, y Caso Gelman Vs. Uruguay, supra nota 150, párr. 133.</w:t>
        <w:br/>
        <w:br/>
        <w:br/>
        <w:t>[299]       Cfr. Caso Blake Vs. Guatemala. Fondo,  supra  nota  296,  párr.</w:t>
        <w:br/>
        <w:t>114, y Caso Familia Barrios Vs. Venezuela, supra nota 77, párr. 302.</w:t>
        <w:br/>
        <w:br/>
        <w:br/>
        <w:t>[300]       En su declaración Ernesto González Ramírez indicó que  “lo  que</w:t>
        <w:br/>
        <w:t>sient[e] es un gran dolor, y por eso […] huy[e]  del  tema”  y  agregó  que</w:t>
        <w:br/>
        <w:t>“h[a] tenido que mantener una postura fuerte, […]  porque  [piensa  en  su]</w:t>
        <w:br/>
        <w:t>mamá que si [lo] ve así ella [se] va a caer después de [él]”. Por su parte,</w:t>
        <w:br/>
        <w:t>Jennie Rosanna González Ramírez describió una fuerte depresión a raíz de la</w:t>
        <w:br/>
        <w:t>desaparición de su padre con episodios de insomnio, llanto,  frustración  y</w:t>
        <w:br/>
        <w:t>ansiedad , que “con el tiempo disminuye  pero  no  se  va”.  Rhina  Yokasta</w:t>
        <w:br/>
        <w:t>González Ramírez  declaró  que  “[le]  daban  crisis  emocionales,  y  [la]</w:t>
        <w:br/>
        <w:t>internaban todos los meses”, además de que  actualmente,  sufre  de  crisis</w:t>
        <w:br/>
        <w:t>asmáticas ante situaciones emocionales muy fuertes. Al respecto, la  señora</w:t>
        <w:br/>
        <w:t>Luz Altagracia Ramírez declaró ante el Tribunal  que  “hubo  un  descontrol</w:t>
        <w:br/>
        <w:t>totalmente en la familia”, así como sus  hijas  relataron  la  ausencia  de</w:t>
        <w:br/>
        <w:t>celebraciones  familiares  desde  la  desaparición  de   su   padre.   Cfr.</w:t>
        <w:br/>
        <w:t>Declaraciones rendidas por Ernesto, Jennie Rosanna y Rhina Yokasta González</w:t>
        <w:br/>
        <w:t>Ramírez los días 15 y 16 de junio de 2011,  supra  notas  99,  106  y  111,</w:t>
        <w:br/>
        <w:t>folios 1101, 1102, 1119, 1120, 1123, 1132, y declaración  rendida  por  Luz</w:t>
        <w:br/>
        <w:t>Altagracia Ramírez ante la Corte Interamericana en la audiencia pública del</w:t>
        <w:br/>
        <w:t>presente caso el 28 de junio de 2011.</w:t>
        <w:br/>
        <w:br/>
        <w:br/>
        <w:t>[301]        Al  respecto,  resaltó  que  “todos  los   síntomas   clínicos</w:t>
        <w:br/>
        <w:t>[ansiedad, fatiga, insomnio, tristeza,  decaimiento,  letargia,  agitación,</w:t>
        <w:br/>
        <w:t>entre otros] los presentaron y los han estado presentando”. Indicó que  los</w:t>
        <w:br/>
        <w:t>familiares del señor  González  Medina  presentan  cambios  en  las  cuatro</w:t>
        <w:br/>
        <w:t>esferas clínicas: en el ánimo, en el funcionamiento motor, en el  somático,</w:t>
        <w:br/>
        <w:t>y en el cognitivo. En particular, describió los cuadros  clínicos  de  cada</w:t>
        <w:br/>
        <w:t>una de las víctimas, dentro de los cuales destacó la depresión en todos los</w:t>
        <w:br/>
        <w:t>familiares, así como las afectaciones en su desempeño académico, relaciones</w:t>
        <w:br/>
        <w:t>laborales y sociales. Declaración rendida por el perito Secundino  Palacios</w:t>
        <w:br/>
        <w:t>el 16 de junio de 2011, supra nota 208, folios 1146 a 1150.</w:t>
        <w:br/>
        <w:br/>
        <w:br/>
        <w:t>[302]       Cfr. Caso Blake Vs. Guatemala. Fondo,  supra  nota  296,  párr.</w:t>
        <w:br/>
        <w:t>114, y Caso Contreras y otros Vs. El Salvador, supra nota 51, párr. 123.</w:t>
        <w:br/>
        <w:br/>
        <w:br/>
        <w:t>[303]        Rhina  Yokasta  González  Ramírez   declaró   que   desde   la</w:t>
        <w:br/>
        <w:t>desaparición  de  su  padre  “no  h[a]   podido   tener   tranquilidad   ni</w:t>
        <w:br/>
        <w:t>estabilidad”, “esta angustia, esta incertidumbre es horrible”,  agregó  que</w:t>
        <w:br/>
        <w:t>“[p]asaba episodios de pesadillas, y no podía dormir[,  …]  como  torturas,</w:t>
        <w:br/>
        <w:t>como una película de lo que le estaban haciendo a [su]  papá”.  Igualmente,</w:t>
        <w:br/>
        <w:t>Jennie Rosanna González  Ramírez  relató  que  “[l]o  más  grande  de  esta</w:t>
        <w:br/>
        <w:t>situación, es que […] la angustia no termina nunca. Como que uno  no  puede</w:t>
        <w:br/>
        <w:t>concluir algo, uno se queda como  pendiente”.  Declaraciones  rendidas  por</w:t>
        <w:br/>
        <w:t>Rhina Yokasta y Jennie Rosanna González Ramírez el 16  de  junio  de  2011,</w:t>
        <w:br/>
        <w:t>supra notas 99 y 111, folios 1120, 1131 y 1132.</w:t>
        <w:br/>
        <w:br/>
        <w:br/>
        <w:t>[304]       Supra nota 300.</w:t>
        <w:br/>
        <w:br/>
        <w:br/>
        <w:t>[305]       En este sentido, el perito psiquiatra de la familia señaló  que</w:t>
        <w:br/>
        <w:t>los “pronunciamientos públicos [por parte del Estado con respecto  al  caso</w:t>
        <w:br/>
        <w:t>del señor González Medina] son desconsiderados, atropellantes e indignantes</w:t>
        <w:br/>
        <w:t>para [Luz] Altagracia, y para sus hijos, todo lo cual, tiene  consecuencias</w:t>
        <w:br/>
        <w:t>emocionales negativas que han  afectado  su  bienestar  físico  y  mental”.</w:t>
        <w:br/>
        <w:t>Declaración rendida por el perito Secundino Palacios  el  16  de  junio  de</w:t>
        <w:br/>
        <w:t>2011, supra nota 208, folio 1153.</w:t>
        <w:br/>
        <w:br/>
        <w:br/>
        <w:t>[306]       Cfr. Declaración rendida por Luz  Altagracia  Ramírez  ante  la</w:t>
        <w:br/>
        <w:t>Corte Interamericana en la audiencia pública del presente  caso  el  28  de</w:t>
        <w:br/>
        <w:t>junio de 2011, y declaraciones rendidas ante fedatario público  (affidávit)</w:t>
        <w:br/>
        <w:t>por Ernesto, Jennie Rosanna y Rhina Yokasta González Ramírez los días 15  y</w:t>
        <w:br/>
        <w:t>16 de junio de 2011, supra notas 99, 106 y 111, folios 1100, 1121 y 1129.</w:t>
        <w:br/>
        <w:br/>
        <w:br/>
        <w:t>[307]       El artículo 63.1 de la Convención dispone que “[c]uando  decida</w:t>
        <w:br/>
        <w:t>que hubo violación de un derecho o libertad protegidos en [la]  Convención,</w:t>
        <w:br/>
        <w:t>la Corte dispondrá que se garantice al lesionado en el goce de su derecho o</w:t>
        <w:br/>
        <w:t>libertad conculcados. Dispondrá asimismo, si ello fuera procedente, que  se</w:t>
        <w:br/>
        <w:t>reparen las consecuencias de la medida o situación que  ha  configurado  la</w:t>
        <w:br/>
        <w:t>vulneración de esos derechos y el pago de  una  justa  indemnización  a  la</w:t>
        <w:br/>
        <w:t>parte lesionada”.</w:t>
        <w:br/>
        <w:br/>
        <w:br/>
        <w:t>[308] Cfr. Caso Velásquez Rodríguez Vs. Honduras.  Reparaciones  y  Costas.</w:t>
        <w:br/>
        <w:t>Sentencia de 21 de julio  de  1989.  Serie  C  No.  7,  párr.  25,  y  Caso</w:t>
        <w:br/>
        <w:t>Fontevecchia y D’Amico Vs. Argentina, supra nota 70, párr. 97.</w:t>
        <w:br/>
        <w:br/>
        <w:br/>
        <w:t>[309]       Cfr. Caso de los “Niños  de  la  Calle”  (Villagrán  Morales  y</w:t>
        <w:br/>
        <w:t>otros) Vs. Guatemala. Reparaciones y Costas. Sentencia de  26  de  mayo  de</w:t>
        <w:br/>
        <w:t>2001. Serie C  No.  77,  párr.  62,  y  Caso  Fontevecchia  y  D’Amico  Vs.</w:t>
        <w:br/>
        <w:t>Argentina, supra nota 70, párr. 97.</w:t>
        <w:br/>
        <w:br/>
        <w:br/>
        <w:t>[310]       Cfr. Caso Velásquez  Rodríguez  Vs.  Honduras.  Reparaciones  y</w:t>
        <w:br/>
        <w:t>Costas, supra nota 308,  párr.  26,  y  Caso  Fontevecchia  y  D’Amico  Vs.</w:t>
        <w:br/>
        <w:t>Argentina, supra nota 70, párr. 98.</w:t>
        <w:br/>
        <w:br/>
        <w:br/>
        <w:t>[311]       Cfr. Caso Cantoral Benavides Vs. Perú. Reparaciones  y  Costas.</w:t>
        <w:br/>
        <w:t>Sentencia de 3 de diciembre de 2001. Serie C No. 88, párrs. 79-81,  y  Caso</w:t>
        <w:br/>
        <w:t>Barbani Duarte y otros Vs. Uruguay, supra nota 275, párr. 240.</w:t>
        <w:br/>
        <w:br/>
        <w:br/>
        <w:t>[312] Cfr. Caso Ticona Estrada Vs. Bolivia, supra nota 239,  párr.  110,  y</w:t>
        <w:br/>
        <w:t>Caso Fontevecchia y D’Amico Vs. Argentina, supra nota 70, párr.99.</w:t>
        <w:br/>
        <w:br/>
        <w:br/>
        <w:t>[313]       Cfr. Caso Velásquez  Rodríguez  Vs.  Honduras.  Reparaciones  y</w:t>
        <w:br/>
        <w:t>Costas, supra nota 308, párrs. 25 a 27, y Caso López Mendoza Vs. Venezuela,</w:t>
        <w:br/>
        <w:t>supra nota 68, párr.208.</w:t>
        <w:br/>
        <w:br/>
        <w:br/>
        <w:t>[314]       Cfr. Caso Velásquez Rodríguez Vs. Honduras. Fondo,  supra  nota</w:t>
        <w:br/>
        <w:t>18, párr. 174, y  Caso  Familia  Barrios  Vs.  Venezuela,  supra  nota  77,</w:t>
        <w:br/>
        <w:t>párr.322.</w:t>
        <w:br/>
        <w:br/>
        <w:br/>
        <w:t>[315]       Cfr. Caso Anzualdo Castro Vs. Perú, supra nota 150, párr.  181,</w:t>
        <w:br/>
        <w:t>y Caso Contreras y otros Vs. El Salvador, supra nota 51, párr.185.</w:t>
        <w:br/>
        <w:br/>
        <w:br/>
        <w:t>[316]       Cfr. Caso Myrna Mack Chang Vs. Guatemala. Fondo, Reparaciones y</w:t>
        <w:br/>
        <w:t>Costas. Sentencia de 25 de noviembre de 2003. Serie C No. 101. párr. 277, y</w:t>
        <w:br/>
        <w:t>Caso Contreras y otros Vs. El Salvador, supra nota 51, párr.185.</w:t>
        <w:br/>
        <w:br/>
        <w:br/>
        <w:t>[317]       Cfr. Caso Barrios Altos Vs. Perú. Fondo.  Sentencia  de  14  de</w:t>
        <w:br/>
        <w:t>marzo de 2001. Serie C No. 75, párr. 41, y Caso Contreras y  otros  Vs.  El</w:t>
        <w:br/>
        <w:t>Salvador, supra nota 51, párr. 185.d).</w:t>
        <w:br/>
        <w:br/>
        <w:br/>
        <w:t>[318]  Cfr.  Caso  Del  Caracazo  Vs.  Venezuela.  Reparaciones  y  Costas.</w:t>
        <w:br/>
        <w:t>Sentencia de 29 de agosto de 2002. Serie  C  No.  95,  párr.  118,  y  Caso</w:t>
        <w:br/>
        <w:t>Contreras y otros Vs. El Salvador, supra nota 51, párr. 187.</w:t>
        <w:br/>
        <w:br/>
        <w:br/>
        <w:t>[319]       Cfr. Caso Neira  Alegría  y  otros  Vs.  Perú.  Reparaciones  y</w:t>
        <w:br/>
        <w:t>Costas. Sentencia de 19 de septiembre de 1996. Serie C No. 29, párr. 69,  y</w:t>
        <w:br/>
        <w:t>Caso Contreras y otros Vs. El Salvador, supra nota 51, párr. 190.</w:t>
        <w:br/>
        <w:br/>
        <w:br/>
        <w:t>[320]       Cfr. Caso Masacre de las Dos Erres Vs.  Guatemala,  supra  nota</w:t>
        <w:br/>
        <w:t>166, párr. 245, y Caso Gomes Lund  y  otros  (Guerrilha  do  Araguaia)  Vs.</w:t>
        <w:br/>
        <w:t>Brasil, supra nota 53, párr. 261.</w:t>
        <w:br/>
        <w:br/>
        <w:br/>
        <w:t>[321]       Cfr. Caso Masacre de las Dos Erres Vs.  Guatemala,  supra  nota</w:t>
        <w:br/>
        <w:t>166, párr. 245, y Caso Gomes Lund  y  otros  (Guerrilha  do  Araguaia)  Vs.</w:t>
        <w:br/>
        <w:t>Brasil, supra nota 53, párr. 261.</w:t>
        <w:br/>
        <w:br/>
        <w:t>[322]       Cfr. Caso Contreras y otros Vs.  El  Salvador,  supra  nota  51,</w:t>
        <w:br/>
        <w:t>párr. 191.</w:t>
        <w:br/>
        <w:br/>
        <w:t>[323]       Cfr. Caso Anzualdo Castro Vs. Perú, supra nota 150, párr.  185,</w:t>
        <w:br/>
        <w:t>y Caso Contreras y otros Vs. El Salvador, supra nota 51, párr. 192.</w:t>
        <w:br/>
        <w:br/>
        <w:br/>
        <w:t>[324] Cfr. Caso Cantoral Benavides Vs. Perú. Reparaciones y  Costas,  supra</w:t>
        <w:br/>
        <w:t>nota 311, párr. 57, y Caso Contreras y otros Vs. El  Salvador,  supra  nota</w:t>
        <w:br/>
        <w:t>51, párr. 199.</w:t>
        <w:br/>
        <w:br/>
        <w:br/>
        <w:t>[325]       Al respecto, la Corte toma nota de lo indicado  por  el  médico</w:t>
        <w:br/>
        <w:t>psiquiatra de la familia en el sentido de  que  los  familiares  del  señor</w:t>
        <w:br/>
        <w:t>González  Medina  debían   recibir   tratamiento   neuropsicofarmacológico,</w:t>
        <w:br/>
        <w:t>psicoterapéutico y algunos también psicoeducativo. Cfr. Declaración rendida</w:t>
        <w:br/>
        <w:t>por el perito Secundino Palacios Carpio el 16 de junio de 2011, supra  nota</w:t>
        <w:br/>
        <w:t>208, folios 1148, 1149 y 1151.</w:t>
        <w:br/>
        <w:br/>
        <w:br/>
        <w:t>[326]       Cfr. Caso Masacre de las Dos Erres Vs.  Guatemala,  supra  nota</w:t>
        <w:br/>
        <w:t>166, párr. 270, y Caso Contreras y otros Vs. El Salvador,  supra  nota  51,</w:t>
        <w:br/>
        <w:t>párr. 200.</w:t>
        <w:br/>
        <w:br/>
        <w:br/>
        <w:t>[327] Cfr. Caso 19 Comerciantes Vs. Colombia. Fondo, Reparaciones y Costas,</w:t>
        <w:br/>
        <w:t>supra nota 253, párr. 278, y Caso Contreras y otros Vs. El Salvador,  supra</w:t>
        <w:br/>
        <w:t>nota 51, párr. 200.</w:t>
        <w:br/>
        <w:br/>
        <w:br/>
        <w:t>[328]       Cfr. Caso  Fernández  Ortega  y  otros  Vs.  México.  Excepción</w:t>
        <w:br/>
        <w:t>Preliminar, Fondo, Reparaciones y Costas. Sentencia  de  30  de  agosto  de</w:t>
        <w:br/>
        <w:t>2010. Serie C No. 215, párr. 252, y Caso Contreras y otros Vs. El Salvador,</w:t>
        <w:br/>
        <w:t>supra nota 51, párr. 200.</w:t>
        <w:br/>
        <w:br/>
        <w:t>[329]       Cfr. Caso Cantoral Benavides Vs. Perú. Reparaciones  y  Costas,</w:t>
        <w:br/>
        <w:t>supra nota 311, párr. 79, y Caso  Fontevecchia  y  D’Amico  Vs.  Argentina,</w:t>
        <w:br/>
        <w:t>supra nota 70, párr. 108.</w:t>
        <w:br/>
        <w:br/>
        <w:t>[330]       Cfr. Caso Cantoral Benavides Vs. Perú. Reparaciones  y  Costas,</w:t>
        <w:br/>
        <w:t>supra nota 311, párr. 81, y Caso Contreras y otros Vs. El  Salvador,  supra</w:t>
        <w:br/>
        <w:t>nota 51, párr. 206.</w:t>
        <w:br/>
        <w:br/>
        <w:br/>
        <w:t>[331]       Cfr. Caso Carpio Nicolle y otros. Fondo, Reparaciones y Costas.</w:t>
        <w:br/>
        <w:t>Sentencia de 22 de noviembre de 2004. Serie C No. 117, párr.136, y Caso  de</w:t>
        <w:br/>
        <w:t>las Hermanas Serrano Cruz Vs. El Salvador. Fondo,  Reparaciones  y  Costas,</w:t>
        <w:br/>
        <w:t>supra nota 253, párr. 194.</w:t>
        <w:br/>
        <w:br/>
        <w:br/>
        <w:t>[332]       Cfr. Caso Kawas Fernández Vs. Honduras, supra nota  167,  párr.</w:t>
        <w:br/>
        <w:t>202, y Caso Contreras y otros Vs. El Salvador, supra nota 51, párr. 206.</w:t>
        <w:br/>
        <w:br/>
        <w:br/>
        <w:t>[333]       Cfr. Caso Radilla Pacheco Vs. México, supra nota 50, párr. 356,</w:t>
        <w:br/>
        <w:t>y Caso Manuel Cepeda Vargas Vs. Colombia, supra nota 236, párr. 228.</w:t>
        <w:br/>
        <w:br/>
        <w:br/>
        <w:t>[334]       Cfr. Declaración rendida por Jennie Rosanna González Ramírez el</w:t>
        <w:br/>
        <w:t>16 de junio de 2011, supra nota 99, folio 1122, y declaración  rendida  por</w:t>
        <w:br/>
        <w:t>Luz Altagracia Ramírez ante la Corte Interamericana en la audiencia pública</w:t>
        <w:br/>
        <w:t>del presente caso el 28 de junio de 2011.</w:t>
        <w:br/>
        <w:br/>
        <w:br/>
        <w:t>[335]       En particular, los representantes indicaron que, con el fin  de</w:t>
        <w:br/>
        <w:t>reparar “los daños”  causados  por  la  violación  del  artículo  3  de  la</w:t>
        <w:br/>
        <w:t>Convención Americana, se ordenara al Estado adoptar “las medidas procesales</w:t>
        <w:br/>
        <w:t>y los  recursos  civiles  que  sean  necesarios  para  subsanar  el  ‘limbo</w:t>
        <w:br/>
        <w:t>jurídico’ en que han quedado los derechos  y  obligaciones  de  los  cuales</w:t>
        <w:br/>
        <w:t>Narciso González es titular, con el fin de  proteger  los  derechos  de  su</w:t>
        <w:br/>
        <w:t>familia, así como de otras familias de personas que han  sido  víctimas  de</w:t>
        <w:br/>
        <w:t>desapariciones forzadas”.</w:t>
        <w:br/>
        <w:br/>
        <w:br/>
        <w:t>[336]       Los representantes solicitaron: la  “[a]dopción  de  protocolos</w:t>
        <w:br/>
        <w:t>adecuados  para  la  identificación  de  restos  óseos   y   acompañamiento</w:t>
        <w:br/>
        <w:t>psicológico  a  los  familiares  de  las  víctimas  en  los   procesos   de</w:t>
        <w:br/>
        <w:t>identificación de cadáveres”; la “[c]reación de unidades especializadas  en</w:t>
        <w:br/>
        <w:t>[el] Ministerio Público Fiscal y Poder Judicial para [la] investigación  de</w:t>
        <w:br/>
        <w:t>denuncias de  graves  violaciones  de  derechos  humanos  y  asignación  de</w:t>
        <w:br/>
        <w:t>recursos adecuados”; el “[a]cceso público a los archivos estatales conforme</w:t>
        <w:br/>
        <w:t>a los estándares internacionales sobre la materia”; la  “[a]dopción  de  un</w:t>
        <w:br/>
        <w:t>mecanismo de registro de detenidos público y accesible en los sitios  donde</w:t>
        <w:br/>
        <w:t>las personas a quienes se imputa un  delito  son  detenidas  antes  de  ser</w:t>
        <w:br/>
        <w:t>presentadas al juez competente”, y el “[e]stablecimiento [de] un aula de la</w:t>
        <w:br/>
        <w:t>Universidad Autónoma de Santo Domingo[,] así como la creación de  una  beca</w:t>
        <w:br/>
        <w:t>en memoria y reconocimiento de la labor de Narciso González”. Por su parte,</w:t>
        <w:br/>
        <w:t>la Comisión solicitó a la Corte ordenar al Estado dominicano “organizar  el</w:t>
        <w:br/>
        <w:t>aparato  estatal  para  cumplir  con  las  exigencias  del  derecho  a   la</w:t>
        <w:br/>
        <w:t>información”, lo que implica  “impulsar  una  cultura  de  transparencia  y</w:t>
        <w:br/>
        <w:t>garantizar la efectividad de los recursos para hacer exigible el derecho de</w:t>
        <w:br/>
        <w:t>acceso a la información”.</w:t>
        <w:br/>
        <w:br/>
        <w:br/>
        <w:t>[337]       Cfr. Caso Torres Millacura y otros Vs.  Argentina,  supra  nota</w:t>
        <w:br/>
        <w:t>52, párr. 205.</w:t>
        <w:br/>
        <w:br/>
        <w:br/>
        <w:t>[338]       Cfr. Caso Radilla Pacheco Vs. México, supra nota 50, párr. 359,</w:t>
        <w:br/>
        <w:t>y Caso Contreras y otros Vs. El Salvador, supra nota 51, párr. 220.</w:t>
        <w:br/>
        <w:br/>
        <w:br/>
        <w:t>[339]       Caso Bámaca Velásquez Vs.  Guatemala.  Reparaciones  y  Costas.</w:t>
        <w:br/>
        <w:t>Sentencia de 22 de febrero de 2002. Serie  C  No.  91,  párr.  43;  y  Caso</w:t>
        <w:br/>
        <w:t>Fontevecchia y D`Amico Vs. Argentina, supra nota 70, párr. 114.</w:t>
        <w:br/>
        <w:br/>
        <w:br/>
        <w:t>[340]       Dicha tabla toma como base el sueldo del señor González  Medina</w:t>
        <w:br/>
        <w:t>en la UASD en 1994, que alegadamente era de 216.000,00  pesos  dominicanos,</w:t>
        <w:br/>
        <w:t>tomando en cuenta el índice de inflación y la tasa de cambio anual.</w:t>
        <w:br/>
        <w:br/>
        <w:br/>
        <w:t>[341]       En relación con la  expectativa  de  vida  del  señor  González</w:t>
        <w:br/>
        <w:t>Medina, el Estado afirmó que el  señor  González  Medina  tenía  un  cuadro</w:t>
        <w:br/>
        <w:t>clínico crónico debido a un tumor cerebral. Sin embargo, la Corte nota que,</w:t>
        <w:br/>
        <w:t>contrario a lo afirmado por el Estado, el médico neurólogo que  trataba  al</w:t>
        <w:br/>
        <w:t>señor González Medina indicó que él “no tenía una tumoración, [… sino]  una</w:t>
        <w:br/>
        <w:t>lesión en  el  parietal  izquierdo”.  Declaración  rendida  por  el  doctor</w:t>
        <w:br/>
        <w:t>Valenzuela el 20 de septiembre de 2002  ante  la  Cámara  de  Calificación,</w:t>
        <w:br/>
        <w:t>supra nota 97, folio 1960.</w:t>
        <w:br/>
        <w:br/>
        <w:br/>
        <w:t>[342] Cfr. Declaración rendida por el perito Secundino Palacios  Carpio  el</w:t>
        <w:br/>
        <w:t>16 de junio de 2011, supra nota 208, folios 1145 y 1146.</w:t>
        <w:br/>
        <w:br/>
        <w:br/>
        <w:t>[343] Cfr. Caso El Amparo Vs. Venezuela. Reparaciones y  Costas.  Sentencia</w:t>
        <w:br/>
        <w:t>de 14 de septiembre de 1996. Serie C No. 28, párr. 35, y Caso  Contreras  y</w:t>
        <w:br/>
        <w:t>otros Vs. El Salvador, supra nota 51, párr. 227.</w:t>
        <w:br/>
        <w:br/>
        <w:br/>
        <w:t>[344]       Caso de los “Niños de la Calle” (Villagrán Morales y otros) Vs.</w:t>
        <w:br/>
        <w:t>Guatemala. Reparaciones  y  Costas,  supra  nota  309,  párr.  84,  y  Caso</w:t>
        <w:br/>
        <w:t>Fontevecchia y D`Amico Vs. Argentina, supra nota 70, párr. 120.</w:t>
        <w:br/>
        <w:br/>
        <w:br/>
        <w:t>[345]       Cfr. Caso Garrido y Baigorria  Vs.  Argentina.  Reparaciones  y</w:t>
        <w:br/>
        <w:t>Costas. Sentencia de 27 de agosto de 1998. Serie C No. 39, párr. 79, y Caso</w:t>
        <w:br/>
        <w:t>Fontevecchia y D`Amico Vs. Argentina, supra nota 70, párr. 124.</w:t>
        <w:br/>
        <w:br/>
        <w:br/>
        <w:t>[346]       Cfr. Caso Garrido y Baigorria  Vs.  Argentina.  Reparaciones  y</w:t>
        <w:br/>
        <w:t>Costas, supra nota 345,  párr.  79,  y  Caso  Fontevecchia  y  D’Amico  Vs.</w:t>
        <w:br/>
        <w:t>Argentina, supra nota 70, párr. 124.</w:t>
        <w:br/>
        <w:br/>
        <w:br/>
        <w:t>[347] Caso Chaparro Álvarez y Lapo Íñiguez. Vs. Ecuador,  supra  nota  219,</w:t>
        <w:br/>
        <w:t>párr. 275, y Caso Fontevecchia y D`Amico  Vs.  Argentina,  supra  nota  70,</w:t>
        <w:br/>
        <w:t>párr. 127.</w:t>
        <w:br/>
        <w:br/>
        <w:br/>
        <w:t>[348]       Cfr. Caso Chaparro Álvarez y  Lapo  Íñiguez,  supra  nota  219,</w:t>
        <w:br/>
        <w:t>párr. 277, y Caso Contreras y otros Vs. El Salvador, supra nota  51,  párr.</w:t>
        <w:br/>
        <w:t>233.</w:t>
        <w:br/>
        <w:br/>
        <w:br/>
        <w:t>[349]        AG/RES.  2426  (XXXVIII-O/08),  Resolución  adoptada  por   la</w:t>
        <w:br/>
        <w:t>Asamblea General de la OEA  durante  la  celebración  del  XXXVIII  Período</w:t>
        <w:br/>
        <w:t>Ordinario de Sesiones de la OEA, en la cuarta sesión plenaria, celebrada el</w:t>
        <w:br/>
        <w:t>3 de junio de 2008, “Creación del Fondo de  Asistencia  Legal  del  Sistema</w:t>
        <w:br/>
        <w:t>Interamericano de Derechos Humanos”, Punto Resolutivo 2.a), y  CP/RES.  963</w:t>
        <w:br/>
        <w:t>(1728/09), Resolución adoptada el 11 de noviembre de 2009  por  el  Consejo</w:t>
        <w:br/>
        <w:t>Permanente de la OEA, “Reglamento  para  el  Funcionamiento  del  Fondo  de</w:t>
        <w:br/>
        <w:t>Asistencia Legal del Sistema Interamericano de Derechos Humanos”,  artículo</w:t>
        <w:br/>
        <w:t>1.1.</w:t>
        <w:br/>
        <w:br/>
        <w:t>[350]       Cfr. Escrito de demanda de la  Comisión  (expediente  de  fondo,</w:t>
        <w:br/>
        <w:t>Tomo I, folio 173, párr. 43), y escrito de solicitudes y argumentos  de  los</w:t>
        <w:br/>
        <w:t>representantes (expediente de fondo, Tomo II, folio 361).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