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             CASO MOHAMED VS. ARGENTINA</w:t>
        <w:br/>
        <w:br/>
        <w:t xml:space="preserve">                    SENTENCIA DE 23 DE NOVIEMBRE DE 2012</w:t>
        <w:br/>
        <w:t xml:space="preserve">            (EXCEPCIÓN PRELIMINAR, FONDO, REPARACIONES Y COSTAS)</w:t>
        <w:br/>
        <w:br/>
        <w:br/>
        <w:t>En el caso Mohamed,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jueces[1]:</w:t>
        <w:br/>
        <w:br/>
        <w:t xml:space="preserve">      Diego García-Sayán, Presidente;</w:t>
        <w:br/>
        <w:t xml:space="preserve">      Manuel E. Ventura Robles, Vicepresidente;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t xml:space="preserve">      Eduardo Vio Grossi, Juez;</w:t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42.6, 65 y 67 del Reglamento de  la</w:t>
        <w:br/>
        <w:t>Corte[2] (en adelante “el Reglamento”), dicta la presente Sentencia  que  se</w:t>
        <w:br/>
        <w:t>estructura en el siguiente orden:</w:t>
        <w:br/>
        <w:br/>
        <w:br/>
        <w:br/>
        <w:br/>
        <w:br/>
        <w:br/>
        <w:br/>
        <w:br/>
        <w:br/>
        <w:t>|Tabla de Contenido                                      |Párrafos         |</w:t>
        <w:br/>
        <w:t>|INTRODUCCIÓN DE LA CAUSA Y OBJETO DE LA CONTROVERSIA    |1-3              |</w:t>
        <w:br/>
        <w:t>|PROCEDIMIENTO ANTE LA CORTE                             |4-19             |</w:t>
        <w:br/>
        <w:t>|EXCEPCIÓN PRELIMINAR                                    |20-28            |</w:t>
        <w:br/>
        <w:t>|COMPETENCIA                                             |29               |</w:t>
        <w:br/>
        <w:t>|PRUEBA                                                  |30-37            |</w:t>
        <w:br/>
        <w:t>|A) Prueba documental, testimonial y pericial            |31               |</w:t>
        <w:br/>
        <w:t>|B) Admisión de la prueba                                |32-37            |</w:t>
        <w:br/>
        <w:t>|B.1) Admisión de la prueba documental                   |32-34            |</w:t>
        <w:br/>
        <w:t>|B.2) Admisión de la declaración de la presunta víctima y|35-37            |</w:t>
        <w:br/>
        <w:t>|de la prueba pericial                                   |                 |</w:t>
        <w:br/>
        <w:t>|HECHOS PROBADOS                                         |38-61            |</w:t>
        <w:br/>
        <w:t>|A) Proceso penal contra el señor Mohamed                |40-50            |</w:t>
        <w:br/>
        <w:t>|B) Recursos judiciales posteriores                      |51-60            |</w:t>
        <w:br/>
        <w:t>|C) Consecuencia de la inhabilitación penal para conducir|61               |</w:t>
        <w:br/>
        <w:t>|DERECHO A LAS GARANTÍAS JUDICIALES, EN RELACIÓN CON EL  |62-126           |</w:t>
        <w:br/>
        <w:t>|DEBER DE ADOPTAR DISPOSICIONES DE DERECHO INTERNO Y     |                 |</w:t>
        <w:br/>
        <w:t>|OBLIGACIÓN DE RESPETAR Y GARANTIZAR LOS DERECHOS        |                 |</w:t>
        <w:br/>
        <w:t>|Introducción                                            |62-64            |</w:t>
        <w:br/>
        <w:t>|Argumentos de la Comisión y alegatos de las partes      |65-78            |</w:t>
        <w:br/>
        <w:t>|B.1) Alegada violación al derecho de recurrir del fallo |65-68            |</w:t>
        <w:br/>
        <w:t>|(artículo 8.2.h. de la Convención) en relación con el   |                 |</w:t>
        <w:br/>
        <w:t>|deber de adoptar disposiciones de derecho interno       |                 |</w:t>
        <w:br/>
        <w:t>|(artículo 2 de la Convención)                           |                 |</w:t>
        <w:br/>
        <w:t>|B.2) Alegada violación a la garantía de concesión del   |69-71            |</w:t>
        <w:br/>
        <w:t>|tiempo y los medios adecuados para preparar la defensa  |                 |</w:t>
        <w:br/>
        <w:t>|(artículo 8.2.c de la Convención)                       |                 |</w:t>
        <w:br/>
        <w:t>|B.3) Alegada violación al deber de motivación y al      |72-73            |</w:t>
        <w:br/>
        <w:t>|derecho a ser oído (artículo 8.1 de la Convención)      |                 |</w:t>
        <w:br/>
        <w:t>|B.4) Alegada violación a la protección judicial         |74-76            |</w:t>
        <w:br/>
        <w:t>|(artículo 25.1 de la Convención)                        |                 |</w:t>
        <w:br/>
        <w:t>|B.5) Alegada violación al derecho protegido en el       |77-78            |</w:t>
        <w:br/>
        <w:t>|artículo 8.4 de la Convención                           |                 |</w:t>
        <w:br/>
        <w:t>|Consideraciones generales de la Corte                   |79-85            |</w:t>
        <w:br/>
        <w:t>|Derecho de recurrir del fallo ante un juez o tribunal   |86-119           |</w:t>
        <w:br/>
        <w:t>|superior (artículo 8.2.h. de la Convención) en relación |                 |</w:t>
        <w:br/>
        <w:t>|con el deber de adoptar disposiciones de derecho interno|                 |</w:t>
        <w:br/>
        <w:t>|(artículo 2 de la Convención)                           |                 |</w:t>
        <w:br/>
        <w:t>|D.1) Alcance del artículo 8.2.h de la Convención con    |88-95            |</w:t>
        <w:br/>
        <w:t>|respecto a sentencias penales de condena emitidas al    |                 |</w:t>
        <w:br/>
        <w:t>|resolver un recurso contra la absolución                |                 |</w:t>
        <w:br/>
        <w:t>|D.2) Contenido del derecho a recurrir la sentencia penal|96-101           |</w:t>
        <w:br/>
        <w:t>|condenatoria                                            |                 |</w:t>
        <w:br/>
        <w:t>|D.3) Sobre la alegada imposibilidad de recurrir la      |102-112          |</w:t>
        <w:br/>
        <w:t>|sentencia condenatoria por parte del señor Mohamed y las|                 |</w:t>
        <w:br/>
        <w:t>|vías procesales a que tuvo acceso en el marco jurídico  |                 |</w:t>
        <w:br/>
        <w:t>|argentino a la luz del artículo 8.2.h de la Convención  |                 |</w:t>
        <w:br/>
        <w:t>|D.4) Deber de Adoptar Disposiciones de Derecho Interno  |113-119          |</w:t>
        <w:br/>
        <w:t>|(artículo 2 de la Convención Americana) en relación con |                 |</w:t>
        <w:br/>
        <w:t>|el derecho a recurrir del fallo                         |                 |</w:t>
        <w:br/>
        <w:t>|Alegada violación al derecho protegido en el artículo   |120-126          |</w:t>
        <w:br/>
        <w:t>|8.4 de la Convención Americana                          |                 |</w:t>
        <w:br/>
        <w:t>|alegada violación al PRINCIPIO DE LEGALIDAD (artículo   |127-139          |</w:t>
        <w:br/>
        <w:t>|9), en relación con la obligación de respetar y         |                 |</w:t>
        <w:br/>
        <w:t>|garantizar los derechos                                 |                 |</w:t>
        <w:br/>
        <w:t>|Argumentos de la Comisión y alegatos de las partes      |127-129          |</w:t>
        <w:br/>
        <w:t>|Consideraciones de la Corte                             |130-139          |</w:t>
        <w:br/>
        <w:t>|reparaciones (APLICACIÓN DEL ARTÍCULO 63.1 DE LA        |140-187          |</w:t>
        <w:br/>
        <w:t>|CONVENCIÓN AMERICANA)                                   |                 |</w:t>
        <w:br/>
        <w:t>|Parte Lesionada                                         |144-147          |</w:t>
        <w:br/>
        <w:t>|Garantizar al señor Mohamed el goce del derecho         |148-152          |</w:t>
        <w:br/>
        <w:t>|protegido en el artículo 8.2.h de la Convención         |                 |</w:t>
        <w:br/>
        <w:t>|Medida de satisfacción: publicación y difusión de la    |153-155          |</w:t>
        <w:br/>
        <w:t>|Sentencia                                               |                 |</w:t>
        <w:br/>
        <w:t>|Otras medidas solicitadas                               |156-162          |</w:t>
        <w:br/>
        <w:t>|Indemnización compensatoria por daños material e        |163-172          |</w:t>
        <w:br/>
        <w:t>|inmaterial                                              |                 |</w:t>
        <w:br/>
        <w:t>|Costas y gastos                                         |173-177          |</w:t>
        <w:br/>
        <w:t>|Reintegro de los gastos al Fondo de Asistencia Legal de |178-180          |</w:t>
        <w:br/>
        <w:t>|Víctimas                                                |                 |</w:t>
        <w:br/>
        <w:t>|Modalidad de cumplimiento de los pagos ordenados        |181-187          |</w:t>
        <w:br/>
        <w:t>|PUNTOS RESOLUTIVOS                                      |188              |</w:t>
        <w:br/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br/>
        <w:br/>
        <w:t>El 13 de abril de 2011 la Comisión Interamericana de  Derechos  Humanos  (en</w:t>
        <w:br/>
        <w:t>adelante “la Comisión Interamericana”  o  “la  Comisión”)  sometió  el  caso</w:t>
        <w:br/>
        <w:t>11.618  contra  la  República  Argentina  (en   adelante   “el   Estado”   o</w:t>
        <w:br/>
        <w:t>“Argentina”) a la jurisdicción  de  la  Corte  Interamericana  (en  adelante</w:t>
        <w:br/>
        <w:t>“escrito de sometimiento”), de conformidad con los artículos 51 y 61  de  la</w:t>
        <w:br/>
        <w:t>Convención.  La  petición  inicial   fue   presentada   ante   la   Comisión</w:t>
        <w:br/>
        <w:t>Interamericana el 18 de marzo de 1996 por el señor  Carlos  Alberto  Mohamed</w:t>
        <w:br/>
        <w:t>(en adelante el “señor Mohamed”) y  su  entonces  representante  el  abogado</w:t>
        <w:br/>
        <w:t>Roque J. Mantione (en adelante el “señor Mantione”). El  22  de  febrero  de</w:t>
        <w:br/>
        <w:t>2005 la Comisión Interamericana  aprobó  el  Informe  de  Admisibilidad  No.</w:t>
        <w:br/>
        <w:t>02/05[3]. El 2 de noviembre de 2010 la Comisión aprobó el Informe  de  Fondo</w:t>
        <w:br/>
        <w:t>173/10[4], de conformidad con el artículo 50 de la Convención Americana  (en</w:t>
        <w:br/>
        <w:t>adelante también “el Informe de Fondo” o “el  Informe  No.  173/10”)[5].  La</w:t>
        <w:br/>
        <w:t>Comisión decidió someter a la jurisdicción de la  Corte  Interamericana  “la</w:t>
        <w:br/>
        <w:t>totalidad de los hechos y las violaciones de derechos humanos  descritas  en</w:t>
        <w:br/>
        <w:t>el [I]nforme de [F]ondo 173/10”, por la alegada “necesidad de  obtención  de</w:t>
        <w:br/>
        <w:t>justicia para la [presunta] víctima” ante la falta de  avances  sustanciales</w:t>
        <w:br/>
        <w:t>en “el cumplimiento de las recomendaciones formuladas  en  [dicho]  informe”</w:t>
        <w:br/>
        <w:t>por parte del Estado. La Comisión  designó  como  delegados  a  su  entonces</w:t>
        <w:br/>
        <w:t>Comisionada Luz Patricia Mejía, al entonces  Secretario  Ejecutivo  Santiago</w:t>
        <w:br/>
        <w:t>A. Canton, y  como  asesoras  legales  a  la  Secretaria  Ejecutiva  Adjunta</w:t>
        <w:br/>
        <w:t>Elizabeth Abi-Mershed, y a María Claudia Pulido,  Silvia  Serrano  Guzmán  y</w:t>
        <w:br/>
        <w:t>Marisol Blanchard.</w:t>
        <w:br/>
        <w:br/>
        <w:t>De acuerdo con la Comisión, el presente caso se  relaciona  con  el  alegado</w:t>
        <w:br/>
        <w:t>desconocimiento de “una serie  de  garantías,  incluyendo  el  principio  de</w:t>
        <w:br/>
        <w:t>legalidad y no retroactividad y el derecho de defensa[, así  como  la  falta</w:t>
        <w:br/>
        <w:t>de garantía del] derecho a recurrir el fallo condenatorio  en  los  términos</w:t>
        <w:br/>
        <w:t>previstos en la Convención [y del derecho a contar con] un recurso  efectivo</w:t>
        <w:br/>
        <w:t>para subsanar dichas violaciones”.  Las  supuestas  violaciones  se  habrían</w:t>
        <w:br/>
        <w:t>cometido a partir de la condena penal  por  homicidio  culposo  impuesta  al</w:t>
        <w:br/>
        <w:t>señor Mohamed por primera vez en segunda instancia tras  una  absolución  en</w:t>
        <w:br/>
        <w:t>primera instancia, en razón de un accidente de tránsito del que fue parte  y</w:t>
        <w:br/>
        <w:t>a raíz del cual falleció una persona.</w:t>
        <w:br/>
        <w:br/>
        <w:t>Con base en lo anterior, la Comisión solicitó a  la  Corte  que  declare  la</w:t>
        <w:br/>
        <w:t>responsabilidad internacional de Argentina por la alegada  violación  “[d]el</w:t>
        <w:br/>
        <w:t>principio de  legalidad  e  irretroactividad,  el  derecho  de  defensa,  el</w:t>
        <w:br/>
        <w:t>derecho  a  recurrir  el  fallo  y  el  derecho  a  la  protección  judicial</w:t>
        <w:br/>
        <w:t>consagrados en los artículos 9, 8.2.c),  8.2.h)  y  25.1  de  la  Convención</w:t>
        <w:br/>
        <w:t>Americana en relación con las obligaciones  establecidas  en  los  artículos</w:t>
        <w:br/>
        <w:t>1.1 y 2 del mismo instrumento, en perjuicio de Oscar Alberto Mohamed”.  Como</w:t>
        <w:br/>
        <w:t>consecuencia de lo anterior, la Comisión requirió a la Corte que  ordene  al</w:t>
        <w:br/>
        <w:t>Estado la adopción de determinadas medidas de reparación.</w:t>
        <w:br/>
        <w:br/>
        <w:t xml:space="preserve">                                     II</w:t>
        <w:br/>
        <w:t xml:space="preserve">                         PROCEDIMIENTO ANTE LA CORTE</w:t>
        <w:br/>
        <w:br/>
        <w:t>El sometimiento del  caso  por  parte  de  la  Comisión  Interamericana  fue</w:t>
        <w:br/>
        <w:t>notificado al Estado y al señor Mantione, en  aquel  entonces  representante</w:t>
        <w:br/>
        <w:t>de la presunta víctima, los días 18 y 20 de mayo de 2011, respectivamente.</w:t>
        <w:br/>
        <w:br/>
        <w:t>El 12 de agosto de 2011 el señor Mohamed comunicó a la Corte  que  el  4  de</w:t>
        <w:br/>
        <w:t>julio de ese año ocurrió el  fallecimiento  de  su  entonces  representante,</w:t>
        <w:br/>
        <w:t>comunicó sus datos de contacto y solicitó a la Corte el nombramiento  de  un</w:t>
        <w:br/>
        <w:t>defensor interamericano para que lo representara[6].</w:t>
        <w:br/>
        <w:br/>
        <w:t>Mediante Resolución  de  31  de  agosto  de  2011,  la  Corte  tuvo  por  no</w:t>
        <w:br/>
        <w:t>presentado un “escrito de solicitudes, argumentos y  pruebas”  aparentemente</w:t>
        <w:br/>
        <w:t>firmado por el señor Mantione, que fue  recibido  en  la  Secretaría  de  la</w:t>
        <w:br/>
        <w:t>Corte el 9 de julio de 2011, cinco días después de su fallecimiento  y  doce</w:t>
        <w:br/>
        <w:t>días  antes  del  vencimiento  del  plazo  para  presentarlo.  En  la  misma</w:t>
        <w:br/>
        <w:t>resolución, la Corte dispuso que su Secretaría comunicara  a  la  Asociación</w:t>
        <w:br/>
        <w:t>Interamericana de Defensorías Públicas (en adelante  “AIDEF”)  la  solicitud</w:t>
        <w:br/>
        <w:t>del señor Mohamed de ser representado por un defensor interamericano  y  que</w:t>
        <w:br/>
        <w:t>se prosiguiera con el  procedimiento  correspondiente.  Asimismo,  la  Corte</w:t>
        <w:br/>
        <w:t>estableció que los plazos improrrogables de dos  meses  para  que  el  nuevo</w:t>
        <w:br/>
        <w:t>representante pudiera presentar el  escrito  de  solicitudes,  argumentos  y</w:t>
        <w:br/>
        <w:t>pruebas y para que el Estado presentara  su  contestación  se  empezarían  a</w:t>
        <w:br/>
        <w:t>contar,  el  primero  a  partir  de  que   fueran   notificados   al   nuevo</w:t>
        <w:br/>
        <w:t>representante el escrito de sometimiento del caso y sus anexos y el  segundo</w:t>
        <w:br/>
        <w:t>a partir de que el Estado recibiera el escrito de solicitudes, argumentos  y</w:t>
        <w:br/>
        <w:t>pruebas.</w:t>
        <w:br/>
        <w:br/>
        <w:t>Los días 16 y 20 de septiembre de 2011 el Coordinador General  de  la  AIDEF</w:t>
        <w:br/>
        <w:t>informó a la Corte la designación de los señores Gustavo  Vitale  y  Marcelo</w:t>
        <w:br/>
        <w:t>Torres   Bóveda,   defensores   públicos   de    Argentina    y    Paraguay,</w:t>
        <w:br/>
        <w:t>respectivamente,   como   defensores   interamericanos   para   ejercer   la</w:t>
        <w:br/>
        <w:t>representación legal del señor Mohamed en el presente caso.</w:t>
        <w:br/>
        <w:br/>
        <w:t>El 11 de octubre de 2011 la Corte notificó a los defensores  interamericanos</w:t>
        <w:br/>
        <w:t>(en adelante “los representantes” o  “los  defensores  interamericanos”)  el</w:t>
        <w:br/>
        <w:t>sometimiento del caso.</w:t>
        <w:br/>
        <w:br/>
        <w:t>El 11 de diciembre de 2011 los representantes presentaron ante la  Corte  su</w:t>
        <w:br/>
        <w:t>escrito de solicitudes,  argumentos  y  pruebas  (en  adelante  “escrito  de</w:t>
        <w:br/>
        <w:t>solicitudes y argumentos”), conforme al artículo 40  del  Reglamento  de  la</w:t>
        <w:br/>
        <w:t>Corte. Los representantes coincidieron sustancialmente con  lo  alegado  por</w:t>
        <w:br/>
        <w:t>la Comisión, solicitaron al  Tribunal  que  se  declare  la  responsabilidad</w:t>
        <w:br/>
        <w:t>internacional del Estado por la alegada violación de  los  mismos  artículos</w:t>
        <w:br/>
        <w:t>de la Convención Americana  señalados  por  la  Comisión  Interamericana,  y</w:t>
        <w:br/>
        <w:t>agregaron que Argentina también habría violado los  derechos  contenidos  en</w:t>
        <w:br/>
        <w:t>los artículos 8.1, 8.2 d), 8.2 e), 8.4, 25.2.a) y 25.2.b) de  la  Convención</w:t>
        <w:br/>
        <w:t>Americana, en relación  con  el  artículo  1.1  del  mismo  instrumento,  en</w:t>
        <w:br/>
        <w:t>perjuicio del señor Mohamed. En consecuencia, requirieron  a  la  Corte  que</w:t>
        <w:br/>
        <w:t>ordene  diversas  medidas  de   reparación.   Además,   los   representantes</w:t>
        <w:br/>
        <w:t>solicitaron acogerse al Fondo de Asistencia Legal de Víctimas  de  la  Corte</w:t>
        <w:br/>
        <w:t>Interamericana (en adelante “el Fondo de Asistencia  Legal”  o  “el  Fondo”)</w:t>
        <w:br/>
        <w:t>“tanto para el ejercicio de la defensa en el proceso interamericano como  en</w:t>
        <w:br/>
        <w:t>relación con todos los gastos que demande cualquier actividad vinculada  con</w:t>
        <w:br/>
        <w:t>ello”.</w:t>
        <w:br/>
        <w:br/>
        <w:t>El 28 de febrero de 2012 Argentina presentó ante  la  Corte  su  escrito  de</w:t>
        <w:br/>
        <w:t>excepción preliminar, contestación al escrito de  sometimiento  del  caso  y</w:t>
        <w:br/>
        <w:t>observaciones al escrito de solicitudes y argumentos (en  adelante  “escrito</w:t>
        <w:br/>
        <w:t>de contestación”). En dicho  escrito,  el  Estado  interpuso  una  excepción</w:t>
        <w:br/>
        <w:t>preliminar (infra  párr.  20)  y  solicitó  a  la  Corte  que  “rechace  las</w:t>
        <w:br/>
        <w:t>alegaciones” relativas  a  la  supuesta  responsabilidad  internacional  del</w:t>
        <w:br/>
        <w:t>Estado por  la  presunta  violación  de  los  derechos  consagrados  en  los</w:t>
        <w:br/>
        <w:t>artículos 8.2.c, 8.2.h, 8.4,  9  y  25.1  de  la  Convención  Americana,  en</w:t>
        <w:br/>
        <w:t>relación con el artículo 1.1 de la misma, así como del artículo 2 del  mismo</w:t>
        <w:br/>
        <w:t>instrumento. Con relación a las reparaciones, Argentina  se  opuso  tanto  a</w:t>
        <w:br/>
        <w:t>las solicitadas por la Comisión como por los  representantes.  Asimismo,  el</w:t>
        <w:br/>
        <w:t>Estado indicó que  se  oponía  a  la  ampliación  de  beneficiarios  de  las</w:t>
        <w:br/>
        <w:t>reparaciones  pecuniarias  solicitada  por  los  representantes.  El  Estado</w:t>
        <w:br/>
        <w:t>designó como Agente al Ministro Eduardo Acevedo Díaz,  Director  General  de</w:t>
        <w:br/>
        <w:t>Derechos  Humanos  del  Ministerio  de   Relaciones   Exteriores,   Comercio</w:t>
        <w:br/>
        <w:t>Internacional y Culto, y como  agentes  alternos  al  señor  Alberto  Javier</w:t>
        <w:br/>
        <w:t>Salgado,  Director  del  Área  Contencioso  Internacional  de  la  Dirección</w:t>
        <w:br/>
        <w:t>General de Derechos  Humanos,  a  la  señora  Andrea  Gualde,  Directora  de</w:t>
        <w:br/>
        <w:t>Asuntos Internacionales en materia de Derechos Humanos de la  Secretaría  de</w:t>
        <w:br/>
        <w:t>Derechos Humanos y al Embajador Juan José Arcuri, entonces Embajador  de  la</w:t>
        <w:br/>
        <w:t>República Argentina ante la República de Costa Rica.</w:t>
        <w:br/>
        <w:br/>
        <w:t>Los días 28 y  29  de  marzo  de  2012  la  Comisión  Interamericana  y  los</w:t>
        <w:br/>
        <w:t>representantes  presentaron,  respectivamente,  sus   observaciones   a   la</w:t>
        <w:br/>
        <w:t>excepción preliminar interpuesta por el Estado (supra párr. 10).</w:t>
        <w:br/>
        <w:br/>
        <w:t>El 4  de  junio  de  2012  el  Presidente  de  la  Corte  (en  adelante  “el</w:t>
        <w:br/>
        <w:t>Presidente”) emitió una Resolución[7], mediante la cual  declaró  procedente</w:t>
        <w:br/>
        <w:t>la solicitud interpuesta por los defensores interamericanos en  su  carácter</w:t>
        <w:br/>
        <w:t>de  representantes  de  la  presunta  víctima  para  acogerse  al  Fondo  de</w:t>
        <w:br/>
        <w:t>Asistencia  Legal  de   Víctimas   (supra   párr.   9)   y   realizó   otras</w:t>
        <w:br/>
        <w:t>determinaciones al respecto. El Presidente también  resolvió  la  recusación</w:t>
        <w:br/>
        <w:t>planteada por el Estado en contra del perito ofrecido  por  la  Comisión,  y</w:t>
        <w:br/>
        <w:t>ordenó recibir en audiencia pública su declaración  y  la  de  otro  perito.</w:t>
        <w:br/>
        <w:t>Asimismo, ordenó recibir las declaraciones rendidas ante  fedatario  público</w:t>
        <w:br/>
        <w:t>(affidávit) de la presunta  víctima  y  de  un  perito,  las  cuales  fueron</w:t>
        <w:br/>
        <w:t>presentadas por los representantes el 19 de junio de  2012.  Mediante  dicha</w:t>
        <w:br/>
        <w:t>Resolución el Presidente convocó  a  las  partes  y  a  la  Comisión  a  una</w:t>
        <w:br/>
        <w:t>audiencia pública (infra párr. 14).</w:t>
        <w:br/>
        <w:br/>
        <w:t>El 8 de junio de 2012 el Estado interpuso un recurso contra tres  puntos  de</w:t>
        <w:br/>
        <w:t>la Resolución del Presidente de 4 de junio de 2012 (supra  párr.  12).El  12</w:t>
        <w:br/>
        <w:t>de  junio  de  2012  la  Comisión  remitió  sus  observaciones  al   recurso</w:t>
        <w:br/>
        <w:t>presentado por el Estado. Los representantes  no  remitieron  observaciones.</w:t>
        <w:br/>
        <w:t>El 18 de junio de 2012 la Corte emitió  una  Resolución,  mediante  la  cual</w:t>
        <w:br/>
        <w:t>desestimó el recurso interpuesto por el Estado y, en consecuencia,  ratificó</w:t>
        <w:br/>
        <w:t>la Resolución de 4 de junio de 2012 del Presidente[8].</w:t>
        <w:br/>
        <w:br/>
        <w:t>La audiencia pública fue celebrada los  días  20  y  21  de  junio  de  2012</w:t>
        <w:br/>
        <w:t>durante el 95º Período Ordinario de Sesiones de la Corte, llevado a cabo  en</w:t>
        <w:br/>
        <w:t>la sede del Tribunal[9].  En  la  audiencia  se  recibieron  los  dictámenes</w:t>
        <w:br/>
        <w:t>periciales de dos peritos, así como las  observaciones  y  alegatos  finales</w:t>
        <w:br/>
        <w:t>orales de la Comisión Interamericana, los representantes y el Estado.</w:t>
        <w:br/>
        <w:br/>
        <w:t>El 28 de junio de 2012 la Secretaría de la  Corte,  siguiendo  instrucciones</w:t>
        <w:br/>
        <w:t>del Presidente, requirió al Estado  que  presentara,  para  mejor  resolver,</w:t>
        <w:br/>
        <w:t>determinada legislación interna, así como copia íntegra del  expediente  del</w:t>
        <w:br/>
        <w:t>proceso penal contra el señor Mohamed.</w:t>
        <w:br/>
        <w:br/>
        <w:t>El 6 de julio de 2012 el Tribunal recibió un escrito en  calidad  de  amicus</w:t>
        <w:br/>
        <w:t>curiae de la Cátedra de Derechos Humanos de la Facultad  de  Derecho  de  la</w:t>
        <w:br/>
        <w:t>Universidad Nacional de Cuyo[10].</w:t>
        <w:br/>
        <w:br/>
        <w:t>El 23 de julio de  2012  el  Estado  y  los  representantes  remitieron  sus</w:t>
        <w:br/>
        <w:t>alegatos  finales  escritos  y  la  Comisión  Interamericana  presentó   sus</w:t>
        <w:br/>
        <w:t>observaciones finales escritas. Asimismo, el Estado  remitió  parte  de  los</w:t>
        <w:br/>
        <w:t>documentos solicitados como prueba para mejor  resolver  (supra  párr.  15),</w:t>
        <w:br/>
        <w:t>así como también sus observaciones a  las  declaraciones  rendidas  mediante</w:t>
        <w:br/>
        <w:t>affidávits.</w:t>
        <w:br/>
        <w:br/>
        <w:t>El 26 de julio de  2012  dichos  escritos  y  observaciones  finales  fueron</w:t>
        <w:br/>
        <w:t>transmitidos a las partes y a la Comisión Interamericana y  se  requirió  al</w:t>
        <w:br/>
        <w:t>Estado  que  remitiera  la  documentación  faltante  solicitada  para  mejor</w:t>
        <w:br/>
        <w:t>resolver a más tardar el 6 de agosto de 2012. El Estado  presentó  parte  de</w:t>
        <w:br/>
        <w:t>los documentos el 30 de  julio  de  2012.  El  6  de  agosto  de  2012  esos</w:t>
        <w:br/>
        <w:t>documentos fueron transmitidos a los representantes y a  la  Comisión  y  se</w:t>
        <w:br/>
        <w:t>solicitó nuevamente al Estado que remitiera, a más tardar el  10  de  agosto</w:t>
        <w:br/>
        <w:t>de 2012, la documentación faltante y copia legible de algunos folios  de  la</w:t>
        <w:br/>
        <w:t>sentencia absolutoria dictada el  30  de  agosto  de  1994  por  el  Juzgado</w:t>
        <w:br/>
        <w:t>Correccional Nº 3 Secretaria Nº  60,  Capital  Federal  que  se  encontraban</w:t>
        <w:br/>
        <w:t>ilegibles. El 10 de agosto de 2012 el Estado remitió “copias  mejoradas”  de</w:t>
        <w:br/>
        <w:t>dichos folios y efectuó algunas aclaraciones con respecto a  documentos  que</w:t>
        <w:br/>
        <w:t>le fueron solicitados para mejor  resolver,  entre  ellas,  indicó  que  “no</w:t>
        <w:br/>
        <w:t>cuenta con una copia íntegra” del expediente del  proceso  penal  contra  el</w:t>
        <w:br/>
        <w:t>señor Mohamed,  ya  que  “por  el  tiempo  transcurrido  dichas  actuaciones</w:t>
        <w:br/>
        <w:t>[fueron] remitidas al Archivo General Penal del Poder Judicial de la  Nación</w:t>
        <w:br/>
        <w:t>para su destrucción”. El 21 de agosto de  2012  fueron  transmitidos  a  los</w:t>
        <w:br/>
        <w:t>representantes y a la Comisión las “copias mejoradas” de  los  folios  y  la</w:t>
        <w:br/>
        <w:t>información remitida por el Estado, y  se  les  otorgó  un  plazo  para  que</w:t>
        <w:br/>
        <w:t>presentaran las observaciones que estimaran pertinentes  respecto  de  dicha</w:t>
        <w:br/>
        <w:t>prueba. Después de una prórroga que le fue otorgada, el 24 de septiembre  de</w:t>
        <w:br/>
        <w:t>2012 la Comisión indicó que “no t[enía]  observaciones  que  formular  a  la</w:t>
        <w:br/>
        <w:t>información aportada por el Estado” para mejor resolver. Los  representantes</w:t>
        <w:br/>
        <w:t>no presentaron observaciones al respecto.</w:t>
        <w:br/>
        <w:br/>
        <w:t>El 20 de septiembre de  2012  la  Secretaría,  siguiendo  instrucciones  del</w:t>
        <w:br/>
        <w:t>Presidente, remitió información al Estado sobre las  erogaciones  efectuadas</w:t>
        <w:br/>
        <w:t>en aplicación del Fondo de Asistencia Legal de Víctimas en el presente  caso</w:t>
        <w:br/>
        <w:t>y, según lo dispuesto en el artículo 5 del Reglamento de la Corte  sobre  el</w:t>
        <w:br/>
        <w:t>Funcionamiento del referido Fondo, le otorgó un  plazo  para  presentar  las</w:t>
        <w:br/>
        <w:t>observaciones que estimara pertinentes. El 15 de octubre de 2012  el  Estado</w:t>
        <w:br/>
        <w:t>indicó que “no tiene observaciones que realizar acerca  de  las  [referidas]</w:t>
        <w:br/>
        <w:t>erogaciones”.</w:t>
        <w:br/>
        <w:br/>
        <w:br/>
        <w:t xml:space="preserve">                                     III</w:t>
        <w:br/>
        <w:t xml:space="preserve">                            EXCEPCIÓN PRELIMINAR</w:t>
        <w:br/>
        <w:t xml:space="preserve">    ALEGADA IMPOSIBILIDAD DE LA CORTE DE CONOCER LA SUPUESTA VIOLACIÓN AL</w:t>
        <w:br/>
        <w:t xml:space="preserve">                   ARTÍCULO 8.4 DE LA CONVENCIÓN AMERICANA</w:t>
        <w:br/>
        <w:br/>
        <w:t>Alegatos del Estado y observaciones de la Comisión Interamericana y  de  los</w:t>
        <w:br/>
        <w:t>representantes</w:t>
        <w:br/>
        <w:br/>
        <w:t>El Estado solicitó que se rechacen las alegaciones de los representantes  de</w:t>
        <w:br/>
        <w:t>la presunta víctima  relativas  a  la  violación  del  artículo  8.4  de  la</w:t>
        <w:br/>
        <w:t>Convención Americana debido a que la presunta  violación  al  principio  non</w:t>
        <w:br/>
        <w:t>bis in idem la estaban invocando “por primera vez  en  el  presente  proceso</w:t>
        <w:br/>
        <w:t>internacional”. Argentina sostuvo que la presunta víctima “ha consentido  la</w:t>
        <w:br/>
        <w:t>supuesta violación [al principio non bis in idem] al  no  haberla  planteado</w:t>
        <w:br/>
        <w:t>en tiempo oportuno, ni en sede interna  ni  en  sede  internacional”  y  que</w:t>
        <w:br/>
        <w:t>“[l]a conducta del señor Mohamed debe considerarse […]  como  estoppel”.  El</w:t>
        <w:br/>
        <w:t>Estado indicó que tal omisión de los representantes le negó  la  posibilidad</w:t>
        <w:br/>
        <w:t>de darle tratamiento y debida respuesta y  que  “[e]l  carácter  subsidiario</w:t>
        <w:br/>
        <w:t>del derecho internacional frente al derecho  interno  impide  a  [la]  Corte</w:t>
        <w:br/>
        <w:t>tratar estos agravios”.</w:t>
        <w:br/>
        <w:br/>
        <w:t>La Comisión indicó que  la  calificación  jurídica  que  los  representantes</w:t>
        <w:br/>
        <w:t>hicieron sobre la supuesta violación del artículo 8.4 de  la  Convención  se</w:t>
        <w:br/>
        <w:t>basa en el marco fáctico de su Informe de Fondo. Asimismo,  sostuvo  que  el</w:t>
        <w:br/>
        <w:t>hecho de que un peticionario no hubiera alegado  una  violación  determinada</w:t>
        <w:br/>
        <w:t>bajo un artículo de la Convención ante la Comisión, “no implica en sí  mismo</w:t>
        <w:br/>
        <w:t>una  limitación  para  que  en  el  proceso  ante  la  Corte,  contando  con</w:t>
        <w:br/>
        <w:t>representación legal, efectúe alegatos de derecho autónomos  de  los  de  la</w:t>
        <w:br/>
        <w:t>[Comisión]”. Asimismo, afirmó que lo determinante respecto  del  derecho  de</w:t>
        <w:br/>
        <w:t>defensa del Estado depende del  grado  de  relación  y  conexidad  entre  la</w:t>
        <w:br/>
        <w:t>pretensión jurídica planteada ante la Corte y el objeto del  caso  tramitado</w:t>
        <w:br/>
        <w:t>y  decidido  por  la  Comisión.  Además,  mencionó  que  en  la   etapa   de</w:t>
        <w:br/>
        <w:t>admisibilidad el Estado  formuló  su  defensa  de  manera  genérica,  en  el</w:t>
        <w:br/>
        <w:t>sentido de  que  en  el  proceso  seguido  contra  el  señor  Mohamed  había</w:t>
        <w:br/>
        <w:t>respetado las garantías judiciales establecidas  en  el  artículo  8  de  la</w:t>
        <w:br/>
        <w:t>Convención.</w:t>
        <w:br/>
        <w:br/>
        <w:t>Los representantes manifestaron que sus alegatos  se  han  mantenido  dentro</w:t>
        <w:br/>
        <w:t>del marco fáctico presentado por la Comisión y, por lo tanto, solicitaron  a</w:t>
        <w:br/>
        <w:t>la  Corte  que  la  excepción  preliminar   fuera   desestimada.   Asimismo,</w:t>
        <w:br/>
        <w:t>sostuvieron  que  “las  violaciones  a  la  Convención   [no]   pueden   ser</w:t>
        <w:br/>
        <w:t>consentidas” por lo que su planteamiento “no ‘precluye’ por  no  haber  sido</w:t>
        <w:br/>
        <w:t>invocado […] con anterioridad por el afectado”.</w:t>
        <w:br/>
        <w:br/>
        <w:br/>
        <w:t xml:space="preserve">      Consideraciones de la Corte</w:t>
        <w:br/>
        <w:br/>
        <w:t>La Corte ha afirmado que las excepciones preliminares son actos  que  buscan</w:t>
        <w:br/>
        <w:t>impedir el  análisis  del  fondo  de  un  asunto  cuestionado,  mediante  la</w:t>
        <w:br/>
        <w:t>objeción de la admisibilidad de un caso o la competencia del  Tribunal  para</w:t>
        <w:br/>
        <w:t>conocer de un determinado caso o de alguno de sus aspectos, ya sea en  razón</w:t>
        <w:br/>
        <w:t>de  la  persona,  materia,  tiempo  o  lugar,  siempre   y   cuando   dichos</w:t>
        <w:br/>
        <w:t>planteamientos  tengan   el   carácter   de   preliminares[11].   Si   estos</w:t>
        <w:br/>
        <w:t>planteamientos no pudieran ser revisados sin entrar a  analizar  previamente</w:t>
        <w:br/>
        <w:t>el fondo de un  caso,  no  pueden  ser  analizados  mediante  una  excepción</w:t>
        <w:br/>
        <w:t>preliminar[12].</w:t>
        <w:br/>
        <w:br/>
        <w:t>El  Estado  sustenta   el   planteamiento   de   la   excepción   preliminar</w:t>
        <w:br/>
        <w:t>fundamentalmente en que la  violación  al  artículo  8.4  de  la  Convención</w:t>
        <w:br/>
        <w:t>alegada por los representantes no fue recurrida en  el  derecho  interno  ni</w:t>
        <w:br/>
        <w:t>tampoco alegada ante la Comisión, con lo cual se habría negado  a  Argentina</w:t>
        <w:br/>
        <w:t>la oportunidad de  darle  tratamiento  y  debida  respuesta  de  acuerdo  al</w:t>
        <w:br/>
        <w:t>carácter subsidiario  del  derecho  internacional  (supra  párr.  20).  Para</w:t>
        <w:br/>
        <w:t>solicitar a la Corte que rechace la excepción planteada, la Comisión  y  los</w:t>
        <w:br/>
        <w:t>representantes enfatizaron que la  alegada  violación  al  artículo  8.4  se</w:t>
        <w:br/>
        <w:t>refiere al marco fáctico presentado por la Comisión en el Informe  de  Fondo</w:t>
        <w:br/>
        <w:t>(supra párrs. 21 y 22).</w:t>
        <w:br/>
        <w:br/>
        <w:t>Para resolver  el  planteamiento  de  Argentina  la  Corte  se  basa  en  su</w:t>
        <w:br/>
        <w:t>jurisprudencia constante. Este Tribunal ha  establecido  que  las  presuntas</w:t>
        <w:br/>
        <w:t>víctimas y sus representantes pueden invocar la violación de otros  derechos</w:t>
        <w:br/>
        <w:t>distintos a los comprendidos en el informe de fondo,  siempre  y  cuando  se</w:t>
        <w:br/>
        <w:t>atengan a los hechos  contenidos  en  dicho  documento,  en  tanto  son  las</w:t>
        <w:br/>
        <w:t>presuntas víctimas las titulares de todos los  derechos  consagrados  en  la</w:t>
        <w:br/>
        <w:t>Convención[13]. La aplicación de tales criterios al presente  caso  requiere</w:t>
        <w:br/>
        <w:t>que la Corte verifique si  la  alegada  violación  al  artículo  8.4  de  la</w:t>
        <w:br/>
        <w:t>Convención se refiere a hechos contenidos en el marco fáctico  expuesto  por</w:t>
        <w:br/>
        <w:t>la Comisión en el Informe de Fondo.</w:t>
        <w:br/>
        <w:br/>
        <w:t>Los representantes alegan la violación  al  principio  de  ne  bis  in  idem</w:t>
        <w:br/>
        <w:t>argumentando que permitir la apelación de la sentencia de absolución  a  una</w:t>
        <w:br/>
        <w:t>parte distinta al imputado, es permitir una doble  persecución  que  vulnera</w:t>
        <w:br/>
        <w:t>dicho principio (infra párr. 77).</w:t>
        <w:br/>
        <w:br/>
        <w:t>La  Corte  constata  que  la  supuesta  violación  al  artículo  8.4  de  la</w:t>
        <w:br/>
        <w:t>Convención  está  relacionada  con  el  marco  fáctico  establecido  por  la</w:t>
        <w:br/>
        <w:t>Comisión  en  el  Informe  de  Fondo,  ya  que  se  refiere  a  los   hechos</w:t>
        <w:br/>
        <w:t>constituidos por las sentencias emitidas en el proceso penal seguido  contra</w:t>
        <w:br/>
        <w:t>el señor Mohamed. La Comisión tuvo por  probado  en  dicho  informe  que  el</w:t>
        <w:br/>
        <w:t>señor  Mohamed  fue  absuelto  del  delito  de  homicidio  culposo  mediante</w:t>
        <w:br/>
        <w:t>sentencia emitida el 30 de agosto de 1994 por  el  Juzgado  Nacional  en  lo</w:t>
        <w:br/>
        <w:t>Correccional No.3, Secretaría N° 60, Capital Federal,  así  como  que  dicha</w:t>
        <w:br/>
        <w:t>sentencia fue apelada y, en segunda instancia, el 22 de febrero de  1995  la</w:t>
        <w:br/>
        <w:t>Sala Primera  de  la  Cámara  Nacional  de  Apelaciones  en  lo  Criminal  y</w:t>
        <w:br/>
        <w:t>Correccional revocó la sentencia de absolución y declaró  al  señor  Mohamed</w:t>
        <w:br/>
        <w:t>culpable del delito de homicidio culposo. La Corte considera que, al  alegar</w:t>
        <w:br/>
        <w:t>la violación al  artículo  8.4  de  la  Convención,  los  representantes  se</w:t>
        <w:br/>
        <w:t>refirieren a esos mismos hechos planteados por la Comisión en el Informe  de</w:t>
        <w:br/>
        <w:t>Fondo pero a través de sus  argumentos  jurídicos  los  califican  como  una</w:t>
        <w:br/>
        <w:t>supuesta violación del principio de ne bis idem.</w:t>
        <w:br/>
        <w:br/>
        <w:t>Por consiguiente, la Corte desestima  la  excepción  preliminar  interpuesta</w:t>
        <w:br/>
        <w:t>por el Estado y, consecuentemente, en su análisis de  fondo  se  pronunciará</w:t>
        <w:br/>
        <w:t>sobre la supuesta violación al artículo 8.4 de la Convención  planteada  por</w:t>
        <w:br/>
        <w:t>los representantes.</w:t>
        <w:br/>
        <w:br/>
        <w:br/>
        <w:t xml:space="preserve">                                     IV</w:t>
        <w:br/>
        <w:t xml:space="preserve">                                 COMPETENCIA</w:t>
        <w:br/>
        <w:br/>
        <w:t>La Corte Interamericana es competente, en los términos del artículo 62.3  de</w:t>
        <w:br/>
        <w:t>la Convención, para conocer el presente caso, en razón de que  Argentina  es</w:t>
        <w:br/>
        <w:t>Estado Parte de la Convención Americana desde el 5 de septiembre de  1984  y</w:t>
        <w:br/>
        <w:t>reconoció la competencia contenciosa del Tribunal en esa misma fecha.</w:t>
        <w:br/>
        <w:br/>
        <w:br/>
        <w:br/>
        <w:t xml:space="preserve">                                      V</w:t>
        <w:br/>
        <w:br/>
        <w:br/>
        <w:t xml:space="preserve">                                   PRUEBA</w:t>
        <w:br/>
        <w:br/>
        <w:br/>
        <w:t>Con base en lo establecido en los artículos 46, 47, 48, 50, 57, 58 y 59  del</w:t>
        <w:br/>
        <w:t>Reglamento, así como en  su  jurisprudencia  respecto  de  la  prueba  y  su</w:t>
        <w:br/>
        <w:t>apreciación[14], la Corte examinará y  valorará  los  elementos  probatorios</w:t>
        <w:br/>
        <w:t>documentales  remitidos  por  las  partes  y   la   Comisión   en   diversas</w:t>
        <w:br/>
        <w:t>oportunidades  procesales,  la  declaración  de  la  presunta  víctima,  los</w:t>
        <w:br/>
        <w:t>dictámenes periciales rendidos mediante declaración  jurada  ante  fedatario</w:t>
        <w:br/>
        <w:t>público (affidávit) y en la audiencia pública ante la Corte,  así  como  las</w:t>
        <w:br/>
        <w:t>pruebas para mejor resolver  solicitadas  por  el  Presidente  del  Tribunal</w:t>
        <w:br/>
        <w:t>(supra párrs. 14 y 15). Para ello, la Corte se atendrá a los  principios  de</w:t>
        <w:br/>
        <w:t>la sana crítica, dentro del marco normativo correspondiente[15].</w:t>
        <w:br/>
        <w:br/>
        <w:br/>
        <w:t xml:space="preserve">      A)    Prueba documental, testimonial y pericial</w:t>
        <w:br/>
        <w:br/>
        <w:t>El Tribunal recibió diversos  documentos  presentados  como  prueba  por  la</w:t>
        <w:br/>
        <w:t>Comisión Interamericana y los representantes[16], adjuntos  a  sus  escritos</w:t>
        <w:br/>
        <w:t>principales  (supra  párrs.  1  y  9)  y  a   las   observaciones   de   los</w:t>
        <w:br/>
        <w:t>representantes a la excepción preliminar interpuesta por  el  Estado  (supra</w:t>
        <w:br/>
        <w:t>párr. 11), así como  presentados  por  el  Estado  como  prueba  para  mejor</w:t>
        <w:br/>
        <w:t>resolver solicitada por el Presidente del Tribunal (supra párrs.  15,  17  y</w:t>
        <w:br/>
        <w:t>18). Asimismo, la Corte recibió las declaraciones  rendidas  ante  fedatario</w:t>
        <w:br/>
        <w:t>público (affidávit) por la presunta víctima y por el perito  Alberto  Martín</w:t>
        <w:br/>
        <w:t>Binder. En cuanto a  la  prueba  rendida  en  audiencia  pública,  la  Corte</w:t>
        <w:br/>
        <w:t>escuchó las declaraciones de los  peritos  Alberto  Bovino  y  Julio  B.  J.</w:t>
        <w:br/>
        <w:t>Maier[17].</w:t>
        <w:br/>
        <w:br/>
        <w:t xml:space="preserve">      B)    Admisión de la prueba</w:t>
        <w:br/>
        <w:br/>
        <w:t xml:space="preserve">           B.1)  Admisión de la prueba documental</w:t>
        <w:br/>
        <w:br/>
        <w:t>En el presente caso, como en otros, el Tribunal otorga  valor  probatorio  a</w:t>
        <w:br/>
        <w:t>aquellos documentos presentados oportunamente por los  representantes  y  la</w:t>
        <w:br/>
        <w:t>Comisión que no fueron controvertidos ni  objetados,  ni  cuya  autenticidad</w:t>
        <w:br/>
        <w:t>fue puesta en duda[18].</w:t>
        <w:br/>
        <w:br/>
        <w:t>Igualmente,  con  respecto  a   algunos   documentos   señalados   por   los</w:t>
        <w:br/>
        <w:t>representantes y la Comisión por medio de enlaces electrónicos, el  Tribunal</w:t>
        <w:br/>
        <w:t>ha establecido que si una parte proporciona al menos el  enlace  electrónico</w:t>
        <w:br/>
        <w:t>directo del documento que cita como prueba y es posible acceder  a  este  no</w:t>
        <w:br/>
        <w:t>se ve afectada la seguridad jurídica ni el equilibrio  procesal,  porque  es</w:t>
        <w:br/>
        <w:t>inmediatamente localizable por el Tribunal y por las  otras  partes[19].  La</w:t>
        <w:br/>
        <w:t>Corte nota que al ofrecer como prueba diversas sentencias emitidas  a  nivel</w:t>
        <w:br/>
        <w:t>interno, los representantes mencionaron  en  su  escrito  de  solicitudes  y</w:t>
        <w:br/>
        <w:t>argumentos un enlace electrónico a través del cual no es posible  acceder  a</w:t>
        <w:br/>
        <w:t>la información señalada por ellos. Sin embargo, dicha  prueba  fue  asimismo</w:t>
        <w:br/>
        <w:t>anexada vía correo electrónico el 11 de diciembre de 2011, dentro del  plazo</w:t>
        <w:br/>
        <w:t>fijado para ello. En este  caso,  no  hubo  oposición  u  observaciones  del</w:t>
        <w:br/>
        <w:t>Estado o la Comisión sobre el contenido y autenticidad de tales documentos.</w:t>
        <w:br/>
        <w:br/>
        <w:t>El Estado presentó determinada documentación junto con sus alegatos  finales</w:t>
        <w:br/>
        <w:t>escritos y mediante comunicaciones de 23 y 30 de julio y de 10 de agosto  de</w:t>
        <w:br/>
        <w:t>2012, en respuesta  a  los  pedidos  de  información  y  prueba  para  mejor</w:t>
        <w:br/>
        <w:t>resolver realizados por el Presidente (supra párrs. 15, 17 y 18).  La  Corte</w:t>
        <w:br/>
        <w:t>estima  procedente  admitir  los  documentos  aportados  por  Argentina,  de</w:t>
        <w:br/>
        <w:t>conformidad con el artículo 58.b del Reglamento, los cuales serán  valorados</w:t>
        <w:br/>
        <w:t>dentro del contexto del acervo probatorio.</w:t>
        <w:br/>
        <w:br/>
        <w:br/>
        <w:t xml:space="preserve">           B.2) Admisión de la declaración de la presunta víctima y  de  la</w:t>
        <w:br/>
        <w:t xml:space="preserve">           prueba pericial</w:t>
        <w:br/>
        <w:br/>
        <w:t>En cuanto a la declaración jurada de la presunta víctima  y  los  dictámenes</w:t>
        <w:br/>
        <w:t>rendidos en la audiencia pública y mediante  declaración  jurada,  la  Corte</w:t>
        <w:br/>
        <w:t>los estima pertinentes sólo en lo que se ajusten al objeto que fue  definido</w:t>
        <w:br/>
        <w:t>por el Presidente del Tribunal en la Resolución mediante la cual  se  ordenó</w:t>
        <w:br/>
        <w:t>recibirlos (supra párr. 12).</w:t>
        <w:br/>
        <w:br/>
        <w:t>Conforme a la jurisprudencia de esta Corte, la declaración  de  la  presunta</w:t>
        <w:br/>
        <w:t>víctima no puede ser valorada aisladamente sino dentro del conjunto  de  las</w:t>
        <w:br/>
        <w:t>pruebas del proceso, ya que es útil en la medida en que  puede  proporcionar</w:t>
        <w:br/>
        <w:t>mayor información sobre las alegadas violaciones  y  sus  consecuencias[20].</w:t>
        <w:br/>
        <w:t>Con base en lo  anterior,  el  Tribunal  admite  la  declaración  del  señor</w:t>
        <w:br/>
        <w:t>Mohamed (supra párr. 12), cuya valoración se hará con base en los  criterios</w:t>
        <w:br/>
        <w:t>señalados.</w:t>
        <w:br/>
        <w:br/>
        <w:t>Con base en lo antes expuesto, la Corte admite los  peritajes  señalados  en</w:t>
        <w:br/>
        <w:t>cuanto se ajusten al objeto ordenado y los  valorará  conjuntamente  con  el</w:t>
        <w:br/>
        <w:t>resto del acervo  probatorio,  teniendo  en  cuenta  las  observaciones  del</w:t>
        <w:br/>
        <w:t>Estado y de conformidad con las reglas de la sana crítica[21].</w:t>
        <w:br/>
        <w:br/>
        <w:br/>
        <w:br/>
        <w:t xml:space="preserve">                                     VI</w:t>
        <w:br/>
        <w:br/>
        <w:br/>
        <w:t xml:space="preserve">                               HECHOS PROBADOS</w:t>
        <w:br/>
        <w:br/>
        <w:br/>
        <w:t>En 1992 el señor Oscar Alberto Mohamed trabajaba  en  la  ciudad  de  Buenos</w:t>
        <w:br/>
        <w:t>Aires como conductor  de  la  línea  de  colectivos  No.  2  de  la  empresa</w:t>
        <w:br/>
        <w:t>“Transporte 22 de setiembre”[22]. El 16 de  marzo  de  dicho  año  el  señor</w:t>
        <w:br/>
        <w:t>Mohamed se encontraba conduciendo  un  colectivo  y  aproximadamente  a  las</w:t>
        <w:br/>
        <w:t>10:10 horas fue parte de un accidente de tránsito en la intersección  de  la</w:t>
        <w:br/>
        <w:t>Avenida Belgrano y la calle  Piedras.  El  señor  Mohamed  conducía  por  la</w:t>
        <w:br/>
        <w:t>Avenida Belgrano, la cual tiene seis carriles  de  circulación  de  oeste  a</w:t>
        <w:br/>
        <w:t>este y en su intersección con la calle  Piedras  había  una  senda  o  cruce</w:t>
        <w:br/>
        <w:t>peatonal y un semáforo. El señor Mohamed atropelló a una  señora  cuando  se</w:t>
        <w:br/>
        <w:t>encontraba cruzando sobre la senda o cruce peatonal a mitad de  la  avenida.</w:t>
        <w:br/>
        <w:t>La señora sufrió graves lesiones y  falleció  aproximadamente  a  las  10:45</w:t>
        <w:br/>
        <w:t>horas en el hospital al que fue trasladada[23].</w:t>
        <w:br/>
        <w:br/>
        <w:t>El señor Mohamed estaba casado con la señora Julia Potenza, con quien  tiene</w:t>
        <w:br/>
        <w:t>cuatro hijos: Javier Oscar, Ariel Alberto, Damián  Darío  y  Daniel  Alexis,</w:t>
        <w:br/>
        <w:t>quienes  para  la  época  de  los  hechos  tenían  14,  12,  10  y  6  años,</w:t>
        <w:br/>
        <w:t>respectivamente[24].</w:t>
        <w:br/>
        <w:br/>
        <w:br/>
        <w:t xml:space="preserve">      A) Proceso penal contra el señor Mohamed</w:t>
        <w:br/>
        <w:br/>
        <w:t>En razón de los hechos ocurridos el 16 de marzo de 1992, ese  mismo  día  se</w:t>
        <w:br/>
        <w:t>inició la causa Nº 25.013 ante el Juzgado Nacional en lo Correccional Nº  3,</w:t>
        <w:br/>
        <w:t>Secretaría Nº 60, Capital Federal, contra el señor Mohamed por el delito  de</w:t>
        <w:br/>
        <w:t>homicidio culposo[25]. No fue aportada a esta Corte la  copia  completa  del</w:t>
        <w:br/>
        <w:t>expediente  penal  debido  a  que  “por  el   tiempo   transcurrido   dichas</w:t>
        <w:br/>
        <w:t>actuaciones [fueron] remitidas al Archivo General Penal del  Poder  Judicial</w:t>
        <w:br/>
        <w:t>de la Nación para  su  destrucción”[26],  pero  fueron  presentadas  algunas</w:t>
        <w:br/>
        <w:t>decisiones judiciales y recursos interpuestos.  El  régimen  procesal  penal</w:t>
        <w:br/>
        <w:t>aplicado al señor Mohamed en el proceso penal en su  contra  fue  el  regido</w:t>
        <w:br/>
        <w:t>por el Código de Procedimientos en Materia Penal de  1888  (Ley  2372),  con</w:t>
        <w:br/>
        <w:t>sus respectivas modificaciones[27].</w:t>
        <w:br/>
        <w:br/>
        <w:t>El Fiscal Nacional de Primera Instancia en lo Criminal y Correccional Nº  14</w:t>
        <w:br/>
        <w:t>presentó  acusación  contra  el  señor   Mohamed   como   autor   penalmente</w:t>
        <w:br/>
        <w:t>responsable del delito de homicidio culposo previsto en el artículo  84  del</w:t>
        <w:br/>
        <w:t>Código Penal y solicitó que se le impusiera “la pena de un año de prisión  e</w:t>
        <w:br/>
        <w:t>inhabilitación especial  por  seis  años  con  costas”.  El  fiscal  formuló</w:t>
        <w:br/>
        <w:t>acusación contra el señor  Mohamed  por  haber  atropellado  a  la  referida</w:t>
        <w:br/>
        <w:t>señora. El abogado del  querellante  solicitó  que  se  condenara  al  señor</w:t>
        <w:br/>
        <w:t>Mohamed “a la pena de  un  año  de  prisión,  inhabilitación  especial  para</w:t>
        <w:br/>
        <w:t>conducir por seis años y al pago  de  las  costas  procesales”.  El  abogado</w:t>
        <w:br/>
        <w:t>defensor del señor Mohamed solicitó al juez su absolución[28].</w:t>
        <w:br/>
        <w:br/>
        <w:t>El referido artículo 84  del  Código  Penal  de  la  Nación  Argentina  (Ley</w:t>
        <w:br/>
        <w:t>11.179) disponía que:</w:t>
        <w:br/>
        <w:br/>
        <w:t xml:space="preserve">      Será reprimido con prisión de seis meses a tres años e  inhabilitación</w:t>
        <w:br/>
        <w:t xml:space="preserve">      especial, en su caso, por cinco a diez años, el que  por  imprudencia,</w:t>
        <w:br/>
        <w:t xml:space="preserve">      negligencia, impericia en su arte o profesión o inobservancia  de  los</w:t>
        <w:br/>
        <w:t xml:space="preserve">      reglamentos  o  de  los  deberes  de  su  cargo,  causare  a  otro  la</w:t>
        <w:br/>
        <w:t xml:space="preserve">      muerte[29].</w:t>
        <w:br/>
        <w:br/>
        <w:br/>
        <w:t>Después de haberse recibido  la  prueba,  el  Ministerio  Público  pidió  el</w:t>
        <w:br/>
        <w:t>sobreseimiento definitivo en la  causa,  el  representante  del  querellante</w:t>
        <w:br/>
        <w:t>“formuló acusación” y la defensa solicitó la absolución[30].</w:t>
        <w:br/>
        <w:br/>
        <w:br/>
        <w:t xml:space="preserve">   A.1) Sentencia de primera instancia emitida por el Juzgado Nacional en lo</w:t>
        <w:br/>
        <w:t xml:space="preserve">   Correccional Nº 3, Secretaría Nº 60, Capital Federal</w:t>
        <w:br/>
        <w:br/>
        <w:t>El 30 de agosto de 1994 el Juzgado Nacional en lo Correccional No. 3  emitió</w:t>
        <w:br/>
        <w:t>sentencia, mediante la cual resolvió, inter alia:</w:t>
        <w:br/>
        <w:br/>
        <w:t xml:space="preserve">            I) ABSOLV[ER] de culpa y cargo a OSCAR ALBERTO MOHAMED  […]  por</w:t>
        <w:br/>
        <w:t xml:space="preserve">      el delito de homicidio culposo, previsto y reprimido en el art. 84 del</w:t>
        <w:br/>
        <w:t xml:space="preserve">      Código Penal, en el que resultare damnificada Adelina Vidoni de Urli.</w:t>
        <w:br/>
        <w:t xml:space="preserve">            II) SIN COSTAS (conf. artículo 29, inc. 3  del  Código  Penal  y</w:t>
        <w:br/>
        <w:t xml:space="preserve">      art. 144 y 496 inc. 3 del Código de Procedimientos en Materia Penal).</w:t>
        <w:br/>
        <w:t xml:space="preserve">            III)  REGULANDO  los  honorarios  profesionales  del  Dr.  Roque</w:t>
        <w:br/>
        <w:t xml:space="preserve">      Mantione en la suma de […][31].</w:t>
        <w:br/>
        <w:br/>
        <w:br/>
        <w:t>En sus consideraciones sobre la responsabilidad penal del señor Mohamed,  la</w:t>
        <w:br/>
        <w:t>sentencia consideró, inter alia, “que la versión dada por  el  procesado  no</w:t>
        <w:br/>
        <w:t>puede ser desvirtuada con el plexo cargoso reunido  en  estas  actuaciones”.</w:t>
        <w:br/>
        <w:t>El juzgado indicó que valoró, entre otras  pruebas,  que  las  personas  que</w:t>
        <w:br/>
        <w:t>rindieron testimonio no presenciaron el suceso,  con  excepción  de  una  de</w:t>
        <w:br/>
        <w:t>ellas, y expuso los  motivos  por  los  cuales  consideró  que  esta  última</w:t>
        <w:br/>
        <w:t>incurre en contradicciones, siendo una de  esas  contradicciones  “grave”  y</w:t>
        <w:br/>
        <w:t>por ello “sus dichos los valora[…] con mucha reserva”.  El  juzgado  también</w:t>
        <w:br/>
        <w:t>hizo referencia a que la acusación  fiscal  no  imputaba  al  señor  Mohamed</w:t>
        <w:br/>
        <w:t>haber violado la luz roja del semáforo. Al respecto, el juzgado  afirmó  que</w:t>
        <w:br/>
        <w:t>“[a]nte la presencia de la señal lumínica tiene prioridad  de  paso  el  que</w:t>
        <w:br/>
        <w:t>circula con luz verde y en este caso, no existe probanza alguna que  permita</w:t>
        <w:br/>
        <w:t>desvirtuar lo manifestado por el procesado, [en cuanto a que] él tenía  paso</w:t>
        <w:br/>
        <w:t>por la avenida por la luz verde del semáforo ubicado en  esa  intersección”.</w:t>
        <w:br/>
        <w:t>Asimismo, indicó que tomaba en cuenta que la  persona  que  fue  atropellada</w:t>
        <w:br/>
        <w:t>“se encontraba en el  medio  de  la  avenida  y  su  presencia  habría  sido</w:t>
        <w:br/>
        <w:t>ocultada por el colectivo que estaba a su derecha”. Finalmente,  el  juzgado</w:t>
        <w:br/>
        <w:t>analizó que la querella imputó que el señor  Mohamed  circulaba  a  excesiva</w:t>
        <w:br/>
        <w:t>velocidad y, al respecto, el juzgado indicó que valoraba  los  informes  del</w:t>
        <w:br/>
        <w:t>ingeniero de Accidentes Viales de la Policía Federal y del perito  de  parte</w:t>
        <w:br/>
        <w:t>por  la  defensa,  quienes  concluyeron  que  es  posible  frenar  brusca  e</w:t>
        <w:br/>
        <w:t>intempestivamente con el colectivo yendo a 10 km/h, lo cual para el  juzgado</w:t>
        <w:br/>
        <w:t>contraviene la postura de  la  parte  querellante.  Finalmente,  el  juzgado</w:t>
        <w:br/>
        <w:t>indicó que consideraba que “si bien puede existir la sospecha en [el]  animo</w:t>
        <w:br/>
        <w:t>[del juzgador] respecto a si [el señor Mohamed] violó o no la luz  roja  del</w:t>
        <w:br/>
        <w:t>semáforo, no está acreditada fehacientemente su  culpabilidad”  y  manifestó</w:t>
        <w:br/>
        <w:t>que  “[n]o  encuentr[a]  prueba  legal  hábil  que  invalide   la   original</w:t>
        <w:br/>
        <w:t>presunción de inocencia y que descarte la regla del  ´favor  rei’  (art.  13</w:t>
        <w:br/>
        <w:t>del código adjetivo […]”[32].</w:t>
        <w:br/>
        <w:br/>
        <w:br/>
        <w:t xml:space="preserve">      A.2)  Apelación de la sentencia absolutoria</w:t>
        <w:br/>
        <w:br/>
        <w:t>El 31 de agosto de 1994, al ser notificado de la sentencia  absolutoria,  el</w:t>
        <w:br/>
        <w:t>fiscal del Ministerio Público interpuso  recurso  de  apelación  contra  los</w:t>
        <w:br/>
        <w:t>puntos dispositivos I y II del fallo referentes a  la  absolución  y  costas</w:t>
        <w:br/>
        <w:t>(supra párr. 44)[33]. Los días 9 y 20 de septiembre de 1994 el  señor  Roque</w:t>
        <w:br/>
        <w:t>J. Mantione, abogado  defensor  del  señor  Mohamed,  interpuso  recurso  de</w:t>
        <w:br/>
        <w:t>apelación contra los honorarios regulados en el  punto  III  del  mencionado</w:t>
        <w:br/>
        <w:t>fallo absolutorio[34]. El 14 de septiembre  de  1994  el  representante  del</w:t>
        <w:br/>
        <w:t>querellante interpuso recurso de apelación contra los puntos I y III  de  la</w:t>
        <w:br/>
        <w:t>sentencia absolutoria, relativos a la absolución  y  a  los  honorarios  del</w:t>
        <w:br/>
        <w:t>abogado defensor (supra párr. 44)[35]. De  la  parte  del  expediente  penal</w:t>
        <w:br/>
        <w:t>aportado, surge que la normativa vigente permitía que  al  interponerse  los</w:t>
        <w:br/>
        <w:t>recursos no se presentaran agravios o argumentos de  sustento,  lo  cual  se</w:t>
        <w:br/>
        <w:t>realizaba con posterioridad (infra párr. 47). El 29 de  septiembre  de  1994</w:t>
        <w:br/>
        <w:t>el Juzgado Nacional en lo Correccional Nº 3, Secretaría Nº  60,  de  Capital</w:t>
        <w:br/>
        <w:t>Federal concedió los referidos recursos de  apelación  y  ordenó  elevar  la</w:t>
        <w:br/>
        <w:t>causa al superior[36]. Al día siguiente, la causa fue asignada por sorteo  a</w:t>
        <w:br/>
        <w:t>la Sala Primera  de  la  Cámara  Nacional  de  Apelaciones  en  lo  Criminal</w:t>
        <w:br/>
        <w:t>Correccional, compuesta por tres jueces[37].</w:t>
        <w:br/>
        <w:br/>
        <w:t>El 31 de octubre de 1994 se ordenó “fij[ar] audiencia  para  el  día  17  de</w:t>
        <w:br/>
        <w:t>noviembre de 1994 a las 10 horas, estableciéndose el término de  15  minutos</w:t>
        <w:br/>
        <w:t>para  que  la  querella  y  la  defensa  expresen  lo  que  a   su   derecho</w:t>
        <w:br/>
        <w:t>convenga”[38]. El 15 de noviembre de 1994 el representante  del  querellante</w:t>
        <w:br/>
        <w:t>presentó  su  memorial  de  expresión  de  agravios,  solicitando   que   se</w:t>
        <w:br/>
        <w:t>“revo[cara] el fallo apelado y conden[ara] al  [señor  Mohamed]  al  injusto</w:t>
        <w:br/>
        <w:t>previsto y reprimido en el art. 84 del Código Penal, como  así  también  que</w:t>
        <w:br/>
        <w:t>le imp[usiera] las costas de es[e] juicio”[39]. El 16 de noviembre  de  1994</w:t>
        <w:br/>
        <w:t>el  defensor  del  señor  Mohamed  presentó  su  memorial  de  expresión  de</w:t>
        <w:br/>
        <w:t>agravios, en el cual solicitó que “se confirm[ara] la sentencia  de  primera</w:t>
        <w:br/>
        <w:t>instancia” y sustentó el  recurso  de  apelación  contra  la  regulación  de</w:t>
        <w:br/>
        <w:t>honorarios.  En  dicho  escrito,  el  defensor  del  señor  Mohamed  también</w:t>
        <w:br/>
        <w:t>solicitó que se admitiera “el  memorial  en  sustitución  del  informe  oral</w:t>
        <w:br/>
        <w:t>decretado” para presentar la fundamentación  respectiva[40].  El  Ministerio</w:t>
        <w:br/>
        <w:t>Público Fiscal no presentó agravios que sustentaran el recurso de  apelación</w:t>
        <w:br/>
        <w:t>interpuesto. Según  explicó  el  Estado  a  esta  Corte,  de  acuerdo  a  la</w:t>
        <w:br/>
        <w:t>legislación  procesal  vigente  para  ese  momento,  ello  “no  impedía   el</w:t>
        <w:br/>
        <w:t>tratamiento   del   recurso   de   apelación   por   parte   del    tribunal</w:t>
        <w:br/>
        <w:t>interviniente”[41].</w:t>
        <w:br/>
        <w:br/>
        <w:br/>
        <w:t xml:space="preserve">      A.3)  Sentencia condenatoria emitida en segunda instancia</w:t>
        <w:br/>
        <w:br/>
        <w:t>El 22 de  febrero  de  1995  la  Sala  Primera  de  la  Cámara  Nacional  de</w:t>
        <w:br/>
        <w:t>Apelaciones en lo Criminal y  Correccional  emitió  sentencia,  en  la  cual</w:t>
        <w:br/>
        <w:t>resolvió, inter alia:  revocar  el  punto  I  dispositivo  de  la  sentencia</w:t>
        <w:br/>
        <w:t>apelada (supra párr. 44) y condenar al señor Mohamed “por encontrarlo  autor</w:t>
        <w:br/>
        <w:t>penalmente responsable del delito de homicidio culposo a  la  pena  de  tres</w:t>
        <w:br/>
        <w:t>años de prisión, cuyo cumplimiento se deja en suspenso, y  a  ocho  años  de</w:t>
        <w:br/>
        <w:t>inhabilitación especial para conducir cualquier clase  de  automotor  (arts.</w:t>
        <w:br/>
        <w:t>26 y 84 del Código Penal)”, y revocar el  punto  II  dispositivo  del  fallo</w:t>
        <w:br/>
        <w:t>recurrido e imponer las costas de ambas instancias al condenado[42].</w:t>
        <w:br/>
        <w:br/>
        <w:t>En dicho fallo, la Sala Primera indicó, inter  alia,  que  no  compartía  la</w:t>
        <w:br/>
        <w:t>posición de “la  a  quo[,  que]  puso  la  lupa,  para  advertir  la  culpa,</w:t>
        <w:br/>
        <w:t>únicamente sobre quien – si el acusado o la víctima – tenían  habilitado  el</w:t>
        <w:br/>
        <w:t>paso por la luz del semáforo, como si  la  existencia  de  tal  autorización</w:t>
        <w:br/>
        <w:t>municipal pudiera relevar de toda responsabilidad al  acusado  y  suplir  la</w:t>
        <w:br/>
        <w:t>necesidad de indagar cuál fue realmente la  conducta  que,  contrariando  el</w:t>
        <w:br/>
        <w:t>deber  de  cuidado  objetivo,  motivó  el  resultado  punible”.   La   Sala,</w:t>
        <w:br/>
        <w:t>seguidamente, afirmó que el señor Mohamed “incumplió la  norma  que  prohíbe</w:t>
        <w:br/>
        <w:t>sobrepasar a otro en los cruces de calle, precisamente para preservar a  los</w:t>
        <w:br/>
        <w:t>conductores la necesaria visibilidad  en  todo  momento  y  el  consiguiente</w:t>
        <w:br/>
        <w:t>dominio de la acción”. Asimismo, la Sala  sostuvo  que   “[el]  relato  [del</w:t>
        <w:br/>
        <w:t>señor Mohamed  al  rendir  declaración  indagatoria  permitía]  advertir  la</w:t>
        <w:br/>
        <w:t>imprudencia puesta de relieve por el acusado en la conducción  del  vehículo</w:t>
        <w:br/>
        <w:t>a su cargo”. La  Sala  calificó  la  versión  de  los  hechos  dada  por  el</w:t>
        <w:br/>
        <w:t>procesado como “casi una confesión de conducta imprudente”. La  Sala  afirmó</w:t>
        <w:br/>
        <w:t>que “[l]as normas de cuidado, por ser normas  de  prevención  objetivas,  no</w:t>
        <w:br/>
        <w:t>son disponibles por los  particulares  ni,  por  tanto,  abrogables  por  el</w:t>
        <w:br/>
        <w:t>desuetudo” y, respecto de tales normas, afirmó lo siguiente:</w:t>
        <w:br/>
        <w:br/>
        <w:t xml:space="preserve">      Entre tales normas aplicables al caso, que, por lo dicho,  son  normas</w:t>
        <w:br/>
        <w:t xml:space="preserve">      de práctica internacional, una establece el deber para quien  crea  un</w:t>
        <w:br/>
        <w:t xml:space="preserve">      riesgo a terceros, de conducirse de modo de tener en todo  momento  el</w:t>
        <w:br/>
        <w:t xml:space="preserve">      debido control de ese riesgo, para  poder  impedir  cualquier  daño  a</w:t>
        <w:br/>
        <w:t xml:space="preserve">      terceros,  que  pudiera  provenir   de   circunstancias   posibles   y</w:t>
        <w:br/>
        <w:t xml:space="preserve">      previsibles;  otra,  ligada  con  aquélla,  impone  a  quien   procure</w:t>
        <w:br/>
        <w:t xml:space="preserve">      adelantarse a otro vehículo la obligación de  preservar  la  necesaria</w:t>
        <w:br/>
        <w:t xml:space="preserve">      visibilidad, no debiendo, por tanto, iniciar  esa  maniobra  ante  una</w:t>
        <w:br/>
        <w:t xml:space="preserve">      encrucijada, curva, puente u  otro  lugar  peligroso,  y  una  tercera</w:t>
        <w:br/>
        <w:t xml:space="preserve">      otorga prioridad de paso al peatón cuando éste cruza  sobre  la  senda</w:t>
        <w:br/>
        <w:t xml:space="preserve">      peatonal, de un modo absoluto en los lugares donde no hay  indicadores</w:t>
        <w:br/>
        <w:t xml:space="preserve">      mecánicos, y de un modo relativo, donde hay señales fijas,  pues  debe</w:t>
        <w:br/>
        <w:t xml:space="preserve">      hacerlo con arreglo a las indicaciones de las mencionadas señales.  En</w:t>
        <w:br/>
        <w:t xml:space="preserve">      nuestra legislación, tales principios están contenidos en los arts 37,</w:t>
        <w:br/>
        <w:t xml:space="preserve">      39 y 40  del  Decreto  Ley  N°,  692/92,  reglamentario  del  tránsito</w:t>
        <w:br/>
        <w:t xml:space="preserve">      automotor[43].</w:t>
        <w:br/>
        <w:br/>
        <w:br/>
        <w:br/>
        <w:t>Seguidamente, la Sala consideró que “Mohamed, a  despecho  de  todo  cuidado</w:t>
        <w:br/>
        <w:t>razonable y garantizador de bienes de terceros, puso su vehículo  en  marcha</w:t>
        <w:br/>
        <w:t>de modo de sobrepasar por la izquierda al otro colectivo, con lo cual, y  al</w:t>
        <w:br/>
        <w:t>quedar rezagado, se quito a sí mismo, y  voluntariamente,  toda  posibilidad</w:t>
        <w:br/>
        <w:t>de evitar embestir a la peatón que aún cruzaba la calzada, a diferencia  del</w:t>
        <w:br/>
        <w:t>colectivo de la línea 103, que, por guardar la debida visión  del  campo  de</w:t>
        <w:br/>
        <w:t>su desplazamiento, pudo evitarlo”.  La  Sala  agregó  que  “para  tener  por</w:t>
        <w:br/>
        <w:t>configurada la culpa penalmente reprochable” también  tomaba  en  cuenta  la</w:t>
        <w:br/>
        <w:t>declaración de un testigo presencial que había  sido  valorado  con  reserva</w:t>
        <w:br/>
        <w:t>por el juzgado, y se refirió a esa prueba[44].</w:t>
        <w:br/>
        <w:br/>
        <w:t>El ordenamiento jurídico aplicado en el proceso contra el señor  Mohamed  no</w:t>
        <w:br/>
        <w:t>preveía  ningún  recurso  penal  ordinario  para  recurrir   esa   sentencia</w:t>
        <w:br/>
        <w:t>condenatoria de segunda instancia[45].</w:t>
        <w:br/>
        <w:br/>
        <w:br/>
        <w:t xml:space="preserve">      B)    Recursos judiciales posteriores</w:t>
        <w:br/>
        <w:br/>
        <w:t xml:space="preserve">            B.1) Recurso extraordinario federal[46]</w:t>
        <w:br/>
        <w:br/>
        <w:t>El único recurso disponible contra  esa  sentencia  condenatoria  definitiva</w:t>
        <w:br/>
        <w:t>era el recurso extraordinario federal,  previsto  en  el  artículo  256  del</w:t>
        <w:br/>
        <w:t>Código Procesal Civil  y  Comercial  de  la  Nación  y  cuyos  supuestos  de</w:t>
        <w:br/>
        <w:t>procedencia establecidos por ley estaban limitados a la cuestión  federal  y</w:t>
        <w:br/>
        <w:t>la arbitrariedad manifiesta de la sentencia (infra párrs.  102  y  103).  El</w:t>
        <w:br/>
        <w:t>recurso  se  debía  interponer  “ante  el   juez,   tribunal   u   organismo</w:t>
        <w:br/>
        <w:t>administrativo que dictó la resolución que lo  motiva”,  el  cual  “decidirá</w:t>
        <w:br/>
        <w:t>sobre la admisibilidad del recurso”  y,  “[s]i  lo  concediere,  […]  deberá</w:t>
        <w:br/>
        <w:t>remitir las actuaciones a la Corte Suprema” de Justicia de la Nación[47].</w:t>
        <w:br/>
        <w:br/>
        <w:t>El 13 de marzo de 1995 el defensor del señor Mohamed  interpuso  un  recurso</w:t>
        <w:br/>
        <w:t>extraordinario federal contra la sentencia condenatoria ante la  misma  Sala</w:t>
        <w:br/>
        <w:t>Primera de la Cámara Nacional de Apelaciones en lo Criminal  y  Correccional</w:t>
        <w:br/>
        <w:t>que dictó dicha sentencia, “de conformidad con  los  arts.  256  y  257  del</w:t>
        <w:br/>
        <w:t>Código Procesal Civil y Comercial de la Nación” y  “con  fundamento  en  los</w:t>
        <w:br/>
        <w:t>arts. 14 y 15 de la Ley 48”. El defensor solicitó a  la  referida  Sala  que</w:t>
        <w:br/>
        <w:t>tuviera por presentado el recurso en tiempo y forma, que  hiciera  lugar  al</w:t>
        <w:br/>
        <w:t>mismo y  elevara  las  actuaciones  al  Superior  y  que,  en  la  instancia</w:t>
        <w:br/>
        <w:t>superior, “se disp[usiera] la  anulación  de  la  sentencia  definitiva  […]</w:t>
        <w:br/>
        <w:t>ordenándose el dictado  de  un  nuevo  fallo  conforme  a  derecho”[48].  El</w:t>
        <w:br/>
        <w:t>defensor del señor Mohamed sostuvo en dicho recurso que se  habían  afectado</w:t>
        <w:br/>
        <w:t>garantías constitucionales que habilitaban  la  vía  federal  y,  entre  los</w:t>
        <w:br/>
        <w:t>motivos de agravio, se refirió  a:  i)  el  “defecto  en  la  fundamentación</w:t>
        <w:br/>
        <w:t>normativa” por haber “busca[do] sustento en  una  normativa  inaplicable  al</w:t>
        <w:br/>
        <w:t>caso” debido a que el decreto citado en el fallo no se encontraba vigente  a</w:t>
        <w:br/>
        <w:t>la  fecha  del  accidente  de  tránsito;  ii)  la  autocontradicción  en  la</w:t>
        <w:br/>
        <w:t>sentencia; iii) haberse prescindido  de  prueba  decisiva,  entre  ella  “la</w:t>
        <w:br/>
        <w:t>planimetría [… que] señala que desde la parada del colectivo de la  línea  2</w:t>
        <w:br/>
        <w:t>hasta el comienzo de la bocacalle con Piedras hay  una  distancia  de  76,06</w:t>
        <w:br/>
        <w:t>mts”, lo cual demostraría que “la maniobra  que  relata  Mohamed,  de  girar</w:t>
        <w:br/>
        <w:t>hacia la izquierda y avanzar por sobre el [colectivo] 103 es correcta […  y]</w:t>
        <w:br/>
        <w:t>la hizo a más de 70 mts de la encrucijada y sin  provocar  inconveniente  de</w:t>
        <w:br/>
        <w:t>ningún tipo al tránsito”; y iv) que el fallo se  sustenta  “en  afirmaciones</w:t>
        <w:br/>
        <w:t>dogmáticas, que no se compadecen con los hechos ni el derecho”[49].</w:t>
        <w:br/>
        <w:br/>
        <w:t>El 7 de abril de 1995 el Fiscal de Cámara Nº 1 presentó un dictamen,  en  el</w:t>
        <w:br/>
        <w:t>cual consideró que correspondía “rechazar el  recurso  extraordinario”,  con</w:t>
        <w:br/>
        <w:t>base en que la doctrina de la arbitrariedad invocada por el defensor  “tiene</w:t>
        <w:br/>
        <w:t>excepcional carácter” y “[su]  concesión  automática  importaría  abrir  una</w:t>
        <w:br/>
        <w:t>tercera instancia ordinaria en  los  casos  en  que  las  partes  consideran</w:t>
        <w:br/>
        <w:t>desacertada la solución que los jueces han dado a la  causa”.  Asimismo,  el</w:t>
        <w:br/>
        <w:t>fiscal afirmó, en cuanto a la  cita  del  Decreto  692/92  realizada  en  la</w:t>
        <w:br/>
        <w:t>sentencia, que “si bien [dicha norma] es inaplicable, la  solución  final  a</w:t>
        <w:br/>
        <w:t>la que se arriba no difiere de la que hubiera llegado sobre la base  de  las</w:t>
        <w:br/>
        <w:t>normas de tránsito vigentes al momento del  hecho  […]  que  recepta  pautas</w:t>
        <w:br/>
        <w:t>similares a los deberes objetivos de cuidado en lo  atinente  a  las  reglas</w:t>
        <w:br/>
        <w:t>generales de conducción, forma  de  adelantarse  a  otro  vehículo  y  a  la</w:t>
        <w:br/>
        <w:t>prioridad de paso de los peatones […]”[50].  El  27  de  abril  de  1995  el</w:t>
        <w:br/>
        <w:t>representante  del  querellante  presentó  un  escrito  de  contestación  de</w:t>
        <w:br/>
        <w:t>traslado del recurso extraordinario interpuesto por el  defensor  del  señor</w:t>
        <w:br/>
        <w:t>Mohamed, en el cual solicitó a la Cámara que rechazara el recurso[51].</w:t>
        <w:br/>
        <w:br/>
        <w:t>El 4 de julio de 1995 la Sala Primera de la Cámara Nacional  de  Apelaciones</w:t>
        <w:br/>
        <w:t>en lo Criminal y  Correccional  emitió  una  resolución,  mediante  la  cual</w:t>
        <w:br/>
        <w:t>resolvió “rechazar con costas, el recurso extraordinario”[52].  El  tribunal</w:t>
        <w:br/>
        <w:t>sostuvo, inter alia, que los  argumentos  presentados  por  la  defensa  “se</w:t>
        <w:br/>
        <w:t>refieren a cuestiones de hecho, prueba y derecho común,  que  ha[bían]  sido</w:t>
        <w:br/>
        <w:t>valoradas y debatidas  en  oportunidad  del  fallo  impugnado”  y  que  este</w:t>
        <w:br/>
        <w:t>recurso “no tiene por objeto convertir a la Corte Suprema de la Justicia  de</w:t>
        <w:br/>
        <w:t>la  Nación  en  una  tercera  instancia  ordinaria,   ni   corregir   fallos</w:t>
        <w:br/>
        <w:t>equivocados o que se reputen tales”. El tribunal sostuvo  que  este  recurso</w:t>
        <w:br/>
        <w:t>“atiende a cubrir casos  de  carácter  excepcional  en  los  que  una  total</w:t>
        <w:br/>
        <w:t>ausencia de fundamento normativo impidan considerar  el  pronunciamiento  de</w:t>
        <w:br/>
        <w:t>los jueces  ordinarios  como  la  sentencia  fundada  en  ley  a  que  hacen</w:t>
        <w:br/>
        <w:t>referencia los arts. 17 y 18 de la Constitución Nacional[…]”.  Seguidamente,</w:t>
        <w:br/>
        <w:t>el tribunal afirmó que:</w:t>
        <w:br/>
        <w:br/>
        <w:t xml:space="preserve">      [s]i bien el Tribunal ha incurrido en  un  error  material,  al  citar</w:t>
        <w:br/>
        <w:t xml:space="preserve">      [dicho] decreto, que no se hallaba vigente al momento  del  hecho,  el</w:t>
        <w:br/>
        <w:t xml:space="preserve">      reproche dirigido al procesado se  basa  en  la  violación  del  deber</w:t>
        <w:br/>
        <w:t xml:space="preserve">      objetivo de cuidado en que éste incurriera, circunstancia que se halla</w:t>
        <w:br/>
        <w:t xml:space="preserve">      debidamente acreditada en los presentes y que, por otra parte, como se</w:t>
        <w:br/>
        <w:t xml:space="preserve">      ha referido precedentemente, no  es  materia  de  discusión  por  esta</w:t>
        <w:br/>
        <w:t xml:space="preserve">      vía[53].</w:t>
        <w:br/>
        <w:br/>
        <w:t>El mencionado Decreto 692/92 que  contempla  el  Reglamento  de  Tránsito  y</w:t>
        <w:br/>
        <w:t>Transporte, fue publicado en el Boletín Oficial N° 27.379  de  la  República</w:t>
        <w:br/>
        <w:t>Argentina el 30 de abril de 1992[54].</w:t>
        <w:br/>
        <w:br/>
        <w:t xml:space="preserve">            B.2) Recurso de queja</w:t>
        <w:br/>
        <w:br/>
        <w:t>Si el recurso extraordinario federal  es  declarado  inadmisible,  se  puede</w:t>
        <w:br/>
        <w:t>interponer una “queja por  recurso  denegado”  para  solicitar  a  la  Corte</w:t>
        <w:br/>
        <w:t>Suprema que otorgue el recurso denegado[55].</w:t>
        <w:br/>
        <w:br/>
        <w:t>El 18 de julio de 1995 el defensor del señor Mohamed  interpuso  un  recurso</w:t>
        <w:br/>
        <w:t>de queja ante la Corte Suprema de Justicia de  la  Nación  “por  haberse[l]e</w:t>
        <w:br/>
        <w:t>denegado el Recurso extraordinario interpuesto contra  el  fallo  definitivo</w:t>
        <w:br/>
        <w:t>dictado en segunda  instancia”  y  solicitó  que  se  anulara  la  sentencia</w:t>
        <w:br/>
        <w:t>recurrida y se ordenara dictar  un  nuevo  fallo.  El  defensor  señaló  que</w:t>
        <w:br/>
        <w:t>“existe arbitrariedad en  la  sentencia  y  también  en  la  resolución  que</w:t>
        <w:br/>
        <w:t>deniega el Recurso Extraordinario”. Reiteró su posición sobre la  aplicación</w:t>
        <w:br/>
        <w:t>retroactiva del Decreto 692/92 en este caso y añadió que en la  “legislación</w:t>
        <w:br/>
        <w:t>[argentina] no  existe  el  delito  de  ‘violación  del  deber  objetivo  de</w:t>
        <w:br/>
        <w:t>cuidado’” como figura autónoma,  siendo  necesario  sustentarla  en  “normas</w:t>
        <w:br/>
        <w:t>específicas”. Según la defensa, al haberse referido  como  fuente  normativa</w:t>
        <w:br/>
        <w:t>al mencionado decreto, la Cámara “cre[ó] una  figura  autónoma”  pues  dicha</w:t>
        <w:br/>
        <w:t>norma no es aplicable a los hechos del caso. Respecto a  la  posibilidad  de</w:t>
        <w:br/>
        <w:t>que la Corte Suprema “rechazar[e]  el  Recurso  […]  cuando  las  cuestiones</w:t>
        <w:br/>
        <w:t>planteadas  resultaren  insustanciales  o  carentes  de  trascendencia”  por</w:t>
        <w:br/>
        <w:t>aplicación del artículo 280 del Código Procesal  Civil  y  Comercial  de  la</w:t>
        <w:br/>
        <w:t>Nación, enfatizó que en  el  presente  caso  el  señor  Mohamed  había  sido</w:t>
        <w:br/>
        <w:t>condenado con posteridad  a  la  revocación  de  la  absolución  dictada  en</w:t>
        <w:br/>
        <w:t>primera  instancia  y  que   “se   enc[ontraban]   comprometidos   convenios</w:t>
        <w:br/>
        <w:t>internacionales suscriptos por la Nación”, respecto de los cuales  la  Corte</w:t>
        <w:br/>
        <w:t>Suprema  había  dispuesto  recientemente  que  le  correspondía  aplicarlos.</w:t>
        <w:br/>
        <w:t>Señaló además que el fallo que rechazó el recurso  extraordinario  violó  el</w:t>
        <w:br/>
        <w:t>artículo 9 de la Convención Americana[56].</w:t>
        <w:br/>
        <w:br/>
        <w:t>El 19 de septiembre de 1995 la  Corte  Suprema  de  Justicia  de  la  Nación</w:t>
        <w:br/>
        <w:t>emitió una decisión, mediante la cual “desestim[ó] la  queja”  con  base  en</w:t>
        <w:br/>
        <w:t>que “el recurso extraordinario, cuya denegación  motiva[ba]  la  […]  queja,</w:t>
        <w:br/>
        <w:t>[era] inadmisible (art. 280 del Código Procesal  Civil  y  Comercial  de  la</w:t>
        <w:br/>
        <w:t>Nación”[57].</w:t>
        <w:br/>
        <w:br/>
        <w:br/>
        <w:t xml:space="preserve">      B.3)  Solicitud de “revocatoria”</w:t>
        <w:br/>
        <w:br/>
        <w:t>El 27 de septiembre de 1995 el  defensor  del  señor  Mohamed  interpuso  un</w:t>
        <w:br/>
        <w:t>escrito ante la Corte Suprema de Justicia de  la  Nación  solicitándole  que</w:t>
        <w:br/>
        <w:t>revocara la decisión que desestimó el recurso de queja. Expuso, entre  otros</w:t>
        <w:br/>
        <w:t>alegatos que, con la desestimación del recurso de queja,  la  Corte  Suprema</w:t>
        <w:br/>
        <w:t>“ha[bía] negado la jurisdicción y [el señor Mohamed] no ha[bía] sido  oíd[o]</w:t>
        <w:br/>
        <w:t>con las garantías debidas” configurándose una violación del  artículo  8  de</w:t>
        <w:br/>
        <w:t>la Convención Americana sobre Derechos Humanos.  Asimismo,  sostuvo  que  al</w:t>
        <w:br/>
        <w:t>“hab[er] aplicado retroactivamente una normatividad”, la revocatoria  de  la</w:t>
        <w:br/>
        <w:t>sentencia absolutoria había violado, entre otros, el  artículo  9  de  dicha</w:t>
        <w:br/>
        <w:t>Convención. También afirmó que  al  interponer  el  recurso  de  revocatoria</w:t>
        <w:br/>
        <w:t>buscaba cumplir con el requisito de agotamiento de recursos de  jurisdicción</w:t>
        <w:br/>
        <w:t>a nivel interno con el fin de poder  acudir  al  Sistema  Interamericano  de</w:t>
        <w:br/>
        <w:t>Derechos Humanos[58].</w:t>
        <w:br/>
        <w:br/>
        <w:t>El 19 de octubre  de  1995  la  Corte  Suprema  de  Justicia  de  la  Nación</w:t>
        <w:br/>
        <w:t>desestimó el recurso interpuesto por el defensor del señor Mohamed en  tanto</w:t>
        <w:br/>
        <w:t>“las  sentencias  del  Tribunal  no  son  susceptibles   de   reposición   o</w:t>
        <w:br/>
        <w:t>revocatoria”[59].</w:t>
        <w:br/>
        <w:br/>
        <w:br/>
        <w:t xml:space="preserve">      C)    Consecuencia de la inhabilitación penal para conducir</w:t>
        <w:br/>
        <w:br/>
        <w:t>El  17  de  julio  de  1995,  después  de  haberse  rechazado   el   recurso</w:t>
        <w:br/>
        <w:t>extraordinario federal (supra párr. 54), el señor Mohamed fue  despedido  de</w:t>
        <w:br/>
        <w:t>su empleo como chofer de colectivo. De  acuerdo  al  telegrama  que  le  fue</w:t>
        <w:br/>
        <w:t>enviado para comunicarle su  despido,  este  tuvo  lugar  en  razón  de  “su</w:t>
        <w:br/>
        <w:t>inhabilitación penal para  conducir”.  En  el  mismo  documento  también  se</w:t>
        <w:br/>
        <w:t>menciona “[c]ontrato trabajo resuelto[,] su  culpa”[60].  El  señor  Mohamed</w:t>
        <w:br/>
        <w:t>devengaba un salario mensual de 500 pesos con 75/100[61].</w:t>
        <w:br/>
        <w:br/>
        <w:br/>
        <w:t xml:space="preserve">                                     VII</w:t>
        <w:br/>
        <w:t xml:space="preserve">   DERECHO A LAS GARANTIAS JUDICIALES, EN RELACIÓN CON EL DEBER DE ADOPTAR</w:t>
        <w:br/>
        <w:t xml:space="preserve">  DISPOSICIONES DE DERECHO INTERNO Y LA OBLIGACIÓN DE RESPETAR Y GARANTIZAR</w:t>
        <w:br/>
        <w:t xml:space="preserve">                                LOS DERECHOS</w:t>
        <w:br/>
        <w:br/>
        <w:t xml:space="preserve">      A)    Introducción</w:t>
        <w:br/>
        <w:br/>
        <w:t>En el presente caso tanto la Comisión como los  representantes  han  alegado</w:t>
        <w:br/>
        <w:t>que en el proceso penal seguido contra el señor Mohamed a  través  del  cual</w:t>
        <w:br/>
        <w:t>se estableció su responsabilidad por la comisión  del  delito  de  homicidio</w:t>
        <w:br/>
        <w:t>culposo, se violó  el  derecho  a  recurrir  del  fallo,  garantía  judicial</w:t>
        <w:br/>
        <w:t>protegida en el artículo 8.2.h[62] de la Convención Americana,  y  el  deber</w:t>
        <w:br/>
        <w:t>dispuesto en el artículo 2[63] de  la  misma  de  adoptar  disposiciones  de</w:t>
        <w:br/>
        <w:t>derecho interno. Asimismo los representantes  sostuvieron  que,  al  haberse</w:t>
        <w:br/>
        <w:t>revocado la sentencia absolutoria  de  primera  instancia,  se  produjo  una</w:t>
        <w:br/>
        <w:t>violación al artículo 8.4 de la Convención, y también  presentaron  alegatos</w:t>
        <w:br/>
        <w:t>sobre una supuesta violación al derecho de  defensa  del  señor  Mohamed  en</w:t>
        <w:br/>
        <w:t>dicho proceso penal.</w:t>
        <w:br/>
        <w:br/>
        <w:t>Adicionalmente,  la  Comisión  y  los  representantes   alegaron   que   las</w:t>
        <w:br/>
        <w:t>decisiones judiciales emitidas por la Sala Primera de la  Cámara  y  por  la</w:t>
        <w:br/>
        <w:t>Corte  Suprema  de  Justicia  de   la   Nación,   al   resolver   sobre   la</w:t>
        <w:br/>
        <w:t>inadmisibilidad del recurso extraordinario federal y del recurso  de  queja,</w:t>
        <w:br/>
        <w:t>produjeron violaciones al  derecho  de  defensa  protegido  en  el  artículo</w:t>
        <w:br/>
        <w:t>8.2.c[64] de la Convención y al derecho a  un  recurso  sencillo,  rápido  y</w:t>
        <w:br/>
        <w:t>efectivo consagrado en el artículo 25.1[65] de la misma. Los  representantes</w:t>
        <w:br/>
        <w:t>sostuvieron que tales decisiones judiciales también  implicaron  violaciones</w:t>
        <w:br/>
        <w:t>al artículo 8.1[66] de la Convención, en relación con el derecho a ser  oído</w:t>
        <w:br/>
        <w:t>y el deber de motivar.</w:t>
        <w:br/>
        <w:br/>
        <w:t>Los argumentos de la Comisión y  los  alegatos  de  las  partes  sobre  esas</w:t>
        <w:br/>
        <w:t>supuestas violaciones se encuentran resumidos en el siguiente acápite,  para</w:t>
        <w:br/>
        <w:t>luego pasar a las consideraciones de la Corte.</w:t>
        <w:br/>
        <w:br/>
        <w:br/>
        <w:t xml:space="preserve">      B)    Argumentos de la Comisión y alegatos de las partes</w:t>
        <w:br/>
        <w:br/>
        <w:t xml:space="preserve">      B.1)  Alegada violación al derecho de  recurrir  del  fallo  (artículo</w:t>
        <w:br/>
        <w:t xml:space="preserve">      8.2.h. de  la  Convención),  en  relación  con  el  deber  de  adoptar</w:t>
        <w:br/>
        <w:t xml:space="preserve">      disposiciones de derecho interno (artículo 2 de la Convención)</w:t>
        <w:br/>
        <w:br/>
        <w:t>La Comisión sostuvo que la garantía establecida por el artículo 8.2.h de  la</w:t>
        <w:br/>
        <w:t>Convención no consiste en  “un  derecho  a  ‘dos  instancias’,  sino  a  una</w:t>
        <w:br/>
        <w:t>revisión, por parte de un tribunal  superior,  del  fallo  condenatorio  […]</w:t>
        <w:br/>
        <w:t>independientemente de la etapa en que [este] se  produzca”,  conclusión  que</w:t>
        <w:br/>
        <w:t>apoya “no sólo [en el] texto del artículo 8.2.h) […] que no distingue  entre</w:t>
        <w:br/>
        <w:t>etapas procesales, sino de  los  trabajos  preparatorios  de  la  Convención</w:t>
        <w:br/>
        <w:t>Americana en los cuales se refleja la modificación de  un  borrador  inicial</w:t>
        <w:br/>
        <w:t>que se limitaba a la revisión del fallo en  “primera  instancia”.  Asimismo,</w:t>
        <w:br/>
        <w:t>se refirió al “criterio del Comité de Derechos Humanos que  ha  interpretado</w:t>
        <w:br/>
        <w:t>el artículo 14.5 del Pacto”. Resaltó también que  “toda  persona  condenada,</w:t>
        <w:br/>
        <w:t>aun en segunda instancia tras la  absolución  en  primera  instancia,  tiene</w:t>
        <w:br/>
        <w:t>derecho a solicitar una revisión de cuestiones de diverso orden y a que  las</w:t>
        <w:br/>
        <w:t>mismas sean analizadas efectivamente por el tribunal jerárquico  que  ejerce</w:t>
        <w:br/>
        <w:t>la revisión, precisamente con el objeto  de  corregir  posibles  errores  de</w:t>
        <w:br/>
        <w:t>interpretación, de valoración de pruebas o de análisis, tal y como lo  alegó</w:t>
        <w:br/>
        <w:t>la defensa del [señor] Mohamed en cada una  de  las  instancias  a  las  que</w:t>
        <w:br/>
        <w:t>recurrió”. La Comisión sostuvo que contra la  sentencia  penal  condenatoria</w:t>
        <w:br/>
        <w:t>impuesta en  la  segunda  instancia  contra  el  señor  Mohamed  “únicamente</w:t>
        <w:br/>
        <w:t>procedía el recurso extraordinario” y  que  este  “no  otorga  una  revisión</w:t>
        <w:br/>
        <w:t>oportuna,   accesible   y   eficaz   de   acuerdo   con    los    estándares</w:t>
        <w:br/>
        <w:t>[convencionales]”, puesto que el alcance  de  esa  revisión  es  limitado  y</w:t>
        <w:br/>
        <w:t>restringido a cuestiones de constitucionalidad y arbitrariedad  manifiestas.</w:t>
        <w:br/>
        <w:t>Asimismo, indicó que la invocación del  artículo  280  del  Código  Procesal</w:t>
        <w:br/>
        <w:t>Civil y Comercial de la Nación permite a la Corte Suprema de Justicia  hacer</w:t>
        <w:br/>
        <w:t>una  revisión  discrecional  del  recurso  extraordinario,  ya   que   puede</w:t>
        <w:br/>
        <w:t>rechazarlo “sin […] examinar el fondo del asunto”. Para  la  Comisión  “[l]a</w:t>
        <w:br/>
        <w:t>inexistencia de un recurso efectivo que proporcione una revisión de  acuerdo</w:t>
        <w:br/>
        <w:t>con los parámetros establecidos en el […]  Informe  [de  Fondo],  constituye</w:t>
        <w:br/>
        <w:t>una violación [del Estado] a su deber de adoptar  disposiciones  de  derecho</w:t>
        <w:br/>
        <w:t>interno consagrado en el artículo 2 de la Convención”.</w:t>
        <w:br/>
        <w:br/>
        <w:t>La Comisión también se refirió al  alegato  expuesto  por  Argentina  en  su</w:t>
        <w:br/>
        <w:t>contestación (infra párr. 68) sobre la supuesta imposibilidad  de  la  Corte</w:t>
        <w:br/>
        <w:t>para conocer el fondo respecto del artículo 8.2.h, y manifestó que se  trata</w:t>
        <w:br/>
        <w:t>de una cuestión de carácter preliminar, aun cuando no  fue  calificada  como</w:t>
        <w:br/>
        <w:t>tal por el Estado. Asimismo, respecto  de  lo  afirmado  por  el  Estado  en</w:t>
        <w:br/>
        <w:t>cuanto a que este  habría  manifestado  en  “todas  sus  respuestas”  en  el</w:t>
        <w:br/>
        <w:t>procedimiento ante la Comisión que el señor Mohamed no planteó un  argumento</w:t>
        <w:br/>
        <w:t>respecto del derecho a recurrir del fallo, la Comisión indicó que  considera</w:t>
        <w:br/>
        <w:t>que ese alegato nunca fue propuesto con el fin de  “otorgarle  consecuencias</w:t>
        <w:br/>
        <w:t>jurídicas sobre el cumplimiento de los requisitos  de  admisibilidad  de  la</w:t>
        <w:br/>
        <w:t>petición […] ni alegó  que  esta  situación  imposibilitara  a  la  Comisión</w:t>
        <w:br/>
        <w:t>conocer los  hechos  del  caso”.  Para  la  Comisión,  los  fundamentos  del</w:t>
        <w:br/>
        <w:t>argumento presentado por Argentina ante la Corte se basan en  los  elementos</w:t>
        <w:br/>
        <w:t>del requisito convencional de admisibilidad de falta de  agotamiento  previo</w:t>
        <w:br/>
        <w:t>de recursos internos, lo que contradice lo que manifestó expresamente en  su</w:t>
        <w:br/>
        <w:t>escrito de 31 de octubre de 1996, donde afirmó que “han sido interpuestos  y</w:t>
        <w:br/>
        <w:t>agotados los recursos de la jurisdicción  interna  de  conformidad  con  los</w:t>
        <w:br/>
        <w:t>principios del derecho internacional  tal  como  se  exige  en  el  artículo</w:t>
        <w:br/>
        <w:t>46.1.a) de la  Convención”.  Por  lo  anterior,  la  Comisión  califica  los</w:t>
        <w:br/>
        <w:t>alegatos del Estado como extemporáneos.</w:t>
        <w:br/>
        <w:br/>
        <w:t>Los representantes de  la  presunta  víctima  afirmaron  que  para  que  las</w:t>
        <w:br/>
        <w:t>garantías judiciales dentro del proceso penal sean respetadas  “el  imputado</w:t>
        <w:br/>
        <w:t>necesita contar con la posibilidad de impugnar las decisiones que le  causan</w:t>
        <w:br/>
        <w:t>perjuicio, como es, […] una condena penal”. Indicaron que el  señor  Mohamed</w:t>
        <w:br/>
        <w:t>no contó con un recurso en los términos garantizados por el  artículo  8.2.h</w:t>
        <w:br/>
        <w:t>de la Convención puesto que, siendo el  recurso  extraordinario  federal  el</w:t>
        <w:br/>
        <w:t>único previsto por la ley procesal  argentina  para  impugnar  la  sentencia</w:t>
        <w:br/>
        <w:t>condenatoria de segunda  instancia,  el  mismo  “no  permitía  una  revisión</w:t>
        <w:br/>
        <w:t>oportuna, eficaz y accesible”. Afirmaron que  las  causales  de  procedencia</w:t>
        <w:br/>
        <w:t>del    recurso    extraordinario    federal    están    limitadas    a    la</w:t>
        <w:br/>
        <w:t>inconstitucionalidad y arbitrariedad  manifiestas,  lo  que  no  permite  la</w:t>
        <w:br/>
        <w:t>revisión de los hechos y el derecho contenido  en  la  sentencia.  Para  los</w:t>
        <w:br/>
        <w:t>representantes, el rechazo del recurso extraordinario por parte de  la  Sala</w:t>
        <w:br/>
        <w:t>Primera de la Cámara  Nacional  de  Apelaciones  así  como  los  posteriores</w:t>
        <w:br/>
        <w:t>rechazos de los recursos de queja  y  revocatoria  por  parte  de  la  Corte</w:t>
        <w:br/>
        <w:t>Suprema de Justicia de la Nación constituyeron  también  una  violación  del</w:t>
        <w:br/>
        <w:t>derecho del señor Mohamed “a […] ser oído mediante recurso y,  por  ende,  a</w:t>
        <w:br/>
        <w:t>las garantías judiciales”. Asimismo, hicieron suyas las  consideraciones  de</w:t>
        <w:br/>
        <w:t>la Comisión en cuanto al deber de adecuación del derecho interno.</w:t>
        <w:br/>
        <w:br/>
        <w:t>El Estado alegó que  la  Corte  está  imposibilitada  de  conocer  el  fondo</w:t>
        <w:br/>
        <w:t>respecto del artículo 8.2.h de la Convención porque  el  señor  Mohamed  “en</w:t>
        <w:br/>
        <w:t>ningún momento […] alegó la existencia  de  [la]  violación  [al  derecho  a</w:t>
        <w:br/>
        <w:t>recurrir  del   fallo]   al   interponer   los   correspondientes   recursos</w:t>
        <w:br/>
        <w:t>(extraordinario, queja y reposición), consintiendo tal estado de cosas,  por</w:t>
        <w:br/>
        <w:t>lo que mal pudo el Estado, en sede doméstica, dar respuesta a  agravios  que</w:t>
        <w:br/>
        <w:t>nunca le fueron sometidos a su consideración”.  Argentina  sostuvo  que  “no</w:t>
        <w:br/>
        <w:t>resulta pertinente alegar una supuesta  falencia  interna  en  la  respuesta</w:t>
        <w:br/>
        <w:t>judicial, dado que debe entenderse que el resultado en sede  interna  derivó</w:t>
        <w:br/>
        <w:t>de la omisión en el planteo de los agravios del  recurrente”.  En  apoyo  de</w:t>
        <w:br/>
        <w:t>ese argumento el Estado se refirió a una decisión proferida por el  Tribunal</w:t>
        <w:br/>
        <w:t>Superior de Justicia de la Ciudad Autónoma de Buenos Aires  al  resolver  un</w:t>
        <w:br/>
        <w:t>recurso de inconstitucionalidad, que tendría  características  similares  al</w:t>
        <w:br/>
        <w:t>recurso extraordinario federal y donde se  habría  protegido  el  “principio</w:t>
        <w:br/>
        <w:t>del  doble  conforme”.  Además,  el  Estado  sostuvo  que  “[e]n  todas  sus</w:t>
        <w:br/>
        <w:t>respuestas a la Comisión Interamericana […] siempre hizo  referencia  a  que</w:t>
        <w:br/>
        <w:t>el  peticionario  no  planteó  una  cuestión  federal”   respecto   de   “la</w:t>
        <w:br/>
        <w:t>conculcación de su derecho a que su sentencia condenatoria sea  revisada  en</w:t>
        <w:br/>
        <w:t>los términos del art. 8.2.h de la Convención”. El  Estado  afirmó  que,  con</w:t>
        <w:br/>
        <w:t>base  en  tales  razones  y  por  el  carácter   subsidiario   del   derecho</w:t>
        <w:br/>
        <w:t>internacional, “no puede la Corte entrar a tratar agravios  que  no  se  han</w:t>
        <w:br/>
        <w:t>expresado en sede local”. Por otra parte, el Estado sostuvo que  el  derecho</w:t>
        <w:br/>
        <w:t>internacional comparado habilita excepciones al derecho a recurrir  condenas</w:t>
        <w:br/>
        <w:t>penales, respecto de lo cual se refirió al  inciso  2  del  artículo  2  del</w:t>
        <w:br/>
        <w:t>Protocolo 7 del Convenio Europeo para la Protección de los Derechos  Humanos</w:t>
        <w:br/>
        <w:t>y de las Libertades Fundamentales.</w:t>
        <w:br/>
        <w:br/>
        <w:br/>
        <w:br/>
        <w:br/>
        <w:br/>
        <w:t xml:space="preserve">        B.2)     Alegada violación a la garantía de concesión del tiempo  y</w:t>
        <w:br/>
        <w:t xml:space="preserve">        los medios adecuados para preparar la defensa (artículo 8.2.c de la</w:t>
        <w:br/>
        <w:t xml:space="preserve">        Convención)</w:t>
        <w:br/>
        <w:br/>
        <w:t>La Comisión sostuvo que el Estado había violado  el  derecho  a  la  defensa</w:t>
        <w:br/>
        <w:t>porque la decisión de la Sala Primera de la Cámara Nacional  de  Apelaciones</w:t>
        <w:br/>
        <w:t>que declaró inadmisible el recurso extraordinario “modific[ó] la  motivación</w:t>
        <w:br/>
        <w:t>de la sentencia condenatoria” sin otorgar una oportunidad procesal al  señor</w:t>
        <w:br/>
        <w:t>Mohamed de ser oído en cuanto a esta “nueva fuente de imputa[ción]”.  Agregó</w:t>
        <w:br/>
        <w:t>que el señor Mohamed tampoco fue oído durante la  tramitación  del  recurso,</w:t>
        <w:br/>
        <w:t>ni posteriormente,  puesto  que  tanto  el  recurso  de  queja  como  el  de</w:t>
        <w:br/>
        <w:t>revocatoria que interpuso con posterioridad,  fueron  rechazados  in  limine</w:t>
        <w:br/>
        <w:t>por  la  Corte  Suprema  de  Justicia.  La  Comisión   hizo   referencia   a</w:t>
        <w:br/>
        <w:t>jurisprudencia de la Corte Interamericana y de la Corte Europea de  Derechos</w:t>
        <w:br/>
        <w:t>Humanos para sostener que es necesario  garantizar  el  derecho  de  defensa</w:t>
        <w:br/>
        <w:t>cuando se modifique la  calificación  jurídica  de  los  hechos  durante  el</w:t>
        <w:br/>
        <w:t>proceso.</w:t>
        <w:br/>
        <w:br/>
        <w:t>Los representantes indicaron  que  el  “intento  de  corrección  del  ‘error</w:t>
        <w:br/>
        <w:t>material’”  por  parte  de  la  Sala  Primera  de  la  Cámara  Nacional   de</w:t>
        <w:br/>
        <w:t>Apelaciones constituyó una “nueva y sorpresiva fundamentación”  que,  al  no</w:t>
        <w:br/>
        <w:t>formar parte de la sentencia condenatoria recurrida, no pudo ser  tenida  en</w:t>
        <w:br/>
        <w:t>cuenta por la defensa del señor Mohamed como fundamento para  su  recurso  y</w:t>
        <w:br/>
        <w:t>respecto  de  la  cual  no  tuvo  “ninguna   posibilidad   de   refutación”,</w:t>
        <w:br/>
        <w:t>configurándose una violación al derecho a la defensa  en  los  términos  del</w:t>
        <w:br/>
        <w:t>artículo 8.2.c.</w:t>
        <w:br/>
        <w:br/>
        <w:t>El Estado indicó que “no es  cierto  que  la  resolución  que  desestimó  el</w:t>
        <w:br/>
        <w:t>recurso extraordinario interpuesto por la defensa de[l señor] Mohamed,  haya</w:t>
        <w:br/>
        <w:t>modificado la fuente de imputación penal, al invocar que  la  pena  impuesta</w:t>
        <w:br/>
        <w:t>se había basado, principalmente, en  la  violación  al  ‘deber  objetivo  de</w:t>
        <w:br/>
        <w:t>cuidado’ previsto en el artículo 84 del Código Penal argentino”. Señaló  que</w:t>
        <w:br/>
        <w:t>mediante la sentencia de 22 de febrero  de  1995,  la  Sala  Primera  de  la</w:t>
        <w:br/>
        <w:t>Cámara Nacional de Apelaciones condenó al  señor  Mohamed  “por  encontrarlo</w:t>
        <w:br/>
        <w:t>penalmente responsable del delito  de  homicidio  culposo  regulado  por  el</w:t>
        <w:br/>
        <w:t>artículo 84 del Código Penal”, y que en dicha  decisión  se  había  indicado</w:t>
        <w:br/>
        <w:t>expresamente que tal norma era “la fuente legal de la  condena”.  El  Estado</w:t>
        <w:br/>
        <w:t>afirmó que en la decisión que desestimó el recurso extraordinario,  referida</w:t>
        <w:br/>
        <w:t>Sala   confirmó   dicho   análisis.    Argentina    consideró    “claramente</w:t>
        <w:br/>
        <w:t>improcedentes” los alegatos relativos  a  una  “supuesta  imposibilidad  del</w:t>
        <w:br/>
        <w:t>inculpado de preparar su defensa por falta de  concesión  del  tiempo  o  de</w:t>
        <w:br/>
        <w:t>medios adecuados para ello”.</w:t>
        <w:br/>
        <w:br/>
        <w:br/>
        <w:t xml:space="preserve">        B.3)     Alegada violación al deber de motivación y  al  derecho  a</w:t>
        <w:br/>
        <w:t xml:space="preserve">        ser oído (artículo 8.1 de la Convención)</w:t>
        <w:br/>
        <w:br/>
        <w:t>Los  representantes  sostuvieron  que  el  Estado  tenía  la  obligación  de</w:t>
        <w:br/>
        <w:t>respetar y garantizar el derecho a ser oído, pero que  Argentina  no  valoró</w:t>
        <w:br/>
        <w:t>ni  contestó  el  reclamo  del  señor  Mohamed  contenido  en   el   recurso</w:t>
        <w:br/>
        <w:t>extraordinario por medio del cual impugnó  la  sentencia  condenatoria.  Los</w:t>
        <w:br/>
        <w:t>representantes  indicaron  que,  al  resolver  sobre  la  admisibilidad  del</w:t>
        <w:br/>
        <w:t>recurso extraordinario, los mismos jueces que condenaron  al  señor  Mohamed</w:t>
        <w:br/>
        <w:t>en segunda instancia rechazaron el recurso entendiendo que el mismo  no  era</w:t>
        <w:br/>
        <w:t>un  recurso  amplio   e   “ignora[ndo]   las   cuestiones   constitucionales</w:t>
        <w:br/>
        <w:t>invocadas”, así como  también  “afirmaron,  indebidamente,  que  por  ‘error</w:t>
        <w:br/>
        <w:t>material’ basaron su  condena  en  un  decreto  de  tránsito  que  no  tenía</w:t>
        <w:br/>
        <w:t>vigencia al momento del hecho”.  Los  representantes  manifestaron  que  los</w:t>
        <w:br/>
        <w:t>mencionados jueces  no  tenían  competencia  para  pronunciarse  sobre  esas</w:t>
        <w:br/>
        <w:t>cuestiones  sino  únicamente  “para  admitir  o  rechazar   formalmente   el</w:t>
        <w:br/>
        <w:t>recurso”. Refiriéndose a la  garantía  de  una  debida  fundamentación,  los</w:t>
        <w:br/>
        <w:t>representantes señalaron que el artículo 280 del  Código  Procesal  Civil  y</w:t>
        <w:br/>
        <w:t>Comercial de la Nación resulta contrario a la Convención Americana,  ya  que</w:t>
        <w:br/>
        <w:t>los términos utilizados  en  dicha  norma  conllevan  un  enorme  margen  de</w:t>
        <w:br/>
        <w:t>imprecisión y “parece asegurar […] la más absoluta arbitrariedad del  máximo</w:t>
        <w:br/>
        <w:t>tribunal argentino  para  elegir  las  causas  que  pretende  decidir”.  Los</w:t>
        <w:br/>
        <w:t>representantes  consideraron  que  el  invocar  razones  de  intrascendencia</w:t>
        <w:br/>
        <w:t>respecto a una violación constitucional con el fin de denegar  el  acceso  a</w:t>
        <w:br/>
        <w:t>la  justicia,  “adquiere  una  magnitud  insoportable   cuando   por   dicha</w:t>
        <w:br/>
        <w:t>transgresión  se  habilita  el  funcionamiento  de  la  vía   punitiva”,   y</w:t>
        <w:br/>
        <w:t>sostuvieron que el referido artículo 280 como norma del  proceso  civil,  no</w:t>
        <w:br/>
        <w:t>debía ser  utilizada  respecto  a  recursos  extraordinarios  dentro  de  un</w:t>
        <w:br/>
        <w:t>proceso penal.</w:t>
        <w:br/>
        <w:br/>
        <w:t>En respuesta  a  la  alegada  discrecionalidad  de  la  Corte  Suprema  para</w:t>
        <w:br/>
        <w:t>rechazar un recurso, el Estado afirmó que “no viola ningún tipo de  garantía</w:t>
        <w:br/>
        <w:t>judicial, ya que no existe el derecho a que el Supremo Tribunal de  un  país</w:t>
        <w:br/>
        <w:t>revise todos los casos que se le plantean, ni en el derecho local ni  en  el</w:t>
        <w:br/>
        <w:t>internacional”. Explicó que con la ley 23774 se introdujo en el año 1990  el</w:t>
        <w:br/>
        <w:t>“certiorari argentino”, el  cual  tiene  “en  sus  distintas  versiones,  el</w:t>
        <w:br/>
        <w:t>negativo  para  obturar  el  conocimiento  revisor,  [y]  el  positivo  para</w:t>
        <w:br/>
        <w:t>producir la apertura.</w:t>
        <w:br/>
        <w:br/>
        <w:br/>
        <w:t xml:space="preserve">      B.4)  Alegada violación a la protección judicial (artículo 25.1 de  la</w:t>
        <w:br/>
        <w:t xml:space="preserve">      Convención)</w:t>
        <w:br/>
        <w:br/>
        <w:t>La Comisión sostuvo que el señor Mohamed, además de  pretender  la  revisión</w:t>
        <w:br/>
        <w:t>del fallo condenatorio que le  fue  impuesto  por  primera  vez  en  segunda</w:t>
        <w:br/>
        <w:t>instancia, interpuso el recurso extraordinario federal en  la  intención  de</w:t>
        <w:br/>
        <w:t>que se tratara “la violación del principio de  irretroactividad  de  la  ley</w:t>
        <w:br/>
        <w:t>penal,  derecho  consagrado  por  la  Convención  Americana”,  pero  que  el</w:t>
        <w:br/>
        <w:t>tribunal al haber proferido la resolución de  inadmisibilidad  del  recurso,</w:t>
        <w:br/>
        <w:t>“entr[ó] a conocer in limine del alegato” declarando que  “la  incorporación</w:t>
        <w:br/>
        <w:t>del […] reglamento de tránsito [Decreto 692/92] fue un ‘error  material’  de</w:t>
        <w:br/>
        <w:t>la sentencia condenatoria, interpretando que  la  condena  se  basó  en  una</w:t>
        <w:br/>
        <w:t>violación al deber objetivo  de  cuidado”.  La  Comisión  sostuvo  que  ello</w:t>
        <w:br/>
        <w:t>implicó que “no [se] remedi[ara] la violación al principio de legalidad,  al</w:t>
        <w:br/>
        <w:t>tiempo que cerró el acceso a un recurso efectivo […,] violándose el  derecho</w:t>
        <w:br/>
        <w:t>a tener acceso a un recurso sencilo y  rápido  que  lo  amparara  contra  la</w:t>
        <w:br/>
        <w:t>violación a su derecho a la irretroactividad de la ley penal”.</w:t>
        <w:br/>
        <w:br/>
        <w:t>Los representantes sostuvieron que “[e]l Estado de Argentina […]  denegó  al</w:t>
        <w:br/>
        <w:t>[señor] Mohamed su derecho a un  recurso  sencillo  y  rápido,  al  declarar</w:t>
        <w:br/>
        <w:t>inadmisible el recurso extraordinario y, luego, improcedentes  los  recursos</w:t>
        <w:br/>
        <w:t>de queja y reposición”.</w:t>
        <w:br/>
        <w:br/>
        <w:t>El Estado manifestó que “[a]l señor Mohamed se le garantizó  la  posibilidad</w:t>
        <w:br/>
        <w:t>de cuestionar la sentencia [condenatoria,] que la Comisión Interamericana  y</w:t>
        <w:br/>
        <w:t>los representantes de la víctima  consideran  violatoria  del  principio  de</w:t>
        <w:br/>
        <w:t>legalidad, a través del  recurso  extraordinario  que  desestimó  la  Cámara</w:t>
        <w:br/>
        <w:t>Nacional de Apelaciones”. Asimismo, afirmó que “la  Comisión  Interamericana</w:t>
        <w:br/>
        <w:t>[puede] no compartir el contenido del fallo que se cuestiona, pero no  puede</w:t>
        <w:br/>
        <w:t>deducir de ello que no se garantizó al señor Mohamed el acceso a un  recurso</w:t>
        <w:br/>
        <w:t>rápido y sencillo, dado que la efectividad de un recurso tiene que  ver  con</w:t>
        <w:br/>
        <w:t>su capacidad potencial  de  producir  el  resultado  que  se  requiere  para</w:t>
        <w:br/>
        <w:t>proteger  el  derecho,  pero  no  garantiza  un  resultado  en  particular”.</w:t>
        <w:br/>
        <w:t>Asimismo, el Estado precisó que “[e]l señor Mohamed tuvo  a  su  disposición</w:t>
        <w:br/>
        <w:t>un recurso rápido y sencillo para agraviarse de  las  cuestiones  que  a  su</w:t>
        <w:br/>
        <w:t>criterio lo han perjudicado[, …pero  ]no  lo  usó”,  puesto  que  siendo  la</w:t>
        <w:br/>
        <w:t>violación a la garantía del doble  conforme  una  cuestión  federal,  si  el</w:t>
        <w:br/>
        <w:t>señor Mohamed lo  hubiera  alegado,  el  máximo  tribunal  nacional  hubiera</w:t>
        <w:br/>
        <w:t>podido pronunciarse al respecto, lo que “demuestra que en esta situación  no</w:t>
        <w:br/>
        <w:t>se  puede  afirmar  que  el  recurso  correspondiente  no  haya   estado   a</w:t>
        <w:br/>
        <w:t>disposición del interesado”, de manera que “la presunta  violación  al  art.</w:t>
        <w:br/>
        <w:t>25.1 de la Convención no ha existido”.</w:t>
        <w:br/>
        <w:br/>
        <w:br/>
        <w:br/>
        <w:br/>
        <w:t>B.5)  Alegada violación al derecho protegido en el artículo 8.4 de la</w:t>
        <w:br/>
        <w:t>Convención</w:t>
        <w:br/>
        <w:br/>
        <w:t>Los representantes sostuvieron que se violó el derecho del señor  Mohamed  a</w:t>
        <w:br/>
        <w:t>no ser juzgado dos veces por el mismo hecho  como  consecuencia  de  haberse</w:t>
        <w:br/>
        <w:t>revocado la sentencia absolutoria de primera instancia.  Afirmaron  que  “la</w:t>
        <w:br/>
        <w:t>posibilidad de recurrir a otra instancia superior para revisar  el  criterio</w:t>
        <w:br/>
        <w:t>[…] del tribunal que juzgó el caso […] sólo  ha  sido  establecida  como  un</w:t>
        <w:br/>
        <w:t>derecho  individual  del  imputado”.  Asimismo,  haciendo  referencia  a  la</w:t>
        <w:br/>
        <w:t>posición doctrinal de Julio Maier,  afirmaron  que  un  recurso  del  fiscal</w:t>
        <w:br/>
        <w:t>contra la sentencia absolutoria obtenida en un juicio legítimo “provoca  una</w:t>
        <w:br/>
        <w:t>nueva persecución penal en pos de la condena o de  una  condena  más  grave,</w:t>
        <w:br/>
        <w:t>con lo cual  se  somete  al  imputado  a  un  nuevo  riesgo  de  condena  y,</w:t>
        <w:br/>
        <w:t>eventualmente, a un  nuevo  juicio”.  Asimismo,  afirmaron  que  determinada</w:t>
        <w:br/>
        <w:t>jurisprudencia de la Corte Suprema de Justicia de  la  Nación[67]  “sostuvo,</w:t>
        <w:br/>
        <w:t>en forma continua”, que el principio de non bis in idem  “no  sólo  veda  la</w:t>
        <w:br/>
        <w:t>aplicación  de  una  segunda  pena  por  un  mismo  hecho  sino  también  la</w:t>
        <w:br/>
        <w:t>exposición al riesgo de que ello ocurra” y que “la no  convalidación  de  la</w:t>
        <w:br/>
        <w:t>sentencia absolutoria como consecuencia del recurso fiscal  implicaría  para</w:t>
        <w:br/>
        <w:t>el imputado un nuevo riesgo procesal que ya había superado  válidamente  con</w:t>
        <w:br/>
        <w:t>éxito […]”. Los representantes manifestaron que si  ello  ha  sido  admitido</w:t>
        <w:br/>
        <w:t>por la Corte Suprema de Justicia de la Nación entonces “debe  ser  respetado</w:t>
        <w:br/>
        <w:t>por la Corte Interamericana de  Derechos  Humanos  (de  conformidad  con  lo</w:t>
        <w:br/>
        <w:t>dispuesto por el art. 29)” de la Convención.</w:t>
        <w:br/>
        <w:br/>
        <w:t>El Estado alegó que  los  representantes  de  la  presunta  víctima  estaban</w:t>
        <w:br/>
        <w:t>apoyando la alegada violación del principio de ne bis  in  idem,  “en  casos</w:t>
        <w:br/>
        <w:t>cuya base fáctica es muy diferente a las  que  propone  el  presente  caso”,</w:t>
        <w:br/>
        <w:t>donde existían vicios procesales que “nada tienen que ver con el caso de  la</w:t>
        <w:br/>
        <w:t>presunta víctima”. Asimismo, Argentina sostuvo que el principio  de  ne  bis</w:t>
        <w:br/>
        <w:t>in idem exige la existencia de una sentencia firme de carácter  absolutorio.</w:t>
        <w:br/>
        <w:t>El Estado indicó  que  el  señor  Mohamed  “ha  sido  juzgado  en  una  sola</w:t>
        <w:br/>
        <w:t>oportunidad y no contó con una sentencia absolutoria firme”, por lo cual  no</w:t>
        <w:br/>
        <w:t>ha existido doble juzgamiento.</w:t>
        <w:br/>
        <w:br/>
        <w:br/>
        <w:t xml:space="preserve">      C)    Consideraciones generales de la Corte</w:t>
        <w:br/>
        <w:br/>
        <w:br/>
        <w:t>En casos similares, el Tribunal ha establecido que el esclarecimiento de  si</w:t>
        <w:br/>
        <w:t>el Estado ha violado o no sus obligaciones  internacionales  por  virtud  de</w:t>
        <w:br/>
        <w:t>las actuaciones de sus órganos judiciales, puede conducir  a  que  la  Corte</w:t>
        <w:br/>
        <w:t>deba ocuparse  de  examinar  los  respectivos  procesos  internos[68],  para</w:t>
        <w:br/>
        <w:t>establecer su compatibilidad con la Convención Americana[69].</w:t>
        <w:br/>
        <w:br/>
        <w:t>Es menester señalar que la Corte, al referirse a  las  garantías  judiciales</w:t>
        <w:br/>
        <w:t>protegidas en el  artículo  8  de  la  Convención,  también  conocidas  como</w:t>
        <w:br/>
        <w:t>garantías procesales, ha establecido que para  que  en  un  proceso  existan</w:t>
        <w:br/>
        <w:t>verdaderamente dichas garantías, conforme a las disposiciones  del  artículo</w:t>
        <w:br/>
        <w:t>8 de la Convención, es preciso que se  observen  todos  los  requisitos  que</w:t>
        <w:br/>
        <w:t>“sirv[a]n para  proteger,  asegurar  o  hacer  valer  la  titularidad  o  el</w:t>
        <w:br/>
        <w:t>ejercicio  de  un  derecho”[70],  es  decir,  las  “condiciones  que   deben</w:t>
        <w:br/>
        <w:t>cumplirse para asegurar la adecuada defensa de  aquellos  cuyos  derechos  u</w:t>
        <w:br/>
        <w:t>obligaciones   están   bajo   consideración   judicial”[71].   La   referida</w:t>
        <w:br/>
        <w:t>disposición convencional contempla un sistema de garantías  que  condicionan</w:t>
        <w:br/>
        <w:t>el ejercicio del ius puniendi del  Estado  y  que  buscan  asegurar  que  el</w:t>
        <w:br/>
        <w:t>inculpado o imputado no sea sometido a decisiones arbitrarias, toda vez  que</w:t>
        <w:br/>
        <w:t>se  deben  observar  “las  debidas  garantías”  que   aseguren,   según   el</w:t>
        <w:br/>
        <w:t>procedimiento de que se trate, el derecho al debido  proceso[72].  Asimismo,</w:t>
        <w:br/>
        <w:t>esta Corte ha señalado que “toda persona sujeta a  un  juicio  de  cualquier</w:t>
        <w:br/>
        <w:t>naturaleza ante un órgano del Estado deberá contar con la  garantía  de  que</w:t>
        <w:br/>
        <w:t>dicho  órgano  […]  actúe  en  los  términos  del  procedimiento  legalmente</w:t>
        <w:br/>
        <w:t>previsto  para  el  conocimiento  y  la  resolución  del  caso  que  se   le</w:t>
        <w:br/>
        <w:t>somete”[73].</w:t>
        <w:br/>
        <w:br/>
        <w:t>Por otro lado, la Corte considera pertinente recordar que en casos  como  el</w:t>
        <w:br/>
        <w:t>presente, en el que se cuestiona lo actuado en el marco de un proceso  penal</w:t>
        <w:br/>
        <w:t>y posteriores recursos judiciales, los órganos  del  Sistema  Interamericano</w:t>
        <w:br/>
        <w:t>de Derechos Humanos no funcionan como una instancia de apelación o  revisión</w:t>
        <w:br/>
        <w:t>de sentencias dictadas en procesos internos[74], ni actúa como  un  tribunal</w:t>
        <w:br/>
        <w:t>penal  en  el  que  pueda  analizarse  la  responsabilidad  penal   de   los</w:t>
        <w:br/>
        <w:t>individuos. Su función es determinar la compatibilidad  de  las  actuaciones</w:t>
        <w:br/>
        <w:t>realizadas  en  dichos  procesos  con  la  Convención  Americana[75]  y,  en</w:t>
        <w:br/>
        <w:t>particular, analizar las actuaciones y omisiones de los  órganos  judiciales</w:t>
        <w:br/>
        <w:t>internos a la luz de las garantías  protegidas  en  el  artículo  8  de  ese</w:t>
        <w:br/>
        <w:t>tratado[76].</w:t>
        <w:br/>
        <w:br/>
        <w:t>Bajo los artículos 8 y 25 de la  Convención  Americana,  los  Estados  están</w:t>
        <w:br/>
        <w:t>obligados a suministrar recursos judiciales  efectivos  a  las  víctimas  de</w:t>
        <w:br/>
        <w:t>violaciones de derechos humanos, que deben ser sustanciados  de  conformidad</w:t>
        <w:br/>
        <w:t>con las reglas del debido proceso legal[77].  Asimismo,  la  Corte  recuerda</w:t>
        <w:br/>
        <w:t>que es un principio básico del derecho internacional  del  Estado,  recogido</w:t>
        <w:br/>
        <w:t>por el Derecho Internacional de los Derechos Humanos,  que  todo  Estado  es</w:t>
        <w:br/>
        <w:t>internacionalmente responsable por  todo  y  cualquier  acto  u  omisión  de</w:t>
        <w:br/>
        <w:t>cualesquiera  de  sus  poderes  u  órganos  en  violación  de  los  derechos</w:t>
        <w:br/>
        <w:t>internacionalmente consagrados[78]. La Corte ha indicado que la garantía  de</w:t>
        <w:br/>
        <w:t>un recurso efectivo “constituye uno de los pilares básicos, no  sólo  de  la</w:t>
        <w:br/>
        <w:t>Convención Americana, sino del propio Estado  de  Derecho  en  una  sociedad</w:t>
        <w:br/>
        <w:t>democrática en el sentido de la Convención”[79].</w:t>
        <w:br/>
        <w:br/>
        <w:t>Los Estados tienen la  responsabilidad  de  consagrar  normativamente  y  de</w:t>
        <w:br/>
        <w:t>asegurar la debida aplicación de los recursos efectivos y las garantías  del</w:t>
        <w:br/>
        <w:t>debido proceso legal ante las autoridades competentes, que amparen  a  todas</w:t>
        <w:br/>
        <w:t>las personas bajo su jurisdicción  contra  actos  que  violen  sus  derechos</w:t>
        <w:br/>
        <w:t>fundamentales  o  que  conlleven  a  la  determinación  de  los  derechos  y</w:t>
        <w:br/>
        <w:t>obligaciones de estas[80].</w:t>
        <w:br/>
        <w:br/>
        <w:t>Tomando en cuenta los hechos que la Corte ha tenido por establecidos  en  el</w:t>
        <w:br/>
        <w:t>presente  caso,  en  este  capítulo  se  pronunciará  sobre   las   alegadas</w:t>
        <w:br/>
        <w:t>violaciones en el siguiente orden: 1) el derecho a recurrir del  fallo  ante</w:t>
        <w:br/>
        <w:t>juez o tribunal superior, en relación con el deber de adoptar  disposiciones</w:t>
        <w:br/>
        <w:t>de derecho interno, y 2) el derecho protegido  en  el  artículo  8.4  de  la</w:t>
        <w:br/>
        <w:t>Convención. Asimismo, en el análisis jurídico del  derecho  a  recurrir  del</w:t>
        <w:br/>
        <w:t>fallo, la Corte se  referirá  a  las  alegadas  violaciones  al  derecho  de</w:t>
        <w:br/>
        <w:t>defensa, al derecho a ser oído, al deber de motivación y  al  derecho  a  un</w:t>
        <w:br/>
        <w:t>recurso sencillo y rápido.</w:t>
        <w:br/>
        <w:br/>
        <w:t>La Corte no se pronunciará sobre las alegadas violaciones  a  los  artículos</w:t>
        <w:br/>
        <w:t>8.2.d, 8.2.e, 25.2.a y 25.2.b de la  Convención  Americana,  planteadas  por</w:t>
        <w:br/>
        <w:t>los representantes en el petitorio del escrito de solicitudes y  argumentos,</w:t>
        <w:br/>
        <w:t>puesto que ha constatado que los representantes  no  presentaron  argumentos</w:t>
        <w:br/>
        <w:t>de derecho sobre esas alegadas violaciones y ni  siquiera  refirieron  sobre</w:t>
        <w:br/>
        <w:t>cuáles hechos  versarían.  El  Tribunal  tampoco  se  pronunciará  sobre  la</w:t>
        <w:br/>
        <w:t>alegada violación al  derecho  de  defensa  del  señor  Mohamed  durante  el</w:t>
        <w:br/>
        <w:t>proceso penal seguido en su contra[81], la  cual  fue  sostenida  únicamente</w:t>
        <w:br/>
        <w:t>por  los  representantes,  debido  a  que  éstos  basan  sus  argumentos  en</w:t>
        <w:br/>
        <w:t>normativa procesal penal que  no  fue  aportada  al  acervo  probatorio  del</w:t>
        <w:br/>
        <w:t>presente caso.</w:t>
        <w:br/>
        <w:br/>
        <w:br/>
        <w:t xml:space="preserve">        D) Derecho de recurrir del fallo ante un juez  o  tribunal  superior</w:t>
        <w:br/>
        <w:t xml:space="preserve">           (artículo 8.2.h de la Convención), en relación con  el  deber  de</w:t>
        <w:br/>
        <w:t xml:space="preserve">           adoptar disposiciones  de  derecho  interno  (artículo  2  de  la</w:t>
        <w:br/>
        <w:t xml:space="preserve">           Convención)</w:t>
        <w:br/>
        <w:br/>
        <w:t>La Corte determinará si al señor Mohamed le asistía el derecho  de  recurrir</w:t>
        <w:br/>
        <w:t>del fallo condenatorio, lo cual requiere que el Tribunal se pronuncie  sobre</w:t>
        <w:br/>
        <w:t>el alcance del derecho protegido en  el  artículo  8.2.h  de  la  Convención</w:t>
        <w:br/>
        <w:t>respecto de un punto específico pertinente para resolver  el  presente  caso</w:t>
        <w:br/>
        <w:t>(infra acápite D.1). La Corte recuerda que  la  condena  por  el  delito  de</w:t>
        <w:br/>
        <w:t>homicidio culposo fue impuesta al señor Mohamed por primera vez  en  segunda</w:t>
        <w:br/>
        <w:t>instancia mediante sentencia de la Sala Primera de  la  Cámara  Nacional  de</w:t>
        <w:br/>
        <w:t>Apelaciones en lo Criminal y Correccional, en la cual ésta revocó  el  fallo</w:t>
        <w:br/>
        <w:t>absolutorio proferido por el Juzgado  Nacional  en  lo  Correccional  Nº  3,</w:t>
        <w:br/>
        <w:t>Secretaría Nº 60 (supra párrs. 48 y 49).</w:t>
        <w:br/>
        <w:br/>
        <w:t>Después  de  pronunciarse  sobre   el   contenido   del   referido   derecho</w:t>
        <w:br/>
        <w:t>convencional  (infra  acápite  D.2),  la  Corte  analizará  si  el   recurso</w:t>
        <w:br/>
        <w:t>extraordinario federal y los subsiguientes recursos de queja y solicitud  de</w:t>
        <w:br/>
        <w:t>revocatoria que interpuso el  señor  Mohamed  satisficieron  las  exigencias</w:t>
        <w:br/>
        <w:t>convencionales (infra acápite D.3)y resolverá la controversia  sobre  si  se</w:t>
        <w:br/>
        <w:t>produjo una violación al deber de adoptar disposiciones de  derecho  interno</w:t>
        <w:br/>
        <w:t>consagrado en el artículo 2 de la Convención (infra acápite D.4).</w:t>
        <w:br/>
        <w:br/>
        <w:t xml:space="preserve">           D.1.) Alcance del artículo 8.2.h de la Convención con respecto a</w:t>
        <w:br/>
        <w:t xml:space="preserve">           sentencias penales de condena emitidas al  resolver  un  recurso</w:t>
        <w:br/>
        <w:t xml:space="preserve">           contra la absolución</w:t>
        <w:br/>
        <w:br/>
        <w:t>Esta Corte se ha referido en  varias  oportunidades  a  los  estándares  que</w:t>
        <w:br/>
        <w:t>deben ser observados para asegurar la garantía del derecho de  recurrir  del</w:t>
        <w:br/>
        <w:t>fallo ante juez o tribunal superior, de conformidad con lo dispuesto  en  el</w:t>
        <w:br/>
        <w:t>artículo 8.2.h de la Convención[82]. En el presente  caso  Argentina  no  ha</w:t>
        <w:br/>
        <w:t>desconocido ni contradicho esos precedentes,  pero  ha  alegado  como  punto</w:t>
        <w:br/>
        <w:t>principal que el señor  Mohamed  podría  haber  tenido  acceso  al  referido</w:t>
        <w:br/>
        <w:t>derecho si hubiera utilizado los recursos judiciales  disponibles  de  forma</w:t>
        <w:br/>
        <w:t>adecuada y no lo hizo[83].</w:t>
        <w:br/>
        <w:br/>
        <w:t>Sin embargo, al mismo tiempo, Argentina expuso  otro  argumento  relacionado</w:t>
        <w:br/>
        <w:t>con el alcance del derecho a recurrir del fallo. El Estado  sostuvo  que  el</w:t>
        <w:br/>
        <w:t>derecho internacional comparado habilita excepciones al derecho  a  recurrir</w:t>
        <w:br/>
        <w:t>condenas penales, respecto de lo cual se refirió  a  que  el  inciso  2  del</w:t>
        <w:br/>
        <w:t>artículo 2 del Protocolo 7 del Convenio Europeo para la  Protección  de  los</w:t>
        <w:br/>
        <w:t>Derechos Humanos y de las Libertades  Fundamentales  estipula  la  excepción</w:t>
        <w:br/>
        <w:t>respecto de quien haya sido  condenado  después  de  un  recurso  contra  su</w:t>
        <w:br/>
        <w:t>absolución. El Estado indicó que el señor  Mohamed  se  encontraría  en  ese</w:t>
        <w:br/>
        <w:t>supuesto, ya que fue condenado por primera vez en  segunda  instancia,  “por</w:t>
        <w:br/>
        <w:t>lo que no existiría una violación al art. 8.2.h  de  la  Convención”.  Sobre</w:t>
        <w:br/>
        <w:t>este aspecto del derecho a recurrir del fallo, tanto la  Comisión  como  los</w:t>
        <w:br/>
        <w:t>representantes (supra  párrs.  65  y  67)  entienden  que  es  una  garantía</w:t>
        <w:br/>
        <w:t>establecida a  favor  del  acusado  y  que,  con  independencia  de  que  la</w:t>
        <w:br/>
        <w:t>sentencia condenatoria hubiere sido impuesta en  única,  primera  o  segunda</w:t>
        <w:br/>
        <w:t>instancia, debe garantizarse el derecho de  revisión  de  esa  decisión  por</w:t>
        <w:br/>
        <w:t>medio de un recurso que cumpla  con  los  estándares  desarrollados  por  la</w:t>
        <w:br/>
        <w:t>Corte en su jurisprudencia.</w:t>
        <w:br/>
        <w:br/>
        <w:t>La Corte hace notar que este caso  presenta  la  particularidad  de  que  al</w:t>
        <w:br/>
        <w:t>imputado se le siguió un proceso penal de dos instancias,  y  fue  condenado</w:t>
        <w:br/>
        <w:t>en segunda instancia por un tribunal que revocó la decisión absolutoria  del</w:t>
        <w:br/>
        <w:t>juzgado de primera  instancia.  Para  determinar  si  al  señor  Mohamed  le</w:t>
        <w:br/>
        <w:t>asistía el derecho de recurrir del fallo  ante  juez  o  tribunal  superior,</w:t>
        <w:br/>
        <w:t>corresponde determinar si la protección consagrada en el artículo  8.2.h  de</w:t>
        <w:br/>
        <w:t>la Convención Americana permite una excepción,  tal  como  alega  Argentina,</w:t>
        <w:br/>
        <w:t>cuando el imputado  haya  sido  declarado  condenado  por  un  tribunal  que</w:t>
        <w:br/>
        <w:t>resuelva un recurso contra su absolución.</w:t>
        <w:br/>
        <w:br/>
        <w:t>El artículo 8.2 de  la  Convención  contempla  la  protección  de  garantías</w:t>
        <w:br/>
        <w:t>mínimas a favor de “[t]oda  persona  inculpada  de  delito”.  En  el  último</w:t>
        <w:br/>
        <w:t>inciso en que expone esas garantías, cual es el h), protege el  “derecho  de</w:t>
        <w:br/>
        <w:t>recurrir del fallo ante juez o tribunal superior”. La Corte entiende que  el</w:t>
        <w:br/>
        <w:t>artículo 8.2 se refiere, en términos generales, a las garantías  mínimas  de</w:t>
        <w:br/>
        <w:t>una persona que es sometida  a  una  investigación  y  proceso  penal.  Esas</w:t>
        <w:br/>
        <w:t>garantías mínimas deben ser protegidas dentro del contexto de las  distintas</w:t>
        <w:br/>
        <w:t>etapas  del  proceso  penal,  que  abarca   la   investigación,   acusación,</w:t>
        <w:br/>
        <w:t>juzgamiento y condena.</w:t>
        <w:br/>
        <w:br/>
        <w:t>Teniendo en cuenta que  las  garantías  judiciales  buscan  que  quien  esté</w:t>
        <w:br/>
        <w:t>incurso en un proceso no sea sometido a  decisiones  arbitrarias,  la  Corte</w:t>
        <w:br/>
        <w:t>interpreta que el derecho a recurrir del fallo no podría ser efectivo si  no</w:t>
        <w:br/>
        <w:t>se garantiza respecto de todo aquél que es condenado, ya que la  condena  es</w:t>
        <w:br/>
        <w:t>la manifestación del ejercicio del poder punitivo  del  Estado[84].  Resulta</w:t>
        <w:br/>
        <w:t>contrario al propósito de ese derecho  específico  que  no  sea  garantizado</w:t>
        <w:br/>
        <w:t>frente a quien es condenado mediante una sentencia que revoca  una  decisión</w:t>
        <w:br/>
        <w:t>absolutoria.  Interpretar  lo  contrario,  implicaría  dejar  al   condenado</w:t>
        <w:br/>
        <w:t>desprovisto de un recurso contra la condena. Se trata de  una  garantía  del</w:t>
        <w:br/>
        <w:t>individuo frente al Estado y no solamente una guía que orienta el diseño  de</w:t>
        <w:br/>
        <w:t>los sistemas de impugnación en los ordenamientos jurídicos  de  los  Estados</w:t>
        <w:br/>
        <w:t>Partes de la Convención.</w:t>
        <w:br/>
        <w:br/>
        <w:t>Para confirmar la interpretación de  esta  Corte  de  que  se  trata  de  un</w:t>
        <w:br/>
        <w:t>derecho que asiste  al  condenado,  resulta  relevante  acudir  al  lenguaje</w:t>
        <w:br/>
        <w:t>concreto del artículo 14.5 del Pacto Internacional  de  Derechos  Civiles  y</w:t>
        <w:br/>
        <w:t>Políticos[85]  que,  al  referirse  al  derecho  a   recurrir   del   fallo,</w:t>
        <w:br/>
        <w:t>expresamente establece  que  es  una  garantía  que  tiene  “[t]oda  persona</w:t>
        <w:br/>
        <w:t>declarada culpable de un delito” (énfasis agregado). En otra oportunidad  la</w:t>
        <w:br/>
        <w:t>Corte ha manifestado que dicha norma del Pacto es “muy similar” al  artículo</w:t>
        <w:br/>
        <w:t>8.2.h de la Convención Americana[86].</w:t>
        <w:br/>
        <w:br/>
        <w:t>El Estado  ha  sostenido  que  sería  permitido  establecer  excepciones  al</w:t>
        <w:br/>
        <w:t>derecho a recurrir condenas penales (supra párr. 68), con  base  en  que  el</w:t>
        <w:br/>
        <w:t>artículo 2 del Protocolo 7 del Convenio Europeo para la  Protección  de  los</w:t>
        <w:br/>
        <w:t>Derechos Humanos y de  las  Libertades  Fundamentales  permite  determinadas</w:t>
        <w:br/>
        <w:t>excepciones[87]. Al respecto, la  Corte  no  coincide  con  el  alcance  que</w:t>
        <w:br/>
        <w:t>Argentina otorga a  esa  norma  del  Sistema  Europeo  para  interpretar  la</w:t>
        <w:br/>
        <w:t>correspondiente norma de la Convención Americana, ya que  precisamente  esta</w:t>
        <w:br/>
        <w:t>última no previó excepciones como sí lo  hizo  expresamente  la  disposición</w:t>
        <w:br/>
        <w:t>del Sistema Europeo.</w:t>
        <w:br/>
        <w:br/>
        <w:t>Con base en las anteriores consideraciones, la Corte concluye  que,  en  los</w:t>
        <w:br/>
        <w:t>términos de la protección que otorga el  artículo  8.2.h  de  la  Convención</w:t>
        <w:br/>
        <w:t>Americana, el señor Mohamed tenía derecho a  recurrir  del  fallo  proferido</w:t>
        <w:br/>
        <w:t>por la Sala Primera de la Cámara Nacional de Apelaciones el  22  de  febrero</w:t>
        <w:br/>
        <w:t>de 1995, toda vez que en éste  se  le  condenó  como  autor  del  delito  de</w:t>
        <w:br/>
        <w:t>homicidio culposo (supra párr. 48).</w:t>
        <w:br/>
        <w:br/>
        <w:br/>
        <w:t xml:space="preserve">      D.2)  Contenido del derecho a recurrir la sentencia penal condenatoria</w:t>
        <w:br/>
        <w:br/>
        <w:br/>
        <w:br/>
        <w:t>La Corte se referirá al contenido de la  garantía  que  otorga  el  artículo</w:t>
        <w:br/>
        <w:t>8.2.h de la Convención, para en  un  siguiente  acápite  determinar  si  ese</w:t>
        <w:br/>
        <w:t>derecho de recurrir fue garantizado al señor  Mohamed.  Las  consideraciones</w:t>
        <w:br/>
        <w:t>de la Corte  en  este  sentido  serán  realizadas  desde  la  óptica  de  la</w:t>
        <w:br/>
        <w:t>protección que dicha norma convencional garantiza  a  la  persona  condenada</w:t>
        <w:br/>
        <w:t>penalmente.</w:t>
        <w:br/>
        <w:br/>
        <w:t>El Tribunal ha señalado  que  el  derecho  de  recurrir  del  fallo  es  una</w:t>
        <w:br/>
        <w:t>garantía primordial que se debe respetar en  el  marco  del  debido  proceso</w:t>
        <w:br/>
        <w:t>legal, en aras de permitir que una sentencia adversa pueda ser revisada  por</w:t>
        <w:br/>
        <w:t>un juez o tribunal distinto y de superior jerarquía orgánica[88].  La  doble</w:t>
        <w:br/>
        <w:t>conformidad judicial, expresada mediante el acceso a un recurso que  otorgue</w:t>
        <w:br/>
        <w:t>la posibilidad de una revisión íntegra del fallo condenatorio,  confirma  el</w:t>
        <w:br/>
        <w:t>fundamento y otorga mayor credibilidad al acto jurisdiccional del Estado,  y</w:t>
        <w:br/>
        <w:t>al mismo  tiempo  brinda  mayor  seguridad  y  tutela  a  los  derechos  del</w:t>
        <w:br/>
        <w:t>condenado[89]. Asimismo, la Corte ha indicado que, lo importante es  que  el</w:t>
        <w:br/>
        <w:t>recurso garantice la posibilidad  de  un  examen  integral  de  la  decisión</w:t>
        <w:br/>
        <w:t>recurrida[90].</w:t>
        <w:br/>
        <w:br/>
        <w:t>El derecho de impugnar el fallo busca proteger el derecho de defensa, en  la</w:t>
        <w:br/>
        <w:t>medida en que otorga la posibilidad de interponer  un  recurso  para  evitar</w:t>
        <w:br/>
        <w:t>que quede firme una decisión adoptada en  un  procedimiento  viciado  y  que</w:t>
        <w:br/>
        <w:t>contiene errores que ocasionarán un perjuicio indebido a  los  intereses  de</w:t>
        <w:br/>
        <w:t>una persona[91].</w:t>
        <w:br/>
        <w:br/>
        <w:t>La Corte ha sostenido que el artículo 8.2.h de la Convención  se  refiere  a</w:t>
        <w:br/>
        <w:t>un recurso ordinario accesible  y  eficaz[92].  Ello  supone  que  debe  ser</w:t>
        <w:br/>
        <w:t>garantizado  antes  de  que  la  sentencia  adquiera  la  calidad  de   cosa</w:t>
        <w:br/>
        <w:t>juzgada[93]. La eficacia del recurso implica que debe procurar resultados  o</w:t>
        <w:br/>
        <w:t>respuestas al fin para el cual fue concebido[94]. Asimismo, el recurso  debe</w:t>
        <w:br/>
        <w:t>ser accesible, esto es, que  no  debe  requerir  mayores  complejidades  que</w:t>
        <w:br/>
        <w:t>tornen ilusorio este derecho[95]. En ese sentido, la Corte  estima  que  las</w:t>
        <w:br/>
        <w:t>formalidades requeridas para que el recurso sea admitido deben  ser  mínimas</w:t>
        <w:br/>
        <w:t>y no deben constituir un obstáculo para que el recurso cumpla con su fin  de</w:t>
        <w:br/>
        <w:t>examinar y resolver los agravios sustentados por el recurrente.</w:t>
        <w:br/>
        <w:br/>
        <w:t>Debe entenderse que, independientemente del régimen o sistema recursivo  que</w:t>
        <w:br/>
        <w:t>adopten los Estados Partes  y  de  la  denominación  que  den  al  medio  de</w:t>
        <w:br/>
        <w:t>impugnación de la sentencia condenatoria, para  que  éste  sea  eficaz  debe</w:t>
        <w:br/>
        <w:t>constituir un medio adecuado para procurar  la  corrección  de  una  condena</w:t>
        <w:br/>
        <w:t>errónea. Ello requiere que pueda analizar cuestiones  fácticas,  probatorias</w:t>
        <w:br/>
        <w:t>y jurídicas en que  se  basa  la  sentencia  impugnada,  puesto  que  en  la</w:t>
        <w:br/>
        <w:t>actividad   jurisdiccional   existe   una   interdependencia    entre    las</w:t>
        <w:br/>
        <w:t>determinaciones fácticas y la aplicación del derecho, de forma tal  que  una</w:t>
        <w:br/>
        <w:t>errónea  determinación  de  los  hechos  implica  una  errada   o   indebida</w:t>
        <w:br/>
        <w:t>aplicación del derecho. Consecuentemente, las causales  de  procedencia  del</w:t>
        <w:br/>
        <w:t>recurso deben posibilitar un control amplio de los  aspectos  impugnados  de</w:t>
        <w:br/>
        <w:t>la sentencia condenatoria.</w:t>
        <w:br/>
        <w:br/>
        <w:t>Además  el  Tribunal  considera  que,  en  la  regulación  que  los  Estados</w:t>
        <w:br/>
        <w:t>desarrollen en sus respectivos  regímenes  recursivos,  deben  asegurar  que</w:t>
        <w:br/>
        <w:t>dicho  recurso  contra  la  sentencia  condenatoria  respete  las  garantías</w:t>
        <w:br/>
        <w:t>procesales mínimas que, bajo  el  artículo  8  de  la  Convención,  resulten</w:t>
        <w:br/>
        <w:t>relevantes y  necesarias  para  resolver  los  agravios  planteados  por  el</w:t>
        <w:br/>
        <w:t>recurrente, lo cual no implica que deba realizarse un nuevo juicio oral.</w:t>
        <w:br/>
        <w:br/>
        <w:br/>
        <w:br/>
        <w:br/>
        <w:t xml:space="preserve">      D.3)   Sobre  la  alegada  imposibilidad  de  recurrir  la   sentencia</w:t>
        <w:br/>
        <w:t xml:space="preserve">      condenatoria por parte del señor Mohamed y las vías procesales  a  que</w:t>
        <w:br/>
        <w:t xml:space="preserve">      tuvo acceso en el marco jurídico argentino a la luz del artículo 8.2.h</w:t>
        <w:br/>
        <w:t xml:space="preserve">      de la Convención</w:t>
        <w:br/>
        <w:br/>
        <w:t>La Corte hace notar que no es un hecho  controvertido  que  el  ordenamiento</w:t>
        <w:br/>
        <w:t>jurídico  aplicado  al  señor  Mohamed  no  preveía  ningún  recurso   penal</w:t>
        <w:br/>
        <w:t>ordinario para que aquel pudiera recurrir la sentencia condenatoria  que  le</w:t>
        <w:br/>
        <w:t>fue impuesta (supra párr. 50).  Al  respecto,  el  Tribunal  ha  tenido  por</w:t>
        <w:br/>
        <w:t>probado que la referida decisión condenatoria de segunda instancia  era  una</w:t>
        <w:br/>
        <w:t>sentencia  definitiva  recurrible  solamente  a   través   de   un   recurso</w:t>
        <w:br/>
        <w:t>extraordinario federal y un posterior recurso de queja (supra  párrs.  51  y</w:t>
        <w:br/>
        <w:t>56).</w:t>
        <w:br/>
        <w:br/>
        <w:t>En cuanto al recurso extraordinario bajo análisis en el  presente  caso,  su</w:t>
        <w:br/>
        <w:t>admisibilidad es decidida por el mismo tribunal que dicta la  sentencia  que</w:t>
        <w:br/>
        <w:t>se impugna y, de ser admitido, es decidido en el fondo por la Corte  Suprema</w:t>
        <w:br/>
        <w:t>de Justicia de la Nación (supra párr. 51). El recurso está  regulado  en  el</w:t>
        <w:br/>
        <w:t>Código Procesal Civil y Comercial de la Nación que, a su vez,  remite  a  la</w:t>
        <w:br/>
        <w:t>Ley 48 de 1863, la cual establece las siguientes causales de procedencia:</w:t>
        <w:br/>
        <w:br/>
        <w:t xml:space="preserve">      1) cuando en el pleito se haya puesto en cuestión  la  validez  de  un</w:t>
        <w:br/>
        <w:t xml:space="preserve">      tratado, de una ley del Congreso,  o  de  una  autoridad  ejercida  en</w:t>
        <w:br/>
        <w:t xml:space="preserve">      nombre de la Nación, y la decisión haya sido  contra  su  validez;  2)</w:t>
        <w:br/>
        <w:t xml:space="preserve">      cuando la validez de una ley, decreto o autoridad de provincia se haya</w:t>
        <w:br/>
        <w:t xml:space="preserve">      puesto  en  cuestión  bajo  la  pretensión  de  ser  repugnante  a  la</w:t>
        <w:br/>
        <w:t xml:space="preserve">      Constitución Nacional, a los tratados  o  leyes  del  Congreso,  y  la</w:t>
        <w:br/>
        <w:t xml:space="preserve">      decisión haya sido en favor de la validez de la  ley  o  autoridad  de</w:t>
        <w:br/>
        <w:t xml:space="preserve">      provincia;  3)  cuando  la  inteligencia  de  alguna  cláusula  de  la</w:t>
        <w:br/>
        <w:t xml:space="preserve">      Constitución, o de un tratado o  ley  del  Congreso,  o  una  comisión</w:t>
        <w:br/>
        <w:t xml:space="preserve">      ejercida en nombre de la autoridad nacional haya sido cuestionada y la</w:t>
        <w:br/>
        <w:t xml:space="preserve">      decisión sea contra la  validez  del  título,  derecho,  privilegio  o</w:t>
        <w:br/>
        <w:t xml:space="preserve">      exención que se funda en dicha cláusula y sea materia de litigio[96].</w:t>
        <w:br/>
        <w:br/>
        <w:br/>
        <w:t>A partir de dicha normativa y de los peritajes recibidos  ante  esta  Corte,</w:t>
        <w:br/>
        <w:t>es posible constatar que  el  referido  recurso  extraordinario  federal  no</w:t>
        <w:br/>
        <w:t>constituye un medio de impugnación procesal penal sino que se  trata  de  un</w:t>
        <w:br/>
        <w:t>recurso extraordinario regulado en el Código Procesal Civil y  Comercial  de</w:t>
        <w:br/>
        <w:t>la Nación, el cual tiene sus propios fines  en  el  ordenamiento  argentino.</w:t>
        <w:br/>
        <w:t>Asimismo, las causales que  condicionan  la  procedencia  de  dicho  recurso</w:t>
        <w:br/>
        <w:t>están limitadas a la revisión de cuestiones referidas a la  validez  de  una</w:t>
        <w:br/>
        <w:t>ley, tratado, norma constitucional o a la arbitrariedad de una sentencia,  y</w:t>
        <w:br/>
        <w:t>excluye las cuestiones fácticas  y  probatorias,  así  como  de  derecho  de</w:t>
        <w:br/>
        <w:t>naturaleza jurídica no constitucional.</w:t>
        <w:br/>
        <w:br/>
        <w:t>No obstante lo anterior y tomando en cuenta que el  Estado  sostuvo  que  el</w:t>
        <w:br/>
        <w:t>recurso  extraordinario  federal  podría  haber  garantizado  el  derecho  a</w:t>
        <w:br/>
        <w:t>recurrir del fallo condenatorio, la Corte efectuará algunas  consideraciones</w:t>
        <w:br/>
        <w:t>adicionales relativas a examinar el tratamiento  que  en  el  caso  concreto</w:t>
        <w:br/>
        <w:t>dieron los órganos judiciales a  los  recursos  interpuestos  por  el  señor</w:t>
        <w:br/>
        <w:t>Mohamed. Debido a que el señor Mohamed  no  contaba  normativamente  con  un</w:t>
        <w:br/>
        <w:t>recurso que protegiera su derecho a recurrir del  fallo  condenatorio,  hizo</w:t>
        <w:br/>
        <w:t>uso del recurso extraordinario federal porque era el  que  tenía  disponible</w:t>
        <w:br/>
        <w:t>para intentar impugnar su condena. Igualmente  es  pertinente  referirse  al</w:t>
        <w:br/>
        <w:t>recurso de queja, toda vez que se trata de la vía procesal para impugnar  la</w:t>
        <w:br/>
        <w:t>denegación del recurso extraordinario federal y, por lo  tanto,  comprometía</w:t>
        <w:br/>
        <w:t>también la posibilidad del señor Mohamed de que su derecho de  recurrir  del</w:t>
        <w:br/>
        <w:t>fallo  hubiere  podido  ser  materialmente  realizado.  En   cuanto   a   la</w:t>
        <w:br/>
        <w:t>revocatoria solicitada por el defensor  del  señor  Mohamed  ante  la  Corte</w:t>
        <w:br/>
        <w:t>Suprema de Justicia de la  Nación  (supra  párrs.  59  y  60),  el  Tribunal</w:t>
        <w:br/>
        <w:t>considera que no corresponde pronunciarse al respecto, toda vez que  no  era</w:t>
        <w:br/>
        <w:t>una vía procesal que tuviera disponible puesto que, según resolvió la  Corte</w:t>
        <w:br/>
        <w:t>Suprema  de  Justicia,  “[sus]  sentencias  […]  no  son   susceptibles   de</w:t>
        <w:br/>
        <w:t>reposición o revocatoria” (supra párr. 60).</w:t>
        <w:br/>
        <w:br/>
        <w:t>La  Corte  estima  necesario  resaltar  que,  aún  cuando  se   analice   si</w:t>
        <w:br/>
        <w:t>materialmente dichos recursos habrían protegido el  derecho  a  recurrir  la</w:t>
        <w:br/>
        <w:t>sentencia condenatoria  del  señor  Mohamed,  debido  a  la  regulación  del</w:t>
        <w:br/>
        <w:t>recurso extraordinario federal (supra párrs. 51  y  103),  la  naturaleza  y</w:t>
        <w:br/>
        <w:t>alcance de los  agravios  presentados  por  la  defensa  del  señor  Mohamed</w:t>
        <w:br/>
        <w:t>estaban condicionados a priori  por  las  causales  de  procedencia  de  ese</w:t>
        <w:br/>
        <w:t>recurso. Esas causales limitaban per se la posibilidad del señor Mohamed  de</w:t>
        <w:br/>
        <w:t>plantear agravios que  implicaran  un  examen  amplio  y  eficaz  del  fallo</w:t>
        <w:br/>
        <w:t>condenatorio. Por consiguiente, se debe tomar en cuenta que  tal  limitación</w:t>
        <w:br/>
        <w:t>incide negativamente en la efectividad  que  en  la  práctica  podría  tener</w:t>
        <w:br/>
        <w:t>dicho recurso para impugnar la sentencia condenatoria.</w:t>
        <w:br/>
        <w:br/>
        <w:t>En ese mismo sentido, el Tribunal nota que la decisión de la  Corte  Suprema</w:t>
        <w:br/>
        <w:t>de  Justicia  de  la  Nación  que  desestimó  la  queja  lo  hizo  indicando</w:t>
        <w:br/>
        <w:t>únicamente que “el recurso extraordinario,  cuya  denegación  motiva[ba]  la</w:t>
        <w:br/>
        <w:t>[…]  queja,  [era]  inadmisible  (art.  280  del  Código  Procesal  Civil  y</w:t>
        <w:br/>
        <w:t>Comercial de la Nación” (supra párr. 58). La Corte considera  que  el  hecho</w:t>
        <w:br/>
        <w:t>de que el recurso haya sido rechazado  con  base  en  el  artículo  280  del</w:t>
        <w:br/>
        <w:t>Código Procesal Civil  y  Comercial  de  la  Nación  torna  en  incierta  la</w:t>
        <w:br/>
        <w:t>accesibilidad al mismo puesto que esa disposición  habilita  la  denegatoria</w:t>
        <w:br/>
        <w:t>no motivada del recurso, de manera que los usuarios de la administración  de</w:t>
        <w:br/>
        <w:t>justicia y, en este caso el señor Mohamed, no  pueden  conocer  las  razones</w:t>
        <w:br/>
        <w:t>por las que  no  pudieron  acceder  a  esa  instancia  recursiva.  Esto  fue</w:t>
        <w:br/>
        <w:t>claramente expresado por la defensa del señor Mohamed en la sustentación  de</w:t>
        <w:br/>
        <w:t>la solicitud de revocatoria  que  presentó  posteriormente  al  rechazo  del</w:t>
        <w:br/>
        <w:t>recurso de queja (supra párr. 59), en la  que  manifestó  que  “[n]o  existe</w:t>
        <w:br/>
        <w:t>parámetro o elemento normativo alguno que pueda orientar a  los  recurrentes</w:t>
        <w:br/>
        <w:t>sobre las cuestiones que pueden ser sustanciales o  trascendentes  para  [la</w:t>
        <w:br/>
        <w:t>Corte Suprema]. Por  lo  tanto,  es  una  situación  que  resulta  imposible</w:t>
        <w:br/>
        <w:t>estimarla a priori”.</w:t>
        <w:br/>
        <w:br/>
        <w:t>En cuanto al alegato expuesto por Argentina referido a que en el  caso  Lori</w:t>
        <w:br/>
        <w:t>Berenson Mejía Vs. Perú, la Corte habría decidido no  conocer  el  fondo  de</w:t>
        <w:br/>
        <w:t>determinada alegación aun cuando el Estado no interpuso una excepción  a  la</w:t>
        <w:br/>
        <w:t>regla de falta de agotamiento de recursos internos, el Tribunal  aclara  que</w:t>
        <w:br/>
        <w:t>en ese caso decidió no pronunciarse sobre  el  fondo  del  argumento  de  la</w:t>
        <w:br/>
        <w:t>supuesta carencia de independencia e imparcialidad de los jueces  del  fuero</w:t>
        <w:br/>
        <w:t>ordinario, porque el recurso de recusación a que  se  tenía  acceso  no  fue</w:t>
        <w:br/>
        <w:t>interpuesto oportunamente por la defensa de  la  presunta  víctima[97].  Tal</w:t>
        <w:br/>
        <w:t>supuesto no se presenta en  este  caso,  ya  que  la  Corte  ha  tenido  por</w:t>
        <w:br/>
        <w:t>demostrado que el señor Mohamed interpuso el recurso extraordinario  federal</w:t>
        <w:br/>
        <w:t>y el recurso de queja, previstos  en  el  ordenamiento  jurídico  contra  la</w:t>
        <w:br/>
        <w:t>sentencia definitiva, precisamente para intentar obtener por esas  vías  que</w:t>
        <w:br/>
        <w:t>se le garantizara su derecho a recurrir del fallo (supra párrs.  52  a  58),</w:t>
        <w:br/>
        <w:t>situación a la que se vio obligado porque  el  ordenamiento  no  preveía  un</w:t>
        <w:br/>
        <w:t>recurso penal ordinario para recurrir ese fallo condenatorio.  A  través  de</w:t>
        <w:br/>
        <w:t>la interposición  de  esos  recursos,  el  señor  Mohamed  solicitó  que  un</w:t>
        <w:br/>
        <w:t>tribunal superior examinara sus reclamos  contra  determinados  aspectos  de</w:t>
        <w:br/>
        <w:t>hecho y derecho de la  sentencia  condenatoria  impugnada,  entre  ellos  el</w:t>
        <w:br/>
        <w:t>relativo al principio  de  irretroactividad.  También  dejó  claro  en  esos</w:t>
        <w:br/>
        <w:t>recursos que la condena había  sido  emitida  por  primera  vez  en  segunda</w:t>
        <w:br/>
        <w:t>instancia,  al  revocarse  la  sentencia  absolutoria  emitida  en   primera</w:t>
        <w:br/>
        <w:t>instancia.</w:t>
        <w:br/>
        <w:br/>
        <w:t>En cuanto al argumento del Estado  relativo  a  una  decisión  del  Tribunal</w:t>
        <w:br/>
        <w:t>Superior de Justicia  de  la  Ciudad  Autonóma  de  Buenos  Aires  donde  se</w:t>
        <w:br/>
        <w:t>consideró “formalmente procedente” un recurso de inconstitucionalidad  y  se</w:t>
        <w:br/>
        <w:t>habría protegido “la garantía de defensa en juicio y al principio del  doble</w:t>
        <w:br/>
        <w:t>conforme” (supra párr.  68),  para  la  Corte  esto,  por  sí  sólo,  no  es</w:t>
        <w:br/>
        <w:t>suficiente para que Argentina cumpla con la  carga  de  demostración  de  la</w:t>
        <w:br/>
        <w:t>efectividad del recurso extraordinario federal[98]. Como  se  evidencia,  no</w:t>
        <w:br/>
        <w:t>se trata de un argumento concretamente referido a  este  último  recurso  ni</w:t>
        <w:br/>
        <w:t>otorga la mínima seguridad jurídica  de  que  las  decisiones  de  la  Corte</w:t>
        <w:br/>
        <w:t>Suprema de Justicia de la  Nación  permitían  atender  impugnaciones  contra</w:t>
        <w:br/>
        <w:t>sentencias condenatorias y asegurar  materialmente  el  referido  derecho  a</w:t>
        <w:br/>
        <w:t>recurrir del fallo.</w:t>
        <w:br/>
        <w:br/>
        <w:t>La Corte ha constatado que en el  presente  caso  el  alcance  limitado  del</w:t>
        <w:br/>
        <w:t>recurso extraordinario federal quedó manifiesto  en  la  decisión  proferida</w:t>
        <w:br/>
        <w:t>por la Sala Primera de la Cámara Nacional de Apelaciones,  la  cual  rechazó</w:t>
        <w:br/>
        <w:t>in limine el recurso interpuesto por el defensor del señor Mohamed con  base</w:t>
        <w:br/>
        <w:t>en que los argumentos  presentados  se  referían  “a  cuestiones  de  hecho,</w:t>
        <w:br/>
        <w:t>prueba  y  derecho  común,  que  ha[bían]  sido  valoradas  y  debatidas  en</w:t>
        <w:br/>
        <w:t>oportunidad del fallo impugnado” (supra párr. 54).</w:t>
        <w:br/>
        <w:br/>
        <w:t>Adicionalmente, la Corte resalta la gravedad de que en el presente  caso  no</w:t>
        <w:br/>
        <w:t>se  garantizara  al  señor  Mohamed  el  derecho  a  recurrir  la  sentencia</w:t>
        <w:br/>
        <w:t>condenatoria,  tomando  en  cuenta  que   parecieran   haberse   configurado</w:t>
        <w:br/>
        <w:t>deficiencias en la garantía  del  derecho  de  defensa  durante  la  segunda</w:t>
        <w:br/>
        <w:t>instancia del proceso penal  frente  a  la  apelación  planteada  contra  la</w:t>
        <w:br/>
        <w:t>sentencia absolutoria. La Corte  observa  que  en  dicho  proceso  penal  el</w:t>
        <w:br/>
        <w:t>Ministerio Público  acusó  calificando  los  hechos  de  homicidio  culposo,</w:t>
        <w:br/>
        <w:t>posteriormente  solicitó  el  sobreseimiento  y  después  de  la   sentencia</w:t>
        <w:br/>
        <w:t>absolutoria en primera instancia apeló sin  fundamentar  la  apelación  (sin</w:t>
        <w:br/>
        <w:t>expresar  agravios).  La  querella  también  apeló  y  presentó  agravios  o</w:t>
        <w:br/>
        <w:t>fundamentos de la apelación, pero no consta  que  en  el  proceso  penal  se</w:t>
        <w:br/>
        <w:t>hubiere dado traslado del escrito al defensor del  señor  Mohamed  para  que</w:t>
        <w:br/>
        <w:t>pudiera pronunciarse sobre esos agravios con anterioridad a  la  emisión  de</w:t>
        <w:br/>
        <w:t>la sentencia de  segunda  instancia  que  revocó  la  absolución  y  condenó</w:t>
        <w:br/>
        <w:t>penalmente al señor Mohamed.</w:t>
        <w:br/>
        <w:br/>
        <w:t>Por las razones expuestas, la Corte concluye que el sistema  procesal  penal</w:t>
        <w:br/>
        <w:t>argentino que fue aplicado al señor Mohamed no garantizó  normativamente  un</w:t>
        <w:br/>
        <w:t>recurso ordinario  accesible  y  eficaz  que  permitiera  un  examen  de  la</w:t>
        <w:br/>
        <w:t>sentencia  condenatoria  contra  el  señor  Mohamed,  en  los  términos  del</w:t>
        <w:br/>
        <w:t>artículo 8.2.h de la Convención Americana, y también ha  constatado  que  el</w:t>
        <w:br/>
        <w:t>recurso extraordinario federal y el recurso de queja, en  tanto  salvaguarda</w:t>
        <w:br/>
        <w:t>de acceso  al  primero,  no  constituyeron  en  el  caso  concreto  recursos</w:t>
        <w:br/>
        <w:t>eficaces para garantizar dicho derecho.</w:t>
        <w:br/>
        <w:br/>
        <w:br/>
        <w:t>D.4)  Deber de Adoptar Disposiciones de Derecho Interno (artículo  2  de  la</w:t>
        <w:br/>
        <w:t>Convención Americana) en relación con el derecho a recurrir del fallo</w:t>
        <w:br/>
        <w:br/>
        <w:t>El artículo 2 de la Convención Americana contempla el deber general  de  los</w:t>
        <w:br/>
        <w:t>Estados Parte de adecuar su derecho interno a las disposiciones de la  misma</w:t>
        <w:br/>
        <w:t>para garantizar los derechos en ella consagrados. La  Corte  ha  establecido</w:t>
        <w:br/>
        <w:t>que dicho deber implica la adopción de medidas en dos  vertientes.  Por  una</w:t>
        <w:br/>
        <w:t>parte, la supresión de las normas y prácticas de  cualquier  naturaleza  que</w:t>
        <w:br/>
        <w:t>entrañen violación a las garantías previstas en la Convención. Por otra,  la</w:t>
        <w:br/>
        <w:t>expedición de normas y el desarrollo de prácticas conducentes a la  efectiva</w:t>
        <w:br/>
        <w:t>observancia de dichas garantías[99].</w:t>
        <w:br/>
        <w:br/>
        <w:t>La Corte hace notar que los  hechos  de  este  caso  implican  una  relación</w:t>
        <w:br/>
        <w:t>necesaria entre el derecho de recurrir del fallo  condenatorio  que  asistía</w:t>
        <w:br/>
        <w:t>al señor Mohamed y el deber de  adoptar  disposiciones  de  derecho  interno</w:t>
        <w:br/>
        <w:t>para garantizar tal derecho. El Tribunal ha establecido que Argentina  tenía</w:t>
        <w:br/>
        <w:t>el deber de procurar que el  señor  Mohamed  tuviera  acceso  a  un  recurso</w:t>
        <w:br/>
        <w:t>eficaz, oportuno y accesible que le  garantizara  una  revisión  integral  y</w:t>
        <w:br/>
        <w:t>amplia (supra párrs. 90 a 101) de  la  sentencia  condenatoria  que  le  fue</w:t>
        <w:br/>
        <w:t>impuesta por primera vez en segunda  instancia.  Al  respecto,  el  Tribunal</w:t>
        <w:br/>
        <w:t>determinó que los recursos a que tuvo  acceso  el  señor  Mohamed  según  la</w:t>
        <w:br/>
        <w:t>normativa vigente  en  aquel  momento  en  Argentina,  esto  es  el  recurso</w:t>
        <w:br/>
        <w:t>extraordinario federal y el de queja, no  garantizaron  ese  derecho  (supra</w:t>
        <w:br/>
        <w:t>párrs. 102 a 112).</w:t>
        <w:br/>
        <w:br/>
        <w:t>En cuanto a los argumentos de Argentina sobre la  evolución  jurisprudencial</w:t>
        <w:br/>
        <w:t>y legal en materia de garantizar el derecho a recurrir del fallo,  la  Corte</w:t>
        <w:br/>
        <w:t>no se pronunciará al respecto en esta  Sentencia  puesto  que  se  trata  de</w:t>
        <w:br/>
        <w:t>medidas supuestamente adoptadas con posterioridad a los hechos del  presente</w:t>
        <w:br/>
        <w:t>caso y se refieren a normas jurídicas que regulan  el  recurso  de  casación</w:t>
        <w:br/>
        <w:t>que no fueron aplicadas en el proceso penal contra el señor Mohamed.</w:t>
        <w:br/>
        <w:br/>
        <w:t>Por consiguiente, la Corte  concluye  que  la  inexistencia  de  un  recurso</w:t>
        <w:br/>
        <w:t>judicial que garantizara la revisión de la sentencia de  condena  del  señor</w:t>
        <w:br/>
        <w:t>Mohamed  y  la  aplicación  de  unos   recursos   judiciales   que   tampoco</w:t>
        <w:br/>
        <w:t>garantizaron tal derecho a recurrir del fallo implicaron  un  incumplimiento</w:t>
        <w:br/>
        <w:t>del Estado del deber general de adecuar  su  ordenamiento  jurídico  interno</w:t>
        <w:br/>
        <w:t>para asegurar la realización  de  la  garantía  judicial  protegida  por  el</w:t>
        <w:br/>
        <w:t>artículo 8.2.h de la Convención.</w:t>
        <w:br/>
        <w:br/>
        <w:t>Con base en las anteriores consideraciones, la Corte concluye que  Argentina</w:t>
        <w:br/>
        <w:t>violó el derecho a recurrir del fallo protegido en el artículo 8.2.h  de  la</w:t>
        <w:br/>
        <w:t>Convención Americana, en relación  con  los  artículos  1.1  y  2  de  dicho</w:t>
        <w:br/>
        <w:t>tratado, en perjuicio del señor Oscar Alberto Mohamed.</w:t>
        <w:br/>
        <w:br/>
        <w:t xml:space="preserve">                                      *</w:t>
        <w:br/>
        <w:br/>
        <w:t>En cuanto a las alegadas violaciones al derecho de  defensa,  al  derecho  a</w:t>
        <w:br/>
        <w:t>ser oído, al deber de motivar y al derecho a un recurso sencillo,  rápido  y</w:t>
        <w:br/>
        <w:t>efectivo supuestamente derivadas de las decisiones judiciales  emitidas  por</w:t>
        <w:br/>
        <w:t>la Sala Primera de la Cámara y por  la  Corte  Suprema  de  Justicia  de  la</w:t>
        <w:br/>
        <w:t>Nación al resolver  sobre  la  inadmisibilidad  del  recurso  extraordinario</w:t>
        <w:br/>
        <w:t>federal y del recurso de queja (supra párrs. 69, 70, 72, 74 y 75), la  Corte</w:t>
        <w:br/>
        <w:t>considera que  las  alegadas  afectaciones  que  hubiere  sufrido  el  señor</w:t>
        <w:br/>
        <w:t>Mohamed debido a esas decisiones judiciales quedan  comprendidas  dentro  de</w:t>
        <w:br/>
        <w:t>la referida violación al derecho a recurrir del fallo. Fue  precisamente  la</w:t>
        <w:br/>
        <w:t>falta de un recurso amplio e integral en los términos del artículo 8.2.h  de</w:t>
        <w:br/>
        <w:t>la Convención que  garantizara  la  posibilidad  de  impugnar  la  sentencia</w:t>
        <w:br/>
        <w:t>condenatoria  de  segunda  instancia,  lo  que  propició  y  posibilitó  las</w:t>
        <w:br/>
        <w:t>situaciones a que la Comisión y los representantes hacen alusión.</w:t>
        <w:br/>
        <w:br/>
        <w:t>Asimismo, la Corte destaca que,  sin  perjuicio  de  que  cada  uno  de  los</w:t>
        <w:br/>
        <w:t>derechos contenidos en la Convención tiene  su  ámbito,  sentido  y  alcance</w:t>
        <w:br/>
        <w:t>propios[100], la falta de garantía del derecho a recurrir del  fallo  impide</w:t>
        <w:br/>
        <w:t>el ejercicio del derecho de defensa que se protege a través de este medio  y</w:t>
        <w:br/>
        <w:t>trae implícita la ausencia de protección  de  otras  garantías  mínimas  del</w:t>
        <w:br/>
        <w:t>debido proceso que deben asegurarse al recurrente, según correspondan,  para</w:t>
        <w:br/>
        <w:t>que el juez  o  tribunal  superior  pueda  pronunciase  sobre  los  agravios</w:t>
        <w:br/>
        <w:t>sustentados.  Con  base  en  las  razones  expuestas,  la  Corte  no  estima</w:t>
        <w:br/>
        <w:t>necesario  realizar  un  pronunciamiento  adicional   sobre   las   alegadas</w:t>
        <w:br/>
        <w:t>violaciones a los derechos de defensa, derecho a ser oído, deber de  motivar</w:t>
        <w:br/>
        <w:t>y al derecho a un recurso sencillo y rápido.</w:t>
        <w:br/>
        <w:br/>
        <w:br/>
        <w:br/>
        <w:t xml:space="preserve">        E) Alegada violación al derecho protegido en el artículo 8.4  de  la</w:t>
        <w:br/>
        <w:t xml:space="preserve">           Convención Americana</w:t>
        <w:br/>
        <w:br/>
        <w:t>El principio de ne bis in idem está contemplado en el  artículo  8.4  de  la</w:t>
        <w:br/>
        <w:t>Convención Americana en los siguientes términos:</w:t>
        <w:br/>
        <w:br/>
        <w:t>El inculpado absuelto por una sentencia firme no podrá ser sometido a  nuevo</w:t>
        <w:br/>
        <w:t>juicio por los mismos hechos.</w:t>
        <w:br/>
        <w:br/>
        <w:t>Dicho principio busca proteger los derechos de los individuos que  han  sido</w:t>
        <w:br/>
        <w:t>procesados por determinados hechos para que no  vuelvan  a  ser  enjuiciados</w:t>
        <w:br/>
        <w:t>por los mismos hechos. A  diferencia  de  la  fórmula  utilizada  por  otros</w:t>
        <w:br/>
        <w:t>instrumentos  internacionales  de  protección  de  derechos   humanos   (por</w:t>
        <w:br/>
        <w:t>ejemplo, el Pacto Internacional de  Derechos  Civiles  y  Políticos  de  las</w:t>
        <w:br/>
        <w:t>Naciones Unidas, artículo 14.7,  que  se  refiere  al  mismo  “delito”),  la</w:t>
        <w:br/>
        <w:t>Convención Americana utiliza la expresión “los mismos  hechos”,  que  es  un</w:t>
        <w:br/>
        <w:t>término más amplio en beneficio del inculpado o procesado[101].</w:t>
        <w:br/>
        <w:br/>
        <w:t>La Corte ha sostenido de  manera  reiterada  que  entre  los  elementos  que</w:t>
        <w:br/>
        <w:t>conforman la situación regulada por el artículo 8.4  de  la  Convención,  se</w:t>
        <w:br/>
        <w:t>encuentra la realización de un primer juicio que culmina  en  una  sentencia</w:t>
        <w:br/>
        <w:t>firme de carácter absolutorio[102]. El Tribunal también ha señalado  que  el</w:t>
        <w:br/>
        <w:t>proceso penal es uno solo a través de sus diversas  etapas[103],  incluyendo</w:t>
        <w:br/>
        <w:t>los recursos ordinarios que se interpongan contra la sentencia.</w:t>
        <w:br/>
        <w:br/>
        <w:t>En el presente caso, la sentencia  que  condena  al  señor  Mohamed  por  el</w:t>
        <w:br/>
        <w:t>delito de homicidio culposo fue emitida en la segunda instancia del  proceso</w:t>
        <w:br/>
        <w:t>penal. Esa sentencia condenatoria revocó la sentencia absolutoria que  había</w:t>
        <w:br/>
        <w:t>sido emitida en  la  primera  instancia  en  ese  mismo  proceso  penal.  La</w:t>
        <w:br/>
        <w:t>sentencia condenatoria no se produjo en un  nuevo  juicio  posterior  a  una</w:t>
        <w:br/>
        <w:t>sentencia firme que haya adquirido la autoridad de  la  cosa  juzgada,  sino</w:t>
        <w:br/>
        <w:t>que fue emitida en una etapa de un mismo  proceso  judicial  penal  iniciado</w:t>
        <w:br/>
        <w:t>contra el señor Mohamed por los hechos ocurridos el  16  de  marzo  de  1992</w:t>
        <w:br/>
        <w:t>(supra párr. 38).</w:t>
        <w:br/>
        <w:br/>
        <w:t xml:space="preserve"> En cuanto a los alegatos de los representantes de que en  Argentina  se  ha</w:t>
        <w:br/>
        <w:t>desarrollado un “estándar […] más protector de derechos que el que  surgiría</w:t>
        <w:br/>
        <w:t>de una interpretación literal del texto del artículo 8.4 de  la  Convención”</w:t>
        <w:br/>
        <w:t>sobre el non bis in idem, y que ello debe ser  tomado  en  cuenta  por  esta</w:t>
        <w:br/>
        <w:t>Corte al interpretar la protección  que  otorga  dicha  norma  convencional,</w:t>
        <w:br/>
        <w:t>este Tribunal hace notar que  los  representantes  no  aportaron  al  acervo</w:t>
        <w:br/>
        <w:t>probatorio de este caso las sentencias de la Corte Suprema  de  Justicia  de</w:t>
        <w:br/>
        <w:t>la Nación a las que se refirieron en su escrito de solicitudes y  argumentos</w:t>
        <w:br/>
        <w:t>(supra párr. 77 y nota al pie 67). Aún cuando los expertos  Maier  y  Binder</w:t>
        <w:br/>
        <w:t>abordaron este  tema  en  sus  peritajes,  desde  una  postura  doctrinal  o</w:t>
        <w:br/>
        <w:t>haciendo referencia a decisiones de la referida Corte Suprema,  no  ha  sido</w:t>
        <w:br/>
        <w:t>probado ante este  Tribunal  con  la  seguridad  que  se  requiere,  que  en</w:t>
        <w:br/>
        <w:t>Argentina el principio de ne bis in  idem  está  jurídicamente  protegido  y</w:t>
        <w:br/>
        <w:t>debe ser garantizado de forma más amplia que en los  términos  indicados  en</w:t>
        <w:br/>
        <w:t>la Convención. Por lo tanto, la Corte no encuentra fundamento para entrar  a</w:t>
        <w:br/>
        <w:t>analizar lo solicitado por los  representantes  en  cuanto  al  criterio  de</w:t>
        <w:br/>
        <w:t>interpretación del artículo 29.b) de la Convención.</w:t>
        <w:br/>
        <w:br/>
        <w:t>La Corte reitera que el principio ne bis in idem, consagrado en el  artículo</w:t>
        <w:br/>
        <w:t>8.4 de la Convención, se sustenta en  la  prohibición  de  un  nuevo  juicio</w:t>
        <w:br/>
        <w:t>sobre los mismos hechos que han sido materia  de  la  sentencia  dotada  con</w:t>
        <w:br/>
        <w:t>autoridad de cosa juzgada. La Corte considera que el señor  Mohamed  no  fue</w:t>
        <w:br/>
        <w:t>sometido a dos juicios o procesos judiciales distintos  sustentados  en  los</w:t>
        <w:br/>
        <w:t>mismos hechos.</w:t>
        <w:br/>
        <w:br/>
        <w:t>Con base en lo anterior, la Corte  considera  que  el  Estado  no  violó  el</w:t>
        <w:br/>
        <w:t>artículo 8.4 de la Convención en perjuicio del señor Oscar Alberto Mohamed.</w:t>
        <w:br/>
        <w:br/>
        <w:br/>
        <w:t xml:space="preserve">                                    VIII</w:t>
        <w:br/>
        <w:t xml:space="preserve">  alegada violación al PRINCIPIO DE LEGALIDAD (artículo 9), en relación con</w:t>
        <w:br/>
        <w:t xml:space="preserve">             la obligación de respetar y garantizar los derechos</w:t>
        <w:br/>
        <w:br/>
        <w:t xml:space="preserve">     A) Argumentos de la Comisión y alegatos de las partes</w:t>
        <w:br/>
        <w:br/>
        <w:t>La Comisión indicó que en el presente caso la  sentencia  de  la  Cámara  de</w:t>
        <w:br/>
        <w:t>Apelaciones que condenó al señor Mohamed, “integró el tipo penal  de  delito</w:t>
        <w:br/>
        <w:t>de homicidio  culposo  establecido  en  el  artículo  84  del  Código  Penal</w:t>
        <w:br/>
        <w:t>[argentino], con las normas del Decreto No 692/92”. La Comisión sostuvo  que</w:t>
        <w:br/>
        <w:t>dicho reglamento entró en vigencia el 27 de abril de 1992, mientras que  los</w:t>
        <w:br/>
        <w:t>hechos del caso ocurrieron el 16 de marzo del mismo año, violandose  así  el</w:t>
        <w:br/>
        <w:t>principio de legalidad,  consagrado  en  el  artículo  9  de  la  Convención</w:t>
        <w:br/>
        <w:t>Americana. Adicionalmente, señaló que dicha violación  “no  fue  subsanad[a]</w:t>
        <w:br/>
        <w:t>por la sentencia de la Sala Primera de la Cámara de Apelaciones que  declaró</w:t>
        <w:br/>
        <w:t>inadmisible el recurso extraordinario”, debido a que la nueva motivación  de</w:t>
        <w:br/>
        <w:t>la Cámara “eliminó el [r]eglamento no vigente y determinó que, en todo  caso</w:t>
        <w:br/>
        <w:t>el señor Mohamed violó el deber  objetivo  de  cuidado”.  Para  la  Comisión</w:t>
        <w:br/>
        <w:t>dicho actuar de  la  Sala  de  la  Cámara  generó  una  nueva  violación  al</w:t>
        <w:br/>
        <w:t>principio de legalidad en cuanto a la  delimitación  precisa  de  los  tipos</w:t>
        <w:br/>
        <w:t>penales.</w:t>
        <w:br/>
        <w:br/>
        <w:t>Los representantes señalaron que en el presente caso se violó  el  principio</w:t>
        <w:br/>
        <w:t>de  legalidad  porque  la  sentencia  condenatoria  se  fundamentó   en   un</w:t>
        <w:br/>
        <w:t>reglamento que no  estaba  vigente,  pues  a  la  fecha  de  los  hechos  se</w:t>
        <w:br/>
        <w:t>encontraba vigente el reglamento No 12.689 del año 1945.  Manifestaron  que,</w:t>
        <w:br/>
        <w:t>con la sola fundamentación del  artículo  84  del  Código  Penal  argentino,</w:t>
        <w:br/>
        <w:t>nadie podría conocer  las  conductas  que  se  encuentran  prohibidas,  pues</w:t>
        <w:br/>
        <w:t>“[s]ólo conociendo y comprendiendo la prohibición  o  el  mandato  (para  lo</w:t>
        <w:br/>
        <w:t>cual esas normas deben ser anteriores al hecho que  se  juzga)  podrá  luego</w:t>
        <w:br/>
        <w:t>exigírsele, penalmente, que no haya actuado violando un deber  de  cuidado”.</w:t>
        <w:br/>
        <w:t>Adicionalmente, señalaron que el hecho atribuido al  señor  Mohamed  “estaba</w:t>
        <w:br/>
        <w:t>(y  está)  reprimido,  además  de  pena   carcelaria,   con   inhabilitación</w:t>
        <w:br/>
        <w:t>obligatoria”,  lo  cual  “sólo  se  aplica   a   conductas   reglamentadas”.</w:t>
        <w:br/>
        <w:t>Sostuvieron  que,  por  ello,  la  aplicación  de  la  inhabilitación  “debe</w:t>
        <w:br/>
        <w:t>apoyarse necesariamente en la violación a un reglamento o ley que regule  la</w:t>
        <w:br/>
        <w:t>actividad en cuyo contexto se lleva a cabo”. Por otra parte,  se  refirieron</w:t>
        <w:br/>
        <w:t>al peligro de afectación del principio de legalidad penal que conllevan  los</w:t>
        <w:br/>
        <w:t>tipos penales culposos y sostuvieron  que,  en  estos  casos,  es  necesario</w:t>
        <w:br/>
        <w:t>extremar los recaudos para no violentar el ya puesto en riesgo principio  de</w:t>
        <w:br/>
        <w:t>legalidad penal. Además indicaron que “el texto del Decreto Nº  12689/45  es</w:t>
        <w:br/>
        <w:t>notoriamente diferente al Decreto 692/92” e inclusive  el  referido  decreto</w:t>
        <w:br/>
        <w:t>de 1945 “impedía toda posible condena penal contra  el  señor  Mohamed”.  En</w:t>
        <w:br/>
        <w:t>cuanto a la  retroactividad  de  la  pena  más  benigna,  señalaron  que  es</w:t>
        <w:br/>
        <w:t>intrascendente que la Convención Americana haga referencia únicamente  a  la</w:t>
        <w:br/>
        <w:t>irretroactividad de pena y no de delito pues no hay pena sin delito.</w:t>
        <w:br/>
        <w:br/>
        <w:t>El Estado indicó que tratándose de tipos  penales  culposos  no  es  posible</w:t>
        <w:br/>
        <w:t>individualizar la conducta prohibida si no se acude  a  otra  disposición  o</w:t>
        <w:br/>
        <w:t>norma que indique cuál  es  el  cuidado  a  su  cargo,  y  que,  aún  cuando</w:t>
        <w:br/>
        <w:t>“[f]recuentemente, el deber objetivo de cuidado se halla establecido  en  la</w:t>
        <w:br/>
        <w:t>ley,  […]  ninguna  reglamentación  agota  todas  las  posibles  formas   de</w:t>
        <w:br/>
        <w:t>violación del deber  de  cuidado  que  pueden  darse”  y,  por  esta  razón,</w:t>
        <w:br/>
        <w:t>“siempre se acude a una fórmula general” que remite a  “pautas  sociales  de</w:t>
        <w:br/>
        <w:t>cuidado”. Respecto a la alegada aplicación en el caso del señor  Mohamed  de</w:t>
        <w:br/>
        <w:t>un reglamento que no se encontraba vigente,  Argentina  señaló  que  “en  la</w:t>
        <w:br/>
        <w:t>medida en que la sentencia describa la conducta negligente  o  imprudente  a</w:t>
        <w:br/>
        <w:t>la que recurre para cerrar el tipo penal, la mera mención  a  un  reglamento</w:t>
        <w:br/>
        <w:t>no vigente al  momento  de  los  hechos,  no  constituye  una  violación  al</w:t>
        <w:br/>
        <w:t>principio de  legalidad,  siempre  y  cuando  dichos  principios  estuvieran</w:t>
        <w:br/>
        <w:t>contemplados   en   un   reglamento   que   sí   se   encontraba   vigente”.</w:t>
        <w:br/>
        <w:t>Adicionalmente,  Argentina  resaltó  que  la  parte  dispositiva  del  fallo</w:t>
        <w:br/>
        <w:t>condenatorio de la Sala Primera  de  la  Cámara  de  Apelaciones  de  22  de</w:t>
        <w:br/>
        <w:t>febrero de 1995 “dispone como norma penal trasgredida, fuente  legal  de  la</w:t>
        <w:br/>
        <w:t>condena, sólo al art[ículo] 84  del  Código  Penal  argentino,  el  cual  se</w:t>
        <w:br/>
        <w:t>encontraba plenamente vigente al momento [de los hechos]”. Según el  Estado,</w:t>
        <w:br/>
        <w:t>la  mención  de  las  normas  contenidas  en  el  Decreto  N°   692/92   “es</w:t>
        <w:br/>
        <w:t>absolutamente  incidental  y   prescindible   en   el   desarrollo   de   la</w:t>
        <w:br/>
        <w:t>argumentación jurídica expuesta”,  pues  “no  integran  el  dispositivo  del</w:t>
        <w:br/>
        <w:t>fallo”.  Sostuvo que el tribunal que condenó al señor  Mohamed  lo  encontró</w:t>
        <w:br/>
        <w:t>penalmente responsable  del  delito  de  homicidio  culposo,  “indicando  de</w:t>
        <w:br/>
        <w:t>manera expresa [al artículo 84] del Código Penal [argentino] como la  fuente</w:t>
        <w:br/>
        <w:t>legal de la condena” así como refiriéndose a lo  dispuesto  en  la  práctica</w:t>
        <w:br/>
        <w:t>internacional en la materia.</w:t>
        <w:br/>
        <w:br/>
        <w:br/>
        <w:t xml:space="preserve">     B) Consideraciones de la Corte</w:t>
        <w:br/>
        <w:br/>
        <w:t>El principio de legalidad constituye uno de los elementos  centrales  de  la</w:t>
        <w:br/>
        <w:t>persecución penal en una  sociedad  democrática  al  establecer  que  “nadie</w:t>
        <w:br/>
        <w:t>puede ser condenado por acciones u omisiones que en el momento de  cometerse</w:t>
        <w:br/>
        <w:t>no fueran delictivos según el derecho aplicable”.  Dicho  principio  preside</w:t>
        <w:br/>
        <w:t>la  actuación  de  todos  los  órganos  del  Estado,  en   sus   respectivas</w:t>
        <w:br/>
        <w:t>competencias, particularmente cuando viene al caso el  ejercicio  del  poder</w:t>
        <w:br/>
        <w:t>punitivo[104]. En un Estado democrático y de  derecho  es  preciso  extremar</w:t>
        <w:br/>
        <w:t>las precauciones para que las sanciones  penales  se  adopten  con  estricto</w:t>
        <w:br/>
        <w:t>respeto a los derechos básicos  de  las  personas  y  previa  una  cuidadosa</w:t>
        <w:br/>
        <w:t>verificación de la efectiva existencia de la conducta ilícita[105].</w:t>
        <w:br/>
        <w:br/>
        <w:t>Asimismo, la Corte ha  sostenido  que  la  calificación  de  un  hecho  como</w:t>
        <w:br/>
        <w:t>ilícito y la fijación de sus efectos jurídicos deben ser preexistentes a  la</w:t>
        <w:br/>
        <w:t>conducta del sujeto al que se considera  infractor.  De  lo  contrario,  los</w:t>
        <w:br/>
        <w:t>particulares no podrían orientar  su  comportamiento  conforme  a  un  orden</w:t>
        <w:br/>
        <w:t>jurídico vigente y cierto, en el que se expresan el reproche  social  y  las</w:t>
        <w:br/>
        <w:t>consecuencias  de  este[106].  El  Tribunal  también  ha  indicado  que   el</w:t>
        <w:br/>
        <w:t>principio de irretroactividad tiene el sentido de impedir  que  una  persona</w:t>
        <w:br/>
        <w:t>sea penada por un hecho que cuando fue cometido  no  era  delito  o  no  era</w:t>
        <w:br/>
        <w:t>punible o perseguible[107].</w:t>
        <w:br/>
        <w:br/>
        <w:t>La Corte ha enfatizado que corresponde al juez penal, en el  momento  de  la</w:t>
        <w:br/>
        <w:t>aplicación de la ley penal, atenerse estrictamente a lo dispuesto  por  ésta</w:t>
        <w:br/>
        <w:t>y observar la mayor rigurosidad en el adecuamiento  de  la  conducta  de  la</w:t>
        <w:br/>
        <w:t>persona incriminada al tipo penal,  de  forma  tal  que  no  incurra  en  la</w:t>
        <w:br/>
        <w:t>penalización de actos no  punibles  en  el  ordenamiento  jurídico[108].  El</w:t>
        <w:br/>
        <w:t>Tribunal considera preciso agregar  que,  tratándose  de  delitos  culposos,</w:t>
        <w:br/>
        <w:t>cuya ilicitud es menor comparada a la de los delitos  dolosos  y  cuyos  sus</w:t>
        <w:br/>
        <w:t>elementos típicos están definidos de forma  genérica,  se  requiere  que  el</w:t>
        <w:br/>
        <w:t>juez o tribunal observe el principio  de  legalidad  de  forma  rigurosa  al</w:t>
        <w:br/>
        <w:t>verificar la efectiva existencia de  la  conducta  típica  y  determinar  la</w:t>
        <w:br/>
        <w:t>responsabilidad penal.</w:t>
        <w:br/>
        <w:br/>
        <w:t>El Tribunal no comparte la apreciación de la Comisión y  los  representantes</w:t>
        <w:br/>
        <w:t>en  el  sentido  de  que  la  decisión  de   inadmisibilidad   del   recurso</w:t>
        <w:br/>
        <w:t>extraordinario federal proferida por la Sala Primera de la  Cámara  Nacional</w:t>
        <w:br/>
        <w:t>de Apelaciones  el  4  de  julio  de  1995  (supra  párr.  54)  modificó  la</w:t>
        <w:br/>
        <w:t>motivación de la  sentencia  condenatoria  lo  cual  constituyó  una  “nueva</w:t>
        <w:br/>
        <w:t>fuente de imputación”. La Corte considera que la sentencia emitida el 22  de</w:t>
        <w:br/>
        <w:t>febrero de 1995 por la Sala Primera de la Cámara Nacional de Apelaciones  es</w:t>
        <w:br/>
        <w:t>la decisión judicial que estableció la responsabilidad penal del imputado  y</w:t>
        <w:br/>
        <w:t>no la referida decisión de inadmisibilidad del  recurso  extraordinario.  La</w:t>
        <w:br/>
        <w:t>Corte tampoco considera correcto el argumento del Estado según  el  cual  en</w:t>
        <w:br/>
        <w:t>esa oportunidad la  Sala  no  se  extralimitó  al  expedirse  sobre  lo  que</w:t>
        <w:br/>
        <w:t>calificó como un “error material”. Ello no constituyó  la  rectificación  de</w:t>
        <w:br/>
        <w:t>un error material, puesto que ese tribunal efectuó una  valoración  jurídica</w:t>
        <w:br/>
        <w:t>sobre el fondo del agravio relativo a la aplicación retroactiva del  Decreto</w:t>
        <w:br/>
        <w:t>No. 692 de 1992.</w:t>
        <w:br/>
        <w:br/>
        <w:t>El Tribunal resalta que, al interponer el recurso extraordinario  federal  y</w:t>
        <w:br/>
        <w:t>el recurso de queja, el defensor del señor Mohamed enfatizó que una  de  las</w:t>
        <w:br/>
        <w:t>cuestiones de la sentencia condenatoria que requerían ser revisadas  era  su</w:t>
        <w:br/>
        <w:t>fundamentación normativa y, al respecto, sostuvo que  “el  sentido  esencial</w:t>
        <w:br/>
        <w:t>del agravio” consistía en que la referida Sala había “busca[do] sustento  en</w:t>
        <w:br/>
        <w:t>una normativa inaplicable al caso” debido a que  el  decreto  citado  en  el</w:t>
        <w:br/>
        <w:t>fallo no se encontraba vigente a la fecha del accidente de  tránsito  (supra</w:t>
        <w:br/>
        <w:t>párrs. 52 y 57). En el  recurso  de  queja  señaló,  además,  que  se  había</w:t>
        <w:br/>
        <w:t>producido una violación al artículo 9  de  la  Convención  Americana  (supra</w:t>
        <w:br/>
        <w:t>párr. 57).</w:t>
        <w:br/>
        <w:br/>
        <w:t>En el presente caso el señor Mohamed fue condenado como autor del delito  de</w:t>
        <w:br/>
        <w:t>homicidio culposo tipificado en el artículo 84 del Código Penal  vigente  al</w:t>
        <w:br/>
        <w:t>momento del hecho (accidente de tránsito). Sin embargo, la  Comisión  y  los</w:t>
        <w:br/>
        <w:t>representantes alegan que lo que constituyó una violación  al  principio  de</w:t>
        <w:br/>
        <w:t>irretroactividad fue que el tribunal integró el referido tipo penal con  las</w:t>
        <w:br/>
        <w:t>normas del Decreto No.  692/92  reglamentario  del  tránsito  automotor  que</w:t>
        <w:br/>
        <w:t>entró en vigencia con posteridad al hecho.  No  está  controvertido  que  el</w:t>
        <w:br/>
        <w:t>referido reglamento de tránsito[109] no se  encontraba  vigente  al  momento</w:t>
        <w:br/>
        <w:t>del hecho que propició el proceso  penal  que  se  siguió  contra  el  señor</w:t>
        <w:br/>
        <w:t>Mohamed.</w:t>
        <w:br/>
        <w:br/>
        <w:t>La Corte hace notar que tratándose de un delito culposo, cuyo tipo penal  es</w:t>
        <w:br/>
        <w:t>abierto y requiere ser completado por el juzgador al  realizar  el  análisis</w:t>
        <w:br/>
        <w:t>de la tipicidad, lo relevante es que en la  sentencia  se  individualice  el</w:t>
        <w:br/>
        <w:t>correspondiente  deber  de  cuidado  infringido  con  la   conducta   activa</w:t>
        <w:br/>
        <w:t>(imprudencia)  u  omisiva  (negligencia)  del  imputado  y  que  ello  fuera</w:t>
        <w:br/>
        <w:t>determinante para que se produjera el resultado  lesivo  del  bien  jurídico</w:t>
        <w:br/>
        <w:t>tutelado. El artículo 84 del Código Penal argentino, además de  referirse  a</w:t>
        <w:br/>
        <w:t>la imprudencia y negligencia, agrega que podría tratarse de impericia  o  de</w:t>
        <w:br/>
        <w:t>la inobservancia de reglamentos o deberes a cargo, conductas que esta  Corte</w:t>
        <w:br/>
        <w:t>entiende  están  comprendidas  también  en  los   conceptos   generales   de</w:t>
        <w:br/>
        <w:t>imprudencia y negligencia. El Tribunal considera que,  al  contrario  de  lo</w:t>
        <w:br/>
        <w:t>sostenido por los representantes (supra párr. 128), para determinar en  cada</w:t>
        <w:br/>
        <w:t>caso cuál fue el deber objetivo de cuidado que se infringió,  tratándose  de</w:t>
        <w:br/>
        <w:t>un hecho ocurrido en un accidente de tránsito el juzgador no  está  limitado</w:t>
        <w:br/>
        <w:t>a recurrir únicamente a una norma formal como  lo  sería  el  reglamento  de</w:t>
        <w:br/>
        <w:t>tránsito automotor. Cabe destacar que el perito Julio B. J. Maier  manifestó</w:t>
        <w:br/>
        <w:t>en la audiencia pública  que  aún  tratándose  de  actividades  regladas  es</w:t>
        <w:br/>
        <w:t>posible definir la imprudencia o negligencia  utilizando  fuentes  distintas</w:t>
        <w:br/>
        <w:t>de los reglamentos, pero el fallo debe exponer claramente en  qué  funda  la</w:t>
        <w:br/>
        <w:t>imprudencia o negligencia y cuál es el hecho del cual surge esa  imprudencia</w:t>
        <w:br/>
        <w:t>o negligencia.</w:t>
        <w:br/>
        <w:br/>
        <w:t>Entre los fundamentos de la sentencia condenatoria, la Sala  indicó  que  no</w:t>
        <w:br/>
        <w:t>se limitaba a analizar si el semáforo habilitaba el paso  al  imputado  sino</w:t>
        <w:br/>
        <w:t>que correspondía examinar si había incurrido en “alguna  acción  imprudente”</w:t>
        <w:br/>
        <w:t>o conducta que contrariara “el deber de cuidado objetivo” (supra párr.  49).</w:t>
        <w:br/>
        <w:t>Al respecto, la Sala sostuvo que el señor Mohamed “incumplió  la  norma  que</w:t>
        <w:br/>
        <w:t>prohíbe sobrepasar  a  otro  en  los  cruces  de  calle,  precisamente  para</w:t>
        <w:br/>
        <w:t>preservar a los conductores la necesaria visibilidad en todo  momento  y  el</w:t>
        <w:br/>
        <w:t>consiguiente dominio de la acción”. Asimismo, la Sala se  refirió  a  “[l]as</w:t>
        <w:br/>
        <w:t>normas de cuidado” y cuando citó el referido reglamento de tránsito lo  hizo</w:t>
        <w:br/>
        <w:t>en los siguientes términos:</w:t>
        <w:br/>
        <w:br/>
        <w:t xml:space="preserve">      Entre tales normas aplicables al caso, que, por lo dicho,  son  normas</w:t>
        <w:br/>
        <w:t xml:space="preserve">      de práctica internacional, una establece el deber para quien  crea  un</w:t>
        <w:br/>
        <w:t xml:space="preserve">      riesgo a terceros, de conducirse de modo de tener en todo  momento  el</w:t>
        <w:br/>
        <w:t xml:space="preserve">      debido control de ese riesgo, para  poder  impedir  cualquier  daño  a</w:t>
        <w:br/>
        <w:t xml:space="preserve">      terceros,  que  pudiera  provenir   de   circunstancias   posibles   y</w:t>
        <w:br/>
        <w:t xml:space="preserve">      previsibles;  otra,  ligada  con  aquélla,  impone  a  quien   procure</w:t>
        <w:br/>
        <w:t xml:space="preserve">      adelantarse a otro vehículo la obligación de  preservar  la  necesaria</w:t>
        <w:br/>
        <w:t xml:space="preserve">      visibilidad, no debiendo, por tanto, iniciar  esa  maniobra  ante  una</w:t>
        <w:br/>
        <w:t xml:space="preserve">      encrucijada, curva, puente u  otro  lugar  peligroso,  y  una  tercera</w:t>
        <w:br/>
        <w:t xml:space="preserve">      otorga prioridad de paso al peatón cuando éste cruza  sobre  la  senda</w:t>
        <w:br/>
        <w:t xml:space="preserve">      peatonal, de un modo absoluto en los lugares donde no hay  indicadores</w:t>
        <w:br/>
        <w:t xml:space="preserve">      mecánicos, y de un modo relativo, donde hay señales fijas,  pues  debe</w:t>
        <w:br/>
        <w:t xml:space="preserve">      hacerlo con arreglo a las indicaciones de las mencionadas señales.  En</w:t>
        <w:br/>
        <w:t xml:space="preserve">      nuestra legislación, tales principios están contenidos en los arts 37,</w:t>
        <w:br/>
        <w:t xml:space="preserve">      39 y 40  del  Decreto  Ley  N°,  692/92,  reglamentario  del  tránsito</w:t>
        <w:br/>
        <w:t xml:space="preserve">      automotor.</w:t>
        <w:br/>
        <w:br/>
        <w:t>La Corte constata que entre los fundamentos  de  la  sentencia  condenatoria</w:t>
        <w:br/>
        <w:t>para individualizar el “deber de cuidado”  exigible  al  imputado,  se  hace</w:t>
        <w:br/>
        <w:t>referencia, por una parte, a las “[l]as normas  de  cuidado”  aplicables  al</w:t>
        <w:br/>
        <w:t>caso como “normas de práctica internacional” y, por la otra, a  “principios”</w:t>
        <w:br/>
        <w:t>de tales prácticas contenidos en un reglamento de tránsito (Decreto  Ley  N°</w:t>
        <w:br/>
        <w:t>692/92) que aún no había entrado en vigencia al momento del hecho.</w:t>
        <w:br/>
        <w:br/>
        <w:t>La Corte, considerando que las cuestiones precedentes tratan,  sin  embargo,</w:t>
        <w:br/>
        <w:t>asuntos penales que corresponde sean examinados  por  el  tribunal  superior</w:t>
        <w:br/>
        <w:t>que debe conocer del recurso contra  el  fallo  condenatorio,  tal  como  lo</w:t>
        <w:br/>
        <w:t>ordena como consecuencia de haber declarado que se violó el  artículo  8.2.h</w:t>
        <w:br/>
        <w:t>de la Convención Americana en perjuicio del señor Mohamed (supra  párr.  117</w:t>
        <w:br/>
        <w:t>e infra párr. 152), no estima pertinente determinar si  las  consideraciones</w:t>
        <w:br/>
        <w:t>de los párrafos anteriores implican o no una vulneración del artículo  9  de</w:t>
        <w:br/>
        <w:t>la Convención.</w:t>
        <w:br/>
        <w:br/>
        <w:br/>
        <w:t xml:space="preserve">                                     IX</w:t>
        <w:br/>
        <w:br/>
        <w:br/>
        <w:t xml:space="preserve">                                REPARACIONES</w:t>
        <w:br/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Americana[110], la Corte ha indicado que toda violación  de  una  obligación</w:t>
        <w:br/>
        <w:t>internacional que  haya  producido  daño  comporta  el  deber  de  repararlo</w:t>
        <w:br/>
        <w:t>adecuadamente[111] y que esa disposición recoge  una  norma  consuetudinaria</w:t>
        <w:br/>
        <w:t>que  constituye  uno   de   los   principios   fundamentales   del   Derecho</w:t>
        <w:br/>
        <w:t>Internacional contemporáneo sobre responsabilidad de un Estado[112].</w:t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De no ser esto factible, como ocurre en  la  mayoría  de</w:t>
        <w:br/>
        <w:t>los casos de violaciones a derechos humanos, el Tribunal  determinará  otras</w:t>
        <w:br/>
        <w:t>medidas  para  garantizar   los   derechos   conculcados   y   reparar   las</w:t>
        <w:br/>
        <w:t>consecuencias  que  las  infracciones  produjeron[113].  Por  tanto,  en  el</w:t>
        <w:br/>
        <w:t>presente caso la Corte ha  considerado  la  necesidad  de  otorgar  diversas</w:t>
        <w:br/>
        <w:t>medidas de reparación, a fin de garantizar el derecho conculcado y  resarcir</w:t>
        <w:br/>
        <w:t>los daños de manera integral[114].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 como  las  medidas  solicitadas  para  reparar  los  daños</w:t>
        <w:br/>
        <w:t>respectivos. Por lo tanto, la Corte deberá observar dicha concurrencia  para</w:t>
        <w:br/>
        <w:t>pronunciarse debidamente y conforme a derecho[115].</w:t>
        <w:br/>
        <w:br/>
        <w:t>De acuerdo con las consideraciones expuestas sobre el fondo y  la  violación</w:t>
        <w:br/>
        <w:t>a la Convención Americana  declarada  en  el  capítulo  VII.D,  el  Tribunal</w:t>
        <w:br/>
        <w:t>procederá a analizar las pretensiones presentadas  por  la  Comisión  y  los</w:t>
        <w:br/>
        <w:t>representantes, así como  los  argumentos  del  Estado,  a  la  luz  de  los</w:t>
        <w:br/>
        <w:t>criterios fijados en su jurisprudencia  en  relación  con  la  naturaleza  y</w:t>
        <w:br/>
        <w:t>alcance de la obligación de reparar, con el objeto de disponer  las  medidas</w:t>
        <w:br/>
        <w:t>dirigidas a reparar los daños ocasionados a la víctima[116].</w:t>
        <w:br/>
        <w:br/>
        <w:br/>
        <w:t xml:space="preserve">              A) Parte Lesionada</w:t>
        <w:br/>
        <w:br/>
        <w:br/>
        <w:t>El Tribunal reitera que se considera parte lesionada, en  los  términos  del</w:t>
        <w:br/>
        <w:t>artículo 63.1 de la Convención, a quien ha  sido  declarado  víctima  de  la</w:t>
        <w:br/>
        <w:t>violación de algún derecho reconocido en la misma. Por lo tanto, esta  Corte</w:t>
        <w:br/>
        <w:t>considera como “parte lesionada”  a  Oscar  Alberto  Mohamed,  quien  en  su</w:t>
        <w:br/>
        <w:t>carácter de víctima de la violación declarada en el  capítulo  VII.D  de  la</w:t>
        <w:br/>
        <w:t>presente Sentencia, será considerado beneficiario de  las  reparaciones  que</w:t>
        <w:br/>
        <w:t>ordene el Tribunal.</w:t>
        <w:br/>
        <w:br/>
        <w:t>En el acápite del escrito de solicitudes y argumentos correspondiente a  las</w:t>
        <w:br/>
        <w:t>reparaciones,  los  representantes  solicitaron   que   se   incluyan   como</w:t>
        <w:br/>
        <w:t>beneficiarios  de  las  mismas   a   determinados   familiares   del   señor</w:t>
        <w:br/>
        <w:t>Mohamed[117], quienes no fueron incluidos por la Comisión Interamericana  en</w:t>
        <w:br/>
        <w:t>el  Informe  de  Fondo   como   presuntas   víctimas.   Los   representantes</w:t>
        <w:br/>
        <w:t>manifestaron que dichas personas “han sido debidamente identificadas por  la</w:t>
        <w:br/>
        <w:t>Comisión [y que,] si bien no fueron  señalad[a]s  como  presuntas  víctimas,</w:t>
        <w:br/>
        <w:t>fueron mencionadas como esposa e hijos  menores  del  [señor]  Mohamed,  los</w:t>
        <w:br/>
        <w:t>que, a consecuencia de  los  fallos  emitidos  por  la  Justicia  Argentina,</w:t>
        <w:br/>
        <w:t>sufrieron directamente violaciones a sus derechos fundamentales”.</w:t>
        <w:br/>
        <w:br/>
        <w:t>El  Estado  alegó  que  “la  Comisión   Interamericana   recomendó   reparar</w:t>
        <w:br/>
        <w:t>únicamente al señor  […]  Mohamed  sin  hacer  referencia  […]  a  su  grupo</w:t>
        <w:br/>
        <w:t>familiar”. Afirmó que la única circunstancia que la Corte debería  tener  en</w:t>
        <w:br/>
        <w:t>cuenta “al evaluar la posibilidad de conceder una indemnización  pecuniaria”</w:t>
        <w:br/>
        <w:t>es el hecho de que solo al señor Mohamed fue a quien  “supuestamente  se  le</w:t>
        <w:br/>
        <w:t>impidió acceder a una revisión de su sentencia”. Por consiguiente, “en  caso</w:t>
        <w:br/>
        <w:t>de concederse una indemnización podrá ser únicamente [el señor]  Mohamed  el</w:t>
        <w:br/>
        <w:t>beneficiario”.</w:t>
        <w:br/>
        <w:br/>
        <w:t>La Corte resalta que, de conformidad con el artículo 35.1 de su  Reglamento,</w:t>
        <w:br/>
        <w:t>el informe al que se refiere el artículo 50 de la Convención  debe  contener</w:t>
        <w:br/>
        <w:t>“todos los hechos supuestamente violatorios, inclusive la identificación  de</w:t>
        <w:br/>
        <w:t>las presuntas víctimas”. En este sentido, corresponde a la Comisión y  no  a</w:t>
        <w:br/>
        <w:t>este  Tribunal,  identificar  con  precisión  y  en  la  debida  oportunidad</w:t>
        <w:br/>
        <w:t>procesal a las  presuntas  víctimas  en  un  caso  ante  la  Corte[118].  En</w:t>
        <w:br/>
        <w:t>consecuencia,  el  Tribunal  no  considerará  como  parte  lesionada  en  el</w:t>
        <w:br/>
        <w:t>presente caso a Julia Potenza y a Javier Oscar, Ariel Alberto, Damián  Darío</w:t>
        <w:br/>
        <w:t>y Daniel Alexis Mohamed Potenza, familiares del señor Mohamed indicados  por</w:t>
        <w:br/>
        <w:t>los representantes como beneficiarios  de  reparaciones,  debido  a  que  no</w:t>
        <w:br/>
        <w:t>fueron considerados como presuntas víctimas en el Informe de  Fondo  al  que</w:t>
        <w:br/>
        <w:t>se refiere el artículo 50 de la Convención Americana  y,  por  consiguiente,</w:t>
        <w:br/>
        <w:t>no son admisibles los alegatos relativos a supuestas violaciones[119] en  su</w:t>
        <w:br/>
        <w:t>contra ni a reparaciones solicitadas a su favor.</w:t>
        <w:br/>
        <w:br/>
        <w:br/>
        <w:t xml:space="preserve">      B)    Garantizar al señor Mohamed el goce del derecho protegido en  el</w:t>
        <w:br/>
        <w:t xml:space="preserve">      artículo 8.2.h de la Convención</w:t>
        <w:br/>
        <w:br/>
        <w:t>La Comisión solicitó  que  se  ordene  al  Estado  “[d]isponer  las  medidas</w:t>
        <w:br/>
        <w:t>necesarias para que Oscar Alberto Mohamed pueda interponer, a  la  brevedad,</w:t>
        <w:br/>
        <w:t>un recurso mediante el cual obtenga una  revisión  amplia  de  la  sentencia</w:t>
        <w:br/>
        <w:t>condenatoria  en  cumplimiento  del  artículo   8.2.h   de   la   Convención</w:t>
        <w:br/>
        <w:t>Americana”.</w:t>
        <w:br/>
        <w:br/>
        <w:t>En el escrito de solicitudes y argumentos los representantes de  la  víctima</w:t>
        <w:br/>
        <w:t>solicitaron que se declare la “nulidad  o  invalidez”  de  la  sentencia  de</w:t>
        <w:br/>
        <w:t>condena de segunda instancia que revocó la sentencia absolutoria dictada  en</w:t>
        <w:br/>
        <w:t>un proceso penal regular, llevado a cabo de conformidad con  la  legislación</w:t>
        <w:br/>
        <w:t>procesal  argentina,  y  afirmaron  que  “de  no  declarar  la  ‘nulidad   o</w:t>
        <w:br/>
        <w:t>invalidez’ de  las  resoluciones  judiciales  que  rechazaron  los  recursos</w:t>
        <w:br/>
        <w:t>extraordinario, de queja y de  reposición  [sic],  la  condena  impuesta  al</w:t>
        <w:br/>
        <w:t>[señor] Mohamed seguirá existiendo en los registros de antecedentes […]  sin</w:t>
        <w:br/>
        <w:t>brindársele chance alguna de lograr  un  doble  conforme  por  parte  de  un</w:t>
        <w:br/>
        <w:t>tribunal superior”. También indicaron que debe otorgarse  al  señor  Mohamed</w:t>
        <w:br/>
        <w:t>la  oportunidad  de  interponer  nuevamente  los  recursos  que  le   fueron</w:t>
        <w:br/>
        <w:t>rechazados, con el fin de que se revise su condena y “lograr  [así]  que  el</w:t>
        <w:br/>
        <w:t>Estado argentino se pronuncie sobre la legalidad y  convencionalidad  de  la</w:t>
        <w:br/>
        <w:t>condena”.</w:t>
        <w:br/>
        <w:br/>
        <w:t>El  Estado  solicitó  a  la  Corte  que,  al  considerar   las   “eventuales</w:t>
        <w:br/>
        <w:t>reparaciones”, limitara su pronunciamiento a los  “daños  y  perjuicios  que</w:t>
        <w:br/>
        <w:t>pueda haber padecido el [señor Mohamed] por su imposibilidad  de  acceder  a</w:t>
        <w:br/>
        <w:t>una instancia revisora de su condena”. Asimismo sostuvo que si el  caso  “no</w:t>
        <w:br/>
        <w:t>[era] desestimado”, “se fij[ara] [de manera  subsidiaria]  la  indemnización</w:t>
        <w:br/>
        <w:t>sobre la base del principio de equidad”.</w:t>
        <w:br/>
        <w:br/>
        <w:br/>
        <w:t xml:space="preserve">      Consideraciones de la Corte</w:t>
        <w:br/>
        <w:br/>
        <w:t>El Tribunal reitera su jurisprudencia en cuanto a  que  no  actúa  como  una</w:t>
        <w:br/>
        <w:t>instancia penal que decida sobre  la  culpabilidad  o  inocencia  del  señor</w:t>
        <w:br/>
        <w:t>Mohamed[120], sino que se ha limitado a  determinar  la  compatibilidad  del</w:t>
        <w:br/>
        <w:t>proceso penal y los recursos judiciales a  que  este  fue  sometido  con  la</w:t>
        <w:br/>
        <w:t>Convención Americana[121].</w:t>
        <w:br/>
        <w:br/>
        <w:t>La Corte determinó que el señor Mohamed no tuvo a su disposición un  recurso</w:t>
        <w:br/>
        <w:t>que, de acuerdo a  los  estándares  del  artículo  8.2.h  de  la  Convención</w:t>
        <w:br/>
        <w:t>Americana, permitiera la revisión de la sentencia que lo declaró culpable  y</w:t>
        <w:br/>
        <w:t>condenó por primera vez en la segunda instancia del proceso penal que se  le</w:t>
        <w:br/>
        <w:t>siguió por el delito de homicidio  culposo  (supra  párrs.  90  a  117).  En</w:t>
        <w:br/>
        <w:t>consecuencia, de acuerdo al artículo 63.1 de  la  Convención,  que  estipula</w:t>
        <w:br/>
        <w:t>que “[c]uando decida que hubo violación de un derecho o libertad  protegidos</w:t>
        <w:br/>
        <w:t>en [la] Convención, la Corte dispondrá que se garantice al lesionado  en  el</w:t>
        <w:br/>
        <w:t>goce de su derecho o libertad conculcados”, el  Tribunal  ordena  al  Estado</w:t>
        <w:br/>
        <w:t>que:</w:t>
        <w:br/>
        <w:br/>
        <w:t xml:space="preserve">      a)    adopte las medidas necesarias para  garantizar  al  señor  Oscar</w:t>
        <w:br/>
        <w:t xml:space="preserve">      Alberto Mohamed el derecho de recurrir del fallo condenatorio  emitido</w:t>
        <w:br/>
        <w:t xml:space="preserve">      por la Sala Primera  de  la  Cámara  Nacional  de  Apelaciones  en  lo</w:t>
        <w:br/>
        <w:t xml:space="preserve">      Criminal y Correccional el 22 de febrero de 1995, de  conformidad  con</w:t>
        <w:br/>
        <w:t xml:space="preserve">      los parámetros convencionales establecidos en el artículo 8.2.h de  la</w:t>
        <w:br/>
        <w:t xml:space="preserve">      Convención Americana  (supra  párrs.  90  a  117).  Esta  medida  debe</w:t>
        <w:br/>
        <w:t xml:space="preserve">      cumplirse  en  el  plazo  de  seis  meses,  contado  a  partir  de  la</w:t>
        <w:br/>
        <w:t xml:space="preserve">      notificación de la presente Sentencia, y</w:t>
        <w:br/>
        <w:br/>
        <w:t xml:space="preserve">      b)    adopte las medidas necesarias para que los efectos jurídicos  de</w:t>
        <w:br/>
        <w:t xml:space="preserve">      la referida sentencia condenatoria,  y  en  especial  su  registro  de</w:t>
        <w:br/>
        <w:t xml:space="preserve">      antecedentes, queden en suspenso hasta que se emita  una  decisión  de</w:t>
        <w:br/>
        <w:t xml:space="preserve">      fondo una vez garantizado el derecho a recurrir según lo  indicado  en</w:t>
        <w:br/>
        <w:t xml:space="preserve">      el inciso anterior.</w:t>
        <w:br/>
        <w:br/>
        <w:br/>
        <w:t xml:space="preserve">      C)    Medida de satisfacción: publicación y difusión de la Sentencia</w:t>
        <w:br/>
        <w:br/>
        <w:t>Los representantes solicitaron a la Corte que ordene al Estado  publicar  la</w:t>
        <w:br/>
        <w:t>sentencia  “en,  por  lo  menos,  dos  diarios  de  mayor  circulación  [del</w:t>
        <w:br/>
        <w:t>Estado]”.</w:t>
        <w:br/>
        <w:br/>
        <w:t>El Estado no se refirió a esta medida de reparación.</w:t>
        <w:br/>
        <w:br/>
        <w:t>La  jurisprudencia  internacional,  y  en  particular  de   la   Corte,   ha</w:t>
        <w:br/>
        <w:t>establecido reiteradamente que la sentencia constituye per se una  forma  de</w:t>
        <w:br/>
        <w:t>reparación[122]. No obstante, considerando las circunstancias del  caso  sub</w:t>
        <w:br/>
        <w:t>judice, en atención a las afectaciones al señor Oscar Alberto  Mohamed,  así</w:t>
        <w:br/>
        <w:t>como las consecuencias de orden inmaterial derivadas de la  violación  a  la</w:t>
        <w:br/>
        <w:t>Convención declarada en su perjuicio, la Corte estima  pertinente  disponer,</w:t>
        <w:br/>
        <w:t>como lo ha hecho en otros casos[123], que el Estado publique,  en  un  plazo</w:t>
        <w:br/>
        <w:t>de  seis  meses,  contado  a  partir  de  la  notificación  de  la  presente</w:t>
        <w:br/>
        <w:t>Sentencia: a) el resumen oficial de la presente Sentencia elaborado  por  la</w:t>
        <w:br/>
        <w:t>Corte, por una sola vez en el diario oficial; b) el resumen  oficial  de  la</w:t>
        <w:br/>
        <w:t>presente Sentencia elaborado por la Corte, por una sola vez,  en  un  diario</w:t>
        <w:br/>
        <w:t>de  amplia  circulación  nacional,  y  c)  la  presente  Sentencia   en   su</w:t>
        <w:br/>
        <w:t>integridad, disponible por un período de un año, en un sitio web oficial.</w:t>
        <w:br/>
        <w:br/>
        <w:br/>
        <w:t xml:space="preserve">           D)    Otras medidas solicitadas</w:t>
        <w:br/>
        <w:br/>
        <w:t>Por otra  parte,  tanto  la  Comisión  como  los  representantes  realizaron</w:t>
        <w:br/>
        <w:t>solicitudes en relación con la adopción de  medidas  normativas  o  de  otro</w:t>
        <w:br/>
        <w:t>carácter.</w:t>
        <w:br/>
        <w:br/>
        <w:t>Al respecto, la Comisión solicitó  a  la  Corte  que  ordenara  a  Argentina</w:t>
        <w:br/>
        <w:t>“disponer las medidas  legislativas  y  de  otra  índole  para  asegurar  el</w:t>
        <w:br/>
        <w:t>cumplimiento efectivo del derecho consagrado en  el  artículo  8.2.h  de  la</w:t>
        <w:br/>
        <w:t>Convención Americana de conformidad  con  los  estándares  descritos  en  el</w:t>
        <w:br/>
        <w:t>informe de fondo”. En  sus  observaciones  finales  orales  y  escritas,  la</w:t>
        <w:br/>
        <w:t>Comisión agregó que en la actualidad en Argentina, un condenado  en  segunda</w:t>
        <w:br/>
        <w:t>instancia por primera vez “en el  denominado  sistema  nacional  y  en  gran</w:t>
        <w:br/>
        <w:t>parte de los sistemas provinciales” únicamente  tendría  a  su  alcance  “el</w:t>
        <w:br/>
        <w:t>recurso  extraordinario  federal,  recurso   incapaz   de   satisfacer   las</w:t>
        <w:br/>
        <w:t>exigencias de la Convención Americana”. Por lo que solicitó que, “además  de</w:t>
        <w:br/>
        <w:t>las medidas de reparación a favor del señor Mohamed[,] la […]  Corte  ordene</w:t>
        <w:br/>
        <w:t>medidas  de  no  repetición  dirigidas  a  que  el  Estado  […]  adecue   su</w:t>
        <w:br/>
        <w:t>legislación interna que siga impidiendo  que  las  personas  condenadas  por</w:t>
        <w:br/>
        <w:t>primera vez en segunda instancia cuenten  con  el  derecho  a  una  revisión</w:t>
        <w:br/>
        <w:t>integral  que  le  otorga  la  Convención  Americana”.  Asimismo,   en   sus</w:t>
        <w:br/>
        <w:t>observaciones finales la Comisión afirmó  que  “los  precedentes  judiciales</w:t>
        <w:br/>
        <w:t>citados por el Estado en el escrito de contestación no resultan  relevantes,</w:t>
        <w:br/>
        <w:t>pues se refieren a la amplitud del recurso de  casación,  y  no  al  recurso</w:t>
        <w:br/>
        <w:t>extraordinario federal, que sigue  siendo  el  único  medio  de  impugnación</w:t>
        <w:br/>
        <w:t>frente a condenas emitidas por primera vez en segunda instancia”.</w:t>
        <w:br/>
        <w:br/>
        <w:t>Los representantes requirieron como medida de no repetición relacionada  con</w:t>
        <w:br/>
        <w:t>el derecho a recurrir del fallo, que la  Corte  ordene  al  Estado  realizar</w:t>
        <w:br/>
        <w:t>“una modificación legal que asegure un recurso oportuno, eficaz y  accesible</w:t>
        <w:br/>
        <w:t>contra la sentencia condenatoria dictada en cualquier instancia procesal”  y</w:t>
        <w:br/>
        <w:t>sostuvieron que “esta sola medida no sería […]  suficiente  para  el  [señor</w:t>
        <w:br/>
        <w:t>Mohamed], el que no vería los frutos de la medida sino reflejados  en  otros</w:t>
        <w:br/>
        <w:t>casos futuros”. Por otra parte, los representantes también solicitaron  que,</w:t>
        <w:br/>
        <w:t>con  el  “fin  de  evitar  la  múltiple  persecución  penal,  que  lleva  al</w:t>
        <w:br/>
        <w:t>sometimiento de una persona al riesgo de ser juzgado y condenado más de  una</w:t>
        <w:br/>
        <w:t>vez por el mismo hecho”, se ordenara una “modificación legal que  impida  el</w:t>
        <w:br/>
        <w:t>recurso  de  las  partes  acusadoras  contra   una   sentencia   absolutoria</w:t>
        <w:br/>
        <w:t>pronunciada en un proceso regular”. Asimismo, requirieron  la  “modificación</w:t>
        <w:br/>
        <w:t>legal del artículo 280 del Código Procesal Civil y Comercial  de  la  Nación</w:t>
        <w:br/>
        <w:t>Argentina […] de tal modo que impida el rechazo sin fundamento  de  recursos</w:t>
        <w:br/>
        <w:t>extraordinarios en los que se ventilen  cuestiones  constitucionales  o  que</w:t>
        <w:br/>
        <w:t>pongan en juego  cláusulas  de  Declaraciones  o  Convenciones  de  Derechos</w:t>
        <w:br/>
        <w:t>Humanos”.</w:t>
        <w:br/>
        <w:br/>
        <w:t>El Estado manifestó que respecto a la pretensión  de  “adecuación  normativa</w:t>
        <w:br/>
        <w:t>del derecho interno, corresponde hacer una […]  descripción  del  desarrollo</w:t>
        <w:br/>
        <w:t>que se ha dado en la Argentina en materia  procesal  penal  en  los  catorce</w:t>
        <w:br/>
        <w:t>años de trámite que llevó el caso en la Comisión Interamericana”.  Argentina</w:t>
        <w:br/>
        <w:t>se refirió a decisiones de la Corte Suprema de Justicia de la Nación,  tales</w:t>
        <w:br/>
        <w:t>como: caso “Giroldi”  (1995),  en  el  cual  se  habría  reconocido  que  la</w:t>
        <w:br/>
        <w:t>garantía a la “doble instancia” es  un  principio  constitucional;  el  caso</w:t>
        <w:br/>
        <w:t>“Jáuregui”, en el cual la Corte Suprema habría “aludi[do] expresamente a  la</w:t>
        <w:br/>
        <w:t>posibilidad de aplicar la Convención Americana […] al derecho interno  y  en</w:t>
        <w:br/>
        <w:t>consecuencia la garantía a la doble instancia”; y el  caso  “Casal”  (2005),</w:t>
        <w:br/>
        <w:t>en el marco del cual el Procurador  General  de  la  Nación  habría  rendido</w:t>
        <w:br/>
        <w:t>dictamen manifestando  que  “[l]a  Corte  Interamericana  […]  en  el  fallo</w:t>
        <w:br/>
        <w:t>Herrera Ulloa estableció  la  obligatoriedad  de  la  doble  instancia  para</w:t>
        <w:br/>
        <w:t>asegurar una revisión integral de las sentencias”, y en cuyo fallo la  Corte</w:t>
        <w:br/>
        <w:t>Suprema  habría  determinado  que   era   necesario   “abrir   paso   a   la</w:t>
        <w:br/>
        <w:t>interpretación que exige la Constitución en  materia  de  doble  instancia”.</w:t>
        <w:br/>
        <w:t>Asimismo, el Estado sostuvo que el fallo “Casal” hace referencia no  sólo  a</w:t>
        <w:br/>
        <w:t>la Convención Americana y el Pacto de Derechos Civiles y Políticos sino  que</w:t>
        <w:br/>
        <w:t>también alude a decisiones de organismos internacionales como el  Comité  de</w:t>
        <w:br/>
        <w:t>Derechos Humanos y a la  sentencia  del  caso  Herrera  Ulloa  de  la  Corte</w:t>
        <w:br/>
        <w:t>Interamericana, y que “en dicho pronunciamiento el máximo tribunal del  país</w:t>
        <w:br/>
        <w:t>ha dicho que el art. 456 [del Código  Procesal  Penal  de  la  Nación]  debe</w:t>
        <w:br/>
        <w:t>entenderse en el sentido de  que  habilita  a  una  revisión  amplia  de  la</w:t>
        <w:br/>
        <w:t>sentencia, todo lo extensa que sea posible al máximo  esfuerzo  de  revisión</w:t>
        <w:br/>
        <w:t>de los jueces de casación, conforme a las  posibilidades  y  constancias  de</w:t>
        <w:br/>
        <w:t>cada caso particular”. Según Argentina, esas decisiones de la Corte  Suprema</w:t>
        <w:br/>
        <w:t>habrían dado lugar a la consagración  de  la  “doctrina  del  derecho  a  la</w:t>
        <w:br/>
        <w:t>revisión integral”, como contenida en [la] garantía  del  derecho  al  doble</w:t>
        <w:br/>
        <w:t>conforme que comprende tanto la posibilidad de impugnar el derecho como  […]</w:t>
        <w:br/>
        <w:t>en relación con la prueba”. El Estado afirmó que “ningún cambio  legislativo</w:t>
        <w:br/>
        <w:t>es necesario para asegurar en el fuero local el cumplimiento del art.  8.2.h</w:t>
        <w:br/>
        <w:t>de la Convención ya que el propio art. 456 [del Código Procesal Penal de  la</w:t>
        <w:br/>
        <w:t>Nación] en la interpretación que le da la Corte Suprema de  Justicia  en  el</w:t>
        <w:br/>
        <w:t>caso Casal es suficiente para asegurar dicha  garantía”.  Según  el  Estado,</w:t>
        <w:br/>
        <w:t>“la ley local y su interpretación jurisprudencial son  más  que  suficientes</w:t>
        <w:br/>
        <w:t>para garantizar el cumplimiento en sede local de la garantía del  [artículo]</w:t>
        <w:br/>
        <w:t>8.2.h, y por ende el artículo 2 de la Convención”.</w:t>
        <w:br/>
        <w:br/>
        <w:t>La Corte nota que los representantes, en su  escrito  de  alegatos  finales,</w:t>
        <w:br/>
        <w:t>hicieron alusión a medidas de reparación que no habían sido  solicitadas  en</w:t>
        <w:br/>
        <w:t>su escrito de  solicitudes  y  argumentos[124].  Al  respecto,  el  Tribunal</w:t>
        <w:br/>
        <w:t>reitera que, según el  artículo  40.2.d  del  Reglamento  del  Tribunal  las</w:t>
        <w:br/>
        <w:t>pretensiones  de  los  representantes,  incluidas   aquellas   referidas   a</w:t>
        <w:br/>
        <w:t>reparaciones, deben estar contenidas en el escrito inicial de solicitudes  y</w:t>
        <w:br/>
        <w:t>argumentos. En consecuencia, dichas solicitudes se tienen por  extemporáneas</w:t>
        <w:br/>
        <w:t>y no corresponde  admitirlas  ni  realizar  consideraciones  adicionales  al</w:t>
        <w:br/>
        <w:t>respecto[125].</w:t>
        <w:br/>
        <w:br/>
        <w:t>En  cuanto  a  las  medidas  solicitadas  por  la   Comisión   y   por   los</w:t>
        <w:br/>
        <w:t>representantes en relación con la adopción de medidas normativas o  de  otro</w:t>
        <w:br/>
        <w:t>carácter, la Corte considera que la emisión de la presente Sentencia  y  las</w:t>
        <w:br/>
        <w:t>reparaciones ordenadas en este capítulo  resultan  suficientes  y  adecuadas</w:t>
        <w:br/>
        <w:t>para remediar la violación sufrida por la víctima  y  no  estima  procedente</w:t>
        <w:br/>
        <w:t>ordenar medidas adicionales[126].</w:t>
        <w:br/>
        <w:br/>
        <w:t>Además, respecto de las medidas solicitadas en relación  con  la  protección</w:t>
        <w:br/>
        <w:t>del derecho a recurrir del  fallo,  la  Corte  resalta  que  la  competencia</w:t>
        <w:br/>
        <w:t>contenciosa  de  la  Corte  no  tiene  por  objeto  la   revisión   de   las</w:t>
        <w:br/>
        <w:t>legislaciones y jurisprudencia nacionales en abstracto[127]. Por  tal  razón</w:t>
        <w:br/>
        <w:t>y tomando en cuenta que las medidas  solicitadas  implican  el  análisis  de</w:t>
        <w:br/>
        <w:t>normas jurídicas y alegados  avances  legales  y  jurisprudenciales  que  no</w:t>
        <w:br/>
        <w:t>constituían el sistema recursivo aplicado al caso  del  señor  Mohamed[128],</w:t>
        <w:br/>
        <w:t>tales como la regulación y aplicación judicial del recurso  de  casación  en</w:t>
        <w:br/>
        <w:t>Argentina, la Corte considera que no corresponde emitir  un  pronunciamiento</w:t>
        <w:br/>
        <w:t>sobre dichas solicitudes al disponer las reparaciones del presente caso.  No</w:t>
        <w:br/>
        <w:t>obstante,  la  Corte  recuerda  que  corresponde  a  Argentina  cumplir  sus</w:t>
        <w:br/>
        <w:t>obligaciones generales de respetar y garantizar el derecho  a  recurrir  del</w:t>
        <w:br/>
        <w:t>fallo, de conformidad con lo dispuesto en los artículos 8.2.h, 1.1  y  2  de</w:t>
        <w:br/>
        <w:t>la Convención Americana y con los parámetros indicados por este Tribunal  al</w:t>
        <w:br/>
        <w:t>respecto,  tanto  en  relación  con  la  normativa  que  regula  el  sistema</w:t>
        <w:br/>
        <w:t>recursivo como con  la  aplicación  que  los  órganos  judiciales  hagan  al</w:t>
        <w:br/>
        <w:t>respecto.</w:t>
        <w:br/>
        <w:br/>
        <w:br/>
        <w:t xml:space="preserve">            E) Indemnización compensatoria por daños material e inmaterial</w:t>
        <w:br/>
        <w:br/>
        <w:t xml:space="preserve">      Argumentos de la Comisión y alegatos de las partes</w:t>
        <w:br/>
        <w:br/>
        <w:t>La Comisión solicitó a la Corte que ordene al Estado  “adoptar  las  medidas</w:t>
        <w:br/>
        <w:t>necesarias para que Oscar Alberto Mohamed reciba  una  adecuada  y  oportuna</w:t>
        <w:br/>
        <w:t>reparación por las violaciones de los derechos humanos  establecidas  en  el</w:t>
        <w:br/>
        <w:t>informe de fondo”.</w:t>
        <w:br/>
        <w:br/>
        <w:t>Los representantes  afirmaron  que  “resultaría  imposible  que  el  [señor]</w:t>
        <w:br/>
        <w:t>Mohamed recuper[ara] el estado en que estuvo  al  momento  de  la  violación</w:t>
        <w:br/>
        <w:t>convencional”, pero que  podría  ser  compensado  “a  través  de  una  justa</w:t>
        <w:br/>
        <w:t>indemnización”. Al respecto, solicitaron que la Corte ordene la cantidad  de</w:t>
        <w:br/>
        <w:t>US$136.500 (ciento treinta y seis mil  quinientos  dólares  de  los  Estados</w:t>
        <w:br/>
        <w:t>Unidos de América)[129] en favor del señor Mohamed por concepto del pago  de</w:t>
        <w:br/>
        <w:t>los salarios dejados de percibir, ya que como consecuencia  de  la  pena  de</w:t>
        <w:br/>
        <w:t>ocho años de inhabilitación para conducir cualquier clase de automotor,  “le</w:t>
        <w:br/>
        <w:t>[fue] retira[do] su registro de conducir” y la empresa solo “le  abon[ó]  el</w:t>
        <w:br/>
        <w:t>salario  del  mes  y  el  proporcional  del  sueldo  complementario  anual”.</w:t>
        <w:br/>
        <w:t>Asimismo, los representantes solicitaron a la Corte que fije la suma de  US$</w:t>
        <w:br/>
        <w:t>8.000 (ocho mil dólares de los Estados Unidos de América) a favor del  señor</w:t>
        <w:br/>
        <w:t>Mohamed  como  “[c]ompensación  por  los  gastos  directos  emanados  de  la</w:t>
        <w:br/>
        <w:t>violación sufrida”, al  considerar  que  “a  partir  de  la  pérdida  de  su</w:t>
        <w:br/>
        <w:t>trabajo, sus ingresos se vieron notablemente  disminuidos”,  incurriendo  en</w:t>
        <w:br/>
        <w:t>gastos para la compra de medicamentos, recibiendo préstamos de  sus  vecinos</w:t>
        <w:br/>
        <w:t>y debiendo, la  madre  del  señor  Mohamed,  hacerse  cargo  de  la  familia</w:t>
        <w:br/>
        <w:t>“durante  un  tiempo  razonable”.  Finalmente,   por   concepto   de   daños</w:t>
        <w:br/>
        <w:t>inmateriales los representantes solicitaron a la Corte que ordene al  Estado</w:t>
        <w:br/>
        <w:t>el pago de: i) US$54.600 (cincuenta y cuatro mil seiscientos dólares de  los</w:t>
        <w:br/>
        <w:t>Estados Unidos  de  América)  al  señor  Mohamed,  de  los  cuales  pidieron</w:t>
        <w:br/>
        <w:t>US$27.300 (veintisiete mil trescientos dólares  de  los  Estados  Unidos  de</w:t>
        <w:br/>
        <w:t>América) por los  daños  inmateriales[130],  y  US$27.300  (veintisiete  mil</w:t>
        <w:br/>
        <w:t>trescientos dólares de los Estados Unidos de América) por  la  afectación  a</w:t>
        <w:br/>
        <w:t>su proyecto  de  vida[131].  Los  representantes  indicaron  que  calcularon</w:t>
        <w:br/>
        <w:t>dichos montos “sobre la base del 20% del lucro  cesante  estimado  para  [el</w:t>
        <w:br/>
        <w:t>señor] Mohamed”.</w:t>
        <w:br/>
        <w:br/>
        <w:t>El  Estado  manifestó  que  las  “eventuales   reparaciones   […]   deberían</w:t>
        <w:br/>
        <w:t>circunscribirse al objeto de la presente litis” ante  la  Corte,  es  decir,</w:t>
        <w:br/>
        <w:t>respecto a los “daños y  perjuicios  que  pueda  haber  padecido  el  [señor</w:t>
        <w:br/>
        <w:t>Mohamed] por su imposibilidad de acceder a  una  instancia  revisora  de  su</w:t>
        <w:br/>
        <w:t>condena”. Argentina sostuvo que a este Tribunal no le compete  “analizar  la</w:t>
        <w:br/>
        <w:t>culpabilidad o inocencia  de  la  presunta  víctima  y,  por  ende,  tampoco</w:t>
        <w:br/>
        <w:t>ordenar reparaciones en ese sentido”; específicamente, en relación con  “los</w:t>
        <w:br/>
        <w:t>rubros y montos indemnizatorios como si se lo absolviese de la  condena  que</w:t>
        <w:br/>
        <w:t>ha sufrido” y respecto a “los perjuicios [que  le  provocó]  la  condena  en</w:t>
        <w:br/>
        <w:t>sede  local”.   Adicionalmente,   el   Estado   afirmó   que   “los   montos</w:t>
        <w:br/>
        <w:t>indemnizatorios pretendidos […] demuestran un  desconocimiento  absoluto  de</w:t>
        <w:br/>
        <w:t>los estándares internacionales en  materia  [de  reparaciones]”  y  que  “el</w:t>
        <w:br/>
        <w:t>reclamo  de  dichas  indemnizaciones  carece  de  todo  tipo   de   respaldo</w:t>
        <w:br/>
        <w:t>probatorio”. El Estado indicó que la Corte  solo  “podría  […]  analizar  si</w:t>
        <w:br/>
        <w:t>existieron violaciones  a  la  Convención  y,  de  considerar  que  ello  ha</w:t>
        <w:br/>
        <w:t>ocurrido, deberá declararlo  en  la  sentencia”,  quedando  a  criterio  del</w:t>
        <w:br/>
        <w:t>“fuero interno” la valoración de “las reparaciones que deban  otorgarse  […]</w:t>
        <w:br/>
        <w:t>al  señor  Mohamed”.  Argentina  sostuvo  que  las  medidas  de   reparación</w:t>
        <w:br/>
        <w:t>materiales solicitadas por los representantes “deberían  ser  rechazadas”  y</w:t>
        <w:br/>
        <w:t>se opuso a que se otorgue una reparación  indemnizatoria  al  señor  Mohamed</w:t>
        <w:br/>
        <w:t>por los salarios dejados de percibir y por los gastos directos  en  los  que</w:t>
        <w:br/>
        <w:t>habría incurrido, como la solicitud de préstamos, ayuda  de  los  vecinos  y</w:t>
        <w:br/>
        <w:t>que la madre del señor Mohamed haya tenido que hacerse cargo  económicamente</w:t>
        <w:br/>
        <w:t>de  la  familia  Mohamed  Potenza.  El  Estado  consideró   que   el   monto</w:t>
        <w:br/>
        <w:t>indemnizatorio  solicitado  por  los  salarios  dejados  de   percibir   era</w:t>
        <w:br/>
        <w:t>“exorbitante” y que el solicitado por  los  gastos  directos  “carec[ía]  de</w:t>
        <w:br/>
        <w:t>justificativo”.  Asimismo,  el  Estado  sostuvo   que   “[las   medidas   de</w:t>
        <w:br/>
        <w:t>reparación]  inmateriales  pedidas  por  los  representantes  deberían   ser</w:t>
        <w:br/>
        <w:t>rechazadas” [132], y negó que el proyecto de vida  del  señor  Mohamed  haya</w:t>
        <w:br/>
        <w:t>sido modificado[133]. El Estado afirmó que la “exorbitante” suma  solicitada</w:t>
        <w:br/>
        <w:t>por los representantes como indemnización por dichos  daños  y  afectaciones</w:t>
        <w:br/>
        <w:t>carece de base probatoria. Asimismo, rechazó que el “daño  inmaterial  pueda</w:t>
        <w:br/>
        <w:t>calcularse en base a un porcentaje del daño material, y que  pueda  ser  del</w:t>
        <w:br/>
        <w:t>orden del 20% de éste”.</w:t>
        <w:br/>
        <w:br/>
        <w:t>Consideraciones de la Corte</w:t>
        <w:br/>
        <w:br/>
        <w:t>La Corte ha desarrollado en su jurisprudencia el concepto de  daño  material</w:t>
        <w:br/>
        <w:t>y  los  supuestos  en  que  corresponde  indemnizarlo.  Este   Tribunal   ha</w:t>
        <w:br/>
        <w:t>establecido que el daño material supone “la  pérdida  o  detrimento  de  los</w:t>
        <w:br/>
        <w:t>ingresos de las víctimas, los gastos efectuados con motivo de los  hechos  y</w:t>
        <w:br/>
        <w:t>las consecuencias de carácter pecuniario que tengan un nexo causal  con  los</w:t>
        <w:br/>
        <w:t>hechos del caso”[134].</w:t>
        <w:br/>
        <w:br/>
        <w:t>El Tribunal ha expuesto en su jurisprudencia el concepto de daño  inmaterial</w:t>
        <w:br/>
        <w:t>y ha establecido que este “puede comprender tanto  los  sufrimientos  y  las</w:t>
        <w:br/>
        <w:t>aflicciones causados a la víctima directa y a sus  allegados,  el  menoscabo</w:t>
        <w:br/>
        <w:t>de valores muy significativos para las personas, así como las  alteraciones,</w:t>
        <w:br/>
        <w:t>de carácter no pecuniario, en las condiciones de existencia de la víctima  o</w:t>
        <w:br/>
        <w:t>su familia”[135].</w:t>
        <w:br/>
        <w:br/>
        <w:t>La Corte ha determinado en la presente Sentencia que  se  violó  el  derecho</w:t>
        <w:br/>
        <w:t>del señor Mohamed a recurrir la sentencia condenatoria  (supra  párr.  117).</w:t>
        <w:br/>
        <w:t>Ello implicó que se ejecutara en su contra una pena de  inhabilitación  para</w:t>
        <w:br/>
        <w:t>conducir  por  ocho  años,  impuesta  en  una  sentencia  que  no  pudo  ser</w:t>
        <w:br/>
        <w:t>recurrida.</w:t>
        <w:br/>
        <w:br/>
        <w:t>En su declaración ante fedatario público, el señor Mohamed manifestó que  la</w:t>
        <w:br/>
        <w:t>sentencia condenatoria lo hizo sentir “que no  valía  nada,  que  no  servía</w:t>
        <w:br/>
        <w:t>para [su] trabajo”. Respecto al recurso  extraordinario,  el  señor  Mohamed</w:t>
        <w:br/>
        <w:t>dijo que “el calvario siguió con la justicia” pues “estaba  condenado  y  el</w:t>
        <w:br/>
        <w:t>juicio seguía abierto sin saberse hasta cuándo”. Al  perder  su  empleo,  el</w:t>
        <w:br/>
        <w:t>señor Mohamed dijo  que  “estaba  desesperado”  pues  no  tenía  los  medios</w:t>
        <w:br/>
        <w:t>económicos para mantener a  su  familia.  Sostuvo  también  que  el  despido</w:t>
        <w:br/>
        <w:t>implicó el haberse quedado “sin obra social y sin atención médica”,  por  lo</w:t>
        <w:br/>
        <w:t>que no pudo acceder ni siquiera  a  pagar  atención  psicológica.  El  señor</w:t>
        <w:br/>
        <w:t>Mohamed expresó que la situación en la que se encontraba le hizo perder  las</w:t>
        <w:br/>
        <w:t>“ganas de vivir” y que estuvo “muchas veces al borde del  suicidio”.  Señaló</w:t>
        <w:br/>
        <w:t>que en su estado de desesperación su salud se deterioró “tanto  mental  como</w:t>
        <w:br/>
        <w:t>físicamente”, lo cual trajo consigo problemas de diabetes,  presión  alta  y</w:t>
        <w:br/>
        <w:t>problemas  al  corazón.  El  señor  Mohamed  expresó,  inter  alia,  que  la</w:t>
        <w:br/>
        <w:t>imposibilidad de conducir, siendo él “el único sostén de [su]  familia”,  lo</w:t>
        <w:br/>
        <w:t>llevó a buscar otras fuentes de ingreso por lo que trabajó como vendedor  de</w:t>
        <w:br/>
        <w:t>“churros […] plantas, medias y remeras”.</w:t>
        <w:br/>
        <w:br/>
        <w:t>Tomando en cuenta lo manifestado por el señor  Mohamed  en  su  declaración,</w:t>
        <w:br/>
        <w:t>especialmente que trabajaba  como  conductor  de  autobús[136],  esta  Corte</w:t>
        <w:br/>
        <w:t>estima que al no garantizarle  un  recurso  para  impugnar  el  fallo  penal</w:t>
        <w:br/>
        <w:t>condenatorio y la ejecución de la pena de inhabilitación para  conducir,  se</w:t>
        <w:br/>
        <w:t>le ocasionó un grave detrimento en su situación económica y en su acceso  al</w:t>
        <w:br/>
        <w:t>sistema  de  seguridad  social,  así  como  también  una  gran  aflicción  y</w:t>
        <w:br/>
        <w:t>sufrimiento.</w:t>
        <w:br/>
        <w:br/>
        <w:t>Por las anteriores razones,  la  Corte  encuentra  procedente  disponer  una</w:t>
        <w:br/>
        <w:t>indemnización a favor del señor Oscar Alberto Mohamed  que  comprenda  tanto</w:t>
        <w:br/>
        <w:t>el referido daño material como el daño inmaterial  indicado,  para  lo  cual</w:t>
        <w:br/>
        <w:t>determina en equidad la cantidad de US$ 50.000  (cincuenta  mil  dólares  de</w:t>
        <w:br/>
        <w:t>los Estados Unidos de América). El Estado deberá efectuar el  pago  de  este</w:t>
        <w:br/>
        <w:t>monto directamente al beneficiario dentro del plazo de un año  a  partir  de</w:t>
        <w:br/>
        <w:t>la notificación de la presente Sentencia.</w:t>
        <w:br/>
        <w:br/>
        <w:t>La Corte observa  que  los  representantes  consideraron  como  “los  gastos</w:t>
        <w:br/>
        <w:t>directos emanados de la violación sufrida” por el señor  Mohamed,  el  hecho</w:t>
        <w:br/>
        <w:t>de que él habría tenido que  solicitar  préstamos  a  los  vecinos,  comprar</w:t>
        <w:br/>
        <w:t>medicamentos por su cuenta e  incluso  que  su  madre  tuviera  que  hacerse</w:t>
        <w:br/>
        <w:t>responsable económicamente de la familia durante un tiempo. Dichos  alegatos</w:t>
        <w:br/>
        <w:t>no le fueron probados a la Corte. Sin embargo, este  Tribunal  constata  que</w:t>
        <w:br/>
        <w:t>tales gastos devienen de la situación ya considerada por la  Corte  relativa</w:t>
        <w:br/>
        <w:t>a los ingresos dejados de percibir que fue tomada en cuenta  para  fijar  un</w:t>
        <w:br/>
        <w:t>monto  de  indemnización  que  comprende  tanto  el   daño   material   como</w:t>
        <w:br/>
        <w:t>inmaterial. Por lo tanto, no corresponde otorgarle  otra  indemnización  por</w:t>
        <w:br/>
        <w:t>el mismo concepto.</w:t>
        <w:br/>
        <w:br/>
        <w:br/>
        <w:t xml:space="preserve">        F) Costas y gastos</w:t>
        <w:br/>
        <w:br/>
        <w:br/>
        <w:t>Como ya lo ha señalado la Corte en oportunidades anteriores,  las  costas  y</w:t>
        <w:br/>
        <w:t>gastos están comprendidos dentro del concepto de reparación  establecido  en</w:t>
        <w:br/>
        <w:t>el artículo 63.1 de la Convención Americana[137].</w:t>
        <w:br/>
        <w:br/>
        <w:t>Los  representantes  solicitaron  a  la  Corte  que  ordenara  a   Argentina</w:t>
        <w:br/>
        <w:t>“resarcir los gastos y costas en que hayan incurrido las presuntas  víctimas</w:t>
        <w:br/>
        <w:t>y sus representantes como consecuencia del presente caso”.</w:t>
        <w:br/>
        <w:br/>
        <w:t>El Estado solicitó que  “en  la  hipótesis  que  el  presente  caso  no  sea</w:t>
        <w:br/>
        <w:t>rechazado”, “se fijen las costas y gastos sobre la base de la equidad”.</w:t>
        <w:br/>
        <w:br/>
        <w:t>El Tribunal  ha  señalado  que  las  pretensiones  de  las  víctimas  o  sus</w:t>
        <w:br/>
        <w:t>representantes en  materia  de  costas  y  gastos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Corte[138]. En cuanto al rembolso de las  costas</w:t>
        <w:br/>
        <w:t>y gastos, corresponde a la Corte apreciar prudentemente su alcance, el  cual</w:t>
        <w:br/>
        <w:t>comprende los gastos generados  ante  las  autoridades  de  la  jurisdicción</w:t>
        <w:br/>
        <w:t>interna, así como los generados en el curso  del  proceso  ante  el  Sistema</w:t>
        <w:br/>
        <w:t>Interamericano, teniendo en cuenta las circunstancias del  caso  concreto  y</w:t>
        <w:br/>
        <w:t>la  naturaleza  de  la  jurisdicción  internacional  de  protección  de  los</w:t>
        <w:br/>
        <w:t>derechos humanos. Esta apreciación  puede  ser  realizada  con  base  en  el</w:t>
        <w:br/>
        <w:t>principio de equidad y tomando  en  cuenta  los  gastos  señalados  por  las</w:t>
        <w:br/>
        <w:t>partes, siempre que su quantum sea razonable[139].</w:t>
        <w:br/>
        <w:br/>
        <w:t>En el presente caso, el Tribunal observa que  no  consta  en  el  expediente</w:t>
        <w:br/>
        <w:t>respaldo probatorio preciso en relación con  las  costas  y  gastos  en  los</w:t>
        <w:br/>
        <w:t>cuales incurrió el señor Mohamed o, quien era  su  representante,  el  señor</w:t>
        <w:br/>
        <w:t>Mantione, respecto a la tramitación del caso ante la Comisión. Sin  embargo,</w:t>
        <w:br/>
        <w:t>la Corte considera que tales trámites necesariamente implicaron  erogaciones</w:t>
        <w:br/>
        <w:t>pecuniarias, por lo que determina, en equidad, que el Estado  debe  entregar</w:t>
        <w:br/>
        <w:t>al señor Oscar Alberto Mohamed la cantidad de US$ 3.000  (tres  mil  dólares</w:t>
        <w:br/>
        <w:t>de los Estados Unidos de América) por concepto de  gastos  relacionados  con</w:t>
        <w:br/>
        <w:t>la tramitación del caso ante  la  Comisión  Interamericana.  Dicha  cantidad</w:t>
        <w:br/>
        <w:t>deberá ser cancelada dentro del plazo de un año a partir de la  notificación</w:t>
        <w:br/>
        <w:t>de la presente Sentencia.</w:t>
        <w:br/>
        <w:br/>
        <w:br/>
        <w:t xml:space="preserve">            G) Reintegro de los gastos al Fondo de Asistencia Legal de</w:t>
        <w:br/>
        <w:t>Víctimas</w:t>
        <w:br/>
        <w:br/>
        <w:t>En el 2008 la Asamblea General de  la  Organización  de  Estados  Americanos</w:t>
        <w:br/>
        <w:t>creó el Fondo de Asistencia Legal del  Sistema  Interamericano  de  Derechos</w:t>
        <w:br/>
        <w:t>Humanos, con el “objeto [de] facilitar el acceso al  sistema  interamericano</w:t>
        <w:br/>
        <w:t>de derechos humanos a  aquellas  personas  que  actualmente  no  tienen  los</w:t>
        <w:br/>
        <w:t>recursos necesarios para llevar su caso al  sistema”[140].  En  el  presente</w:t>
        <w:br/>
        <w:t>caso, debido a que fueron designados  dos  defensores  interamericanos  para</w:t>
        <w:br/>
        <w:t>representar a la víctima (supra párrs. 6 y  7)[141],  se  otorgó  asistencia</w:t>
        <w:br/>
        <w:t>del Fondo de Asistencia Legal correspondiente a la Corte para  sufragar  los</w:t>
        <w:br/>
        <w:t>gastos razonables y necesarios que originó tal  representación[142].  Dichos</w:t>
        <w:br/>
        <w:t>gastos consistieron en: i) los gastos de viaje  y  estadía  necesarios  para</w:t>
        <w:br/>
        <w:t>que los dos defensores interamericanos asistieran  a  la  audiencia  pública</w:t>
        <w:br/>
        <w:t>(supra párr. 14) a ejercer sus labores  de  representación  de  la  presunta</w:t>
        <w:br/>
        <w:t>víctima, ii) la comparecencia en dicha  audiencia  del  señor  Julio  B.  J.</w:t>
        <w:br/>
        <w:t>Maier  a  rendir  peritaje,  y  iii)  los  gastos  de  formalización  de  la</w:t>
        <w:br/>
        <w:t>declaración del señor Mohamed y del  dictamen  pericial  de  Alberto  Martín</w:t>
        <w:br/>
        <w:t>Binder, presentadas mediante affidávit (supra párrs. 12 y 31).</w:t>
        <w:br/>
        <w:br/>
        <w:t>El Estado tuvo la oportunidad  de  presentar  sus  observaciones  sobre  las</w:t>
        <w:br/>
        <w:t>erogaciones realizadas en el presente caso,  las  cuales  ascendieron  a  la</w:t>
        <w:br/>
        <w:t>suma de US$7,539.42 (siete mil quinientos treinta y  nueve  dólares  de  los</w:t>
        <w:br/>
        <w:t>Estados Unidos de América con cuarenta y  dos  centavos).  Argentina  indicó</w:t>
        <w:br/>
        <w:t>que  “no  tiene  observaciones  que  realizar  acerca  de  las   erogaciones</w:t>
        <w:br/>
        <w:t>efectuadas en el Fondo de Asistencia Legal de Víctimas”  (supra  párr.  19).</w:t>
        <w:br/>
        <w:t>Corresponde al Tribunal, en aplicación del artículo  5  del  Reglamento  del</w:t>
        <w:br/>
        <w:t>Fondo, evaluar la procedencia de ordenar al Estado  demandado  el  reintegro</w:t>
        <w:br/>
        <w:t>al  Fondo  de  Asistencia  Legal  de  las  erogaciones  en  que  se  hubiese</w:t>
        <w:br/>
        <w:t>incurrido.</w:t>
        <w:br/>
        <w:br/>
        <w:t>En razón de la violación  declarada  en  la  presente  Sentencia,  la  Corte</w:t>
        <w:br/>
        <w:t>ordena al Estado el reintegro a dicho Fondo de la  cantidad  de  US$7,539.42</w:t>
        <w:br/>
        <w:t>(siete mil quinientos treinta y nueve  dólares  de  los  Estados  Unidos  de</w:t>
        <w:br/>
        <w:t>América con cuarenta y dos centavos) por concepto de los  gastos  realizados</w:t>
        <w:br/>
        <w:t>ya mencionados. Dicha cantidad deberá ser  reintegrada  a  la  Corte  en  el</w:t>
        <w:br/>
        <w:t>plazo de noventa días, contado a partir  de  la  notificación  del  presente</w:t>
        <w:br/>
        <w:t>Fallo.</w:t>
        <w:br/>
        <w:br/>
        <w:br/>
        <w:t xml:space="preserve">        H)  Modalidad de cumplimiento de los pagos ordenados</w:t>
        <w:br/>
        <w:br/>
        <w:br/>
        <w:t>El Estado deberá efectuar el pago de la indemnización por concepto  de  daño</w:t>
        <w:br/>
        <w:t>material e inmaterial y el reintegro de costas y gastos establecidos  en  la</w:t>
        <w:br/>
        <w:t>presente Sentencia directamente al señor Oscar Alberto Mohamed,  dentro  del</w:t>
        <w:br/>
        <w:t>plazo de un año, contado a partir de la notificación del presente Fallo,  en</w:t>
        <w:br/>
        <w:t>los términos de los siguientes párrafos. En  caso  de  fallecimiento  de  la</w:t>
        <w:br/>
        <w:t>víctima con anterioridad al pago de las  cantidades  respectivas,  estas  se</w:t>
        <w:br/>
        <w:t>entregarán a sus derechohabientes, conforme al derecho interno aplicable.</w:t>
        <w:br/>
        <w:br/>
        <w:t>El Estado deberá cumplir con las obligaciones monetarias  mediante  el  pago</w:t>
        <w:br/>
        <w:t>en dólares de los Estados Unidos de América o en  su  equivalente  en  pesos</w:t>
        <w:br/>
        <w:t>argentinos, utilizando para el cálculo respectivo el tipo  de  cambio  entre</w:t>
        <w:br/>
        <w:t>ambas monedas que esté vigente en la bolsa de Nueva York, Estados Unidos  de</w:t>
        <w:br/>
        <w:t>América, el día anterior al pago.</w:t>
        <w:br/>
        <w:br/>
        <w:t>Si por causas atribuibles al beneficiario de las  indemnizaciones  o  a  sus</w:t>
        <w:br/>
        <w:t>derechohabientes no fuese posible el pago  de  las  cantidades  determinadas</w:t>
        <w:br/>
        <w:t>dentro del plazo indicado, el Estado consignará dichos montos a su favor  en</w:t>
        <w:br/>
        <w:t>una  cuenta  o  certificado  de  depósito  en  una  institución   financiera</w:t>
        <w:br/>
        <w:t>argentina  solvente,  en  dólares  estadounidenses,  y  en  las  condiciones</w:t>
        <w:br/>
        <w:t>financieras más  favorables  que  permitan  la  legislación  y  la  práctica</w:t>
        <w:br/>
        <w:t>bancaria. Si al cabo de diez años el monto asignado no  ha  sido  reclamado,</w:t>
        <w:br/>
        <w:t>las cantidades serán devueltas al Estado con los intereses devengados.</w:t>
        <w:br/>
        <w:br/>
        <w:t>Las cantidades asignadas en la presente Sentencia,  bajo  los  conceptos  de</w:t>
        <w:br/>
        <w:t>indemnización del daño  material  e  inmaterial  y  reintegro  de  costas  y</w:t>
        <w:br/>
        <w:t>gastos, deberán ser entregadas a  la  persona  indicada  en  forma  íntegra,</w:t>
        <w:br/>
        <w:t>conforme a lo establecido en esta Sentencia, y no  podrán  ser  afectadas  o</w:t>
        <w:br/>
        <w:t>condicionadas por motivos fiscales actuales o futuros.</w:t>
        <w:br/>
        <w:br/>
        <w:t>En caso de que el Estado incurriera en mora, deberá pagar un  interés  sobre</w:t>
        <w:br/>
        <w:t>la cantidad  adeudada  correspondiente  al  interés  bancario  moratorio  en</w:t>
        <w:br/>
        <w:t>Argentina.</w:t>
        <w:br/>
        <w:br/>
        <w:t>Conforme a su práctica constante, la Corte se reserva la facultad  inherente</w:t>
        <w:br/>
        <w:t>a sus atribuciones y derivada, asimismo, del artículo 65  de  la  Convención</w:t>
        <w:br/>
        <w:t>Americana, de supervisar el cumplimiento íntegro de la  presente  Sentencia.</w:t>
        <w:br/>
        <w:t>El caso se dará por  concluido  una  vez  que  el  Estado  haya  dado  cabal</w:t>
        <w:br/>
        <w:t>cumplimiento a lo dispuesto en el presente fallo.</w:t>
        <w:br/>
        <w:br/>
        <w:t>Dentro del plazo de un año, contado a partir  de  la  notificación  de  esta</w:t>
        <w:br/>
        <w:t>Sentencia, el Estado deberá rendir a la Corte un informe sobre  las  medidas</w:t>
        <w:br/>
        <w:t>adoptadas para cumplirla.</w:t>
        <w:br/>
        <w:br/>
        <w:br/>
        <w:t xml:space="preserve">                                      X</w:t>
        <w:br/>
        <w:t xml:space="preserve">                             PUNTOS RESOLUTIVOS</w:t>
        <w:br/>
        <w:br/>
        <w:t>Por tanto,</w:t>
        <w:br/>
        <w:br/>
        <w:t>LA CORTE</w:t>
        <w:br/>
        <w:br/>
        <w:br/>
        <w:t>DECIDE,</w:t>
        <w:br/>
        <w:br/>
        <w:t>por unanimidad,</w:t>
        <w:br/>
        <w:br/>
        <w:t xml:space="preserve">   1. Desestimar la excepción preliminar interpuesta por el Estado sobre  la</w:t>
        <w:br/>
        <w:t xml:space="preserve">      alegada imposibilidad de la Corte de conocer la supuesta violación  al</w:t>
        <w:br/>
        <w:t xml:space="preserve">      artículo 8.4 de la Convención Americana sobre Derechos Humanos, en los</w:t>
        <w:br/>
        <w:t xml:space="preserve">      términos de los párrafos 23 a 28 de la presente Sentencia.</w:t>
        <w:br/>
        <w:br/>
        <w:t>DECLARA,</w:t>
        <w:br/>
        <w:br/>
        <w:t>por unanimidad, que:</w:t>
        <w:br/>
        <w:br/>
        <w:t xml:space="preserve">   1. No procede emitir un pronunciamiento sobre las alegadas violaciones  a</w:t>
        <w:br/>
        <w:t xml:space="preserve">      los artículos 8.2.c, 8.2.d, 8.2.e, 25.2.a y 25.2.b  de  la  Convención</w:t>
        <w:br/>
        <w:t xml:space="preserve">      Americana, de conformidad con lo establecido en el párrafo  85  de  la</w:t>
        <w:br/>
        <w:t xml:space="preserve">      presente Sentencia.</w:t>
        <w:br/>
        <w:br/>
        <w:t xml:space="preserve">   2. El Estado es responsable por la violación del derecho a  recurrir  del</w:t>
        <w:br/>
        <w:t xml:space="preserve">      fallo, consagrado en el artículo  8.2.h  de  la  Convención  Americana</w:t>
        <w:br/>
        <w:t xml:space="preserve">      sobre Derechos Humanos, en relación con los artículos 1.1 y  2  de  la</w:t>
        <w:br/>
        <w:t xml:space="preserve">      misma, en perjuicio del señor Oscar Alberto Mohamed, en  los  términos</w:t>
        <w:br/>
        <w:t xml:space="preserve">      de los párrafos 86 a 117 de la presente Sentencia.</w:t>
        <w:br/>
        <w:br/>
        <w:t xml:space="preserve">   3. No procede emitir un pronunciamiento sobre las alegadas violaciones  a</w:t>
        <w:br/>
        <w:t xml:space="preserve">      los artículos 8.1, 8.2.c y  25.1  de  la  Convención  Americana  sobre</w:t>
        <w:br/>
        <w:t xml:space="preserve">      Derechos Humanos, de conformidad con lo establecido  en  los  párrafos</w:t>
        <w:br/>
        <w:t xml:space="preserve">      118 y 119 de la presente Sentencia.</w:t>
        <w:br/>
        <w:br/>
        <w:t xml:space="preserve">   4. El Estado no violó el derecho consagrado en  el  artículo  8.4  de  la</w:t>
        <w:br/>
        <w:t xml:space="preserve">      Convención Americana sobre Derechos Humanos,  de  conformidad  con  lo</w:t>
        <w:br/>
        <w:t xml:space="preserve">      establecido en los párrafos 120 a 126 de la presente Sentencia.</w:t>
        <w:br/>
        <w:br/>
        <w:br/>
        <w:t>por cuatro votos a favor y dos en contra, que</w:t>
        <w:br/>
        <w:br/>
        <w:t xml:space="preserve">   5. No estima  pertinente  determinar  si  se  produjo  una  violación  al</w:t>
        <w:br/>
        <w:t xml:space="preserve">      principio de legalidad, consagrado en el artículo 9 de  la  Convención</w:t>
        <w:br/>
        <w:t xml:space="preserve">      Americana sobre Derechos Humanos, en relación con el artículo  1.1  de</w:t>
        <w:br/>
        <w:t xml:space="preserve">      la misma, en  perjuicio  del  señor  Oscar  Alberto  Mohamed,  en  los</w:t>
        <w:br/>
        <w:t xml:space="preserve">      términos de los párrafos 130 a 139 de la presente Sentencia.</w:t>
        <w:br/>
        <w:br/>
        <w:br/>
        <w:t>Y DISPONE,</w:t>
        <w:br/>
        <w:br/>
        <w:t>por unanimidad, que:</w:t>
        <w:br/>
        <w:br/>
        <w:t xml:space="preserve">     1. Esta Sentencia constituye per se una forma de reparación.</w:t>
        <w:br/>
        <w:br/>
        <w:t xml:space="preserve">     2. El Estado debe adoptar las medidas necesarias  para  garantizar  al</w:t>
        <w:br/>
        <w:t xml:space="preserve">        señor Oscar Alberto  Mohamed  el  derecho  de  recurrir  del  fallo</w:t>
        <w:br/>
        <w:t xml:space="preserve">        condenatorio emitido por la Sala Primera de la Cámara  Nacional  de</w:t>
        <w:br/>
        <w:t xml:space="preserve">        Apelaciones en lo Criminal y Correccional el 22 de febrero de 1995,</w:t>
        <w:br/>
        <w:t xml:space="preserve">        de conformidad con los parámetros convencionales establecidos en el</w:t>
        <w:br/>
        <w:t xml:space="preserve">        artículo  8.2.h  de  la  Convención  Americana,  en  los   términos</w:t>
        <w:br/>
        <w:t xml:space="preserve">        señalados en los párrafos 90 a 117 y 152 de la presente Sentencia.</w:t>
        <w:br/>
        <w:br/>
        <w:t xml:space="preserve">     3. El Estado debe adoptar las medidas necesarias para que los  efectos</w:t>
        <w:br/>
        <w:t xml:space="preserve">        jurídicos de la sentencia condenatoria emitida por la Sala  Primera</w:t>
        <w:br/>
        <w:t xml:space="preserve">        de la Cámara Nacional de Apelaciones en lo Criminal y  Correccional</w:t>
        <w:br/>
        <w:t xml:space="preserve">        el  22  de  febrero  de  1995,  y  en  especial  su   registro   de</w:t>
        <w:br/>
        <w:t xml:space="preserve">        antecedentes, queden en suspenso hasta que se emita una decisión de</w:t>
        <w:br/>
        <w:t xml:space="preserve">        fondo garantizando el derecho del señor  Oscar  Alberto  Mohamed  a</w:t>
        <w:br/>
        <w:t xml:space="preserve">        recurrir del fallo condenatorio.</w:t>
        <w:br/>
        <w:br/>
        <w:t xml:space="preserve">     4. El Estado debe realizar las publicaciones indicadas en  el  párrafo</w:t>
        <w:br/>
        <w:t xml:space="preserve">        155 de la presente Sentencia, en un plazo de seis meses  contado  a</w:t>
        <w:br/>
        <w:t xml:space="preserve">        partir de la notificación de la misma.</w:t>
        <w:br/>
        <w:br/>
        <w:t xml:space="preserve">     5. El Estado debe pagar las cantidades fijadas en los párrafos  171  y</w:t>
        <w:br/>
        <w:t xml:space="preserve">        177 de la presente Sentencia, por  concepto  de  indemnización  por</w:t>
        <w:br/>
        <w:t xml:space="preserve">        daño material e inmaterial, y por el reintegro de costas y  gastos,</w:t>
        <w:br/>
        <w:t xml:space="preserve">        en los términos de los referidos párrafos, así como  reintegrar  al</w:t>
        <w:br/>
        <w:t xml:space="preserve">        Fondo de Asistencia Legal de Víctimas la cantidad establecida en el</w:t>
        <w:br/>
        <w:t xml:space="preserve">        párrafo 180 de la presente Sentencia.</w:t>
        <w:br/>
        <w:br/>
        <w:t xml:space="preserve">     6. El Estado debe, dentro del plazo de un año contado a partir  de  la</w:t>
        <w:br/>
        <w:t xml:space="preserve">        notificación de esta Sentencia, rendir al Tribunal un informe sobre</w:t>
        <w:br/>
        <w:t xml:space="preserve">        las medidas adoptadas para cumplir con la misma.</w:t>
        <w:br/>
        <w:br/>
        <w:t xml:space="preserve">     7. La Corte supervisará el cumplimiento íntegro de esta Sentencia,  en</w:t>
        <w:br/>
        <w:t xml:space="preserve">        ejercicio de sus atribuciones y  en  cumplimiento  de  sus  deberes</w:t>
        <w:br/>
        <w:t xml:space="preserve">        conforme a la Convención Americana sobre Derechos Humanos,  y  dará</w:t>
        <w:br/>
        <w:t xml:space="preserve">        por concluido el presente caso una vez  que  el  Estado  haya  dado</w:t>
        <w:br/>
        <w:t xml:space="preserve">        cabal cumplimiento a lo dispuesto en la misma.</w:t>
        <w:br/>
        <w:br/>
        <w:br/>
        <w:t>El Juez Pérez Pérez hizo conocer a la  Corte  su  Voto  Disidente,  el  cual</w:t>
        <w:br/>
        <w:t>acompaña la presente Sentencia.</w:t>
        <w:br/>
        <w:br/>
        <w:br/>
        <w:br/>
        <w:br/>
        <w:t>Redactada en español e inglés, haciendo fe del  texto  en  español,  en  San</w:t>
        <w:br/>
        <w:t>José, Costa Rica, el 23 de noviembre de 2012.</w:t>
        <w:br/>
        <w:br/>
        <w:br/>
        <w:br/>
        <w:br/>
        <w:br/>
        <w:t xml:space="preserve">                             Diego García Sayán</w:t>
        <w:br/>
        <w:t xml:space="preserve">                                 Presidente</w:t>
        <w:br/>
        <w:br/>
        <w:br/>
        <w:br/>
        <w:br/>
        <w:br/>
        <w:t>Manuel E. Ventura Robles                                 Margarette May</w:t>
        <w:br/>
        <w:t>Macaulay</w:t>
        <w:br/>
        <w:br/>
        <w:br/>
        <w:br/>
        <w:br/>
        <w:br/>
        <w:t>Rhadys Abreu Blondet                               Alberto Pérez Pérez</w:t>
        <w:br/>
        <w:br/>
        <w:br/>
        <w:br/>
        <w:br/>
        <w:br/>
        <w:t xml:space="preserve">                             Eduardo Vio Grossi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br/>
        <w:t>Diego García Sayán</w:t>
        <w:br/>
        <w:t xml:space="preserve">     Presidente</w:t>
        <w:br/>
        <w:br/>
        <w:br/>
        <w:br/>
        <w:br/>
        <w:br/>
        <w:t xml:space="preserve">                                              Pablo Saavedra Alessandri</w:t>
        <w:br/>
        <w:t xml:space="preserve">                                                    Secretario</w:t>
        <w:br/>
        <w:br/>
        <w:br/>
        <w:t xml:space="preserve">                       VOTO PARCIALMENTE DISIDENTE DEL</w:t>
        <w:br/>
        <w:t xml:space="preserve">                          JUEZ ALBERTO PÉREZ PÉREZ</w:t>
        <w:br/>
        <w:t xml:space="preserve">                         CASO MOHAMED VS. ARGENTINA</w:t>
        <w:br/>
        <w:t xml:space="preserve">                    Sentencia de 23 de noviembre de 2012</w:t>
        <w:br/>
        <w:t xml:space="preserve">            (Excepción preliminar, Fondo, Reparaciones y Costas)</w:t>
        <w:br/>
        <w:br/>
        <w:t xml:space="preserve">   1. Alcance de la disidencia parcial. El presente voto disidente  sólo  se</w:t>
        <w:br/>
        <w:t xml:space="preserve">      refiere al punto declarativo 5 (“5. No estima pertinente determinar si</w:t>
        <w:br/>
        <w:t xml:space="preserve">      se produjo una violación al principio de legalidad, consagrado  en  el</w:t>
        <w:br/>
        <w:t xml:space="preserve">      artículo 9 de la  Convención  Americana  sobre  Derechos  Humanos,  en</w:t>
        <w:br/>
        <w:t xml:space="preserve">      relación con el artículo 1.1 de la misma, en perjuicio del señor Oscar</w:t>
        <w:br/>
        <w:t xml:space="preserve">      Alberto Mohamed, en los términos de los  párrafos  130  a  139  de  la</w:t>
        <w:br/>
        <w:t xml:space="preserve">      presente Sentencia”) y a la fundamentación pertinente,  en  particular</w:t>
        <w:br/>
        <w:t xml:space="preserve">      los párrafos 136 a 139.</w:t>
        <w:br/>
        <w:br/>
        <w:t xml:space="preserve">   2. El texto del artículo 9 de la  Convención  Americana.  La  disposición</w:t>
        <w:br/>
        <w:t xml:space="preserve">      sobre cuya alegada violación no se pronuncia la Corte es la siguiente:</w:t>
        <w:br/>
        <w:br/>
        <w:t xml:space="preserve">                                 ARTICULO 9</w:t>
        <w:br/>
        <w:t xml:space="preserve">                 Principio de Legalidad y de Retroactividad</w:t>
        <w:br/>
        <w:t xml:space="preserve">       Nadie puede ser condenado por acciones u omisiones que en el  momento</w:t>
        <w:br/>
        <w:t xml:space="preserve">      de cometerse  no  fueran  delictiv[a]s  según  el  derecho  aplicable.</w:t>
        <w:br/>
        <w:t xml:space="preserve">      Tampoco se puede imponer pena más grave que la aplicable en el momento</w:t>
        <w:br/>
        <w:t xml:space="preserve">      de la comisión del delito. Si con  posterioridad  a  la  comisión  del</w:t>
        <w:br/>
        <w:t xml:space="preserve">      delito la  ley  dispone  la  imposición  de  una  pena  más  leve,  el</w:t>
        <w:br/>
        <w:t xml:space="preserve">      delincuente se beneficiará de ello.</w:t>
        <w:br/>
        <w:t xml:space="preserve">   3. Parte pertinente de la sentencia impugnada. La parte pertinente de  la</w:t>
        <w:br/>
        <w:t xml:space="preserve">      sentencia de la Sala Primera de la Cámara Nacional de  Apelaciones  de</w:t>
        <w:br/>
        <w:t xml:space="preserve">      22 de febrero de 1995 (“la sentencia de la Sala”) dice lo siguiente:</w:t>
        <w:br/>
        <w:br/>
        <w:t xml:space="preserve">      [Fundamentos]</w:t>
        <w:br/>
        <w:t xml:space="preserve">      (...) [D]ebo manifestar  que  aquí,  en  dar  por  probado  el  suceso</w:t>
        <w:br/>
        <w:t xml:space="preserve">      material,  la  autoría  del  acusado  en  el  atropellamiento  de   la</w:t>
        <w:br/>
        <w:t xml:space="preserve">      damnificada y la relación causal entre ese atropellamiento y la muerte</w:t>
        <w:br/>
        <w:t xml:space="preserve">      de aquella persona, termina mi adhesión a  la  sentencia  en  recurso,</w:t>
        <w:br/>
        <w:t xml:space="preserve">      puesto que no sólo no comparto la descalificación que hace el "a  quo"</w:t>
        <w:br/>
        <w:t xml:space="preserve">      de los dichos del testigo presencial  del  accidente  (...)  sino  que</w:t>
        <w:br/>
        <w:t xml:space="preserve">      tampoco considero que su relato resulte tan sustancial para determinar</w:t>
        <w:br/>
        <w:t xml:space="preserve">      si, en este caso, medió o no medió por parte del acusado alguna acción</w:t>
        <w:br/>
        <w:t xml:space="preserve">      imprudente  que,  a  lo  menos,  cocausara  el  resultado  socialmente</w:t>
        <w:br/>
        <w:t xml:space="preserve">      indebido.</w:t>
        <w:br/>
        <w:t xml:space="preserve">      En efecto, la "a quo" puso la lupa, para advertir la culpa, únicamente</w:t>
        <w:br/>
        <w:t xml:space="preserve">      sobre quién — si el acusado o la victima- tenían  habilitado  el  paso</w:t>
        <w:br/>
        <w:t xml:space="preserve">      por la luz del semáforo, como si la  existencia  de  tal  autorización</w:t>
        <w:br/>
        <w:t xml:space="preserve">      municipal pudiera relevar de toda responsabilidad al acusado y  suplir</w:t>
        <w:br/>
        <w:t xml:space="preserve">      la  necesidad  de  indagar  cuál  fue  realmente  la   conducta   que,</w:t>
        <w:br/>
        <w:t xml:space="preserve">      contrariando  el  deber  de  cuidado  objetivo,  motivó  el  resultado</w:t>
        <w:br/>
        <w:t xml:space="preserve">      punible, cuando  en  la  especie  se  advierte,  además,  que  Mohamed</w:t>
        <w:br/>
        <w:t xml:space="preserve">      incumplió la norma que prohíbe sobrepasar a  otro  en  los  cruces  de</w:t>
        <w:br/>
        <w:t xml:space="preserve">      calles, precisamente para preservar a  los  conductores  la  necesaria</w:t>
        <w:br/>
        <w:t xml:space="preserve">      visibilidad en todo momento y el consiguiente dominio de la acción.</w:t>
        <w:br/>
        <w:t xml:space="preserve">      (...)[L]os dichos del propio acusado constituyen una prueba acabada de</w:t>
        <w:br/>
        <w:t xml:space="preserve">      un accionar desvalioso, por imprudente, que  resultó  decisivo  en  el</w:t>
        <w:br/>
        <w:t xml:space="preserve">      desenlace reprochable ahora analizado.</w:t>
        <w:br/>
        <w:t xml:space="preserve">      En efecto, Mohamed (...) relató que detuvo su colectivo en  la  parada</w:t>
        <w:br/>
        <w:t xml:space="preserve">      existente en Belgrano, entre Tacuarí y Piedras, teniendo delante  suyo</w:t>
        <w:br/>
        <w:t xml:space="preserve">      detenido un colectivo de la línea Nº 103, por lo que, al reiniciar  la</w:t>
        <w:br/>
        <w:t xml:space="preserve">      marcha el acusado, lo hizo desviando hacia el carril de la  izquierda,</w:t>
        <w:br/>
        <w:t xml:space="preserve">      hasta el tercer carril, pues  en  el  segundo  carril,  o  sea,  a  su</w:t>
        <w:br/>
        <w:t xml:space="preserve">      derecha, se puso el mencionado vehículo de la línea 103,  sobrepasando</w:t>
        <w:br/>
        <w:t xml:space="preserve">      éste al suyo en una mitad, por lo que así llegaron a  la  intersección</w:t>
        <w:br/>
        <w:t xml:space="preserve">      de Belgrano y Piedras, donde  el  semáforo  les  habilitaba  el  paso,</w:t>
        <w:br/>
        <w:t xml:space="preserve">      viendo allí que el colectivo 103 frenó y  apareció  delante  suyo  una</w:t>
        <w:br/>
        <w:t xml:space="preserve">      mujer corriendo, por lo que él también frenó, no obstante lo  cual  la</w:t>
        <w:br/>
        <w:t xml:space="preserve">      tocó con su paragolpe, haciéndola  trastabillar  y  caer  al  piso,  y</w:t>
        <w:br/>
        <w:t xml:space="preserve">      golpear la cabeza contra el suelo.</w:t>
        <w:br/>
        <w:t xml:space="preserve">      Considero que basta con  este  relato  para  advertir  la  imprudencia</w:t>
        <w:br/>
        <w:t xml:space="preserve">      puesta de relieve por el acusado en la conducción del  vehículo  a  su</w:t>
        <w:br/>
        <w:t xml:space="preserve">      cargo. Las normas de cuidado, por ser normas de prevención  objetivas,</w:t>
        <w:br/>
        <w:t xml:space="preserve">      no son disponibles por los particulares ni, por tanto, abrogables  por</w:t>
        <w:br/>
        <w:t xml:space="preserve">      el desuetudo. Entre tales normas  aplicables  al  caso,  que,  por  lo</w:t>
        <w:br/>
        <w:t xml:space="preserve">      dicho, son normas de práctica internacional, una  establece  el  deber</w:t>
        <w:br/>
        <w:t xml:space="preserve">      para quien crea un riesgo a terceros, de conducirse de modo  de  tener</w:t>
        <w:br/>
        <w:t xml:space="preserve">      en todo momento el debido control de ese riesgo,  para  poder  impedir</w:t>
        <w:br/>
        <w:t xml:space="preserve">      cualquier daño a terceros  que  pudieran  provenir  de  circunstancias</w:t>
        <w:br/>
        <w:t xml:space="preserve">      posibles y previsibles; otra,  ligada  con  aquella,  impone  a  quien</w:t>
        <w:br/>
        <w:t xml:space="preserve">      procure adelantarse a otro vehículo  la  obligación  de  preservar  la</w:t>
        <w:br/>
        <w:t xml:space="preserve">      necesaria visibilidad, no debiendo, por tanto,  iniciar  esa  maniobra</w:t>
        <w:br/>
        <w:t xml:space="preserve">      ante una encrucijada, curva, puente u  otro  lugar  peligroso,  y  una</w:t>
        <w:br/>
        <w:t xml:space="preserve">      tercera otorga prioridad de paso al peatón cuando éste cruza sobre  la</w:t>
        <w:br/>
        <w:t xml:space="preserve">      senda peatonal, de un modo  absoluto  en  los  lugares  donde  no  hay</w:t>
        <w:br/>
        <w:t xml:space="preserve">      indicadores mecánicos, y de un modo relativo, donde hay señales fijas,</w:t>
        <w:br/>
        <w:t xml:space="preserve">      pues debe hacerlo con arreglo a las indicaciones  de  las  mencionadas</w:t>
        <w:br/>
        <w:t xml:space="preserve">      señales. En nuestra legislación, tales principios están contenidos  en</w:t>
        <w:br/>
        <w:t xml:space="preserve">      los artículos. 37, 39 y 40 del decreto ley Nº.  692/92,  reglamentario</w:t>
        <w:br/>
        <w:t xml:space="preserve">      del tránsito automotor.</w:t>
        <w:br/>
        <w:t xml:space="preserve">      Esto sentado, vemos que Mohamed, a despecho de todo cuidado  razonable</w:t>
        <w:br/>
        <w:t xml:space="preserve">      y garantizador de bienes de terceros, puso su vehículo  en  marcha  de</w:t>
        <w:br/>
        <w:t xml:space="preserve">      modo de sobrepasar por la izquierda al otro colectivo, con lo cual,  y</w:t>
        <w:br/>
        <w:t xml:space="preserve">      al quedar rezagado, se quitó  a  si  mismo,  y  voluntariamente,  toda</w:t>
        <w:br/>
        <w:t xml:space="preserve">      posibilidad de evitar embestir a la peatón  que  aún  cruzaba  por  la</w:t>
        <w:br/>
        <w:t xml:space="preserve">      calzada, a diferencia del colectivo de la línea 103, que, por  guardar</w:t>
        <w:br/>
        <w:t xml:space="preserve">      la debida visión del campo de su desplazamiento, pudo evitarlo.</w:t>
        <w:br/>
        <w:t xml:space="preserve">      Ya con esto solo basta para tener por configurada la culpa  penalmente</w:t>
        <w:br/>
        <w:t xml:space="preserve">      reprochable. Pero aún hay más (...) [Los dichos del  testigo  resultan</w:t>
        <w:br/>
        <w:t xml:space="preserve">      razonables e indican] un inicio del cruce con una luz verde próxima  a</w:t>
        <w:br/>
        <w:t xml:space="preserve">      cambiar, por parte de la victima, con un llegar a la bocacalle pasando</w:t>
        <w:br/>
        <w:t xml:space="preserve">      al colega colectivero y, a la vez, anticipando la  luz  amarilla,  por</w:t>
        <w:br/>
        <w:t xml:space="preserve">      parte del acusado, y  que  explica  debidamente  que  el  otro  chofer</w:t>
        <w:br/>
        <w:t xml:space="preserve">      pudiera frenar y evitar  embestir  a  la  victima,  a  diferencia  del</w:t>
        <w:br/>
        <w:t xml:space="preserve">      vehículo del acusado. Y esto nos pone en evidencia, a la vez, no  solo</w:t>
        <w:br/>
        <w:t xml:space="preserve">      esa falta de visión a que se refirió el propio acusado, sino también a</w:t>
        <w:br/>
        <w:t xml:space="preserve">      una cierta velocidad nada adecuada impresa a su máquina para llegar  a</w:t>
        <w:br/>
        <w:t xml:space="preserve">      la esquina y sobrepasar al otro colectivero; velocidad que  no  es  de</w:t>
        <w:br/>
        <w:t xml:space="preserve">      atribución  caprichosa,  puesto  que  la  fractura  de  la   clavícula</w:t>
        <w:br/>
        <w:t xml:space="preserve">      izquierda, la  fractura  también  de  todas  las  costillas  del  lado</w:t>
        <w:br/>
        <w:t xml:space="preserve">      izquierdo -o sea del lado en que la victima fue atropellada-,  más  la</w:t>
        <w:br/>
        <w:t xml:space="preserve">      fractura de la segunda y séptima  costillas  del  lado  derecho  y  la</w:t>
        <w:br/>
        <w:t xml:space="preserve">      herida  contuso  cortante  en  la  región  occipital   derecha   (...)</w:t>
        <w:br/>
        <w:t xml:space="preserve">      obviamente no pudieron  ser  producidas  por  un  mero  toque  con  el</w:t>
        <w:br/>
        <w:t xml:space="preserve">      paragolpes delantero, menos aún  cuando,  como  lo  pretende  Mohamed,</w:t>
        <w:br/>
        <w:t xml:space="preserve">      conducia el colectivo a 10 km/h y, además, aplicó los frenos antes  de</w:t>
        <w:br/>
        <w:t xml:space="preserve">      dicho "toque".</w:t>
        <w:br/>
        <w:t xml:space="preserve">      Por todo ello es que  no  comparto  el  que,  en  una  causa  como  la</w:t>
        <w:br/>
        <w:t xml:space="preserve">      presente, se dude sobre la culpa del acusado sólo porque  se  descarta</w:t>
        <w:br/>
        <w:t xml:space="preserve">      al único testigo que habla de una luz verde a favor de la  victima  —y</w:t>
        <w:br/>
        <w:t xml:space="preserve">      cuya desaparición no hace, en cambio, que la  luz  verde  legitime  la</w:t>
        <w:br/>
        <w:t xml:space="preserve">      imprudencia anterior del acusado-, concluyéndose en que la  prueba  no</w:t>
        <w:br/>
        <w:t xml:space="preserve">      ha podido descartar la versión dada por  el  procesado,  cuando  ésta,</w:t>
        <w:br/>
        <w:t xml:space="preserve">      como dejé demostrado, es casi una confesión  de  conducta  imprudente,</w:t>
        <w:br/>
        <w:t xml:space="preserve">      tanto más reprochable para quien, como  el  acusado,  asumió  ante  la</w:t>
        <w:br/>
        <w:t xml:space="preserve">      autoridad que lo  habilitó  para  hacer  del  riesgo  a  terceros  una</w:t>
        <w:br/>
        <w:t xml:space="preserve">      profesión, una mayor obligación de  preservar  la  incolumidad  y  los</w:t>
        <w:br/>
        <w:t xml:space="preserve">      bienes ajenos; riesgo que la ley solo autoriza para  que  se  ejercite</w:t>
        <w:br/>
        <w:t xml:space="preserve">      dentro  del  marco  de  la  más  estricta   previsión,   prudencia   y</w:t>
        <w:br/>
        <w:t xml:space="preserve">      razonabilidad.</w:t>
        <w:br/>
        <w:t xml:space="preserve">      (...)  Como  corolario,  siendo  la  conducta   de   Mohamed   típica,</w:t>
        <w:br/>
        <w:t xml:space="preserve">      antijurídica y culpable, sin interferencia, por tanto,  de  causas  de</w:t>
        <w:br/>
        <w:t xml:space="preserve">      justificación, de inimputabilidad, de inculpabilidad o  de  impunidad,</w:t>
        <w:br/>
        <w:t xml:space="preserve">      debe ser sancionado con una pena (...) propongo al acuerdo se revoquen</w:t>
        <w:br/>
        <w:t xml:space="preserve">      los puntos I y II del fallo y se aplique al acusado, por ser autor deI</w:t>
        <w:br/>
        <w:t xml:space="preserve">      delito de homicidio culposo (...)[143]</w:t>
        <w:br/>
        <w:t xml:space="preserve">      [Parte dispositiva]</w:t>
        <w:br/>
        <w:t xml:space="preserve">      (...) II) Revocar el punto I dispositivo de la sentencia apelada (...)</w:t>
        <w:br/>
        <w:t xml:space="preserve">      y  CONDENAR  a  OSCAR  ALBERTO  MOHAMED,  de  las  demás   condiciones</w:t>
        <w:br/>
        <w:t xml:space="preserve">      personales obrantes  en  la  presente  causa,  por  encontrarlo  autor</w:t>
        <w:br/>
        <w:t xml:space="preserve">      penalmente responsable del delito de homicidio culposo, a la  pena  de</w:t>
        <w:br/>
        <w:t xml:space="preserve">      TRES AÑOS DE PRISIÓN, cuyo cumplimiento se deja en suspenso, y a  OCHO</w:t>
        <w:br/>
        <w:t xml:space="preserve">      AÑOS DE INHABILITACIÓN  ESPECIAL  PARA  CONDUCIR  cualquier  clase  de</w:t>
        <w:br/>
        <w:t xml:space="preserve">      automotor. (arts. 26 y 84 del Código Penal) (...)</w:t>
        <w:br/>
        <w:t xml:space="preserve">   4. Norma legal aplicada. La norma legal aplicada es el  artículo  84  del</w:t>
        <w:br/>
        <w:t xml:space="preserve">      Código Penal Argentino vigente desde  el  30  de  abril  de  1922[144]</w:t>
        <w:br/>
        <w:t xml:space="preserve">      (modificado por el Decreto Ley 21.338, de 25-VI-1976[145]), cuyo texto</w:t>
        <w:br/>
        <w:t xml:space="preserve">      es el siguiente:</w:t>
        <w:br/>
        <w:br/>
        <w:t xml:space="preserve">      Será reprimido con prisión de seis meses a tres años e  inhabilitación</w:t>
        <w:br/>
        <w:t xml:space="preserve">      especial, en su caso, por cinco a diez años, el que  por  imprudencia,</w:t>
        <w:br/>
        <w:t xml:space="preserve">      negligencia, impericia en su arte o profesión o inobservancia  de  los</w:t>
        <w:br/>
        <w:t xml:space="preserve">      reglamentos o de los deberes a su cargo, causare a otro la muerte.</w:t>
        <w:br/>
        <w:t>Evidentemente, la aplicación de esa norma legal en sí misma no  puede  haber</w:t>
        <w:br/>
        <w:t>implicado ninguna violación del principio de legalidad  o  irretroactividad,</w:t>
        <w:br/>
        <w:t>porque el hecho imputado al señor Mohamed tuvo lugar el 16 de marzo de  1992</w:t>
        <w:br/>
        <w:t>y la norma legal aplicada (en su texto  modificado  en  cuanto  a  la  pena)</w:t>
        <w:br/>
        <w:t>estaba vigente desde 1976 y (en su texto original en cuanto a  la  tipicidad</w:t>
        <w:br/>
        <w:t>y  la  culpabilidad)  estaba  vigente  desde  1922.  En  ella  se   tipifica</w:t>
        <w:br/>
        <w:t>adecuadamente la conducta penada, consistente en causar a  otro  la  muerte,</w:t>
        <w:br/>
        <w:t>siempre que ese resultado se haya producido por una u otra de  las  causales</w:t>
        <w:br/>
        <w:t>siguientes (o por más de una de ellas):</w:t>
        <w:br/>
        <w:br/>
        <w:t xml:space="preserve">     a) Imprudencia;</w:t>
        <w:br/>
        <w:br/>
        <w:t xml:space="preserve">     b) Negligencia;</w:t>
        <w:br/>
        <w:br/>
        <w:t xml:space="preserve">     c) Impericia en su arte o profesión;</w:t>
        <w:br/>
        <w:br/>
        <w:t xml:space="preserve">     d) Inobservancia de los reglamentos o de los deberes a su cargo.</w:t>
        <w:br/>
        <w:br/>
        <w:t>En el caso, la sentencia analizó  los  hechos  que  habrían  ocurrido  tanto</w:t>
        <w:br/>
        <w:t>según las declaraciones de un testigo como, en particular, según los  dichos</w:t>
        <w:br/>
        <w:t>del propio señor Mohamed, y llegó a la conclusión de  que  “basta  con  este</w:t>
        <w:br/>
        <w:t>relato para advertir la imprudencia puesta de relieve por el acusado  en  la</w:t>
        <w:br/>
        <w:t>conducción del vehículo a su cargo”.  Más  detalladamente,  indica  asimismo</w:t>
        <w:br/>
        <w:t>que “Mohamed, a despecho de todo cuidado razonable y garantizador de  bienes</w:t>
        <w:br/>
        <w:t>de terceros, puso su vehículo  en  marcha  de  modo  de  sobrepasar  por  la</w:t>
        <w:br/>
        <w:t>izquierda al otro colectivo, con lo cual, y al quedar rezagado, se  quitó  a</w:t>
        <w:br/>
        <w:t>si mismo, y voluntariamente,  toda  posibilidad  de  evitar  embestir  a  la</w:t>
        <w:br/>
        <w:t>peatón que aún cruzaba por la calzada, a  diferencia  del  colectivo  de  la</w:t>
        <w:br/>
        <w:t>línea  103,  que,  por  guardar  la  debida   visión   del   campo   de   su</w:t>
        <w:br/>
        <w:t>desplazamiento, pudo evitarlo” (negrita y cursiva añadidas). A  esos  hechos</w:t>
        <w:br/>
        <w:t>aplicó una norma legal vigente, de modo que no  puede  encontrarse  en  ello</w:t>
        <w:br/>
        <w:t>ninguna violación del artículo 9 de la Convención Americana  sobre  Derechos</w:t>
        <w:br/>
        <w:t>Humanos (“la Convención Americana”).</w:t>
        <w:br/>
        <w:br/>
        <w:t xml:space="preserve">   5. Deber de cuidado y normas  reglamentarias.  La  doctrina  penal  suele</w:t>
        <w:br/>
        <w:t xml:space="preserve">      englobar las causales mencionadas en el artículo 84 del  Código  Penal</w:t>
        <w:br/>
        <w:t xml:space="preserve">      dentro del concepto general de incumplimiento de un deber de  cuidado.</w:t>
        <w:br/>
        <w:t xml:space="preserve">      Asimismo, la lectura de dicho artículo lleva a la conclusión de que  –</w:t>
        <w:br/>
        <w:t xml:space="preserve">      como ya se indicó – alcanza con que esté  presente  una  sola  de  las</w:t>
        <w:br/>
        <w:t xml:space="preserve">      causales mencionadas para que se configure  el  delito  culposo.  Este</w:t>
        <w:br/>
        <w:t xml:space="preserve">      punto requiere una aclaración en  relación  con  la  inobservancia  de</w:t>
        <w:br/>
        <w:t xml:space="preserve">      reglamentos o de deberes del cargo. Por un lado, no  alcanza  con  que</w:t>
        <w:br/>
        <w:t xml:space="preserve">      exista tal inobservancia para que se configure el  delito,  pues  ella</w:t>
        <w:br/>
        <w:t xml:space="preserve">      debe  haber  tenido  incidencia  en  la   producción   del   resultado</w:t>
        <w:br/>
        <w:t xml:space="preserve">      (muerte)[146]. Por otro lado,  la  observancia  de  las  disposiciones</w:t>
        <w:br/>
        <w:t xml:space="preserve">      reglamentarias o de los deberes del cargo no excluye la  configuración</w:t>
        <w:br/>
        <w:t xml:space="preserve">      del delito por alguna otra de las causales mencionadas en el  artículo</w:t>
        <w:br/>
        <w:t xml:space="preserve">      84, es decir, imprudencia o negligencia  o  impericia  en  su  arte  o</w:t>
        <w:br/>
        <w:t xml:space="preserve">      profesión.  Este  último  punto  fue  perfectamente  aclarado  en   la</w:t>
        <w:br/>
        <w:t xml:space="preserve">      audiencia por el perito Julio Maier[147], cuando, en respuesta  a  una</w:t>
        <w:br/>
        <w:t xml:space="preserve">      pregunta, dijo que aún tratándose de actividades regladas  es  posible</w:t>
        <w:br/>
        <w:t xml:space="preserve">      definir la imprudencia o negligencia utilizando fuentes  distintas  de</w:t>
        <w:br/>
        <w:t xml:space="preserve">      los reglamentos, pero el fallo debe exponer claramente en qué funda la</w:t>
        <w:br/>
        <w:t xml:space="preserve">      imprudencia  y  cuál  es  el  hecho  fáctico  del   cuál   surge   esa</w:t>
        <w:br/>
        <w:t xml:space="preserve">      imprudencia[148]. Eso es precisamente lo que ha ocurrido en  el  caso.</w:t>
        <w:br/>
        <w:t xml:space="preserve">      Según surge con meridiana claridad de la transcripción de  las  partes</w:t>
        <w:br/>
        <w:t xml:space="preserve">      pertinentes de la sentencia de la Sala  hecha  supra,  párr.  3,  esos</w:t>
        <w:br/>
        <w:t xml:space="preserve">      requisitos   fueron   cabalmente   cumplidos   –   aunque   obviamente</w:t>
        <w:br/>
        <w:t xml:space="preserve">      corresponderá a los tribunales argentinos, en el procedimiento en  que</w:t>
        <w:br/>
        <w:t xml:space="preserve">      se garantice al señor Oscar Alberto Mohamed el derecho de recurrir del</w:t>
        <w:br/>
        <w:t xml:space="preserve">      fallo condenatorio (punto  2  dispositivo  de  la  sentencia  de  esta</w:t>
        <w:br/>
        <w:t xml:space="preserve">      Corte), decidir si la valoración de la prueba, la determinación de los</w:t>
        <w:br/>
        <w:t xml:space="preserve">      hechos probados y la calificación jurídica de ellos fueron correctas.</w:t>
        <w:br/>
        <w:br/>
        <w:t xml:space="preserve">   6. Alcance de la cita del Reglamento Nacional de Tránsito  y  Transporte.</w:t>
        <w:br/>
        <w:t xml:space="preserve">      La alegación de violación el artículo 9 de  la  Convención,  entonces,</w:t>
        <w:br/>
        <w:t xml:space="preserve">      sólo puede basarse en la mención del Reglamento Nacional de Tránsito y</w:t>
        <w:br/>
        <w:t xml:space="preserve">      Transporte (decreto N° 692 de 1992), que  entró  en  vigencia  algunas</w:t>
        <w:br/>
        <w:t xml:space="preserve">      semanas  después  del  hecho  imputado  al  señor  Mohamed.  Según  la</w:t>
        <w:br/>
        <w:t xml:space="preserve">      Comisión, en la sentencia de la Sala se  “integró  el  tipo  penal  de</w:t>
        <w:br/>
        <w:t xml:space="preserve">      delito de homicidio culposo establecido en el artículo 84  del  Código</w:t>
        <w:br/>
        <w:t xml:space="preserve">      Penal [argentino], con las normas del Decreto No 692/92” (citado en el</w:t>
        <w:br/>
        <w:t xml:space="preserve">      párr. 127 de la sentencia de esta Corte).  Según  los  representantes,</w:t>
        <w:br/>
        <w:t xml:space="preserve">      “la sentencia condenatoria se  fundamentó  en  un  reglamento  que  no</w:t>
        <w:br/>
        <w:t xml:space="preserve">      estaba vigente, pues a la fecha de los hechos se encontraba vigente el</w:t>
        <w:br/>
        <w:t xml:space="preserve">      reglamento No 12.689 del año 1945” (ídem, párr.  128).  A  mi  juicio,</w:t>
        <w:br/>
        <w:t xml:space="preserve">      esas alegaciones son infundadas. Los términos de la  sentencia  de  la</w:t>
        <w:br/>
        <w:t xml:space="preserve">      Sala demuestran que los fundamentos de su fallo  condenatorio  radican</w:t>
        <w:br/>
        <w:t xml:space="preserve">      en principios y normas reconocidos en la práctica internacional  y  en</w:t>
        <w:br/>
        <w:t xml:space="preserve">      una interpretación de los  conceptos  de  imprudencia,  negligencia  e</w:t>
        <w:br/>
        <w:t xml:space="preserve">      impericia en su arte o profesión,  así  como  en  un  análisis  de  la</w:t>
        <w:br/>
        <w:t xml:space="preserve">      conducta concreta del Sr. Mohamed. Con ello sólo era  suficiente  para</w:t>
        <w:br/>
        <w:t xml:space="preserve">      considerar configurado el delito de homicidio culposo (con la salvedad</w:t>
        <w:br/>
        <w:t xml:space="preserve">      indicada al final del párrafo anterior). No dijo esa sentencia que  el</w:t>
        <w:br/>
        <w:t xml:space="preserve">      señor Mohamed  hubiera  incurrido  en  inobservancia  de  determinadas</w:t>
        <w:br/>
        <w:t xml:space="preserve">      disposiciones del decreto que cita, sino que lo mencionó como  aquella</w:t>
        <w:br/>
        <w:t xml:space="preserve">      parte de la  legislación  argentina  en  que  estaban  contenidos  los</w:t>
        <w:br/>
        <w:t xml:space="preserve">      principios o “normas de cuidado” o “normas de prevención  objetiva”  y</w:t>
        <w:br/>
        <w:t xml:space="preserve">      “de  práctica  internacional”,  que  “no  son  disponibles   por   los</w:t>
        <w:br/>
        <w:t xml:space="preserve">      particulares ni, por tanto,  abrogables  por  el  desuetudo”.  Por  lo</w:t>
        <w:br/>
        <w:t xml:space="preserve">      tanto, no puede decirse que la sentencia de la Sala haya integrado  el</w:t>
        <w:br/>
        <w:t xml:space="preserve">      tipo penal aplicando retroactivamente un decreto no vigente, o que  lo</w:t>
        <w:br/>
        <w:t xml:space="preserve">      haya empleado  como  fundamento  de  la  sentencia.  No  obstante,  la</w:t>
        <w:br/>
        <w:t xml:space="preserve">      referencia a un decreto  no  vigente  en  el  momento  de  los  hechos</w:t>
        <w:br/>
        <w:t xml:space="preserve">      constituye un serio error  que  no  se  puede  dejar  de  señalar  con</w:t>
        <w:br/>
        <w:t xml:space="preserve">      severidad.</w:t>
        <w:br/>
        <w:br/>
        <w:t xml:space="preserve">   7. Conclusión. Como se ha  indicado  anteriormente,  las  normas  legales</w:t>
        <w:br/>
        <w:t xml:space="preserve">      aplicadas estaban vigentes desde mucho tiempo antes de los hechos  del</w:t>
        <w:br/>
        <w:t xml:space="preserve">      caso; dichas normas estipulaban  que  debía  observarse  el  deber  de</w:t>
        <w:br/>
        <w:t xml:space="preserve">      cuidado especificado en los conceptos de  imprudencia,  negligencia  e</w:t>
        <w:br/>
        <w:t xml:space="preserve">      impericia; la Sala sentenciante explicitó los argumentos de hecho y de</w:t>
        <w:br/>
        <w:t xml:space="preserve">      derecho que a su juicio demostraban “la imprudencia puesta de  relieve</w:t>
        <w:br/>
        <w:t xml:space="preserve">      por el acusado en la conducción del vehículo a  su  cargo”  y  que  el</w:t>
        <w:br/>
        <w:t xml:space="preserve">      señor Mohamed había actuado “a despecho de todo  cuidado  razonable  y</w:t>
        <w:br/>
        <w:t xml:space="preserve">      garantizador  de  bienes  de  terceros”,  y  la  errónea  cita  de  un</w:t>
        <w:br/>
        <w:t xml:space="preserve">      reglamento no vigente no fue utilizada para integrar el tipo  ni  como</w:t>
        <w:br/>
        <w:t xml:space="preserve">      fundamento del fallo. Por lo tanto, mi conclusión  es  que  el  Estado</w:t>
        <w:br/>
        <w:t xml:space="preserve">      argentino no ha violado el artículo 9 de la Convención Americana.</w:t>
        <w:br/>
        <w:br/>
        <w:br/>
        <w:br/>
        <w:br/>
        <w:br/>
        <w:br/>
        <w:br/>
        <w:br/>
        <w:br/>
        <w:br/>
        <w:br/>
        <w:br/>
        <w:t xml:space="preserve">                                                               Alberto Pérez</w:t>
        <w:br/>
        <w:t xml:space="preserve">      Pérez</w:t>
        <w:br/>
        <w:t xml:space="preserve">                                                                    Juez</w:t>
        <w:br/>
        <w:br/>
        <w:br/>
        <w:br/>
        <w:br/>
        <w:br/>
        <w:br/>
        <w:br/>
        <w:br/>
        <w:br/>
        <w:br/>
        <w:t xml:space="preserve">            Pablo Saavedra Alessandri</w:t>
        <w:br/>
        <w:t xml:space="preserve">                       Secretario</w:t>
        <w:br/>
        <w:br/>
        <w:br/>
        <w:br/>
        <w:br/>
        <w:br/>
        <w:br/>
        <w:t>-----------------------</w:t>
        <w:br/>
        <w:t>[1]   De conformidad con el artículo 19.1 del Reglamento de la Corte</w:t>
        <w:br/>
        <w:t>Interamericana aplicable al presente caso (infra nota 2), que establece que</w:t>
        <w:br/>
        <w:t>“[e]n los casos a que hace referencia el artículo 44 de la Convención</w:t>
        <w:br/>
        <w:t>Americana, los Jueces no podrán participar en su conocimiento y</w:t>
        <w:br/>
        <w:t>deliberación, cuando sean nacionales del Estado demandado”, el Juez</w:t>
        <w:br/>
        <w:t>Leonardo A. Franco, de nacionalidad argentina, no participó en la</w:t>
        <w:br/>
        <w:t>tramitación del presente caso ni en la deliberación y firma de esta</w:t>
        <w:br/>
        <w:t>Sentencia.</w:t>
        <w:br/>
        <w:br/>
        <w:t>[2]   Reglamento de la Corte aprobado por el Tribunal en  su  LXXXV  Período</w:t>
        <w:br/>
        <w:t>Ordinario de Sesiones celebrado del 16 al 28 de noviembre de 2009.</w:t>
        <w:br/>
        <w:br/>
        <w:br/>
        <w:t>[3]   En dicho Informe la Comisión Interamericana declaró admisible la</w:t>
        <w:br/>
        <w:t>petición No. 11.618 en relación con la presunta violación de los derechos</w:t>
        <w:br/>
        <w:t>consagrados en los artículos 8, 9 y 1.1 de la Convención Americana. Sostuvo</w:t>
        <w:br/>
        <w:t>también que “en la medida en que corresponda, examinará también la posible</w:t>
        <w:br/>
        <w:t>aplicación del artículo 25 […] y del artículo 2”. Cfr. Informe de</w:t>
        <w:br/>
        <w:t>Admisibilidad No. 02/05, Caso 11.618, Oscar Alberto Mohamed vs. Argentina,</w:t>
        <w:br/>
        <w:t>22 de febrero de 2005 (expediente de trámite del caso ante la Comisión,</w:t>
        <w:br/>
        <w:t>Apéndice 1, folio 1006).</w:t>
        <w:br/>
        <w:br/>
        <w:br/>
        <w:t>[4]   Informe de Fondo No. 173/10, Caso 11.618, Oscar Alberto Mohamed vs.</w:t>
        <w:br/>
        <w:t>Argentina, 2 de noviembre de 2010, aprobado en el 140º período ordinario de</w:t>
        <w:br/>
        <w:t>sesiones (expediente de fondo, Tomo I, folios 5 a 31 y expediente de</w:t>
        <w:br/>
        <w:t>trámite del caso ante la Comisión, Apéndice 1, folios 755 a 781).</w:t>
        <w:br/>
        <w:br/>
        <w:t>[5]   El informe fue notificado al Estado mediante una comunicación de 13</w:t>
        <w:br/>
        <w:t>de diciembre de 2010 y se fijó un plazo de dos meses para que el Estado</w:t>
        <w:br/>
        <w:t>informara acerca de las medidas adoptadas para dar cumplimiento a las</w:t>
        <w:br/>
        <w:t>recomendaciones allí formuladas. Los días 11 y 17 de febrero de 2011 el</w:t>
        <w:br/>
        <w:t>Estado solicitó una prórroga “para cumplir con las recomendaciones”, y</w:t>
        <w:br/>
        <w:t>dicho plazo fue otorgado por la Comisión el 9 de marzo de 2011 por un</w:t>
        <w:br/>
        <w:t>período de un mes. El 1 de abril de 2011 Argentina presentó el respectivo</w:t>
        <w:br/>
        <w:t>informe, mediante el cual remitió información sobre las recomendaciones de</w:t>
        <w:br/>
        <w:t>la Comisión.</w:t>
        <w:br/>
        <w:br/>
        <w:t>[6]   Cfr. escrito presentado por Oscar Alberto Mohamed el 12 de  agosto  de</w:t>
        <w:br/>
        <w:t>2011 ante la Corte Interamericana y certificado de defunción de  Roque  Jose</w:t>
        <w:br/>
        <w:t>Mantione expedido el 6 de julio de 2011 por el Registro del Estado  Civil  y</w:t>
        <w:br/>
        <w:t>Capacidad de las Personas (expediente de fondo, tomo I, folios 123-129).</w:t>
        <w:br/>
        <w:br/>
        <w:br/>
        <w:t>[7]   Cfr. Caso Mohamed Vs.  Argentina.  Resolución  del  Presidente  de  la</w:t>
        <w:br/>
        <w:t>Corte de 4 de junio de 2012, la cual puede ser consultada en la  página  web</w:t>
        <w:br/>
        <w:t>del         Tribunal         en         el         siguiente         enlace:</w:t>
        <w:br/>
        <w:t>http://www.corteidh.or.cr/docs/asuntos/mohamed_04_06_12.pdf.</w:t>
        <w:br/>
        <w:br/>
        <w:br/>
        <w:t>[8]   Cfr. Caso Mohamed Vs. Argentina. Resolución  de  la  Corte  de  18  de</w:t>
        <w:br/>
        <w:t>junio de 2012, la cual puede ser consultada en la página  web  del  Tribunal</w:t>
        <w:br/>
        <w:t>en                  el                   siguiente                   enlace:</w:t>
        <w:br/>
        <w:t>http://www.corteidh.or.cr/docs/asuntos/mohamed_18_06_12.pdf</w:t>
        <w:br/>
        <w:br/>
        <w:br/>
        <w:t>[9]   A esta audiencia comparecieron: a)  por  la  Comisión  Interamericana:</w:t>
        <w:br/>
        <w:t>Rosa María Ortíz, Comisionada,  y  Silvia  Serrano  Guzmán,  asesora  de  la</w:t>
        <w:br/>
        <w:t>Secretaría; b) por los representantes: Gustavo L. Vitale  y  Marcelo  Torres</w:t>
        <w:br/>
        <w:t>Bóveda, defensores interamericanos y Daniel García  Cáneva,  colaborador  de</w:t>
        <w:br/>
        <w:t>los defensores interamericanos, y c) por el Estado: Javier Salgado,  Agente,</w:t>
        <w:br/>
        <w:t>Director  de  la  Dirección  de  Contencioso  Internacional  en  Materia  de</w:t>
        <w:br/>
        <w:t>Derechos  Humanos,  Cancillería  Argentina;  María  Cecilia  López   Uhalde,</w:t>
        <w:br/>
        <w:t>Dirección de Contencioso  Internacional  en  Materia  de  Derechos  Humanos,</w:t>
        <w:br/>
        <w:t>Cancillería Argentina; Yanina Berra Rocca, Dirección General  de  Consejería</w:t>
        <w:br/>
        <w:t>Legal,  Cancillería  Argentina;  María  Eugenia  Carbone,  Coordinadora   de</w:t>
        <w:br/>
        <w:t>Asuntos Internacionales de la Secretaría de Derechos Humanos de  la  Nación,</w:t>
        <w:br/>
        <w:t>y Ramiro Badia, Asesor de la Secretaría de Derechos Humanos de la Nación.</w:t>
        <w:br/>
        <w:br/>
        <w:br/>
        <w:t>[10]  El escrito fue presentado por los señores Diego Jorge Lavado, Daniel</w:t>
        <w:br/>
        <w:t>E. Rodríguez Infante, Andrés Rousset Siri e Ignacio G. Perotti Pinciroli y</w:t>
        <w:br/>
        <w:t>la señora María Milagros Noli, de la Cátedra de Derechos Humanos de la</w:t>
        <w:br/>
        <w:t>Facultad de Derecho de la Universidad Nacional de Cuyo.</w:t>
        <w:br/>
        <w:br/>
        <w:br/>
        <w:t>[11]   Cfr.  Caso  Las  Palmeras  Vs.  Colombia.  Excepciones  Preliminares.</w:t>
        <w:br/>
        <w:t>Sentencia de 4 de febrero de 2000. Serie C No. 67, párr. 34,  y  Caso  Vélez</w:t>
        <w:br/>
        <w:t>Restrepo  y  familiares   Vs.   Colombia.   Excepción   Preliminar,   Fondo,</w:t>
        <w:br/>
        <w:t>Reparaciones y Costas. Sentencia de 3 de septiembre de  2012.  Serie  C  No.</w:t>
        <w:br/>
        <w:t>248, párr. 30.</w:t>
        <w:br/>
        <w:br/>
        <w:br/>
        <w:t>[12]  Cfr. Caso  Castañeda  Gutman  Vs.  México.  Excepciones  Preliminares,</w:t>
        <w:br/>
        <w:t>Fondo, Reparaciones y Costas. Sentencia de 6 de agosto de 2008. Serie C  No.</w:t>
        <w:br/>
        <w:t>184, párr. 39, y Caso Vélez Restrepo y familiares  Vs.  Colombia.  Excepción</w:t>
        <w:br/>
        <w:t>Preliminar, Fondo, Reparaciones y Costas, párr. 30.</w:t>
        <w:br/>
        <w:br/>
        <w:br/>
        <w:t>[13]  Cfr. Caso Cinco Pensionistas Vs. Perú. Fondo, Reparaciones  y  Costas.</w:t>
        <w:br/>
        <w:t>Sentencia de 28 de febrero de 2003. Serie C No. 98, párr. 155, y Caso  Vélez</w:t>
        <w:br/>
        <w:t>Restrepo  y  familiares   Vs.   Colombia.   Excepción   Preliminar,   Fondo,</w:t>
        <w:br/>
        <w:t>Reparaciones y Costas, párr. 47.</w:t>
        <w:br/>
        <w:br/>
        <w:br/>
        <w:t>[14]  Cfr. Caso de la “Panel Blanca” (Paniagua Morales y otros) Vs.</w:t>
        <w:br/>
        <w:t>Guatemala. Fondo. Sentencia de 8 de marzo de 1998. Serie C No. 37, párrs.</w:t>
        <w:br/>
        <w:t>69 al 76, y Caso Nadege Dorzema y otros Vs. República Dominicana. Fondo</w:t>
        <w:br/>
        <w:t>Reparaciones y Costas. Sentencia de 24 de octubre de 201. Serie C No. 251,</w:t>
        <w:br/>
        <w:t>párr. 13.</w:t>
        <w:br/>
        <w:br/>
        <w:br/>
        <w:t>[15]  Cfr. Caso  de  la  “Panel  Blanca”  (Paniagua  Morales  y  otros)  Vs.</w:t>
        <w:br/>
        <w:t>Guatemala. Fondo, párr. 76, y Caso Nadege  Dorzema  y  otros  Vs.  República</w:t>
        <w:br/>
        <w:t>Dominicana. Fondo, Reparaciones y Costas, párr. 13.</w:t>
        <w:br/>
        <w:br/>
        <w:t>[16]  El Estado no ofreció prueba al presentar su escrito de contestación.</w:t>
        <w:br/>
        <w:br/>
        <w:t>[17]  Los objetos de todas estas declaraciones  se  encuentran  establecidos</w:t>
        <w:br/>
        <w:t>en la Resolución del Presidente de la Corte de 4 de  junio  de  2012  (supra</w:t>
        <w:br/>
        <w:t>nota 7).</w:t>
        <w:br/>
        <w:br/>
        <w:br/>
        <w:t>[18]  Cfr. Caso Velásquez Rodríguez Vs. Honduras. Fondo. Sentencia de 29  de</w:t>
        <w:br/>
        <w:t>julio de 1988. Serie C No. 4, párr. 140, y Caso Nadege Dorzema y  otros  Vs.</w:t>
        <w:br/>
        <w:t>República Dominicana. Fondo, Reparaciones y Costas, párr. 15.</w:t>
        <w:br/>
        <w:br/>
        <w:br/>
        <w:t>[19]  Cfr. Caso Escué Zapata Vs. Colombia.  Fondo,  Reparaciones  y  Costas.</w:t>
        <w:br/>
        <w:t>Sentencia de 4 de julio de 2007. Serie C No. 165, párr. 26,  y  Caso  Nadege</w:t>
        <w:br/>
        <w:t>Dorzema y otros Vs. República  Dominicana.  Fondo,  Reparaciones  y  Costas,</w:t>
        <w:br/>
        <w:t>párr. 17.</w:t>
        <w:br/>
        <w:br/>
        <w:br/>
        <w:t>[20]  Cfr. Caso Loayza Tamayo Vs. Perú. Fondo. Sentencia de 17 de</w:t>
        <w:br/>
        <w:t>septiembre de 1997. Serie C No. 33, párr. 43, y Caso Vélez Restrepo y</w:t>
        <w:br/>
        <w:t>Familiares Vs. Colombia. Excepción Preliminar, Fondo, Reparaciones y</w:t>
        <w:br/>
        <w:t>Costas, párr. 72.</w:t>
        <w:br/>
        <w:br/>
        <w:br/>
        <w:t>[21]  Cfr. Caso Loayza Tamayo Vs. Perú. Fondo, párr. 43, y Caso Vélez</w:t>
        <w:br/>
        <w:t>Restrepo y Familiares Vs. Colombia. Excepción Preliminar, Fondo,</w:t>
        <w:br/>
        <w:t>Reparaciones y Costas, párr. 71.</w:t>
        <w:br/>
        <w:br/>
        <w:br/>
        <w:t>[22]  Cfr. telegrama de 17 de junio de 1995 de notificación de despido</w:t>
        <w:br/>
        <w:t>dirigido a Oscar Alberto Mohamed por “Transporte 22 de setiembre”</w:t>
        <w:br/>
        <w:t>(expediente de anexos al Informe de Fondo 173/10, Anexo 12, folio 53), y</w:t>
        <w:br/>
        <w:t>declaración rendida por Oscar Alberto Mohamed ante fedatario público</w:t>
        <w:br/>
        <w:t>(affidávit) el 15 de junio de 2012 (expediente de fondo, tomo II, folio</w:t>
        <w:br/>
        <w:t>758).</w:t>
        <w:br/>
        <w:br/>
        <w:t>[23]  Cfr. sentencia emitida  el  30  de  agosto  de  1994  por  el  Juzgado</w:t>
        <w:br/>
        <w:t>Nacional en  lo  Correccional  Nº  3,  Secretaría  Nº  60,  Capital  Federal</w:t>
        <w:br/>
        <w:t>(expediente de prueba para mejor resolver presentada por el Estado los  días</w:t>
        <w:br/>
        <w:t>23 y 30 de julio y 10 de agosto  de  2012,  folios  255  a  264);  sentencia</w:t>
        <w:br/>
        <w:t>emitida el 22 de febrero de 1995 por la Sala Primera de la  Cámara  Nacional</w:t>
        <w:br/>
        <w:t>de Apelaciones en lo Criminal y  Correccional  (expediente  de  prueba  para</w:t>
        <w:br/>
        <w:t>mejor resolver presentada por el Estado los días 23 y 30 de julio  y  10  de</w:t>
        <w:br/>
        <w:t>agosto de 2012, folios 308 a 323), y declaración rendida por  Oscar  Alberto</w:t>
        <w:br/>
        <w:t>Mohamed  ante  fedatario  público  (affidávit)  el  15  de  junio  de   2012</w:t>
        <w:br/>
        <w:t>(expediente de fondo, tomo II, folio 758).</w:t>
        <w:br/>
        <w:t>[24]  Cfr. certificado de  matrimonio  de  Oscar  Alberto  Mohamed  y  Julia</w:t>
        <w:br/>
        <w:t>Potenza, y certificados de nacimiento  de  sus  hijos  Javier  Oscar,  Ariel</w:t>
        <w:br/>
        <w:t>Alberto, Damián Darío y Daniel Alexis Mohamed Potenza (expediente de  anexos</w:t>
        <w:br/>
        <w:t>al Informe de Fondo 173/10, Anexos 3 y 4, folios 9 y 11 a 14).</w:t>
        <w:br/>
        <w:t>[25]  Cfr. sentencia emitida  el  30  de  agosto  de  1994  por  el  Juzgado</w:t>
        <w:br/>
        <w:t>Nacional en lo Correccional Nº 3, Secretaría Nº 60, Capital  Federal,  supra</w:t>
        <w:br/>
        <w:t>nota 23, folios 252 a 267; cédula de notificación  de  7  de  septiembre  de</w:t>
        <w:br/>
        <w:t>1994 de la sentencia emitida  el  30  de  agosto  de  1994  por  el  Juzgado</w:t>
        <w:br/>
        <w:t>Nacional en  lo  Correccional  Nº  3,  Secretaría  Nº  60,  Capital  Federal</w:t>
        <w:br/>
        <w:t>(expediente de prueba para mejor resolver presentada por el Estado los  días</w:t>
        <w:br/>
        <w:t>23 y 30 de julio y 10 de agosto de 2012, folio 277) y oficio expedido el  29</w:t>
        <w:br/>
        <w:t>de septiembre de 1994 por el Juzgado  Nacional  en  lo  Correccional  Nº  3,</w:t>
        <w:br/>
        <w:t>Secretaría N°60, Capital Federal (expediente de prueba para  mejor  resolver</w:t>
        <w:br/>
        <w:t>presentada por el Estado los días 23 y 30 de julio y 10 de agosto  de  2012,</w:t>
        <w:br/>
        <w:t>folios 284 y 285).</w:t>
        <w:br/>
        <w:t>[26]  Cfr. nota DCINT No 624/2012 de 10 de agosto de  2012  enviada  por  el</w:t>
        <w:br/>
        <w:t>Estado a la Corte Interamericana  (expediente  de  fondo,  Tomo  III,  folio</w:t>
        <w:br/>
        <w:t>1173), y oficio de 21 de mayo de 2012 suscrito por el  Juzgado  Nacional  en</w:t>
        <w:br/>
        <w:t>lo Correccional Nº 3, Secretaría Nº 60  (expediente  de  prueba  para  mejor</w:t>
        <w:br/>
        <w:t>resolver presentada por el Estado los días 23 y 30 de julio y 10  de  agosto</w:t>
        <w:br/>
        <w:t>de 2012, folios 374 y 375).</w:t>
        <w:br/>
        <w:t>[27]  La normativa procesal penal aplicada en el proceso no fue aportada  al</w:t>
        <w:br/>
        <w:t>acervo probatorio del presente caso. Sin embargo, el Tribunal  entiende  que</w:t>
        <w:br/>
        <w:t>esa  fue  la  normativa  aplicada  con  base  en:  lo   indicado   por   los</w:t>
        <w:br/>
        <w:t>representantes en su escrito de  solicitudes  y  argumentos  (expediente  de</w:t>
        <w:br/>
        <w:t>fondo, tomo I,  folio  327);  las  piezas  del  expediente  penal  aportadas</w:t>
        <w:br/>
        <w:t>(expediente de prueba para mejor resolver presentada por el Estado los  días</w:t>
        <w:br/>
        <w:t>23 y 30 de julio y 10 de agosto de 2012), y en la  explicación  expuesta  en</w:t>
        <w:br/>
        <w:t>el escrito aportado en calidad de  amicus  curiae  en  el  acápite  titulado</w:t>
        <w:br/>
        <w:t>“Estado  de  situación  sobre  la  legislación  procesal  penal  vigente  en</w:t>
        <w:br/>
        <w:t>Argentina al momento de los hechos y sus posteriores  reformas”  (expediente</w:t>
        <w:br/>
        <w:t>de fondo, tomo II, folios 811 y 812).</w:t>
        <w:br/>
        <w:br/>
        <w:t>[28]  Cfr. sentencia emitida  el  30  de  agosto  de  1994  por  el  Juzgado</w:t>
        <w:br/>
        <w:t>Nacional en lo Correccional Nº 3 Secretaría Nº 60,  Capital  Federal,  supra</w:t>
        <w:br/>
        <w:t>nota 23, folios 254 a 267.</w:t>
        <w:br/>
        <w:br/>
        <w:t>[29]   Cfr.  Código   Penal   de   la   Nación   Argentina   y   Legislación</w:t>
        <w:br/>
        <w:t>Complementaria, Ley 11.179 de 29 de octubre de 1921  (expediente  de  prueba</w:t>
        <w:br/>
        <w:t>para mejor resolver presentada por el Estado los días 23 y 30 de julio y  10</w:t>
        <w:br/>
        <w:t>de agosto de 2012, folio 79).</w:t>
        <w:br/>
        <w:br/>
        <w:t>[30]  Cfr. sentencia emitida el 30 de agosto de 1994 por el Juzgado</w:t>
        <w:br/>
        <w:t>Nacional en lo Correccional Nº 3, Secretaría Nº 60, Capital Federal, supra</w:t>
        <w:br/>
        <w:t>nota 23, folio 266.</w:t>
        <w:br/>
        <w:br/>
        <w:t>[31]  Cfr. sentencia emitida  el  30  de  agosto  de  1994  por  el  Juzgado</w:t>
        <w:br/>
        <w:t>Nacional en lo Correccional Nº 3, Secretaría  Nº  60,  de  Capital  Federal,</w:t>
        <w:br/>
        <w:t>supra nota 23, folio 266.</w:t>
        <w:br/>
        <w:t>[32]  Cfr. sentencia emitida  el  30  de  agosto  de  1994  por  el  Juzgado</w:t>
        <w:br/>
        <w:t>Nacional en lo Correccional Nº 3,  Secretaría  Nº  60,  de  Capital  Federal</w:t>
        <w:br/>
        <w:t>(expediente de prueba para mejor resolver presentada por el Estado los  días</w:t>
        <w:br/>
        <w:t>23 y 30 de julio y 10 de agosto de 2012, folios 252 a 267).</w:t>
        <w:br/>
        <w:t>[33]  Cfr. recurso de apelación interpuesto el 31 de agosto de 1994  por  el</w:t>
        <w:br/>
        <w:t>fiscal del Ministerio Público contra la sentencia emitida el  30  de  agosto</w:t>
        <w:br/>
        <w:t>de 1994 por el Juzgado Correccional Nº 3 Secretaría  Nº  60  (expediente  de</w:t>
        <w:br/>
        <w:t>prueba para mejor resolver presentada por el Estado los  días  23  y  30  de</w:t>
        <w:br/>
        <w:t>julio y 10 de agosto de 2012, folio 268),  y  sentencia  emitida  el  30  de</w:t>
        <w:br/>
        <w:t>agosto de 1994 por el Juzgado Correccional Nº  3  Secretaría  Nº  60,  supra</w:t>
        <w:br/>
        <w:t>nota 23, folios 266 y 267.</w:t>
        <w:br/>
        <w:t>[34]  Cfr. recursos de apelación interpuestos los días 9 y 20 de  septiembre</w:t>
        <w:br/>
        <w:t>de 1994  por  el  abogado  defensor  de  Oscar  Alberto  Mohamed  contra  la</w:t>
        <w:br/>
        <w:t>sentencia emitida el 30 de agosto de 1994 por el Juzgado Correccional  Nº  3</w:t>
        <w:br/>
        <w:t>Secretaría Nº 60 (expediente de prueba para mejor  resolver  presentada  por</w:t>
        <w:br/>
        <w:t>el Estado los días 23 y 30 de julio y 10 de agosto de  2012,  folios  270  y</w:t>
        <w:br/>
        <w:t>279); memorial de agravios  presentado  por  el  señor  Roque  J.  Mantione,</w:t>
        <w:br/>
        <w:t>abogado defensor de Oscar Alberto Mohamed, el 16 de noviembre de 1994 en  la</w:t>
        <w:br/>
        <w:t>Sala Primera  de  la  Cámara  Nacional  de  Apelaciones  en  lo  Criminal  y</w:t>
        <w:br/>
        <w:t>Correccional (expediente de prueba para mejor  resolver  presentada  por  el</w:t>
        <w:br/>
        <w:t>Estado los días 23 y 30 de julio y 10 de agosto de 2012, folios 301 a 307).</w:t>
        <w:br/>
        <w:br/>
        <w:t>[35]  Cfr. recurso de apelación interpuesto el 14 de septiembre de 1994 por</w:t>
        <w:br/>
        <w:t>el representante del querellante contra la sentencia emitida el 30 de</w:t>
        <w:br/>
        <w:t>agosto de 1994 por el Juzgado Correccional Nº 3 Secretaría Nº 60</w:t>
        <w:br/>
        <w:t>(expediente de prueba para mejor resolver presentada por el Estado los días</w:t>
        <w:br/>
        <w:t>23 y 30 de julio y 10 de agosto de 2012, folio 274).</w:t>
        <w:br/>
        <w:br/>
        <w:t>[36]  Cfr. oficio de fecha 29 de septiembre de 1994 expedido por el  Juzgado</w:t>
        <w:br/>
        <w:t>Nacional en lo  Correccional  Nº  3,  Secretaría  Nº  60,  Capital  Federal,</w:t>
        <w:br/>
        <w:t>(expediente de prueba para mejor resolver presentada por el Estado los  días</w:t>
        <w:br/>
        <w:t>23 y 30 de julio y 10 de agosto de 2012, folios 284 y 285).</w:t>
        <w:br/>
        <w:t>[37]  Cfr. certificación expedida  el  30  de  septiembre  de  1994  por  la</w:t>
        <w:br/>
        <w:t>Secretaría de la Sala Primera de la Cámara Nacional  de  Apelaciones  en  lo</w:t>
        <w:br/>
        <w:t>Criminal  y  Correccional  (expediente  de  prueba   para   mejor   resolver</w:t>
        <w:br/>
        <w:t>presentada por el Estado los días 23 y 30 de julio y 10 de agosto  de  2012,</w:t>
        <w:br/>
        <w:t>folio 287), y sentencia emitida el  22  de  febrero  de  1995  por  la  Sala</w:t>
        <w:br/>
        <w:t>Primera de la Cámara Nacional de Apelaciones en lo Criminal y  Correccional,</w:t>
        <w:br/>
        <w:t>supra nota 23, folios 320 y 323).</w:t>
        <w:br/>
        <w:br/>
        <w:t>[38]  Cfr. oficio expedido el 31 de octubre de 1994 por la Secretaría de la</w:t>
        <w:br/>
        <w:t>Sala Primera de la Cámara Nacional de Apelaciones en lo Criminal y</w:t>
        <w:br/>
        <w:t>Correccional (expediente de prueba para mejor resolver presentada por el</w:t>
        <w:br/>
        <w:t>Estado los días 23 y 30 de julio y 10 de agosto de 2012, folio 292).</w:t>
        <w:br/>
        <w:br/>
        <w:t>[39]   Cfr.  memorial  de  agravios  presentado  por  el  representante  del</w:t>
        <w:br/>
        <w:t>querellante el 15 de noviembre de 1994 en  la  Sala  Primera  de  la  Cámara</w:t>
        <w:br/>
        <w:t>Nacional de Apelaciones en lo Criminal y Correccional (expediente de  prueba</w:t>
        <w:br/>
        <w:t>para mejor resolver presentada por el Estado los días 23 y 30 de julio y  10</w:t>
        <w:br/>
        <w:t>de agosto de 2012, folio 293).</w:t>
        <w:br/>
        <w:t>[40]  Cfr. memorial de agravios presentado por el abogado defensor de  Oscar</w:t>
        <w:br/>
        <w:t>Alberto Mohamed el 16 de noviembre de 1994 en la Sala Primera de  la  Cámara</w:t>
        <w:br/>
        <w:t>Nacional de Apelaciones en lo Criminal y Correccional (expediente de  prueba</w:t>
        <w:br/>
        <w:t>para mejor resolver presentada por el Estado los días 23 y 30 de julio y  10</w:t>
        <w:br/>
        <w:t>de agosto de 2012, folio 305).</w:t>
        <w:br/>
        <w:t>[41]  Cfr. nota DCINT No 624/2012 de 10 de agosto de  2012  enviada  por  el</w:t>
        <w:br/>
        <w:t>Estado a la Corte Interamericana  (expediente  de  fondo,  Tomo  III,  folio</w:t>
        <w:br/>
        <w:t>1173).</w:t>
        <w:br/>
        <w:t>[42]  Cfr. sentencia emitida el 22 de febrero de 1995 por  la  Sala  Primera</w:t>
        <w:br/>
        <w:t>de la Cámara Nacional de Apelaciones en lo Criminal  y  Correccional,  supra</w:t>
        <w:br/>
        <w:t>nota 23, folio 321.</w:t>
        <w:br/>
        <w:br/>
        <w:t>En cuanto a la pena de prisión que se deja “en suspenso”, la Corte nota que</w:t>
        <w:br/>
        <w:t>el referido artículo 26 del Código Penal establecía que “[e]n los casos de</w:t>
        <w:br/>
        <w:t>primera condena a pena de prisión que no exceda de tres años, será facultad</w:t>
        <w:br/>
        <w:t>de los tribunales disponer en el mismo pronunciamiento que se deje en</w:t>
        <w:br/>
        <w:t>suspenso el cumplimiento de la pena. Esta decisión deberá ser fundada […].</w:t>
        <w:br/>
        <w:t>No procederá la condenación condicional respecto de las penas de multa o</w:t>
        <w:br/>
        <w:t>inhabilitación”. Cfr. Código Penal de la Nación Argentina y Legislación</w:t>
        <w:br/>
        <w:t>Complementaria, Ley 11.179 de 29 de octubre de 1921, supra nota 29, folio</w:t>
        <w:br/>
        <w:t>67.</w:t>
        <w:br/>
        <w:br/>
        <w:br/>
        <w:t>[43]  Cfr. sentencia emitida el 22 de febrero de 1995 por la Sala Primera</w:t>
        <w:br/>
        <w:t>de la Cámara Nacional de Apelaciones en lo Criminal y Correccional, supra</w:t>
        <w:br/>
        <w:t>nota 23, folios 308 a 323.</w:t>
        <w:br/>
        <w:br/>
        <w:t>[44]  Cfr. sentencia emitida el 22 de febrero de 1995 por  la  Sala  Primera</w:t>
        <w:br/>
        <w:t>de la Cámara Nacional de Apelaciones en lo Criminal  y  Correccional,  supra</w:t>
        <w:br/>
        <w:t>nota 23, folios 308 a 323.</w:t>
        <w:br/>
        <w:t>[45]  Cfr. declaración pericial rendida por Julio B. J. Maier ante la  Corte</w:t>
        <w:br/>
        <w:t>Interamericana en la audiencia pública celebrada el 20 de junio de  2012,  y</w:t>
        <w:br/>
        <w:t>declaración  pericial   rendida   por   Alberto   Bovino   ante   la   Corte</w:t>
        <w:br/>
        <w:t>Interamericana en la audiencia pública celebrada el 20 de junio de 2012.  En</w:t>
        <w:br/>
        <w:t>igual sentido, el escrito presentado en calidad  de  amicus  curiae  por  la</w:t>
        <w:br/>
        <w:t>Cátedra de Derechos Humanos de la Facultad  de  Derecho  de  la  Universidad</w:t>
        <w:br/>
        <w:t>Nacional de Cuyo (expediente de fondo, tomo II, folio 823).</w:t>
        <w:br/>
        <w:t>[46]  En esta sentencia la Corte utilizará las denominaciones “recurso</w:t>
        <w:br/>
        <w:t>extraordinario federal” o “recurso extraordinario” para referirse al medio</w:t>
        <w:br/>
        <w:t>de impugnación procesal consagrado en el artículo 256 del Código Procesal</w:t>
        <w:br/>
        <w:t>Civil y Comercial de la Nación como “recurso extraordinario de apelación</w:t>
        <w:br/>
        <w:t>ante la Corte Suprema de Justicia” y que la Ley 48 de 1863, a la cual</w:t>
        <w:br/>
        <w:t>remite la anterior norma, en su artículo 14 regula cuando establece las</w:t>
        <w:br/>
        <w:t>causales en las que “podrá apelarse a la Corte Suprema de las sentencias</w:t>
        <w:br/>
        <w:t>definitivas” (anexos al Informe de Fondo 173/10, Anexo 16). La Corte hace</w:t>
        <w:br/>
        <w:t>notar que la Comisión, las partes, los peritos y el escrito allegado en</w:t>
        <w:br/>
        <w:t>calidad de amicus curiae, se refieren a dicho recurso indistintamente como</w:t>
        <w:br/>
        <w:t>“recurso extraordinario”, “recurso extraordinario ante la Corte Suprema” o</w:t>
        <w:br/>
        <w:t>“recurso extraordinario federal”. En la presente Sentencia, el Tribunal se</w:t>
        <w:br/>
        <w:t>referirá a dicho recurso principalmente como “recurso extraordinario</w:t>
        <w:br/>
        <w:t>federal”, tomando en cuenta que esta acepción identifica esta institución</w:t>
        <w:br/>
        <w:t>procesal en razón de su objeto. Al respecto, el perito Julio B. J. Maier</w:t>
        <w:br/>
        <w:t>manifestó ante esta Corte que “el recurso extraordinario en Argentina solo</w:t>
        <w:br/>
        <w:t>introduce cuestiones federales, es un recurso muy limitado a ciertas</w:t>
        <w:br/>
        <w:t>cuestiones jurídicas, y jurídicas federales”.</w:t>
        <w:br/>
        <w:t>[47]  Cfr. Código Procesal Civil y Comercial  de  la  Nación  (Ley  17.454),</w:t>
        <w:br/>
        <w:t>artículos 256 y 257 (Anexos al  Informe  de  Fondo  173/10,  Anexo  16).  La</w:t>
        <w:br/>
        <w:t>Comisión  ofreció  como  Anexo  16  las  “[p]artes  pertinentes  del  Código</w:t>
        <w:br/>
        <w:t>Procesal  Civil  y  Comercial  de  la  Nación  Argentina.   Disponible   en:</w:t>
        <w:br/>
        <w:t>http://novo.dir_eitoprocessual.org.br/fileManager/Codigo  procesal  civil  y</w:t>
        <w:br/>
        <w:t>comercial de la nacin.pdf”.  Según  lo  indicado  en  el  artículo  256  del</w:t>
        <w:br/>
        <w:t>referido Código, los supuestos de procedencia del recurso extraordinario  se</w:t>
        <w:br/>
        <w:t>encuentran previstos “por  el  artículo  14  de  la  ley  48”.  La  Comisión</w:t>
        <w:br/>
        <w:t>Interamericana no aportó la referida Ley 48, pero en  el  artículo  256  del</w:t>
        <w:br/>
        <w:t>Código Procesal Civil y Comercial  de  la  Nación  ofrecido  como  Anexo  16</w:t>
        <w:br/>
        <w:t>aparece transcrito el contenido del artículo 14 de la Ley 48. La Corte  hace</w:t>
        <w:br/>
        <w:t>notar  que  el  Estado  no  presentó  observación  alguna  con  respecto  al</w:t>
        <w:br/>
        <w:t>contenido del documento ofrecido por la Comisión como Anexo 16 a su  Informe</w:t>
        <w:br/>
        <w:t>de Fondo, a  pesar  de  que  el  enlace  electrónico  proporcionado  por  la</w:t>
        <w:br/>
        <w:t>Comisión no proviene de un sitio web oficial de Argentina.</w:t>
        <w:br/>
        <w:br/>
        <w:t>[48]  Cfr. recurso extraordinario interpuesto el 13 de marzo de 1995 por el</w:t>
        <w:br/>
        <w:t>abogado defensor de Oscar Alberto Mohamed contra la sentencia emitida el 22</w:t>
        <w:br/>
        <w:t>de febrero de 1995 por la Sala Primera de la Cámara Nacional de Apelaciones</w:t>
        <w:br/>
        <w:t>en lo Criminal y Correccional (expediente de prueba para mejor resolver</w:t>
        <w:br/>
        <w:t>presentada por el Estado los días 23 y 30 de julio y 10 de agosto de 2012,</w:t>
        <w:br/>
        <w:t>folios 330 y 344).</w:t>
        <w:br/>
        <w:br/>
        <w:t>[49]  Cfr. entre las cuales el defensor destacó que: a) el fallo afirmó  que</w:t>
        <w:br/>
        <w:t>el señor Mohamed no debió iniciar el adelantamiento “ante una  encrucijada”,</w:t>
        <w:br/>
        <w:t>cuando según el defensor el adelantamiento “guardaba todas  las  medidas  de</w:t>
        <w:br/>
        <w:t>prevención exigibles” y se realizó cuando el señor Mohamed se  encontraba  a</w:t>
        <w:br/>
        <w:t>76,06 metros  de donde ocurrió el accidente; y b)   no  es  un  razonamiento</w:t>
        <w:br/>
        <w:t>lógico que el fallo hubiere afirmado que el señor “Mohamed  se  quitó  a  sí</w:t>
        <w:br/>
        <w:t>mismo y voluntariamente toda posibilidad de embestir a  la  víctima”.  Sobre</w:t>
        <w:br/>
        <w:t>este último el defensor indicó que “es obvio que  al  circular  en  paralelo</w:t>
        <w:br/>
        <w:t>con otro vehículo, en una Avenida de cinco o seis carriles no  se  visualiza</w:t>
        <w:br/>
        <w:t>hacia los costados” y que “[p]recisamente la  Avda.  Belgrano  con  un  solo</w:t>
        <w:br/>
        <w:t>sentido de  circulación  y  varios  carriles  está  dispuesta  para  que  se</w:t>
        <w:br/>
        <w:t>utilicen todos éstos y los rodados transiten a distintas  velocidades  o  si</w:t>
        <w:br/>
        <w:t>las contingencias de tránsito lo requieren a la misma”.  Según  el  defensor</w:t>
        <w:br/>
        <w:t>la falta de lógica del referido  razonamiento  del  fallo  condenatorio  “se</w:t>
        <w:br/>
        <w:t>percibe  si  imaginamos  que  en  todas  las  avenidas  con   señalizaciones</w:t>
        <w:br/>
        <w:t>semaforales, debieran frenar todos los vehículos que no tienen visión  hacia</w:t>
        <w:br/>
        <w:t>sus laterales”. Cfr. recurso interpuesto el 13  de  marzo  de  1995  por  el</w:t>
        <w:br/>
        <w:t>abogado defensor de Oscar Alberto Mohamed contra la sentencia emitida el  22</w:t>
        <w:br/>
        <w:t>de febrero de 1995 por la Sala Primera de la Cámara Nacional de  Apelaciones</w:t>
        <w:br/>
        <w:t>en lo Criminal y Correccional (expediente  de  prueba  para  mejor  resolver</w:t>
        <w:br/>
        <w:t>presentada por el Estado los días 23 y 30 de julio y 10 de agosto  de  2012,</w:t>
        <w:br/>
        <w:t>folios 343 y 344).</w:t>
        <w:br/>
        <w:t>[50]  Cfr. informe fiscal presentado el 7 de abril de 1995 por el Fiscal  de</w:t>
        <w:br/>
        <w:t>Cámara respecto  del  recurso  extraordinario  interpuesto  por  el  abogado</w:t>
        <w:br/>
        <w:t>defensor de Oscar Alberto Mohamed (expediente de prueba para mejor  resolver</w:t>
        <w:br/>
        <w:t>presentada por el Estado los días 23 y 30 de julio y 10 de agosto  de  2012,</w:t>
        <w:br/>
        <w:t>folios 351 y 352).</w:t>
        <w:br/>
        <w:t>[51]  Cfr. escrito de contestación presentado el 27 de abril de 1995 por  el</w:t>
        <w:br/>
        <w:t>representante del querellante contra el recurso  extraordinario  interpuesto</w:t>
        <w:br/>
        <w:t>por el abogado defensor de Oscar Alberto Mohamed (expediente de prueba  para</w:t>
        <w:br/>
        <w:t>mejor resolver presentada por el Estado los días 23 y 30 de julio  y  10  de</w:t>
        <w:br/>
        <w:t>agosto de 2012, folio 360).</w:t>
        <w:br/>
        <w:br/>
        <w:t>[52]  Cfr. decisión emitida el 4 de julio de 1995 por la Sala Primera de la</w:t>
        <w:br/>
        <w:t>Cámara Nacional de Apelaciones en lo Criminal y Correccional (expediente de</w:t>
        <w:br/>
        <w:t>prueba para mejor resolver presentada por el Estado los días 23 y 30 de</w:t>
        <w:br/>
        <w:t>julio y 10 de agosto de 2012, folio 363).</w:t>
        <w:br/>
        <w:br/>
        <w:br/>
        <w:t>[53]  Cfr. decisión emitida el 4 de julio de 1995 por la Sala Primera de la</w:t>
        <w:br/>
        <w:t>Cámara Nacional de Apelaciones en lo Criminal y Correccional, supra nota</w:t>
        <w:br/>
        <w:t>52, folios 362 y 363.</w:t>
        <w:br/>
        <w:br/>
        <w:br/>
        <w:t>[54]  Cfr. Decreto 692/92 mediante el cual se aprobó el “Reglamento de</w:t>
        <w:br/>
        <w:t>Tránsito y Transporte” de 27 de abril de 1992, publicado en el Boletín</w:t>
        <w:br/>
        <w:t>Oficial de la República Argentina Nº 27.379 el 30 de abril de 1992</w:t>
        <w:br/>
        <w:t>(expediente de prueba para mejor resolver presentada por el Estado los días</w:t>
        <w:br/>
        <w:t>23 y 30 de julio y 10 de agosto de 2012, folios 40 a 49).</w:t>
        <w:br/>
        <w:br/>
        <w:br/>
        <w:t>[55]  Cfr. Código Procesal Civil y Comercial de la Nación (Ley 17.454),</w:t>
        <w:br/>
        <w:t>artículos 282 a 287, supra nota 47.</w:t>
        <w:br/>
        <w:br/>
        <w:br/>
        <w:t>[56]  Cfr. recurso de “[q]ueja por denegación de recurso” interpuesto por</w:t>
        <w:br/>
        <w:t>el abogado defensor de Oscar Alberto Mohamed ante la Corte Suprema de</w:t>
        <w:br/>
        <w:t>Justicia de la Nación el 18 de julio de 1995 (expediente de prueba para</w:t>
        <w:br/>
        <w:t>mejor resolver presentada por el Estado los días 23 y 30 de julio y 10 de</w:t>
        <w:br/>
        <w:t>agosto de 2012, folios 2 a 9).</w:t>
        <w:br/>
        <w:br/>
        <w:t>[57]  El artículo 280 del Código Procesal Civil y Comercial  de  la  Nación,</w:t>
        <w:br/>
        <w:t>relativo al “Procedimiento ante la Corte Suprema”, estipula en lo  relevante</w:t>
        <w:br/>
        <w:t>que “[…] La Corte, según su sana discreción, y con  la  sola  invocación  de</w:t>
        <w:br/>
        <w:t>esa norma, podrá rechazar el recurso extraordinario, por  falta  de  agravio</w:t>
        <w:br/>
        <w:t>federal  suficiente  o   cuando   las   cuestiones   planteadas   resultaren</w:t>
        <w:br/>
        <w:t>insustanciales o carentes  de  trascendencia.  […]”.  Cfr.  Código  Procesal</w:t>
        <w:br/>
        <w:t>Civil y Comercial de la Nación (Ley 17.454),  artículos  282  a  287,  supra</w:t>
        <w:br/>
        <w:t>nota 47, y decisión emitida el  19  de  septiembre  de  1995  por  la  Corte</w:t>
        <w:br/>
        <w:t>Suprema de Justicia de la Nación (expediente de prueba para  mejor  resolver</w:t>
        <w:br/>
        <w:t>presentada por el Estado los días 23 y 30 de julio y 10 de agosto  de  2012,</w:t>
        <w:br/>
        <w:t>folio 13).</w:t>
        <w:br/>
        <w:br/>
        <w:t>[58]  Cfr. escrito presentado el 27 de septiembre de 1995 por el abogado</w:t>
        <w:br/>
        <w:t>defensor de Oscar Alberto Mohamed contra la decisión emitida el 19 de</w:t>
        <w:br/>
        <w:t>septiembre de 1995 por la Corte Suprema de Justicia de la Nación</w:t>
        <w:br/>
        <w:t>(expediente de prueba para mejor resolver presentada por el Estado los días</w:t>
        <w:br/>
        <w:t>23 y 30 de julio y 10 de agosto de 2012, folios 15 y 16).</w:t>
        <w:br/>
        <w:br/>
        <w:br/>
        <w:t>[59]  Cfr. decisión emitida el 19 de octubre de 1995 por la Corte Suprema</w:t>
        <w:br/>
        <w:t>de Justicia de la Nación (expediente de prueba para mejor resolver</w:t>
        <w:br/>
        <w:t>presentada por el Estado los días 23 y 30 de julio y 10 de agosto de 2012,</w:t>
        <w:br/>
        <w:t>folio 18).</w:t>
        <w:br/>
        <w:br/>
        <w:br/>
        <w:t>Al respecto, el 31 de octubre de 1995 el defensor del señor Mohamed</w:t>
        <w:br/>
        <w:t>“formul[ó] manifestación” en relación con el pago de un depósito por la</w:t>
        <w:br/>
        <w:t>interposición del recurso de queja de acuerdo a lo previsto en el artículo</w:t>
        <w:br/>
        <w:t>286 del Código de Procedimientos en Materia Penal, ley 2372 de 1888, y</w:t>
        <w:br/>
        <w:t>reiteró su solicitud a la Corte Suprema de Justicia para que “se [le]</w:t>
        <w:br/>
        <w:t>eximiera” de dicho pago. Manifestación-Acredita Depósito Artículo 286</w:t>
        <w:br/>
        <w:t>C.P.C.C presentado por Roque J. Mantione, abogado defensor de Oscar Alberto</w:t>
        <w:br/>
        <w:t>Mohamed recibido en la Corte Suprema de Justicia el 31 de octubre de 1995</w:t>
        <w:br/>
        <w:t>(expediente de prueba para mejor resolver presentada por el Estado el 23 de</w:t>
        <w:br/>
        <w:t>julio de 2012, folios 19 a 21).</w:t>
        <w:br/>
        <w:br/>
        <w:br/>
        <w:t>[60]  Cfr. telegrama de 17 de junio de 1995 de notificación de despido</w:t>
        <w:br/>
        <w:t>dirigido a Oscar Alberto Mohamed por “Transporte 22 de setiembre”</w:t>
        <w:br/>
        <w:t>(expediente de anexos al Informe de Fondo 173/10, Anexo 12, folio 53).</w:t>
        <w:br/>
        <w:br/>
        <w:br/>
        <w:t>[61]  Cfr. recibo de pago No. 4/0041 de abril de 1995 de Transporte 22 de</w:t>
        <w:br/>
        <w:t>septiembre a Oscar Alberto Mohamed (expediente de anexos al Informe de</w:t>
        <w:br/>
        <w:t>Fondo 173/10, Anexo 2, folio 7).</w:t>
        <w:br/>
        <w:br/>
        <w:t>[62]  El artículo 8 (Garantías Judiciales) de la Convención establece, en</w:t>
        <w:br/>
        <w:t>lo relevante, que:</w:t>
        <w:br/>
        <w:br/>
        <w:t xml:space="preserve">   2. Toda persona inculpada de delito tiene derecho a  que  se  presuma  su</w:t>
        <w:br/>
        <w:t xml:space="preserve">   inocencia mientras no se establezca legalmente su  culpabilidad.  Durante</w:t>
        <w:br/>
        <w:t xml:space="preserve">   el proceso,  toda  persona  tiene  derecho,  en  plena  igualdad,  a  las</w:t>
        <w:br/>
        <w:t xml:space="preserve">   siguientes garantías mínimas:</w:t>
        <w:br/>
        <w:t xml:space="preserve">   […]</w:t>
        <w:br/>
        <w:t xml:space="preserve">   h) derecho de recurrir del fallo ante juez o tribunal superior.</w:t>
        <w:br/>
        <w:t>[63]  El artículo 2 de la Convención dispone que “[s]i el ejercicio de los</w:t>
        <w:br/>
        <w:t>derechos y libertades mencionados en el artículo 1 no estuviere ya</w:t>
        <w:br/>
        <w:t>garantizado por disposiciones legislativas o de otro carácter, los Estados</w:t>
        <w:br/>
        <w:t>Partes se comprometen a adoptar, con arreglo a sus procedimientos</w:t>
        <w:br/>
        <w:t>constitucionales y a las disposiciones de esta Convención, las medidas</w:t>
        <w:br/>
        <w:t>legislativas o de otro carácter que fueren necesarias para hacer efectivos</w:t>
        <w:br/>
        <w:t>tales derechos y libertades”.</w:t>
        <w:br/>
        <w:t>[64]  El artículo 8 (Garantías Judiciales) de la Convención establece, en</w:t>
        <w:br/>
        <w:t>lo relevante, que:</w:t>
        <w:br/>
        <w:br/>
        <w:t xml:space="preserve">   2. Toda persona inculpada de delito tiene derecho a  que  se  presuma  su</w:t>
        <w:br/>
        <w:t xml:space="preserve">   inocencia mientras no se establezca legalmente su  culpabilidad.  Durante</w:t>
        <w:br/>
        <w:t xml:space="preserve">   el proceso,  toda  persona  tiene  derecho,  en  plena  igualdad,  a  las</w:t>
        <w:br/>
        <w:t xml:space="preserve">   siguientes garantías mínimas:</w:t>
        <w:br/>
        <w:t xml:space="preserve">   […]</w:t>
        <w:br/>
        <w:t xml:space="preserve">   c) concesión al inculpado del tiempo y de los medios adecuados para la</w:t>
        <w:br/>
        <w:t>preparación de su defensa.</w:t>
        <w:br/>
        <w:t>[65]  El artículo 25.1 de la Convención Americana establece que “[t]oda</w:t>
        <w:br/>
        <w:t>persona tiene derecho a un recurso sencillo, rápido o a cualquier otro</w:t>
        <w:br/>
        <w:t>recurso efectivo ante los jueces o tribunales competentes, que la ampare</w:t>
        <w:br/>
        <w:t>contra actos que violen sus derechos fundamentales reconocidos por la</w:t>
        <w:br/>
        <w:t>Constitución, la ley o la presente Convención, aun cuando tal violación sea</w:t>
        <w:br/>
        <w:t>cometida por personas que actúen en ejercicio de sus funciones oficiales”.</w:t>
        <w:br/>
        <w:t>[66]  El artículo 8.1 de la Convención Americana establece que “[t]oda</w:t>
        <w:br/>
        <w:t>persona tiene derecho a ser oída, con las debidas garantías y dentro de un</w:t>
        <w:br/>
        <w:t>plazo razonable, por un juez o tribunal competente, independiente e</w:t>
        <w:br/>
        <w:t>imparcial, establecido con anterioridad por la ley, en la sustanciación de</w:t>
        <w:br/>
        <w:t>cualquier acusación penal formulada contra ella, o para la determinación de</w:t>
        <w:br/>
        <w:t>sus derechos y obligaciones de orden civil, laboral, fiscal o de cualquier</w:t>
        <w:br/>
        <w:t>otro carácter”.</w:t>
        <w:br/>
        <w:t>[67]  En su escrito  de  solicitudes  y  argumentos  los  representantes  se</w:t>
        <w:br/>
        <w:t>refirieron específicamente a los siguientes fallos de la  Corte  Suprema  de</w:t>
        <w:br/>
        <w:t>Justicia de la Nación: 314:377; 319:43;  320:374;  321:1173,  disidencia  de</w:t>
        <w:br/>
        <w:t>los jueces Petracchi y Bosert; “Recurso de hecho deducido por la defensa  de</w:t>
        <w:br/>
        <w:t>Yong Soo Kang en la causa Kang, Yong Soo s/ causa No. 5742”  [K.  75.  XLII.</w:t>
        <w:br/>
        <w:t>RECURSO DE HECHO, Kang, Yong Soo s/ causa N° 5742], fallo del 15 de mayo  de</w:t>
        <w:br/>
        <w:t>2007; Caso Polak, Federico G, decisión del 15 de  octubre  de  1998  (Fallos</w:t>
        <w:br/>
        <w:t>321:2826); Caso Mattei (Fallos 272-188); causa Sandoval, resuelta el  31  de</w:t>
        <w:br/>
        <w:t>agosto de 2010 por la Corte Suprema de Justicia de la Nación,  (“Recurso  de</w:t>
        <w:br/>
        <w:t>hecho deducido  por  la  defensa  de  David  Andrés  Sandoval  en  la  causa</w:t>
        <w:br/>
        <w:t>Sandoval, David Andrés s/homicidio agravado por ensañamiento  -3  víctimas-,</w:t>
        <w:br/>
        <w:t>Sandoval, Javier Orlando s/encubrimiento,  causa  No  21.923/02”);  329:1147</w:t>
        <w:br/>
        <w:t>(considerando 17 del voto del Juez  Petracchi).  Al  ofrecer  la  prueba  en</w:t>
        <w:br/>
        <w:t>dicho escrito  (capítulo  “IX.  Ofrecimiento  de  Prueba”),  en  el  acápite</w:t>
        <w:br/>
        <w:t>titulado “3. Prueba  documental”,  los  representantes  no  presentaron  una</w:t>
        <w:br/>
        <w:t>lista de las sentencias internas que  ofrecían  como  prueba,  sino  que  de</w:t>
        <w:br/>
        <w:t>forma general indicaron “[s]e agrega, como prueba documental, en los  Anexos</w:t>
        <w:br/>
        <w:t>2 a 8 una enorme cantidad de fallos de la Corte Suprema de  Justicia  de  la</w:t>
        <w:br/>
        <w:t>Nación”. En sus alegatos  finales  escritos,  al  presentar  sus  argumentos</w:t>
        <w:br/>
        <w:t>relativos al “alcance que debe acordarse  a  la  garantía  contra  la  doble</w:t>
        <w:br/>
        <w:t>persecución, contenida en el art[ículo] 8[.]4”  afirmaron,  respecto  a  los</w:t>
        <w:br/>
        <w:t>fallos de la Corte Suprema de  la  Nación,  “hemos  acompañado  como  prueba</w:t>
        <w:br/>
        <w:t>(entre los que resaltamos, por su importancia, el caso Sandoval,  y  por  su</w:t>
        <w:br/>
        <w:t>cercanía temporal, el  caso  Kang  […]).  Nos  remitimos,  aquí,  a  nuestro</w:t>
        <w:br/>
        <w:t>escrito de solicitudes y pruebas y al anexo correspondiente”.  Sin  embargo,</w:t>
        <w:br/>
        <w:t>la Corte hace notar que, de la revisión de los  2204  folios  de  sentencias</w:t>
        <w:br/>
        <w:t>internas  aportados  como  Anexos  2  a  8  del  escrito  de  solicitudes  y</w:t>
        <w:br/>
        <w:t>argumentos, no se encuentra incluida ninguna de las sentencias de  la  Corte</w:t>
        <w:br/>
        <w:t>Suprema a que hicieron alusión los representantes al referirse al  principio</w:t>
        <w:br/>
        <w:t>de ne bis in idem. El único fallo aportado por  los  representantes  fue  el</w:t>
        <w:br/>
        <w:t>que mencionaron en el escrito de observaciones a  la  excepción  preliminar:</w:t>
        <w:br/>
        <w:t>“CSJN, K. 121. XLIV. Kang, Yoong Soo s/ rec. Extraordinario,  autos:  ‘Kang,</w:t>
        <w:br/>
        <w:t>Yoong Soo s/ rec. Extraordinario’ Buenos Aires, 27 de diciembre de 2011”.</w:t>
        <w:br/>
        <w:br/>
        <w:t>[68]  Cfr. Caso de los “Niños de la Calle” (Villagrán Morales y otros) Vs.</w:t>
        <w:br/>
        <w:t>Guatemala. Fondo. Sentencia de 19 de noviembre de 1999. Serie C No. 63,</w:t>
        <w:br/>
        <w:t>párr. 222, y Caso Palma Mendoza y otros Vs. Ecuador. Excepción Preliminar y</w:t>
        <w:br/>
        <w:t>Fondo. Sentencia de 3 de septiembre de 2012. Serie C No. 247, párr. 18.</w:t>
        <w:br/>
        <w:br/>
        <w:br/>
        <w:t>[69]  Cfr. Caso Herrera Ulloa Vs. Costa Rica. Excepciones Preliminares,</w:t>
        <w:br/>
        <w:t>Fondo, Reparaciones y Costas. Sentencia de 2 de julio de 2004. Serie C No.</w:t>
        <w:br/>
        <w:t>107, párr. 146, y Caso Palma Mendoza y otros Vs. Ecuador. Excepción</w:t>
        <w:br/>
        <w:t>Preliminar y Fondo, párr. 18.</w:t>
        <w:br/>
        <w:br/>
        <w:br/>
        <w:t>[70]  Cfr. Caso Hilaire, Constantine y  Benjamin  y  otros  Vs.  Trinidad  y</w:t>
        <w:br/>
        <w:t>Tobago. Fondo, Reparaciones y Costas. Sentencia de  21  de  junio  de  2002.</w:t>
        <w:br/>
        <w:t>Serie C  No.  94,  párr.  147,  y  Caso  Tiu  Tojín  Vs.  Guatemala.  Fondo,</w:t>
        <w:br/>
        <w:t>Reparaciones y Costas. Sentencia de 26 de noviembre de  2008.  Serie  C  No.</w:t>
        <w:br/>
        <w:t>190, párr. 95.</w:t>
        <w:br/>
        <w:br/>
        <w:br/>
        <w:t>[71]  Cfr. Garantías Judiciales en Estados de Emergencia (arts. 27.2,  25  y</w:t>
        <w:br/>
        <w:t>8 Convención Americana sobre Derechos Humanos). Opinión  Consultiva  OC-9/87</w:t>
        <w:br/>
        <w:t>del 6 de octubre de 1987. Serie A No. 9, párr. 28,  y  Caso  Tiu  Tojín  Vs.</w:t>
        <w:br/>
        <w:t>Guatemala. Fondo, Reparaciones y Costas, párr. 95.</w:t>
        <w:br/>
        <w:br/>
        <w:br/>
        <w:t>[72]  Cfr. Excepciones al Agotamiento de los Recursos Internos (arts. 46.1,</w:t>
        <w:br/>
        <w:t>46.2.a y 46.2.b, Convención Americana sobre Derechos Humanos). Opinión</w:t>
        <w:br/>
        <w:t>Consultiva OC-11/90 del 10 de agosto de 1990. Serie A No. 11, párr. 28, y</w:t>
        <w:br/>
        <w:t>Barbani Duarte y otros Vs. Uruguay. Fondo, Reparaciones y Costas. Sentencia</w:t>
        <w:br/>
        <w:t>de 13 de octubre de 2011. Serie C No. 234, párr. 117.</w:t>
        <w:br/>
        <w:br/>
        <w:br/>
        <w:t>[73]  Cfr. Caso del Tribunal Constitucional Vs. Perú. Fondo, Reparaciones y</w:t>
        <w:br/>
        <w:t>Costas. Sentencia de 31 de enero de 2001. Serie C No. 71, párr. 77, y Caso</w:t>
        <w:br/>
        <w:t>Yvon Neptune Vs. Haití. Fondo, Reparaciones y Costas. Sentencia de 6 de</w:t>
        <w:br/>
        <w:t>mayo de 2008. Serie C No. 180, párr. 80.</w:t>
        <w:br/>
        <w:br/>
        <w:br/>
        <w:t>[74]  Cfr. Caso Fermín Ramírez Vs. Guatemala. Fondo, Reparaciones y Costas.</w:t>
        <w:br/>
        <w:t>Sentencia de 20 de junio de 2005. Serie C No. 126, párr. 62, y Caso Yvon</w:t>
        <w:br/>
        <w:t>Neptune Vs. Haití. Fondo, Reparaciones y Costas, párr. 37.</w:t>
        <w:br/>
        <w:br/>
        <w:br/>
        <w:t>[75]  Cfr. Caso Castillo Petruzzi y otros Vs. Perú. Excepciones</w:t>
        <w:br/>
        <w:t>Preliminares. Sentencia de 4 de Septiembre de 1998. Serie C No. 41, párr.</w:t>
        <w:br/>
        <w:t>83; Caso Castillo Petruzzi y otros Vs. Perú. Fondo, Reparaciones y Costas.</w:t>
        <w:br/>
        <w:t>Sentencia de 30 de mayo de 1999. Serie C No. 52, párr. 90, y Caso Yvon</w:t>
        <w:br/>
        <w:t>Neptune Vs. Haití. Fondo, Reparaciones y Costas, párr. 37.</w:t>
        <w:br/>
        <w:br/>
        <w:br/>
        <w:t>[76]  Cfr. Niños de la Calle” (Villagrán Morales y otros) Vs. Guatemala.</w:t>
        <w:br/>
        <w:t>Fondo, párr. 220, y Caso Herrera Ulloa Vs. Costa Rica. Excepciones</w:t>
        <w:br/>
        <w:t>Preliminares, Fondo, Reparaciones y Costas, párr. 144.</w:t>
        <w:br/>
        <w:br/>
        <w:br/>
        <w:t>[77]  Cfr. Caso Velásquez Rodríguez Vs. Honduras. Excepciones Preliminares.</w:t>
        <w:br/>
        <w:t>Sentencia de 26 de junio de 1987. Serie C No. 1, párr. 91, y Caso Masacres</w:t>
        <w:br/>
        <w:t>de Río Negro Vs. Guatemala. Excepción Preliminar, Fondo, Reparaciones y</w:t>
        <w:br/>
        <w:t>Costas. Sentencia de 4 de septiembre de 2012. Serie C. No. 250, párr. 191.</w:t>
        <w:br/>
        <w:br/>
        <w:br/>
        <w:t>[78]  Cfr. Caso Velásquez Rodríguez Vs. Honduras. Fondo, párr. 164, y Caso</w:t>
        <w:br/>
        <w:t>Kawas Fernández Vs. Honduras. Fondo, Reparaciones y Costas. Sentencia de 3</w:t>
        <w:br/>
        <w:t>de abril de 2009 Serie C No. 196, párr. 72.</w:t>
        <w:br/>
        <w:br/>
        <w:br/>
        <w:t>[79]  Cfr. Caso Castillo Páez Vs. Perú. Fondo. Sentencia de 3 de noviembre</w:t>
        <w:br/>
        <w:t>de 1997. Serie C No. 34, párr. 82, y Caso Reverón Trujillo Vs. Venezuela.</w:t>
        <w:br/>
        <w:t>Excepción Preliminar, Fondo, Reparaciones y Costas. Sentencia de 30 de</w:t>
        <w:br/>
        <w:t>junio de 2009. Serie C No. 197, párr. 59.</w:t>
        <w:br/>
        <w:br/>
        <w:br/>
        <w:t>[80]  Cfr. Caso de los “Niños de la Calle” (Villagrán Morales y otros) Vs.</w:t>
        <w:br/>
        <w:t>Guatemala. Fondo, párr. 237, y Caso Furlan y Familiares Vs. Argentina.</w:t>
        <w:br/>
        <w:t>Excepciones Preliminares, Fondo, Reparaciones y Costas. Sentencia de 31 de</w:t>
        <w:br/>
        <w:t>agosto de 2012 Serie C No. 246, párr. 209.</w:t>
        <w:br/>
        <w:br/>
        <w:t>[81]  Según los representantes se habría producido una violación  porque  el</w:t>
        <w:br/>
        <w:t>señor Mohamed fue condenado en segunda  instancia  mediante  “una  sentencia</w:t>
        <w:br/>
        <w:t>[en la cual  no  existía]  acusación  fiscal  [previa]”,  requisito  que  al</w:t>
        <w:br/>
        <w:t>momento de los hechos del presente caso era necesario para que  un  tribunal</w:t>
        <w:br/>
        <w:t>emitiera “una sentencia  de  condena”.  Asimismo,  sostuvieron  que  en  ese</w:t>
        <w:br/>
        <w:t>momento,  en  Argentina,  “la  querella  […]  tenía  un  carácter  meramente</w:t>
        <w:br/>
        <w:t>adhesivo [a la acusación de la fiscalía]”.  Los  representantes  sostuvieron</w:t>
        <w:br/>
        <w:t>que “no había legitimidad para condenar sin acusación fiscal”.</w:t>
        <w:br/>
        <w:br/>
        <w:t>[82]  Cfr. Caso Castillo Petruzzi y otros Vs. Perú. Fondo, Reparaciones y</w:t>
        <w:br/>
        <w:t>Costas, párr. 161; Caso Herrera Ulloa Vs. Costa Rica. Excepciones</w:t>
        <w:br/>
        <w:t>Preliminares, Fondo, Reparaciones y Costas, párrs. 157 a 168, y Caso</w:t>
        <w:br/>
        <w:t>Barreto Leiva Vs. Venezuela. Fondo, Reparaciones y Costas. Sentencia de 17</w:t>
        <w:br/>
        <w:t>de noviembre de 2009. Serie C No. 206, párrs. 88 a 91.</w:t>
        <w:br/>
        <w:br/>
        <w:t>[83]  El Estado sostuvo que cuando el señor  Mohamed  interpuso  el  recurso</w:t>
        <w:br/>
        <w:t>extraordinario federal  y  el  de  queja  no  alegó  la  existencia  de  una</w:t>
        <w:br/>
        <w:t>violación al derecho a recurrir la sentencia condenatoria, por lo  cual,  de</w:t>
        <w:br/>
        <w:t>acuerdo al principio de subsidiariedad, la  Corte  no  podría  fallar  sobre</w:t>
        <w:br/>
        <w:t>cuestiones no tratadas a nivel interno  (supra  párr.  68).  La  Corte  hace</w:t>
        <w:br/>
        <w:t>notar que dicho alegato fue interpuesto  por  Argentina  en  el  escrito  de</w:t>
        <w:br/>
        <w:t>contestación dentro de sus consideraciones  de  fondo  sobre  “[l]a  alegada</w:t>
        <w:br/>
        <w:t>violación al artículo 8.2.h de la Convención Americana”.  Debido  a  que  el</w:t>
        <w:br/>
        <w:t>Estado no planteó ese alegato como una excepción preliminar, el Tribunal  no</w:t>
        <w:br/>
        <w:t>ha analizado su planteamiento de forma previa al  análisis  del  fondo  sino</w:t>
        <w:br/>
        <w:t>que tomará en  cuenta  sus  argumentos  al  pronunciarse  sobre  la  alegada</w:t>
        <w:br/>
        <w:t>responsabilidad internacional por no garantizar el derecho protegido  en  el</w:t>
        <w:br/>
        <w:t>artículo 8.2.h de la Convención.</w:t>
        <w:br/>
        <w:br/>
        <w:t>[84]  Cfr. Caso Baena Ricardo y otros Vs. Panamá. Fondo, Reparaciones y</w:t>
        <w:br/>
        <w:t>Costas. Sentencia de 2 de febrero de 2001. Serie C No. 72, párr. 107.</w:t>
        <w:br/>
        <w:br/>
        <w:br/>
        <w:t>[85]  El artículo  14.5  del  Pacto  Internacional  de  Derechos  Civiles  y</w:t>
        <w:br/>
        <w:t>Políticos estable que  “[t]oda  persona  declarada  culpable  de  un  delito</w:t>
        <w:br/>
        <w:t>tendrá derecho a que el  fallo  condenatorio  y  la  pena  que  se  le  haya</w:t>
        <w:br/>
        <w:t>impuesto sean sometidos a un tribunal superior, conforme a lo prescrito  por</w:t>
        <w:br/>
        <w:t>la ley”.</w:t>
        <w:br/>
        <w:br/>
        <w:br/>
        <w:t>[86]  Cfr. Caso Barreto Leiva Vs. Venezuela. Fondo, Reparaciones y Costas,</w:t>
        <w:br/>
        <w:t>párr. 84.</w:t>
        <w:br/>
        <w:br/>
        <w:br/>
        <w:t>[87]        El artículo 2 del Protocolo 7 del Convenio Europeo para la</w:t>
        <w:br/>
        <w:t>Protección de los Derechos Humanos y de las Libertades Fundamentales</w:t>
        <w:br/>
        <w:t>establece:</w:t>
        <w:br/>
        <w:br/>
        <w:br/>
        <w:t xml:space="preserve">   1. Toda persona declarada culpable de una infracción penal por un</w:t>
        <w:br/>
        <w:t xml:space="preserve">      tribunal tendrá derecho a que la declaración de culpabilidad o la</w:t>
        <w:br/>
        <w:t xml:space="preserve">      condena sea examinada por una jurisdicción superior. El ejercicio de</w:t>
        <w:br/>
        <w:t xml:space="preserve">      ese derecho, incluidos los motivos por los cuales pueda ser</w:t>
        <w:br/>
        <w:t xml:space="preserve">      ejercitado, se regularán por ley.</w:t>
        <w:br/>
        <w:br/>
        <w:br/>
        <w:t xml:space="preserve">   2. Este derecho podrá ser objeto de excepciones en caso de infraciones de</w:t>
        <w:br/>
        <w:t xml:space="preserve">      menor gravedad según las defina la ley, o cuando el interesado haya</w:t>
        <w:br/>
        <w:t xml:space="preserve">      sido juzgado en primera instancia por el más alto tribunal o haya sido</w:t>
        <w:br/>
        <w:t xml:space="preserve">      declarado culpable y condenado al resolverse un recurso contra su</w:t>
        <w:br/>
        <w:t xml:space="preserve">      absolución.</w:t>
        <w:br/>
        <w:br/>
        <w:br/>
        <w:t>[88]  Cfr. Caso Herrera Ulloa Vs. Costa Rica. Excepciones Preliminares,</w:t>
        <w:br/>
        <w:t>Fondo, Reparaciones y Costas, párr. 158.</w:t>
        <w:br/>
        <w:br/>
        <w:t>[89]  Cfr. Caso Barreto Leiva Vs. Venezuela. Fondo, Reparaciones y Costas,</w:t>
        <w:br/>
        <w:t>párr. 89.</w:t>
        <w:br/>
        <w:br/>
        <w:t>[90]  Cfr. Caso Herrera Ulloa Vs. Costa Rica. Excepciones Preliminares,</w:t>
        <w:br/>
        <w:t>Fondo, Reparaciones y Costas, párr. 165, y Caso Barreto Leiva Vs.</w:t>
        <w:br/>
        <w:t>Venezuela. Fondo, Reparaciones y Costas, párr. 89.</w:t>
        <w:br/>
        <w:br/>
        <w:br/>
        <w:t>[91]  Cfr. Caso Herrera Ulloa Vs. Costa Rica. Excepciones Preliminares,</w:t>
        <w:br/>
        <w:t>Fondo, Reparaciones y Costas, párr. 158, y Caso Barreto Leiva Vs.</w:t>
        <w:br/>
        <w:t>Venezuela. Fondo, Reparaciones y Costas, párr. 88.</w:t>
        <w:br/>
        <w:br/>
        <w:br/>
        <w:t>[92]  Cfr. Caso Herrera Ulloa Vs. Costa Rica. Excepciones Preliminares,</w:t>
        <w:br/>
        <w:t>Fondo, Reparaciones y Costas, párrs. 161, 164, 165 y 167, y Caso Barreto</w:t>
        <w:br/>
        <w:t>Leiva Vs. Venezuela. Fondo, Reparaciones y Costas, párrs. 88, 89 y 90.</w:t>
        <w:br/>
        <w:br/>
        <w:br/>
        <w:t>[93]  Cfr. Caso Herrera Ulloa Vs. Costa Rica. Excepciones Preliminares,</w:t>
        <w:br/>
        <w:t>Fondo, Reparaciones y Costas, párr. 158, y Caso Barreto Leiva Vs.</w:t>
        <w:br/>
        <w:t>Venezuela. Fondo, Reparaciones y Costas, párr. 88.</w:t>
        <w:br/>
        <w:br/>
        <w:br/>
        <w:t>[94]  Cfr. Caso Herrera Ulloa Vs. Costa Rica. Excepciones Preliminares,</w:t>
        <w:br/>
        <w:t>Fondo, Reparaciones y Costas, párr. 161, y Caso Barreto Leiva Vs.</w:t>
        <w:br/>
        <w:t>Venezuela. Fondo, Reparaciones y Costas, párr. 90.</w:t>
        <w:br/>
        <w:br/>
        <w:br/>
        <w:t>[95]  Cfr. Caso Herrera Ulloa Vs. Costa Rica. Excepciones Preliminares,</w:t>
        <w:br/>
        <w:t>Fondo, Reparaciones y Costas, párr. 164, y Caso Barreto Leiva Vs.</w:t>
        <w:br/>
        <w:t>Venezuela. Fondo, Reparaciones y Costas, párr. 90.</w:t>
        <w:br/>
        <w:br/>
        <w:br/>
        <w:t>[96]  Supra nota 47.</w:t>
        <w:br/>
        <w:br/>
        <w:br/>
        <w:t>[97]  Cfr. Caso Lori Berenson Mejía Vs. Perú. Fondo, Reparaciones y Costas.</w:t>
        <w:br/>
        <w:t>Sentencia de 25 de noviembre de 2004. Serie C No. 119, párrs. 151 a 156.</w:t>
        <w:br/>
        <w:br/>
        <w:br/>
        <w:t>[98]  Cfr. Caso Velásquez Rodríguez Vs. Honduras. Excepciones Preliminares,</w:t>
        <w:br/>
        <w:t>párr. 88, y Caso Furlan y Familiares Vs. Argentina. Excepciones</w:t>
        <w:br/>
        <w:t>Preliminares, Fondo, Reparaciones y Costas, párr. 25.</w:t>
        <w:br/>
        <w:br/>
        <w:br/>
        <w:t>[99]  Cfr. Caso Castillo Petruzzi y otros Vs. Perú. Fondo, Reparaciones y</w:t>
        <w:br/>
        <w:t>Costas, párr. 207, y Caso González Medina y familiares Vs. República</w:t>
        <w:br/>
        <w:t>Dominicana. Excepciones Preliminares, Fondo, Reparaciones y Costas.</w:t>
        <w:br/>
        <w:t>Sentencia de 27 de febrero de 2012. Serie C No. 240, párr. 243.</w:t>
        <w:br/>
        <w:br/>
        <w:br/>
        <w:t>[100]       Cfr. Caso Manuel Cepeda Vargas Vs. Colombia. Excepciones</w:t>
        <w:br/>
        <w:t>Preliminares, Fondo y Reparaciones. Sentencia de 26 de mayo de 2010. Serie</w:t>
        <w:br/>
        <w:t>C No. 213, párr. 171.</w:t>
        <w:br/>
        <w:br/>
        <w:br/>
        <w:t>[101]       Cfr. Caso Loayza Tamayo Vs. Perú. Fondo, párr. 66.</w:t>
        <w:br/>
        <w:br/>
        <w:br/>
        <w:t>[102]       Cfr. Caso Cantoral Benavides Vs. Perú. Fondo.  Sentencia  de  18</w:t>
        <w:br/>
        <w:t>de agosto de 2000. Serie C No. 69, párr. 137, y  Caso  Lori  Berenson  Mejía</w:t>
        <w:br/>
        <w:t>Vs. Perú. Fondo, Reparaciones y Costas, párr. 202.</w:t>
        <w:br/>
        <w:br/>
        <w:br/>
        <w:t>[103] Cfr. Caso Castillo Petruzzi y otros Vs. Perú. Fondo, Reparaciones y</w:t>
        <w:br/>
        <w:t>Costas, párr. 161, y Caso Herrera Ulloa Vs. Costa Rica. Excepciones</w:t>
        <w:br/>
        <w:t>Preliminares, Fondo, Reparaciones y Costas, párr. 159.</w:t>
        <w:br/>
        <w:br/>
        <w:br/>
        <w:t>[104]       Cfr. Caso Baena Ricardo y otros Vs. Panamá. Fondo, Reparaciones</w:t>
        <w:br/>
        <w:t>y Costas, párr. 107, y Caso Fermín Ramírez Vs. Guatemala. Fondo,</w:t>
        <w:br/>
        <w:t>Reparaciones y Costas, párr. 90.</w:t>
        <w:br/>
        <w:br/>
        <w:br/>
        <w:t>[105]       Cfr. Caso Baena Ricardo y otros Vs. Panamá. Fondo, Reparaciones</w:t>
        <w:br/>
        <w:t>y Costas, párr. 106, y Caso De La Cruz Flores Vs. Perú. Fondo, Reparaciones</w:t>
        <w:br/>
        <w:t>y Costas. Sentencia de 18 de noviembre de 2004. Serie C No. 115, párr. 81.</w:t>
        <w:br/>
        <w:br/>
        <w:t>[106]       Cfr. Caso Baena Ricardo y otros Vs. Panamá. Fondo, Reparaciones</w:t>
        <w:br/>
        <w:t>y Costas, párr. 106, y Caso De La Cruz Flores Vs. Perú. Fondo, Reparaciones</w:t>
        <w:br/>
        <w:t>y Costas, párr. 104.</w:t>
        <w:br/>
        <w:t>[107]       Cfr. Caso Ricardo Canese Vs. Paraguay. Fondo, Reparaciones y</w:t>
        <w:br/>
        <w:t>Costas. Sentencia de 31 de agosto de 2004. Serie C No. 111, párr. 175, y</w:t>
        <w:br/>
        <w:t>Caso García Asto y Ramírez Rojas Vs. Perú. Excepción Preliminar, Fondo,</w:t>
        <w:br/>
        <w:t>Reparaciones y Costas. Sentencia de 25 de noviembre de 2005. Serie C No.</w:t>
        <w:br/>
        <w:t>137, párr. 191.</w:t>
        <w:br/>
        <w:t>[108]       Cfr. Caso Ricardo Canese Vs. Paraguay. Fondo, Reparaciones y</w:t>
        <w:br/>
        <w:t>Costas, párr. 82, y Caso Fermín Ramírez Vs. Guatemala. Fondo, Reparaciones</w:t>
        <w:br/>
        <w:t>y Costas, párr. 90.</w:t>
        <w:br/>
        <w:t>[109]       Supra nota 54.</w:t>
        <w:br/>
        <w:br/>
        <w:t>[110]       El artículo  63.1  de  la  Convención  Americana  establece  que</w:t>
        <w:br/>
        <w:t>“[c]uando decida que hubo violación de un derecho o libertad  protegidos  en</w:t>
        <w:br/>
        <w:t>[la]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lesionada”.</w:t>
        <w:br/>
        <w:br/>
        <w:br/>
        <w:t>[111] Cfr. Caso Velásquez Rodríguez Vs.  Honduras.  Reparaciones  y  Costas.</w:t>
        <w:br/>
        <w:t>Sentencia de 21 de julio de 1989. Serie C No. 7, párr.  25,  y  Caso  Nadege</w:t>
        <w:br/>
        <w:t>Dorzema y otros Vs. República  Dominicana.  Fondo,  Reparaciones  y  Costas,</w:t>
        <w:br/>
        <w:t>párr. 239.</w:t>
        <w:br/>
        <w:br/>
        <w:br/>
        <w:t>[112]       Cfr. Caso Garrido y Baigorria Vs. Argentina. Reparaciones y</w:t>
        <w:br/>
        <w:t>Costas. Sentencia de 27 de agosto de 1998. Serie C No. 39, párr. 40, y Caso</w:t>
        <w:br/>
        <w:t>Nadege Dorzema y otros Vs. República Dominicana. Fondo, Reparaciones y</w:t>
        <w:br/>
        <w:t>Costas, párr. 239.</w:t>
        <w:br/>
        <w:br/>
        <w:br/>
        <w:t>[113]       Cfr. Caso  Velásquez  Rodríguez  Vs.  Honduras.  Reparaciones  y</w:t>
        <w:br/>
        <w:t>Costas, párr. 26; Caso  Cesti  Hurtado  Vs.  Perú.  Reparaciones  y  Costas.</w:t>
        <w:br/>
        <w:t>Sentencia de 31 de mayo de 2001. Serie C No. 78, párr. 33, y  Caso  Masacres</w:t>
        <w:br/>
        <w:t>de Río Negro Vs. Guatemala.  Excepción  Preliminar,  Fondo,  Reparaciones  y</w:t>
        <w:br/>
        <w:t>Costas, párr. 248.</w:t>
        <w:br/>
        <w:br/>
        <w:br/>
        <w:t>[114]       Cfr. Caso  De  la  Masacre  de  las  Dos  Erres  Vs.  Guatemala.</w:t>
        <w:br/>
        <w:t>Excepción Preliminar, Fondo, Reparaciones  y  Costas.  Sentencia  de  24  de</w:t>
        <w:br/>
        <w:t>noviembre de 2009. Serie C No. 211, párr.  226,  y  Caso  Nadege  Dorzema  y</w:t>
        <w:br/>
        <w:t>otros Vs. República Dominicana. Fondo, Reparaciones y Costas, párr. 243.</w:t>
        <w:br/>
        <w:br/>
        <w:br/>
        <w:t>[115] Cfr. Caso Ticona Estrada y otros Vs. Bolivia.  Fondo,  Reparaciones  y</w:t>
        <w:br/>
        <w:t>Costas. Sentencia de 27 de noviembre de 2008. Serie C No. 191, párr. 110,  y</w:t>
        <w:br/>
        <w:t>Caso Nadege Dorzema y otros Vs. República Dominicana. Fondo, Reparaciones  y</w:t>
        <w:br/>
        <w:t>Costas, párr. 241.</w:t>
        <w:br/>
        <w:br/>
        <w:br/>
        <w:t>[116]       Cfr. Caso Velásquez Rodríguez Vs. Honduras. Reparaciones y</w:t>
        <w:br/>
        <w:t>Costas, párrs. 25 a 26, y Caso Nadege Dorzema y otros Vs. República</w:t>
        <w:br/>
        <w:t>Dominicana. Fondo, Reparaciones y Costas, párr. 240.</w:t>
        <w:br/>
        <w:br/>
        <w:t>[117]       Alegaron que deben ser considerados como parte lesionada la</w:t>
        <w:br/>
        <w:t>señora Julia Potenza, cónyuge del señor Mohamed, y sus hijos, Javier Oscar,</w:t>
        <w:br/>
        <w:t>Ariel Alberto, Damián Darío y Daniel Alexis, todos de apellido Mohamed, ya</w:t>
        <w:br/>
        <w:t>que según los representantes habrían sufrido violaciones “al derecho a la</w:t>
        <w:br/>
        <w:t>protección de la familia de la víctima (artículos 17 y 32.1 de la</w:t>
        <w:br/>
        <w:t>Convención Americana); a los derechos del niño (artículo 19 […]); al</w:t>
        <w:br/>
        <w:t>derecho a la propiedad privada (artículo 21.1 y 21.2 […]), y […] al derecho</w:t>
        <w:br/>
        <w:t>a ser indemnizado en caso de error judicial (artículo 10 […])”.</w:t>
        <w:br/>
        <w:t>[118]       Cfr. Caso Acevedo Buendía y otros (“Cesantes y Jubilados de la</w:t>
        <w:br/>
        <w:t>Contraloría”) Vs. Perú. Excepción Preliminar, Fondo, Reparaciones y Costas.</w:t>
        <w:br/>
        <w:t>Sentencia de 1 de julio de 2009 Serie C No. 198, párr. 112, y Caso Nadege</w:t>
        <w:br/>
        <w:t>Dorzema y otros Vs. República Dominicana. Fondo, Reparaciones y Costas,</w:t>
        <w:br/>
        <w:t>párr.29.</w:t>
        <w:br/>
        <w:br/>
        <w:t>[119]       En el capítulo sobre Reparaciones de su escrito de solicitudes</w:t>
        <w:br/>
        <w:t>y argumentos, los representantes afirmaron que fueron violados los</w:t>
        <w:br/>
        <w:t>artículos 10, 17, 19, 21.1, 21.2 y 32.1 de la Convención Americana, pero no</w:t>
        <w:br/>
        <w:t>presentaron alegatos de derecho al respecto.</w:t>
        <w:br/>
        <w:br/>
        <w:t>[120]        Cfr.  Caso  Castillo  Petruzzi  y  otros   Vs.   Perú.   Fondo,</w:t>
        <w:br/>
        <w:t>Reparaciones y Costas, párr. 90, y Caso Raxcacó Reyes Vs. Guatemala.  Fondo,</w:t>
        <w:br/>
        <w:t>Reparaciones y Costas. Sentencia de 15 de septiembre de 2005.  Serie  C  No.</w:t>
        <w:br/>
        <w:t>133, párr. 55.</w:t>
        <w:br/>
        <w:t>[121]       Cfr. Caso Juan Humberto Sánchez Vs. Honduras. Excepciones</w:t>
        <w:br/>
        <w:t>Preliminares, Fondo, Reparaciones y Costas. Sentencia de 7 de junio de</w:t>
        <w:br/>
        <w:t>2003. Serie C No. 99, párr. 120, y Caso Fermín Ramírez Vs. Guatemala.</w:t>
        <w:br/>
        <w:t>Fondo, Reparaciones y Costas, párr. 62.</w:t>
        <w:br/>
        <w:br/>
        <w:t>[122]       Cfr. Caso  Neira  Alegría  y  otros  Vs.  Perú.  Reparaciones  y</w:t>
        <w:br/>
        <w:t>Costas. Sentencia de 19 de septiembre de 1996. Serie C No. 29, párr.  56,  y</w:t>
        <w:br/>
        <w:t>Caso Nadege Dorzema y otros Vs. República Dominicana. Fondo, Reparaciones  y</w:t>
        <w:br/>
        <w:t>Costas, párr. 254.</w:t>
        <w:br/>
        <w:br/>
        <w:t>[123]       Cfr. Caso Cantoral Benavides Vs. Perú. Reparaciones y Costas.</w:t>
        <w:br/>
        <w:t>Sentencia de 3 de diciembre de 2001. Serie C No. 88, párr. 79, y Caso</w:t>
        <w:br/>
        <w:t>Nadege Dorzema y otros Vs. República Dominicana. Fondo, Reparaciones y</w:t>
        <w:br/>
        <w:t>Costas, párr. 254.</w:t>
        <w:br/>
        <w:br/>
        <w:t>[124]       En sus alegatos finales los representantes solicitaron las</w:t>
        <w:br/>
        <w:t>siguientes medidas que no constan en su escrito de solicitudes y</w:t>
        <w:br/>
        <w:t>argumentos: la “[p]revisión legal, para la admisibilidad formal de un</w:t>
        <w:br/>
        <w:t>recurso, de órganos judiciales diferentes al que dictó la sentencia</w:t>
        <w:br/>
        <w:t>recurrida”, y, si bien ya se había solicitado la modificación del artículo</w:t>
        <w:br/>
        <w:t>280, ampliaron su solicitud a que la misma fuera “derogatoria” y</w:t>
        <w:br/>
        <w:t>subsidiariamente solicitaron que se “condiciona[ra] su aplicación para los</w:t>
        <w:br/>
        <w:t>casos en los cuales no se ventil[aran] cuestiones constitucionales o no se</w:t>
        <w:br/>
        <w:t>haya violado el derecho a la doble instancia”.</w:t>
        <w:br/>
        <w:br/>
        <w:t>[125]       Cfr. Caso Forneron e hija Vs. Argentina. Fondo,  Reparaciones  y</w:t>
        <w:br/>
        <w:t>Costas. Sentencia de 27 de abril de 2012 Serie C No. 242, párr. 186.</w:t>
        <w:br/>
        <w:br/>
        <w:t>[126]       Cfr. Caso Radilla Pacheco Vs. México, Excepciones  Preliminares,</w:t>
        <w:br/>
        <w:t>Fondo, Reparaciones y Costas. Sentencia de 23 de noviembre de 2009. Serie  C</w:t>
        <w:br/>
        <w:t>No. 209, párr. 359,  y  Caso  Uzcátegui  y  otros  Vs.  Venezuela.  Fondo  y</w:t>
        <w:br/>
        <w:t>Reparaciones. Sentencia de 3 de septiembre de 2012 Serie C  No.  249,  párr.</w:t>
        <w:br/>
        <w:t>260.</w:t>
        <w:br/>
        <w:t>[127]       Cfr. Caso Genie Lacayo Vs. Nicaragua. Excepciones Preliminares.</w:t>
        <w:br/>
        <w:t>Sentencia de 27 de enero de 1995. Serie C No. 21, párr. 50, y Caso</w:t>
        <w:br/>
        <w:t>Contreras y otros Vs. El Salvador. Fondo, Reparaciones y Costas. Sentencia</w:t>
        <w:br/>
        <w:t>de 31 de agosto de 2011 Serie C No. 232, párr. 172.</w:t>
        <w:br/>
        <w:br/>
        <w:t>[128]       El régimen procesal penal aplicado al señor Mohamed y que, por</w:t>
        <w:br/>
        <w:t>lo tanto, reguló el proceso penal fue el Código de Procedimientos en</w:t>
        <w:br/>
        <w:t>Materia Penal de 1888 (Ley 2372) (supra párr. 40).</w:t>
        <w:br/>
        <w:br/>
        <w:t>[129]       Para estimar la indemnización correspondiente  por  la  “pérdida</w:t>
        <w:br/>
        <w:t>de ingresos”, los representantes “siguie[ron] los parámetros de las  escalas</w:t>
        <w:br/>
        <w:t>salariales de la UTA (Unión Tranviario Automotor), […] sindicato que  nuclea</w:t>
        <w:br/>
        <w:t>a los colectiveros”. Para calcular el  tipo  de  cambio,  afirmaron  que  en</w:t>
        <w:br/>
        <w:t>aquel entonces “regía la ley de convertibilidad 23.928”  según  la  cual  un</w:t>
        <w:br/>
        <w:t>peso argentino equivalía a un dólar de los Estados Unidos  de  América.  Los</w:t>
        <w:br/>
        <w:t>representantes mencionaron la variación de la moneda “luego de diciembre  de</w:t>
        <w:br/>
        <w:t>2001”, pero “considera[ron] conveniente establecer un criterio uniforme”  en</w:t>
        <w:br/>
        <w:t>cuanto  al  valor  del  peso  argentino  para  efectos  del  cálculo  de  la</w:t>
        <w:br/>
        <w:t>indemnización  solicitada.  Para  llegar  al  monto  de  US$136.500  (ciento</w:t>
        <w:br/>
        <w:t>treinta y seis mil quinientos dólares de  Estados  Unidos  de  América)  los</w:t>
        <w:br/>
        <w:t>representantes  hicieron  el  siguiente  cálculo:  “500  pesos   argentinos,</w:t>
        <w:br/>
        <w:t>multiplicado por 13 (doce salarios mensuales más el aguinaldo)  equivalen  a</w:t>
        <w:br/>
        <w:t>6.500 pesos argentinos. Intereses anuales del  5%,  equivalen  a  325  pesos</w:t>
        <w:br/>
        <w:t>argentinos por cada período. 6500  pesos  argentinos  multiplicados  por  20</w:t>
        <w:br/>
        <w:t>años equivalen a 130.000 pesos argentinos y, sumados a los 20 años, los  325</w:t>
        <w:br/>
        <w:t>pesos argentinos de intereses (325 x 20= 6500) nos da  la  suma  de  136.500</w:t>
        <w:br/>
        <w:t>pesos argentinos en lucro cesante,  que  equivalen  a  la  suma  de  136.500</w:t>
        <w:br/>
        <w:t>dólares americanos”.</w:t>
        <w:br/>
        <w:t>[130]       Los representantes alegaron que los daños inmateriales sufridos</w:t>
        <w:br/>
        <w:t>se deben a: i) las “necesidades económicas que […] llevaron a la pobreza” a</w:t>
        <w:br/>
        <w:t>la familia Mohamed Potenza colocándolos en una situación de vulnerabilidad</w:t>
        <w:br/>
        <w:t>como consecuencia de la “falta de una efectiva protección judicial, una</w:t>
        <w:br/>
        <w:t>adecuada protección a la salud y [a la] seguridad social”; “el menoscabo a</w:t>
        <w:br/>
        <w:t>la integridad personal”; iii) “el impacto que causó el ilícito” en las</w:t>
        <w:br/>
        <w:t>relaciones de la familia a nivel social y laboral y la “angustia,</w:t>
        <w:br/>
        <w:t>sufrimientos e incertidumbre” que les produjo; iv) “los padecimientos por</w:t>
        <w:br/>
        <w:t>la pérdida de su trabajo”, y v) “la impotencia” que le generó la pérdida</w:t>
        <w:br/>
        <w:t>del empleo y el sufrimiento que esto produjo en su familia.</w:t>
        <w:br/>
        <w:br/>
        <w:t>[131]       Los representantes afirmaron que las afectaciones al proyecto</w:t>
        <w:br/>
        <w:t>de vida se dieron por: i) “ha[ber] visto truncado” su proyecto de vida y</w:t>
        <w:br/>
        <w:t>ser forzado a cambiarlo, y ii) el cambio “extrem[o]” que sufrió en las</w:t>
        <w:br/>
        <w:t>condiciones de vida como consecuencia de la imposibilidad de tener un</w:t>
        <w:br/>
        <w:t>trabajo en el que pudiera ejercer su profesión “al [haberle sido] retirado</w:t>
        <w:br/>
        <w:t>el registro de conductor”.</w:t>
        <w:br/>
        <w:br/>
        <w:t>[132]       La Corte nota que el Estado presentó estos alegatos y los</w:t>
        <w:br/>
        <w:t>indicados en el siguiente pie de página a través de un anexo a su escrito</w:t>
        <w:br/>
        <w:t>de contestación. La Corte los admite ya que fueron aportados junto con</w:t>
        <w:br/>
        <w:t>dicho escrito dentro del plazo correspondiente. El Estado rechazó: i) la</w:t>
        <w:br/>
        <w:t>alegada imposibilidad del señor Mohamed de trabajar en su profesión por</w:t>
        <w:br/>
        <w:t>haberle sido retirada “su matrícula profesional” y que como consecuencia de</w:t>
        <w:br/>
        <w:t>ello no haya podido realizar labores profesionales; ii) que “se hayan visto</w:t>
        <w:br/>
        <w:t>afectadas [las] posibilidades de crecimiento, desarrollo social y cultural</w:t>
        <w:br/>
        <w:t>[del señor Mohamed]”; iii) “que la familia Mohamed Potenza haya sido puesta</w:t>
        <w:br/>
        <w:t>en situación de vulnerabilidad”; iv) que la familia Mohamed Potenza “haya</w:t>
        <w:br/>
        <w:t>ingresado a los márgenes de la pobreza” como consecuencia “del accionar del</w:t>
        <w:br/>
        <w:t>Estado”; v) “[q]ue no hayan tenido una efectiva protección judicial, una</w:t>
        <w:br/>
        <w:t>adecuada “protección de la salud y seguridad social”; vi) “[q]ue haya</w:t>
        <w:br/>
        <w:t>existido una violación a la integridad personal del señor Mohamed y su</w:t>
        <w:br/>
        <w:t>familia” ”, y vii) “[q]ue deba valorarse los supuestos padecimientos</w:t>
        <w:br/>
        <w:t>sufridos por el señor Mohamed por la pérdida de trabajo.</w:t>
        <w:br/>
        <w:t>[133]       En cuanto a la posible afectación al proyecto de vida del señor</w:t>
        <w:br/>
        <w:t>Mohamed el Estado rechazó: i) “[q]ue la expectativa de vida de Mohamed y su</w:t>
        <w:br/>
        <w:t>familia se haya visto modificada” y por ende “[q]ue [el señor] Mohamed se</w:t>
        <w:br/>
        <w:t>haya quedado sin posibilidades de trabajar, aunque sea en otra actividad”,</w:t>
        <w:br/>
        <w:t>y ii) que como consecuencia “las condiciones de vida hayan cambiado de tal</w:t>
        <w:br/>
        <w:t>manera que se viera frustrado el proyecto de vida de la familia Mohamed”.</w:t>
        <w:br/>
        <w:br/>
        <w:t>[134]        Cfr.  Caso  Bámaca  Velásquez  Vs.  Guatemala.  Reparaciones  y</w:t>
        <w:br/>
        <w:t>Costas. Sentencia de 22 de febrero de 2002. Serie C  No.  91,  párr.  43,  y</w:t>
        <w:br/>
        <w:t>Caso Nadege Dorzema y otros Vs. República Dominicana. Fondo, Reparaciones  y</w:t>
        <w:br/>
        <w:t>Costas, párr. 281.</w:t>
        <w:br/>
        <w:br/>
        <w:br/>
        <w:t>[135]       Cfr. Caso de los “Niños de la Calle” (Villagrán Morales y</w:t>
        <w:br/>
        <w:t>otros) Vs. Guatemala. Reparaciones y Costas. Sentencia de 26 de mayo de</w:t>
        <w:br/>
        <w:t>2001. Serie C No. 77, párr. 84, y Caso Nadege Dorzema y otros Vs. República</w:t>
        <w:br/>
        <w:t>Dominicana. Fondo, Reparaciones y Costas, párr. 284.</w:t>
        <w:br/>
        <w:br/>
        <w:t>[136]       En el acervo  probatorio  consta  que,  para  la  época  de  los</w:t>
        <w:br/>
        <w:t>hechos, el señor Mohamed percibía un  salario  de  500,75  pesos  argentinos</w:t>
        <w:br/>
        <w:t>como conductor de autobús (supra párr.  61),  información  que  no  ha  sido</w:t>
        <w:br/>
        <w:t>controvertida por el Estado. La Corte constata que el cálculo realizado  por</w:t>
        <w:br/>
        <w:t>los representantes para solicitar el monto  indemnizatorio  toma  como  base</w:t>
        <w:br/>
        <w:t>trece salarios al año e “intereses anuales del 5%” y la tasa  de  cambio  de</w:t>
        <w:br/>
        <w:t>un peso argentino equivalente a un dólar de Estados Unidos de América.  Este</w:t>
        <w:br/>
        <w:t>Tribunal  no  tiene  elementos  probatorios  suficientes  que  le   permitan</w:t>
        <w:br/>
        <w:t>constatar que los criterios utilizados por los representantes para  calcular</w:t>
        <w:br/>
        <w:t>los ingresos dejados de percibir por el señor Mohamed sean los  adecuados  y</w:t>
        <w:br/>
        <w:t>hace notar que los representantes realizan el cálculo  para  un  período  de</w:t>
        <w:br/>
        <w:t>veinte años. La Corte tomará en cuenta los ingresos dejados de percibir  por</w:t>
        <w:br/>
        <w:t>el señor Mohamed por el tiempo en que estuvo inhabilitado,  el  cual  habría</w:t>
        <w:br/>
        <w:t>sido de ocho años según lo dispuesto en la sentencia condenatoria.</w:t>
        <w:br/>
        <w:br/>
        <w:t>[137]       Cfr. Caso Garrido y Baigorria Vs. Argentina. Reparaciones y</w:t>
        <w:br/>
        <w:t>Costas, párr. 79, y Caso Nadege Dorzema y otros Vs. República Dominicana.</w:t>
        <w:br/>
        <w:t>Fondo, Reparaciones y Costas, párr. 290.</w:t>
        <w:br/>
        <w:br/>
        <w:br/>
        <w:t>[138] Cfr. Caso Molina Theissen Vs. Guatemala. Reparaciones y Costas.</w:t>
        <w:br/>
        <w:t>Sentencia de 3 de julio de 2004. Serie C No. 108, párr. 22, y Caso Nadege</w:t>
        <w:br/>
        <w:t>Dorzema y otros Vs. República Dominicana. Fondo, Reparaciones y Costas,</w:t>
        <w:br/>
        <w:t>párr. 292.</w:t>
        <w:br/>
        <w:br/>
        <w:t>[139]       Cfr. Caso Garrido y  Baigorria  Vs.  Argentina.  Reparaciones  y</w:t>
        <w:br/>
        <w:t>Costas, párr. 82, y Caso Nadege Dorzema y otros  Vs.  República  Dominicana.</w:t>
        <w:br/>
        <w:t>Fondo, Reparaciones y Costas, párr. 291.</w:t>
        <w:br/>
        <w:t>[140]       AG/RES. 2426 (XXXVIII-O/08), Resolución adoptada por la</w:t>
        <w:br/>
        <w:t>Asamblea General de la OEA durante la celebración del XXXVIII Período</w:t>
        <w:br/>
        <w:t>Ordinario de Sesiones de la OEA, en la cuarta sesión plenaria, celebrada el</w:t>
        <w:br/>
        <w:t>3 de junio de 2008, “Creación del Fondo de Asistencia Legal del Sistema</w:t>
        <w:br/>
        <w:t>Interamericano de Derechos Humanos”, Punto Resolutivo 2.a), y CP/RES. 963</w:t>
        <w:br/>
        <w:t>(1728/09), Resolución adoptada el 11 de noviembre de 2009 por el Consejo</w:t>
        <w:br/>
        <w:t>Permanente de la OEA, “Reglamento para el Funcionamiento del Fondo de</w:t>
        <w:br/>
        <w:t>Asistencia Legal del Sistema Interamericano de Derechos Humanos”, artículo</w:t>
        <w:br/>
        <w:t>1.1.</w:t>
        <w:br/>
        <w:br/>
        <w:t>[141]       En aplicación de  lo  dispuesto  en  el  artículo  37  (Defensor</w:t>
        <w:br/>
        <w:t>Interamericano) del Reglamento de la Corte, el cual prevé  que  “[e]n  casos</w:t>
        <w:br/>
        <w:t>de presuntas víctimas sin representación legal  debidamente  acreditada,  el</w:t>
        <w:br/>
        <w:t>Tribunal podrá  designar  un  Defensor  Interamericano  de  oficio  que  las</w:t>
        <w:br/>
        <w:t>represente durante la tramitación de[l] caso”. Tal como se estableció en  la</w:t>
        <w:br/>
        <w:t>exposición  de  motivos  del   Reglamento   de   la   Corte,   mediante   la</w:t>
        <w:br/>
        <w:t>implementación de la figura del defensor interamericano  “se  garantiza  que</w:t>
        <w:br/>
        <w:t>toda presunta víctima tenga un abogado que haga valer sus intereses ante  la</w:t>
        <w:br/>
        <w:t>Corte  y  se  evita  que  las  razones   económicas   impidan   contar   con</w:t>
        <w:br/>
        <w:t>representación legal”.</w:t>
        <w:br/>
        <w:t>[142]       Se aplicó tanto el Reglamento correspondiente al Fondo como lo</w:t>
        <w:br/>
        <w:t>regulado en el Acuerdo suscrito entre la Corte Interamericana y la AIDEF.</w:t>
        <w:br/>
        <w:t>[143] Texto tomado de la sentencia emitida el 22 de febrero de 1995  por  la</w:t>
        <w:br/>
        <w:t>Sala Primera  de  la  Cámara  Nacional  de  Apelaciones  en  lo  Criminal  y</w:t>
        <w:br/>
        <w:t>Correccional (expediente de prueba para mejor  resolver  presentada  por  el</w:t>
        <w:br/>
        <w:t>Estado los días 23 y 30 de julio y 10 de agosto de 2012).</w:t>
        <w:br/>
        <w:t>[144] El Código Penal argentino fue sancionado el 30 de septiembre de 1921</w:t>
        <w:br/>
        <w:t>y promulgado por el Poder Ejecutivo el 29 de octubre de 1921, y entró a</w:t>
        <w:br/>
        <w:t>regir a partir del 30 de abril de 1922.</w:t>
        <w:br/>
        <w:t>[145] La modificación fue la siguiente: “Sustitúyese en el art. 84 la</w:t>
        <w:br/>
        <w:t>siguiente frase: "seis (6) meses a dos (2) años", por "seis (6) meses a</w:t>
        <w:br/>
        <w:t>tres (3) años".”</w:t>
        <w:br/>
        <w:t>[146] Por ejemplo, la inobservancia de una exigencia reglamentaria de</w:t>
        <w:br/>
        <w:t>llevar en el vehículo balizas u otros elementos de señalización para el</w:t>
        <w:br/>
        <w:t>caso de estacionarse en una carretera no tiene incidencia en la producción</w:t>
        <w:br/>
        <w:t>del resultado si el vehículo atropelló a un peatón y le produjo la muerte.</w:t>
        <w:br/>
        <w:t>[147] Perito propuesto por los representantes, que debía dictaminar, en</w:t>
        <w:br/>
        <w:t>primer lugar, “sobre el principio de legalidad penal” (Resolución del</w:t>
        <w:br/>
        <w:t>Presidente de la Corte de 4-VI-2012, párrafo resolutivo 8, A-2).</w:t>
        <w:br/>
        <w:t>[148] Sentencia, párr. 136 in fine.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