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Caso del tribunal constitucional (CAMBA CAMPOS Y OTROS) VS. ECUADOR</w:t>
        <w:br/>
        <w:br/>
        <w:br/>
        <w:t xml:space="preserve">                      SENTENCIA DE 28 DE AGOSTO DE 2013</w:t>
        <w:br/>
        <w:br/>
        <w:t xml:space="preserve">          (Excepciones Preliminares, Fondo, Reparaciones y Costas)</w:t>
        <w:br/>
        <w:br/>
        <w:br/>
        <w:br/>
        <w:t>En el caso Tribunal Constitucional (Camba Campos y otros),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Alberto Pérez Pérez, Juez;</w:t>
        <w:br/>
        <w:t xml:space="preserve">      Eduardo Vio Grossi, Juez;</w:t>
        <w:br/>
        <w:t xml:space="preserve">      Roberto F. Caldas, Juez;</w:t>
        <w:br/>
        <w:t xml:space="preserve">      Humberto Antonio Sierra Porto, Juez, y</w:t>
        <w:br/>
        <w:t xml:space="preserve">      Eduardo Ferrer Mac-Gregor Poisot,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42, 65 y 67 del  Reglamento  de  la</w:t>
        <w:br/>
        <w:t>Corte (en adelante “el Reglamento”), dicta la  presente  Sentencia,  que  se</w:t>
        <w:br/>
        <w:t>estructura en el siguiente orden:</w:t>
        <w:br/>
        <w:br/>
        <w:br/>
        <w:br/>
        <w:br/>
        <w:br/>
        <w:br/>
        <w:br/>
        <w:br/>
        <w:br/>
        <w:br/>
        <w:t xml:space="preserve">                             Tabla de contenido</w:t>
        <w:br/>
        <w:br/>
        <w:t>I Introducción de la Causa y OBJETO DE LA CONTROVERSIA  4</w:t>
        <w:br/>
        <w:t>II PROCEDIMIENTO ANTE LA CORTE    5</w:t>
        <w:br/>
        <w:t>III COMPETENCIA  6</w:t>
        <w:br/>
        <w:t>IV RECONOCIMIENTO PARCIAL DE RESPONSABILIDAD DEL ESTADO 6</w:t>
        <w:br/>
        <w:t xml:space="preserve">  A.  Reconocimiento parcial de responsabilidad del Estado  y  observaciones</w:t>
        <w:br/>
        <w:t xml:space="preserve">  de la Comisión y los representantes   6</w:t>
        <w:br/>
        <w:t xml:space="preserve">  B.  Consideraciones de la Corte 8</w:t>
        <w:br/>
        <w:t>V EXCEPCIONES PRELIMINARES  9</w:t>
        <w:br/>
        <w:t>VI PRUEBA   11</w:t>
        <w:br/>
        <w:t xml:space="preserve">  A.  Prueba documental, testimonial y pericial    11</w:t>
        <w:br/>
        <w:t xml:space="preserve">  B.  Admisión de la prueba  13</w:t>
        <w:br/>
        <w:t>VII hechos probados    14</w:t>
        <w:br/>
        <w:t xml:space="preserve">  A.  Antecedentes     15</w:t>
        <w:br/>
        <w:t xml:space="preserve">   1. La Consulta Popular convocada el 7 de abril de 1997 y las Reformas  a</w:t>
        <w:br/>
        <w:t xml:space="preserve">   la Constitución Política expedidas el 23 de julio de 1997 15</w:t>
        <w:br/>
        <w:t xml:space="preserve">   2.  La  Constitución  Política  adoptada  por   la   Asamblea   Nacional</w:t>
        <w:br/>
        <w:t xml:space="preserve">   Constituyente en 1998.…….     16</w:t>
        <w:br/>
        <w:t xml:space="preserve">   3. La designación de los vocales del Tribunal Constitucional en 2003 17</w:t>
        <w:br/>
        <w:t xml:space="preserve">  B.  El cese de los vocales del Tribunal  Constitucional  por  la  presunta</w:t>
        <w:br/>
        <w:t xml:space="preserve">  ilegalidad formal de su nombramiento en la sesión de 25  de  noviembre  de</w:t>
        <w:br/>
        <w:t xml:space="preserve">  2003      19</w:t>
        <w:br/>
        <w:t xml:space="preserve">  C.  Hechos relacionados con los juicios políticos a  algunos  vocales  del</w:t>
        <w:br/>
        <w:t xml:space="preserve">  Tribunal Constitucional    23</w:t>
        <w:br/>
        <w:t xml:space="preserve">   1. Trámite de los juicios  políticos  de  acuerdo  con  la  normatividad</w:t>
        <w:br/>
        <w:t xml:space="preserve">   vigente al momento de los hechos    23</w:t>
        <w:br/>
        <w:t xml:space="preserve">   2. Las Resoluciones No. 0004-2003-TC del 29 de abril de 2003 y No.  025-</w:t>
        <w:br/>
        <w:t xml:space="preserve">   2003-TC del 17 de febrero de 2004 del Tribunal Constitucional   25</w:t>
        <w:br/>
        <w:t xml:space="preserve">   3.  Las  mociones  de  censura   contra   los   vocales   del   Tribunal</w:t>
        <w:br/>
        <w:t xml:space="preserve">   Constitucional     26</w:t>
        <w:br/>
        <w:t xml:space="preserve">   4. La votación de las mociones de censura en el juicio político del 1 de</w:t>
        <w:br/>
        <w:t xml:space="preserve">   diciembre de 2004….      28</w:t>
        <w:br/>
        <w:t xml:space="preserve">   5. La votación de las  mociones  de  censura  en  la  sesión  del  8  de</w:t>
        <w:br/>
        <w:t xml:space="preserve">   diciembre de 2004  30</w:t>
        <w:br/>
        <w:t xml:space="preserve">  D.   Decisión  del  Tribunal  Constitucional  sobre  la  improcedencia  de</w:t>
        <w:br/>
        <w:t xml:space="preserve">  acciones de amparo contra decisiones del Congreso     34</w:t>
        <w:br/>
        <w:t xml:space="preserve">  E.  Inadmisión de  recursos  de  amparo  presentados  por  varios  Vocales</w:t>
        <w:br/>
        <w:t xml:space="preserve">  cesados del Tribunal Constitucional   34</w:t>
        <w:br/>
        <w:t xml:space="preserve">  F.  Hechos posteriores a los ceses de las Altas Cortes ecuatorianas    36</w:t>
        <w:br/>
        <w:t>VIIi  GARANTÍAS JUDICIALES,  PRINCIPIO  DE  LEGALIDAD,  DERECHOS  POLÍTICOS,</w:t>
        <w:br/>
        <w:t>DEBER DE ADOPTAR DISPOSICIONES DE DERECHO INTERNO, IGUALDAD ANTE  LA  LEY  Y</w:t>
        <w:br/>
        <w:t>PROTECCIÓN JUDICIAL    40</w:t>
        <w:br/>
        <w:t xml:space="preserve">  A.  Argumentos de la Comisión y de las partes    40</w:t>
        <w:br/>
        <w:t xml:space="preserve">   1.  Alegatos  sobre  independencia  judicial,  competencia  y   derechos</w:t>
        <w:br/>
        <w:t xml:space="preserve">   políticos     40</w:t>
        <w:br/>
        <w:t xml:space="preserve">   2. Alegatos sobre la naturaleza de la decisión del cese   42</w:t>
        <w:br/>
        <w:t xml:space="preserve">   3. Alegatos sobre el alcance de las garantías judiciales establecidas en</w:t>
        <w:br/>
        <w:t xml:space="preserve">   el artículo 8 de la Convención Americana 42</w:t>
        <w:br/>
        <w:t xml:space="preserve">   4. Alegatos sobre el derecho a ser oído y derecho de defensa    43</w:t>
        <w:br/>
        <w:t xml:space="preserve">   5. Alegatos sobre el deber de motivación 44</w:t>
        <w:br/>
        <w:t xml:space="preserve">   6. Alegatos sobre imparcialidad     44</w:t>
        <w:br/>
        <w:t xml:space="preserve">   7. Alegatos sobre derecho de recurrir el fallo 44</w:t>
        <w:br/>
        <w:t xml:space="preserve">   8. Alegatos sobre principio de legalidad 45</w:t>
        <w:br/>
        <w:t xml:space="preserve">   9. Alegatos sobre el derecho a no ser juzgado dos veces por  los  mismos</w:t>
        <w:br/>
        <w:t xml:space="preserve">   hechos  45</w:t>
        <w:br/>
        <w:t xml:space="preserve">   10. Alegatos sobre los artículos 1.1 y 2 de la Convención 46</w:t>
        <w:br/>
        <w:t xml:space="preserve">   11. Alegatos sobre protección judicial   47</w:t>
        <w:br/>
        <w:t xml:space="preserve">   12. Alegatos sobre igualdad   48</w:t>
        <w:br/>
        <w:t xml:space="preserve">  B.  Consideraciones de la Corte 49</w:t>
        <w:br/>
        <w:t xml:space="preserve">   1. Jurisprudencia de la Corte Interamericana sobre garantías  judiciales</w:t>
        <w:br/>
        <w:t xml:space="preserve">   en juicios políticos     49</w:t>
        <w:br/>
        <w:t xml:space="preserve">   2. La vulneración de las garantías judiciales en relación con el cese de</w:t>
        <w:br/>
        <w:t xml:space="preserve">   los vocales y los juicios políticos en contra de los mismos     51</w:t>
        <w:br/>
        <w:t xml:space="preserve">     2.1. Sustento legal y competencia para la declaración del cese      51</w:t>
        <w:br/>
        <w:t xml:space="preserve">     2.2. Posibilidad de ser oídos, ejercer su derecho a  la  defensa  y  el</w:t>
        <w:br/>
        <w:t xml:space="preserve">     principio “ne bis in idem”.. 54</w:t>
        <w:br/>
        <w:t xml:space="preserve">      2.2.1. Derecho a ser oído y derecho a  la  defensa  durante  el  cese</w:t>
        <w:br/>
        <w:t xml:space="preserve">      ocurrido      el      25       de       noviembre       de       2004</w:t>
        <w:br/>
        <w:t xml:space="preserve">      …………………………………………………………………………………………………………………………………. 55</w:t>
        <w:br/>
        <w:t xml:space="preserve">      2.2.2. “Ne bis in idem”, derecho a ser oído y derecho  a  la  defensa</w:t>
        <w:br/>
        <w:t xml:space="preserve">      durante                          los                          juicios</w:t>
        <w:br/>
        <w:t xml:space="preserve">      políticos…………………………………………………………………………….………………………………………………………. 55</w:t>
        <w:br/>
        <w:t xml:space="preserve">   3. Independencia judicial     56</w:t>
        <w:br/>
        <w:t xml:space="preserve">     3.1. Estándares generales sobre independencia judicial   56</w:t>
        <w:br/>
        <w:t xml:space="preserve">     3.2. La sanción a los vocales por las sentencias que emitieron      61</w:t>
        <w:br/>
        <w:t xml:space="preserve">     3.3. Faceta institucional de la independencia judicial,  separación  de</w:t>
        <w:br/>
        <w:t xml:space="preserve">     poderes y democracia    62</w:t>
        <w:br/>
        <w:t xml:space="preserve">     3.4. Conclusión de la  Corte  sobre  garantías  judiciales  y  derechos</w:t>
        <w:br/>
        <w:t xml:space="preserve">     políticos   69</w:t>
        <w:br/>
        <w:t xml:space="preserve">   4. Protección judicial   70</w:t>
        <w:br/>
        <w:t xml:space="preserve">   5. Igualdad ante la ley  74</w:t>
        <w:br/>
        <w:t>IX  REPARACIONES 74</w:t>
        <w:br/>
        <w:t xml:space="preserve">  A.  Parte Lesionada  75</w:t>
        <w:br/>
        <w:t xml:space="preserve">  B.  Medidas de satisfacción, restitución y garantías de no repetición  76</w:t>
        <w:br/>
        <w:t xml:space="preserve">   1. Medidas de satisfacción: publicación de la Sentencia   76</w:t>
        <w:br/>
        <w:t xml:space="preserve">   2. Medidas de restitución     77</w:t>
        <w:br/>
        <w:t xml:space="preserve">   3. Garantías de no Repetición – modificación legislación interna     79</w:t>
        <w:br/>
        <w:t xml:space="preserve">  C.  Indemnización por daño material e inmaterial 82</w:t>
        <w:br/>
        <w:t xml:space="preserve">   1. Daño material   82</w:t>
        <w:br/>
        <w:t xml:space="preserve">     1.1. Cálculo del daño material de los vocales principales     84</w:t>
        <w:br/>
        <w:t xml:space="preserve">     1.2. Análisis de la  situación  del  vocal  suplente  Manuel  Jaramillo</w:t>
        <w:br/>
        <w:t xml:space="preserve">     Córdova     85</w:t>
        <w:br/>
        <w:t xml:space="preserve">     1.3. Solicitud de pago de intereses     87</w:t>
        <w:br/>
        <w:t xml:space="preserve">   2. Daño inmaterial 88</w:t>
        <w:br/>
        <w:t xml:space="preserve">  D.  Otras medidas de reparación 90</w:t>
        <w:br/>
        <w:t xml:space="preserve">  E.  Costas y gastos  91</w:t>
        <w:br/>
        <w:t xml:space="preserve">  F.  Modalidad de cumplimiento de los pagos ordenados  93</w:t>
        <w:br/>
        <w:t>X PUNTOS RESOLUTIVOS   94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El caso sometido a la Corte. – El 28 de noviembre de  2011,  de  conformidad</w:t>
        <w:br/>
        <w:t>con lo dispuesto en los artículos 51 y 61 de  la  Convención  Americana,  la</w:t>
        <w:br/>
        <w:t>Comisión Interamericana  de  Derechos  Humanos  (en  adelante  “la  Comisión</w:t>
        <w:br/>
        <w:t>Interamericana” o “la Comisión”) sometió  a  la  jurisdicción  de  la  Corte</w:t>
        <w:br/>
        <w:t>Interamericana (en adelante “escrito  de  sometimiento”),  el  caso  “Miguel</w:t>
        <w:br/>
        <w:t>Camba Campos y  otros  (Vocales  del  Tribunal  Constitucional)”  contra  la</w:t>
        <w:br/>
        <w:t>República de Ecuador (en adelante “el Estado” o “Ecuador”), relacionado  con</w:t>
        <w:br/>
        <w:t>“el cese arbitrario de 8 vocales  del  Tribunal  Constitucional  de  Ecuador</w:t>
        <w:br/>
        <w:t>mediante Resolución del Congreso Nacional de 25 de noviembre de 2004” y  con</w:t>
        <w:br/>
        <w:t>la tramitación de varios juicios políticos contra algunos  de  los  vocales,</w:t>
        <w:br/>
        <w:t>durante los  cuales  las  presuntas  víctimas  “no  contaron  con  garantías</w:t>
        <w:br/>
        <w:t>procesales y posibilidad de defenderse en relación con la cesación […] y  no</w:t>
        <w:br/>
        <w:t>existieron   garantías   procesales   [respecto   del]   juicio   político”.</w:t>
        <w:br/>
        <w:t>Adicionalmente, la Comisión señaló que “las [presuntas] víctimas  se  vieron</w:t>
        <w:br/>
        <w:t>impedidas arbitraria e injustificadamente de presentar  recursos  de  amparo</w:t>
        <w:br/>
        <w:t>contra la resolución de cese y no contaron con un recurso judicial  efectivo</w:t>
        <w:br/>
        <w:t>que les amparara frente al actuar arbitrario del Congreso Nacional”.</w:t>
        <w:br/>
        <w:br/>
        <w:t>Trámite ante la Comisión. – El trámite ante la Comisión fue el siguiente:</w:t>
        <w:br/>
        <w:br/>
        <w:t xml:space="preserve">   a) Petición. - El 23 de febrero de 2005 el señor Miguel  Camba  Campos  y</w:t>
        <w:br/>
        <w:t xml:space="preserve">      otros  siete  ex  vocales  del  Tribunal  Constitucional  de   Ecuador</w:t>
        <w:br/>
        <w:t xml:space="preserve">      presentaron la petición inicial ante la Comisión;</w:t>
        <w:br/>
        <w:br/>
        <w:t xml:space="preserve">   b) Informe de admisibilidad. - El 27  de  febrero  de  2007  la  Comisión</w:t>
        <w:br/>
        <w:t xml:space="preserve">      aprobó el Informe de Admisibilidad No. 5/07[1];</w:t>
        <w:br/>
        <w:br/>
        <w:t xml:space="preserve">   c)   Informe de Fondo. - El 22 de julio de 2011  la  Comisión  aprobó  el</w:t>
        <w:br/>
        <w:t xml:space="preserve">      Informe de Fondo No. 99/11[2], de conformidad con el artículo 50 de la</w:t>
        <w:br/>
        <w:t xml:space="preserve">      Convención (en adelante también “el Informe de Fondo”  o  “el  Informe</w:t>
        <w:br/>
        <w:t xml:space="preserve">      No. 99/11”), en el cual se estableció:</w:t>
        <w:br/>
        <w:br/>
        <w:t xml:space="preserve">        a. Conclusiones. –  La  Comisión  concluyó  que  el  Estado  “e[ra]</w:t>
        <w:br/>
        <w:t xml:space="preserve">           responsable por la violación de los  derechos  a  las  garantías</w:t>
        <w:br/>
        <w:t xml:space="preserve">           judiciales,  al  principio  de  legalidad  y  a  la   protección</w:t>
        <w:br/>
        <w:t xml:space="preserve">           judicial,  consagrados  en  los  artículos  8,  9  y  25  de  la</w:t>
        <w:br/>
        <w:t xml:space="preserve">           Convención  Americana,  en   relación   con   las   obligaciones</w:t>
        <w:br/>
        <w:t xml:space="preserve">           establecidas en los artículos 1.1 y 2 del mismo instrumento,  en</w:t>
        <w:br/>
        <w:t xml:space="preserve">           perjuicio  de  Miguel  Camba  Campos,  Oswaldo  Cevallos  Bueno,</w:t>
        <w:br/>
        <w:t xml:space="preserve">           Enrique Herrería Bonnet,  Jaime  Nogales  Izurieta,  Luis  Rojas</w:t>
        <w:br/>
        <w:t xml:space="preserve">           Bajaña, Mauro Terán  Cevallos,  Simón  Zabala  Guzmán  y  Manuel</w:t>
        <w:br/>
        <w:t xml:space="preserve">           Jaramillo Córdova”.</w:t>
        <w:br/>
        <w:br/>
        <w:t xml:space="preserve">        b. Recomendaciones. - La Comisión recomendó:</w:t>
        <w:br/>
        <w:br/>
        <w:t xml:space="preserve">           1. a) Reincorporar a las víctimas al Poder Judicial, en un cargo</w:t>
        <w:br/>
        <w:t xml:space="preserve">           similar  al  que  desempeñaban,  con  la   misma   remuneración,</w:t>
        <w:br/>
        <w:t xml:space="preserve">           beneficios  sociales  y  rango  equiparables  a  los   que   les</w:t>
        <w:br/>
        <w:t xml:space="preserve">           correspondería el día de hoy si no hubieran sido cesados, por el</w:t>
        <w:br/>
        <w:t xml:space="preserve">           plazo de tiempo que quedaba pendiente de su mandato, o</w:t>
        <w:br/>
        <w:br/>
        <w:t xml:space="preserve">           b) si por razones fundadas no es posible la reincorporación,  el</w:t>
        <w:br/>
        <w:t xml:space="preserve">           Estado deberá pagar una indemnización razonable a las víctimas o</w:t>
        <w:br/>
        <w:t xml:space="preserve">           sus causahabientes de ser el caso, que comprenda el  daño  moral</w:t>
        <w:br/>
        <w:t xml:space="preserve">           causado.</w:t>
        <w:br/>
        <w:br/>
        <w:t xml:space="preserve">           2. Pagar a las víctimas los  salarios,  pensiones  y  beneficios</w:t>
        <w:br/>
        <w:t xml:space="preserve">           laborales y/o sociales dejados de percibir desde el  momento  en</w:t>
        <w:br/>
        <w:t xml:space="preserve">           que fueron cesados hasta la fecha en que hubiera  finalizado  su</w:t>
        <w:br/>
        <w:t xml:space="preserve">           mandato.</w:t>
        <w:br/>
        <w:br/>
        <w:t xml:space="preserve">           3. Reconocer públicamente, garantizando mecanismos adecuados  de</w:t>
        <w:br/>
        <w:t xml:space="preserve">           difusión, las violaciones declaradas en  el  presente  caso,  en</w:t>
        <w:br/>
        <w:t xml:space="preserve">           particular,  la  vulneración  de  la  independencia  del   Poder</w:t>
        <w:br/>
        <w:t xml:space="preserve">           Judicial.</w:t>
        <w:br/>
        <w:br/>
        <w:t xml:space="preserve">           4.  Adoptar  medidas  de  no   repetición,   que   aseguren   la</w:t>
        <w:br/>
        <w:t xml:space="preserve">           independencia  reforzada  del  Poder  Judicial,  incluyendo  las</w:t>
        <w:br/>
        <w:t xml:space="preserve">           medidas necesarias para que la normativa interna y  la  práctica</w:t>
        <w:br/>
        <w:t xml:space="preserve">           relevante obedezcan a criterios claros y aseguren  garantías  en</w:t>
        <w:br/>
        <w:t xml:space="preserve">           la designación, permanencia y remoción de jueces  y  juezas,  en</w:t>
        <w:br/>
        <w:t xml:space="preserve">           particular,  un  plazo  de  ejercicio  de  la  función  judicial</w:t>
        <w:br/>
        <w:t xml:space="preserve">           suficiente para garantizar su independencia y  la  determinación</w:t>
        <w:br/>
        <w:t xml:space="preserve">           de las causales  de  enjuiciamiento  político,  conforme  a  las</w:t>
        <w:br/>
        <w:t xml:space="preserve">           normas establecidas en la Convención Americana.</w:t>
        <w:br/>
        <w:br/>
        <w:t xml:space="preserve">   d) Notificación al Estado. – El Informe de Fondo fue notificado al Estado</w:t>
        <w:br/>
        <w:t xml:space="preserve">      el 28 de julio de 2011, otorgándosele  un  plazo  de  dos  meses  para</w:t>
        <w:br/>
        <w:t xml:space="preserve">      informar sobre el cumplimiento de las recomendaciones. La Comisión dio</w:t>
        <w:br/>
        <w:t xml:space="preserve">      al Estado dos prórrogas para cumplir con las recomendaciones.</w:t>
        <w:br/>
        <w:br/>
        <w:t xml:space="preserve">   e)       Sometimiento a la Corte. - El 28  de  noviembre  de  2011,  como</w:t>
        <w:br/>
        <w:t xml:space="preserve">      consecuencia de “la  necesidad  de  obtención  de  justicia  para  las</w:t>
        <w:br/>
        <w:t xml:space="preserve">      víctimas, ante la falta de cumplimiento  de  las  recomendaciones  por</w:t>
        <w:br/>
        <w:t xml:space="preserve">      parte del Estado[, así] como por las  cuestiones  de  interés  público</w:t>
        <w:br/>
        <w:t xml:space="preserve">      interamericano que el caso presenta”, la Comisión sometió el caso a la</w:t>
        <w:br/>
        <w:t xml:space="preserve">      Corte. La Comisión designó como sus  delegados  ante  la  Corte  a  la</w:t>
        <w:br/>
        <w:t xml:space="preserve">      entonces Comisionada Luz  Patricia  Mejía  y  al  entonces  Secretario</w:t>
        <w:br/>
        <w:t xml:space="preserve">      Ejecutivo de la Comisión Santiago A. Cantón, y designó  como  asesores</w:t>
        <w:br/>
        <w:t xml:space="preserve">      legales a las  señoras  Elizabeth  Abi-Mershed,  Secretaria  Ejecutiva</w:t>
        <w:br/>
        <w:t xml:space="preserve">      Adjunta, y Tatiana Gos, abogada  de  la  Secretaría  Ejecutiva  de  la</w:t>
        <w:br/>
        <w:t xml:space="preserve">      Convención.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>Notificación al Estado y a los representantes. – El  sometimiento  del  caso</w:t>
        <w:br/>
        <w:t>por parte de la Comisión fue notificado al Estado y a los representantes  el</w:t>
        <w:br/>
        <w:t>19 de diciembre de 2011.</w:t>
        <w:br/>
        <w:br/>
        <w:t>Escrito de solicitudes, argumentos y pruebas. – El 25  de  febrero  de  2012</w:t>
        <w:br/>
        <w:t>Ramiro  Ávila  Santamaría  y  David  Cordero  Heredia  (en   adelante   “los</w:t>
        <w:br/>
        <w:t>representantes”) presentaron  ante  la  Corte  su  escrito  de  solicitudes,</w:t>
        <w:br/>
        <w:t>argumentos y pruebas (en adelante “escrito de  solicitudes  y  argumentos”).</w:t>
        <w:br/>
        <w:t>Los representantes coincidieron  sustancialmente  con  los  alegatos  de  la</w:t>
        <w:br/>
        <w:t>Comisión  y  solicitaron  a  la  Corte  que  declarara  la   responsabilidad</w:t>
        <w:br/>
        <w:t>internacional del Estado por la violación de los mismos  artículos  alegados</w:t>
        <w:br/>
        <w:t>por  la  Comisión  y,  adicionalmente,  solicitaron  que  se  declarara   la</w:t>
        <w:br/>
        <w:t>violación de los artículos 23 (Derechos Políticos) y 24  (Igualdad  ante  la</w:t>
        <w:br/>
        <w:t>Ley) de la Convención, en perjuicio de las ocho presuntas víctimas.</w:t>
        <w:br/>
        <w:br/>
        <w:t>Escrito de contestación. – El 18 de junio de 2012 el  Estado  presentó  ante</w:t>
        <w:br/>
        <w:t>la  Corte  su  escrito  de  excepciones  preliminares,   análisis   de   las</w:t>
        <w:br/>
        <w:t>recomendaciones emitidas por la  Comisión  Interamericana,  contestación  al</w:t>
        <w:br/>
        <w:t>sometimiento del caso y observaciones al escrito de solicitudes,  argumentos</w:t>
        <w:br/>
        <w:t>y pruebas (en adelante  “escrito  de  contestación”).  Asimismo,  el  Estado</w:t>
        <w:br/>
        <w:t>designó como Agente Principal al señor Erick Roberts Garcés, y como  Agentes</w:t>
        <w:br/>
        <w:t>Alternos a los señores Alonso Fonseca y Carlos Espín.</w:t>
        <w:br/>
        <w:br/>
        <w:t>Observaciones a las excepciones preliminares. – Los días 20 y 30  de  agosto</w:t>
        <w:br/>
        <w:t>de 2012  los  representantes  de  las  presuntas  víctimas  y  la  Comisión,</w:t>
        <w:br/>
        <w:t>respectivamente,   presentaron   sus   observaciones   a   las   excepciones</w:t>
        <w:br/>
        <w:t>preliminares interpuestas por el Estado.</w:t>
        <w:br/>
        <w:br/>
        <w:t>Audiencia pública y prueba adicional. – Mediante Resolución  del  Presidente</w:t>
        <w:br/>
        <w:t>de la Corte (en adelante “el Presidente”) de  15  de  febrero  de  2013,  se</w:t>
        <w:br/>
        <w:t>convocó  a  las  partes  a  una  audiencia  pública  sobre  el  caso  y   se</w:t>
        <w:br/>
        <w:t>establecieron cuáles declaraciones serían admitidas para ser  rendidas  ante</w:t>
        <w:br/>
        <w:t>fedatario público (affidávit) y  cuáles  en  el  procedimiento  oral[3].  La</w:t>
        <w:br/>
        <w:t>audiencia pública fue celebrada el  18  de  marzo  de  2013  durante  el  47</w:t>
        <w:br/>
        <w:t>Período Extraordinario de Sesiones de la Corte, el cual  tuvo  lugar  en  la</w:t>
        <w:br/>
        <w:t>ciudad de Medellín, República  de  Colombia[4].  Durante  la  audiencia,  la</w:t>
        <w:br/>
        <w:t>Corte requirió a  las  partes  que  presentaran  determinada  información  y</w:t>
        <w:br/>
        <w:t>documentación para mejor resolver. Adicionalmente, el 13 de  marzo  de  2013</w:t>
        <w:br/>
        <w:t>el Estado y los representantes de las  presuntas  víctimas  presentaron  las</w:t>
        <w:br/>
        <w:t>declaraciones ante fedatario  público,  las  cuales  fueron  remitidas  para</w:t>
        <w:br/>
        <w:t>observaciones de las partes.</w:t>
        <w:br/>
        <w:br/>
        <w:t>Alegatos y observaciones finales escritos. – El 19  de  abril  de  2013  los</w:t>
        <w:br/>
        <w:t>representantes  de  las  presuntas  víctimas  y  el  Estado  remitieron  sus</w:t>
        <w:br/>
        <w:t>alegatos finales escritos y la Comisión presentó sus  observaciones  finales</w:t>
        <w:br/>
        <w:t>escritas. Las partes y la Comisión  tuvieron  la  oportunidad  de  presentar</w:t>
        <w:br/>
        <w:t>observaciones en relación con las respuestas  presentadas  en  los  alegatos</w:t>
        <w:br/>
        <w:t>finales escritos a las preguntas y solicitud de información  requeridas  por</w:t>
        <w:br/>
        <w:t>la Corte.</w:t>
        <w:br/>
        <w:br/>
        <w:t>Observaciones de los representantes y el Estado. – El 21 de  junio  de  2013</w:t>
        <w:br/>
        <w:t>la Secretaría de la Corte, siguiendo instrucciones del Presidente,  requirió</w:t>
        <w:br/>
        <w:t>diversa información para mejor resolver,  la  cual  fue  presentada  por  el</w:t>
        <w:br/>
        <w:t>Estado y los representantes el 27 y 28 de junio  de  2013,  respectivamente.</w:t>
        <w:br/>
        <w:t>Las partes tuvieron la oportunidad de presentar  observaciones  en  relación</w:t>
        <w:br/>
        <w:t>con la información remitida.</w:t>
        <w:br/>
        <w:br/>
        <w:t xml:space="preserve">                                     III</w:t>
        <w:br/>
        <w:t xml:space="preserve">                                 COMPETENCIA</w:t>
        <w:br/>
        <w:br/>
        <w:t>La Corte es competente para conocer del presente caso, en los  términos  del</w:t>
        <w:br/>
        <w:t>artículo 62.3 de la Convención Americana, ya que Ecuador es Estado Parte  en</w:t>
        <w:br/>
        <w:t>la Convención desde el 28 de diciembre de 1977 y reconoció  la  jurisdicción</w:t>
        <w:br/>
        <w:t>contenciosa de la Corte el 24 de julio de 1984.</w:t>
        <w:br/>
        <w:br/>
        <w:t xml:space="preserve">                                     IV</w:t>
        <w:br/>
        <w:t xml:space="preserve">            RECONOCIMIENTO PARCIAL DE RESPONSABILIDAD DEL ESTADO</w:t>
        <w:br/>
        <w:br/>
        <w:t>A.    Reconocimiento parcial de responsabilidad del Estado  y  observaciones</w:t>
        <w:br/>
        <w:t>de la Comisión y los representantes</w:t>
        <w:br/>
        <w:br/>
        <w:t>En el presente caso el Estado se allanó a diversos  hechos  y  reconoció  su</w:t>
        <w:br/>
        <w:t>responsabilidad por algunas de las violaciones alegadas por  la  Comisión  y</w:t>
        <w:br/>
        <w:t>las partes. La  Corte  procede  a  precisar  los  términos  y  alcances  del</w:t>
        <w:br/>
        <w:t>reconocimiento realizado por el Estado, para lo cual  se  estima  pertinente</w:t>
        <w:br/>
        <w:t>recordar que este caso se relaciona tanto con un cese  de  los  vocales  del</w:t>
        <w:br/>
        <w:t>Tribunal  Constitucional  por   razones   presuntamente   asociadas   a   su</w:t>
        <w:br/>
        <w:t>designación, así como dos juicios políticos que se  efectuaron  en  relación</w:t>
        <w:br/>
        <w:t>con dos decisiones adoptadas por dicho tribunal (infra párrs. 55 a 66  y  67</w:t>
        <w:br/>
        <w:t>a 98).</w:t>
        <w:br/>
        <w:br/>
        <w:t>El Estado presentó “un  allanamiento  parcial,  única  y  exclusivamente  en</w:t>
        <w:br/>
        <w:t>relación  al  proceso  de  cesación  de  los  ex  vocales  del  ex  Tribunal</w:t>
        <w:br/>
        <w:t>Constitucional”  debido  a  que   dicho   cese   se   explica   en   “varias</w:t>
        <w:br/>
        <w:t>inconsistencias en la derogada Constitución”. Precisó  que  el  allanamiento</w:t>
        <w:br/>
        <w:t>se hacía porque:</w:t>
        <w:br/>
        <w:br/>
        <w:t xml:space="preserve">      “a las presuntas  víctimas  no  se  les  ha  reconocido  garantías  de</w:t>
        <w:br/>
        <w:t xml:space="preserve">      estabilidad e  independencia,  y  en  general,  garantías  del  debido</w:t>
        <w:br/>
        <w:t xml:space="preserve">      proceso para su cesación;  por  no  haberse  contado  con  una  causal</w:t>
        <w:br/>
        <w:t xml:space="preserve">      determinada en la ley,  para  la  separación  de  los  cargos  de  las</w:t>
        <w:br/>
        <w:t xml:space="preserve">      presuntas  víctimas  y,  por  cuanto  [...]  el  Estado  no   les   ha</w:t>
        <w:br/>
        <w:t xml:space="preserve">      proporcionado un recurso efectivo e idóneo para recurrir  su  cesación</w:t>
        <w:br/>
        <w:t xml:space="preserve">      [...]. Así, la cesación de los ex vocales el 24 de noviembre de  2004,</w:t>
        <w:br/>
        <w:t xml:space="preserve">      que  constituye  el  marco  fáctico  del   caso   ante   el   Tribunal</w:t>
        <w:br/>
        <w:t xml:space="preserve">      Interamericano, comporta una responsabilidad internacional  [...]  que</w:t>
        <w:br/>
        <w:t xml:space="preserve">      es asumida en  torno  a  los  derechos  a  las  garantías  judiciales,</w:t>
        <w:br/>
        <w:t xml:space="preserve">      principio de legalidad y a la protección judicial,  previstos  en  los</w:t>
        <w:br/>
        <w:t xml:space="preserve">      artículos 8,  9  y  25  de  la  Convención  Americana  sobre  Derechos</w:t>
        <w:br/>
        <w:t xml:space="preserve">      Humanos”.</w:t>
        <w:br/>
        <w:br/>
        <w:t>Con relación a la violación  del  artículo  8  de  la  Convención  Americana</w:t>
        <w:br/>
        <w:t>señaló que si bien:</w:t>
        <w:br/>
        <w:br/>
        <w:t xml:space="preserve">      “el Tribunal Constitucional no pertenecía a la función judicial, y que</w:t>
        <w:br/>
        <w:t xml:space="preserve">      por  tanto  no  se  puede  aplicar  por  extensión  la  condición   de</w:t>
        <w:br/>
        <w:t xml:space="preserve">      magistratura.  Aun  así,  tanto  la  propia  Corte  Interamericana  de</w:t>
        <w:br/>
        <w:t xml:space="preserve">      Derechos Humanos como la Comisión y el Tribunal  Europeo  de  Derechos</w:t>
        <w:br/>
        <w:t xml:space="preserve">      Humanos,  han  señalado  que   debe   entenderse   el   principio   de</w:t>
        <w:br/>
        <w:t xml:space="preserve">      independencia  judicial  aplicado  a  una  institución  jurídica   con</w:t>
        <w:br/>
        <w:t xml:space="preserve">      atribuciones constitucionales de Control Constitucional  como  era  el</w:t>
        <w:br/>
        <w:t xml:space="preserve">      Tribunal Constitucional del Ecuador, con un seriado de garantías  como</w:t>
        <w:br/>
        <w:t xml:space="preserve">      es el caso de procesos adecuados de nombramiento, duración establecida</w:t>
        <w:br/>
        <w:t xml:space="preserve">      en el cargo y salvaguardas contra presiones externas”.</w:t>
        <w:br/>
        <w:br/>
        <w:t>Sobre la violación del artículo 9 de  la  Convención  Americana  relacionada</w:t>
        <w:br/>
        <w:t>con el cese de los vocales, aceptó su responsabilidad “en virtud de  que  no</w:t>
        <w:br/>
        <w:t>se contó con una causal determinada en la ley  para  la  separación  de  los</w:t>
        <w:br/>
        <w:t>cargos de las presuntas  víctimas”.  Precisó  que  “si  bien  es  cierto  el</w:t>
        <w:br/>
        <w:t>Congreso Nacional podía efectuar un análisis constitucional  y  legal,  éste</w:t>
        <w:br/>
        <w:t>debía contener mecanismos claros para  someter  a  revisión  la  duración  y</w:t>
        <w:br/>
        <w:t>estabilidad de los cargos de los ex vocales del Tribunal Constitucional,  la</w:t>
        <w:br/>
        <w:t>falta de certeza legal respecto de las causales  de  separación  de  los  ex</w:t>
        <w:br/>
        <w:t>magistrados le impone al Estado reconocer su  responsabilidad  internacional</w:t>
        <w:br/>
        <w:t>al respecto”.</w:t>
        <w:br/>
        <w:br/>
        <w:t>Respecto a la violación del artículo 25 de la Convención  Americana,  señaló</w:t>
        <w:br/>
        <w:t>que “el Estado no les proporcionó un recurso efectivo e idóneo” teniendo  en</w:t>
        <w:br/>
        <w:t>cuenta que “las presuntas víctimas presentaron los recursos  de  amparo  que</w:t>
        <w:br/>
        <w:t>fueron  sistemáticamente  rechazados  por  los  jueces  en  virtud   de   la</w:t>
        <w:br/>
        <w:t>Resolución del Tribunal Constitucional elegido el 25 de noviembre del  2004”</w:t>
        <w:br/>
        <w:t>para reemplazar a los vocales cesados. Este nuevo Tribunal  “estableció  que</w:t>
        <w:br/>
        <w:t>para suspender los efectos de una resolución parlamentaria por una  eventual</w:t>
        <w:br/>
        <w:t>y supuesta violación de la Constitución, la única acción contemplada era  la</w:t>
        <w:br/>
        <w:t>Acción  de  Constitucionalidad  que  debía  interponerse  ante  el  Tribunal</w:t>
        <w:br/>
        <w:t>Constitucional”. El Estado señaló que “[d]esde este  análisis  se  desprende</w:t>
        <w:br/>
        <w:t>que el Estado  no  proveyó  de  un  recurso  judicial,  sencillo,  rápido  y</w:t>
        <w:br/>
        <w:t>efectivo”.</w:t>
        <w:br/>
        <w:br/>
        <w:t>Por otra parte, solicitó que “se declare que no  existe  vulneración  a  los</w:t>
        <w:br/>
        <w:t>artículos 23, 24, 1.1  y  2  de  la  Convención  Americana,  puesto  que  el</w:t>
        <w:br/>
        <w:t>artículo 1.1 y 2 de la Convención Americana tienen un contenido  general  de</w:t>
        <w:br/>
        <w:t>obligación, lo cual no puede ser verificado  en  un  caso  específico,  como</w:t>
        <w:br/>
        <w:t>ocurre con los derechos  que  están  reconocidos  dentro  de  la  Convención</w:t>
        <w:br/>
        <w:t>Americana y que admiten un análisis de caso concreto”.</w:t>
        <w:br/>
        <w:br/>
        <w:t>La  Comisión  “valor[ó]  el  reconocimiento   parcial   de   responsabilidad</w:t>
        <w:br/>
        <w:t>efectuado por el Estado”. Sin embargo, resaltó que “el Estado  no  reconoció</w:t>
        <w:br/>
        <w:t>la violación del artículo 2 de la Convención”, y  concluyó  que  “ent[endía]</w:t>
        <w:br/>
        <w:t>que el reconocimiento parcial de responsabilidad se limita[ba] a uno de  los</w:t>
        <w:br/>
        <w:t>dos componentes del presente  caso,  es  decir,  a  la  resolución  R-25-160</w:t>
        <w:br/>
        <w:t>emitida el 25 de noviembre de 2004 por el  Congreso  Nacional.  La  Comisión</w:t>
        <w:br/>
        <w:t>ent[endió]que se mantiene la controversia sobre  las  violaciones  derivadas</w:t>
        <w:br/>
        <w:t>del juicio político seguido a las víctimas”.</w:t>
        <w:br/>
        <w:br/>
        <w:t>Por su parte, los  representantes  manifestaron  que  “el  allanamiento  […]</w:t>
        <w:br/>
        <w:t>parecería que se refirió solamente a  los  hechos  sucedidos  en  el  25  de</w:t>
        <w:br/>
        <w:t>noviembre”,  y  expresaron  “la  necesidad  de  analizar   jurídicamente   y</w:t>
        <w:br/>
        <w:t>fácticamente  los  hechos  sucedidos  en  relación  al   juicio   político”.</w:t>
        <w:br/>
        <w:t>Asimismo, indicaron que:</w:t>
        <w:br/>
        <w:br/>
        <w:t xml:space="preserve">      “el  Estado  comparte  con  los  representantes  de  la  víctimas   la</w:t>
        <w:br/>
        <w:t xml:space="preserve">      apreciación de que la destitución de jueces,  aun  cuando  se  realice</w:t>
        <w:br/>
        <w:t xml:space="preserve">      mediante una decisión que no se encuentra enmarcada formalmente en  un</w:t>
        <w:br/>
        <w:t xml:space="preserve">      proceso disciplinario, requiere de una garantía reforzada  en  la  que</w:t>
        <w:br/>
        <w:t xml:space="preserve">      son aplicables el principio de legalidad, las garantías  judiciales  y</w:t>
        <w:br/>
        <w:t xml:space="preserve">      la protección judicial, en otras palabras acepta que en caso  de  duda</w:t>
        <w:br/>
        <w:t xml:space="preserve">      se debe asumir que la remoción de un  magistrado  o  magistrada  tiene</w:t>
        <w:br/>
        <w:t xml:space="preserve">      carácter de sancionatorio. El Estado  no  se  refirió  a  los  juicios</w:t>
        <w:br/>
        <w:t xml:space="preserve">      políticos del 1 y 8 de diciembre  de  2004  en  su  reconocimiento  de</w:t>
        <w:br/>
        <w:t xml:space="preserve">      responsabilidad, mas sí lo hizo en sus alegatos finales para decir que</w:t>
        <w:br/>
        <w:t xml:space="preserve">      los jueces y juezas de la Corte Constitucional ya no están sometidos a</w:t>
        <w:br/>
        <w:t xml:space="preserve">      juicio político. En el Ecuador,  el  juicio  político  aún  existe  en</w:t>
        <w:br/>
        <w:t xml:space="preserve">      contra   de   algunas   autoridades   del   ejecutivo,   una   reforma</w:t>
        <w:br/>
        <w:t xml:space="preserve">      constitucional  posterior  podría  ampliar  nuevamente  el  número  de</w:t>
        <w:br/>
        <w:t xml:space="preserve">      autoridades públicas sometidas al mismo. Por lo que [...]  resulta  de</w:t>
        <w:br/>
        <w:t xml:space="preserve">      gran importancia  para  el  Ecuador,  y  para  los  demás  países  del</w:t>
        <w:br/>
        <w:t xml:space="preserve">      continente, que esta […] Corte desarrolle los estándares sobre  debido</w:t>
        <w:br/>
        <w:t xml:space="preserve">      proceso de las instituciones conocidas como  juicios  políticos  y  su</w:t>
        <w:br/>
        <w:t xml:space="preserve">      compatibilidad o no con el principio de independencia judicial”.</w:t>
        <w:br/>
        <w:br/>
        <w:t>B.    Consideraciones de la Corte</w:t>
        <w:br/>
        <w:br/>
        <w:t>De conformidad con los artículos 62 y 64 del Reglamento[5], y  en  ejercicio</w:t>
        <w:br/>
        <w:t>de sus  poderes  de  tutela  judicial  internacional  de  derechos  humanos,</w:t>
        <w:br/>
        <w:t>cuestión que trasciende la voluntad  de  las  partes,  incumbe  al  Tribunal</w:t>
        <w:br/>
        <w:t>velar por que los actos de allanamiento resulten aceptables para  los  fines</w:t>
        <w:br/>
        <w:t>que busca cumplir el sistema interamericano. En  esta  tarea  no  se  limita</w:t>
        <w:br/>
        <w:t>únicamente a constatar, registrar o tomar nota del reconocimiento  efectuado</w:t>
        <w:br/>
        <w:t>por el Estado, o a verificar las condiciones  formales  de  los  mencionados</w:t>
        <w:br/>
        <w:t>actos, sino que los debe confrontar con la  naturaleza  y  gravedad  de  las</w:t>
        <w:br/>
        <w:t>violaciones  alegadas,  las  exigencias  e  interés  de  la  justicia,   las</w:t>
        <w:br/>
        <w:t>circunstancias particulares del caso concreto y la  actitud  y  posición  de</w:t>
        <w:br/>
        <w:t>las partes[6], de manera tal que pueda precisar, en cuanto sea posible y  en</w:t>
        <w:br/>
        <w:t>el ejercicio de su competencia, la verdad de lo acontecido[7].</w:t>
        <w:br/>
        <w:br/>
        <w:t>En el  presente  caso,  el  Tribunal  estima  que  el  allanamiento  parcial</w:t>
        <w:br/>
        <w:t>respecto  de  algunas  pretensiones  de  derecho  efectuado  por  el  Estado</w:t>
        <w:br/>
        <w:t>constituye una contribución positiva al desarrollo de este proceso  y  a  la</w:t>
        <w:br/>
        <w:t>vigencia de los principios que  inspiran  la  Convención  Americana[8],  así</w:t>
        <w:br/>
        <w:t>como a la satisfacción parcial de  las  necesidades  de  reparación  de  las</w:t>
        <w:br/>
        <w:t>víctimas  de  violaciones  de  derechos  humanos[9].  Asimismo,   la   Corte</w:t>
        <w:br/>
        <w:t>considera, como en otros casos[10], que tal reconocimiento efectuado por  el</w:t>
        <w:br/>
        <w:t>Estado produce plenos efectos jurídicos de acuerdo a los artículos 62  y  64</w:t>
        <w:br/>
        <w:t>del Reglamento de la Corte ya mencionados y tiene un  alto  valor  simbólico</w:t>
        <w:br/>
        <w:t>en aras de que no se repitan hechos similares.</w:t>
        <w:br/>
        <w:br/>
        <w:t>Al respecto, la Corte  resalta  que  el  Estado  reconoció  parcialmente  su</w:t>
        <w:br/>
        <w:t>responsabilidad respecto de los  artículos  8,  9  y  25  de  la  Convención</w:t>
        <w:br/>
        <w:t>Americana respecto al cese de los vocales el 25 de noviembre de 2004.</w:t>
        <w:br/>
        <w:br/>
        <w:t>Respecto al reconocimiento por la violación del artículo 9 de la  Convención</w:t>
        <w:br/>
        <w:t>en razón de que la ley ecuatoriana  no  establecía  una  causal  determinada</w:t>
        <w:br/>
        <w:t>para el cese de los magistrados,  el  Tribunal  resalta  que  el  Estado  no</w:t>
        <w:br/>
        <w:t>precisó si el cese se realizó como acto sancionatorio, lo cual es  necesario</w:t>
        <w:br/>
        <w:t>determinar para establecer si el artículo 9 debe analizarse  en  este  caso.</w:t>
        <w:br/>
        <w:t>El allanamiento realizado  no  establece  con  claridad  cuáles  serían  los</w:t>
        <w:br/>
        <w:t>alcances del artículo 9 de  la  Convención  que  se  habrían  vulnerado,  ni</w:t>
        <w:br/>
        <w:t>tampoco da respuesta a varios de los alegatos presentados por la Comisión  y</w:t>
        <w:br/>
        <w:t>los representantes al respecto (infra párrs. 145 a 147), razón por  la  cual</w:t>
        <w:br/>
        <w:t>algunas de las controversias sobre este punto permanecen abiertas.</w:t>
        <w:br/>
        <w:br/>
        <w:t>Por otra parte, el Tribunal resalta que subsiste la controversia respecto  a</w:t>
        <w:br/>
        <w:t>las presuntas violaciones de la Convención que no  fueron  incluidas  en  el</w:t>
        <w:br/>
        <w:t>reconocimiento  de  responsabilidad  del  Estado,  es  decir,  aquellas   en</w:t>
        <w:br/>
        <w:t>relación con la violación de los artículos 2,  23  y  24  de  la  Convención</w:t>
        <w:br/>
        <w:t>Americana  respecto  al  cese  de  los  ex-vocales.  Asimismo,  subsiste  la</w:t>
        <w:br/>
        <w:t>controversia en cuanto a los hechos y violaciones alegadas  respecto  a  los</w:t>
        <w:br/>
        <w:t>juicios políticos realizados contra las presuntas  víctimas  el  1  y  8  de</w:t>
        <w:br/>
        <w:t>diciembre de 2004. Adicionalmente, subsiste la controversia respecto de  las</w:t>
        <w:br/>
        <w:t>eventuales  reparaciones  y  costas.  En  consecuencia,  la   Corte   estima</w:t>
        <w:br/>
        <w:t>necesario  emitir  una  Sentencia  en  la  cual  se  determinen  los  hechos</w:t>
        <w:br/>
        <w:t>ocurridos, se precise  el  alcance  de  las  violaciones  reconocidas  y  se</w:t>
        <w:br/>
        <w:t>resuelvan  las  controversias  subsistentes.  La  Corte  resalta   que   tal</w:t>
        <w:br/>
        <w:t>determinación contribuye a la reparación de las víctimas, a  evitar  que  se</w:t>
        <w:br/>
        <w:t>repitan  hechos  similares  y  a  satisfacer,  en  suma,  los  fines  de  la</w:t>
        <w:br/>
        <w:t>jurisdicción interamericana sobre derechos humanos[11].</w:t>
        <w:br/>
        <w:br/>
        <w:t xml:space="preserve">                                      V</w:t>
        <w:br/>
        <w:t xml:space="preserve">                          EXCEPCIONES PRELIMINARES</w:t>
        <w:br/>
        <w:br/>
        <w:t>Argumentos de la Comisión y de las partes</w:t>
        <w:br/>
        <w:br/>
        <w:t>El Estado presentó dos excepciones preliminares. En primer lugar, alegó  que</w:t>
        <w:br/>
        <w:t>la Comisión violó el derecho a la defensa al desarrollar una sola  audiencia</w:t>
        <w:br/>
        <w:t>por los casos 12.597 -Miguel Camba Campos  y  otros  (Vocales  del  Tribunal</w:t>
        <w:br/>
        <w:t>Constitucional)- y 12.600 -Hugo Quintana Coello y otros (Magistrados  de  la</w:t>
        <w:br/>
        <w:t>Corte Suprema)-, a pesar de  que  no  existe  norma  de  la  Convención,  el</w:t>
        <w:br/>
        <w:t>Estatuto ni el Reglamento de la  Comisión  que  permita  la  acumulación  de</w:t>
        <w:br/>
        <w:t>audiencias de casos. En segundo lugar, el Estado alegó la  imposibilidad  de</w:t>
        <w:br/>
        <w:t>dar cumplimiento a las  recomendaciones  emitidas  por  la  Comisión  en  el</w:t>
        <w:br/>
        <w:t>Informe de Fondo 99/11 en relación con la reincorporación de  las  presuntas</w:t>
        <w:br/>
        <w:t>víctimas  al  Poder  Judicial,   dado   que   los   vocales   del   Tribunal</w:t>
        <w:br/>
        <w:t>Constitucional, según los  artículos  198  y  275  de  la  Constitución,  no</w:t>
        <w:br/>
        <w:t>pertenecían  al  Poder  Judicial.  Alegó   que   además   de   la   supuesta</w:t>
        <w:br/>
        <w:t>imposibilidad de cumplir con la recomendación de la Comisión - formulada  en</w:t>
        <w:br/>
        <w:t>base a un análisis inapropiado - tampoco habría podido cumplir con  el  pago</w:t>
        <w:br/>
        <w:t>de la  indemnización,  en  atención  a  que  “la  obligación  principal  era</w:t>
        <w:br/>
        <w:t>imposible, por contravenir la estructura básica  del  ordenamiento  jurídico</w:t>
        <w:br/>
        <w:t>ecuatoriano”.</w:t>
        <w:br/>
        <w:br/>
        <w:t>La Comisión señaló en primer lugar que “el caso de referencia se  desarrolló</w:t>
        <w:br/>
        <w:t>ante la Comisión en apego irrestricto al principio de debido proceso” y  que</w:t>
        <w:br/>
        <w:t>“a lo largo de la tramitación, el Estado  tuvo  numerosas  oportunidades  de</w:t>
        <w:br/>
        <w:t>presentar y controvertir alegatos de hecho y de derecho en ejercicio  de  su</w:t>
        <w:br/>
        <w:t>derecho de defensa”. En lo relativo a las alegadas  violaciones  al  derecho</w:t>
        <w:br/>
        <w:t>de defensa estatal en el procedimiento ante ella misma, la  Comisión  afirmó</w:t>
        <w:br/>
        <w:t>que “el Estado no ha explicado las razones  por  las  cuales  una  audiencia</w:t>
        <w:br/>
        <w:t>conjunta sobre dos casos que  presentan  elementos  en  común  le  causó  un</w:t>
        <w:br/>
        <w:t>perjuicio en  sus  posibilidades  de  defenderse”,  pues,  a  juicio  de  la</w:t>
        <w:br/>
        <w:t>Comisión, “[e]l Estado fue notificado de la  realización  de  la  audiencia,</w:t>
        <w:br/>
        <w:t>compareció y participó activamente”.  La  Comisión  añadió  que  “el  Estado</w:t>
        <w:br/>
        <w:t>faltó a la carga de probar  una  vulneración  del  derecho  de  defensa  que</w:t>
        <w:br/>
        <w:t>pudiera activar la facultad excepcional de la Corte de  revisar  algún  acto</w:t>
        <w:br/>
        <w:t>del procedimiento de la Comisión”. La Comisión  concluyó  que  la  “posición</w:t>
        <w:br/>
        <w:t>[del Estado] fue debidamente incorporada y analizada por la Comisión  en  su</w:t>
        <w:br/>
        <w:t>Informe de Fondo”, por lo que “solicit[ó] a la Corte  que  desestim[ara]  la</w:t>
        <w:br/>
        <w:t>excepción  preliminar  de  ‘violación  del  derecho  de   defensa   estatal’</w:t>
        <w:br/>
        <w:t>interpuesta por el Estado”.  Respecto  a  la  segunda  excepción  preliminar</w:t>
        <w:br/>
        <w:t>invocada por el Estado, la Comisión señaló en primer término que “el  Estado</w:t>
        <w:br/>
        <w:t>nunca  cuestionó  la  naturaleza  judicial”  de  los  vocales  del  Tribunal</w:t>
        <w:br/>
        <w:t>Constitucional. En relación con ello, la Comisión invocó  “el  principio  de</w:t>
        <w:br/>
        <w:t>estoppel”, uno de cuyos “elementos  fundamentales  […]  es  precisamente  la</w:t>
        <w:br/>
        <w:t>necesidad de resguardar las posturas procesales que pueda asumir  una  parte</w:t>
        <w:br/>
        <w:t>del proceso con base en  las  posturas  de  la  otra  parte”.  Asimismo,  la</w:t>
        <w:br/>
        <w:t>Comisión afirmó que “independientemente  de  la  denominación  de  ‘jueces’,</w:t>
        <w:br/>
        <w:t>‘magistrados’,  ‘ministros’  o  ‘vocales’,  no  cabe  duda  [de]   que   los</w:t>
        <w:br/>
        <w:t>integrantes del Tribunal Constitucional de Ecuador […] ejerc[ían]  funciones</w:t>
        <w:br/>
        <w:t>de naturaleza judicial”.</w:t>
        <w:br/>
        <w:br/>
        <w:t>Los representantes se opusieron igualmente a  las  excepciones  preliminares</w:t>
        <w:br/>
        <w:t>invocadas por el  Estado.  En  cuanto  a  la  primera  excepción  preliminar</w:t>
        <w:br/>
        <w:t>presentada por el Estado, los representantes alegaron  que  “el  Estado  fue</w:t>
        <w:br/>
        <w:t>debidamente notificado por  la  [Comisión]  para  presentar  sus  pruebas  y</w:t>
        <w:br/>
        <w:t>argumentaciones en ambas audiencias, ya que la misma fue  notificada  a  las</w:t>
        <w:br/>
        <w:t>partes  al  mismo  tiempo”.  Argumentaron  que  “en  la  presente  causa  se</w:t>
        <w:br/>
        <w:t>realizaron dos audiencias, una de admisibilidad el 13 de  marzo  de  2006  y</w:t>
        <w:br/>
        <w:t>otra de fondo el 10 de marzo  de  2008”,  y  que  “en  ambas  audiencias  la</w:t>
        <w:br/>
        <w:t>[Comisión] decidió escuchar los  argumentos  de  las  partes  en  los  casos</w:t>
        <w:br/>
        <w:t>12.597 y 12.600”. Por otra  parte,  los  representantes  señalaron  que  “el</w:t>
        <w:br/>
        <w:t>Estado no solicitó que la audiencia no se  reali[zara],  sino  que  presentó</w:t>
        <w:br/>
        <w:t>sus argumentos”, por lo que consideraron que de acuerdo  con  “el  principio</w:t>
        <w:br/>
        <w:t>de estoppel […] el Estado no puede cambiar su posición dentro de un  proceso</w:t>
        <w:br/>
        <w:t>en su propio beneficio”. Respecto a la segunda  excepción  invocada  por  el</w:t>
        <w:br/>
        <w:t>Estado, los representantes aceptaron que “el [Tribunal  Constitucional,]  de</w:t>
        <w:br/>
        <w:t>acuerdo con la normativa constitucional ecuatoriana[,] no era  parte  de  la</w:t>
        <w:br/>
        <w:t>Función Judicial”, pero manifestaron que “la  recomendación  [realizada  por</w:t>
        <w:br/>
        <w:t>la Comisión] e[ra] clara y” que “el error de forma [en] nada  cambia[ba]  la</w:t>
        <w:br/>
        <w:t>obligación que tenía el  Estado  [de]  cumplir  las  recomendaciones  de  la</w:t>
        <w:br/>
        <w:t>Comisión”, pues “el fondo del asunto es  que  la  [Comisión]  consideró  que</w:t>
        <w:br/>
        <w:t>hubo  violaciones  a  los  derechos  de  los  ex   Vocales   del   [Tribunal</w:t>
        <w:br/>
        <w:t>Constitucional], y que en consecuencia cabía repararlos”.</w:t>
        <w:br/>
        <w:br/>
        <w:br/>
        <w:br/>
        <w:t>Consideraciones de la Corte</w:t>
        <w:br/>
        <w:br/>
        <w:t>Atendiendo a lo dispuesto en  el  artículo  42.6,  en  concordancia  con  lo</w:t>
        <w:br/>
        <w:t>previsto en los artículos 61, 62 y 64, todos  de  su  Reglamento,  la  Corte</w:t>
        <w:br/>
        <w:t>estima que, al haber efectuado  un  reconocimiento  de  responsabilidad,  el</w:t>
        <w:br/>
        <w:t>Estado ha aceptado la  plena  competencia  del  Tribunal  para  conocer  del</w:t>
        <w:br/>
        <w:t>mismo, por lo que la interposición de excepciones preliminares  asociadas  a</w:t>
        <w:br/>
        <w:t>la presunta violación del derecho  a  la  defensa  o  imposibilidad  de  dar</w:t>
        <w:br/>
        <w:t>cumplimiento a algunas recomendaciones, resultan, en las circunstancias  del</w:t>
        <w:br/>
        <w:t>presente caso, incompatibles con el referido reconocimiento[12]. Además,  el</w:t>
        <w:br/>
        <w:t>alegato  sobre  la  imposibilidad  de  cumplir  con  la   recomendación   de</w:t>
        <w:br/>
        <w:t>reincorporar a las presuntas víctimas se encuentra  íntimamente  relacionado</w:t>
        <w:br/>
        <w:t>con lo que correspondería dirimir en la etapa de reparaciones  del  presente</w:t>
        <w:br/>
        <w:t>caso. En consecuencia, las excepciones planteadas carecen de objeto y no  es</w:t>
        <w:br/>
        <w:t>necesario  analizarlas[13],  dado  los  términos   del   reconocimiento   de</w:t>
        <w:br/>
        <w:t>responsabilidad en el presente caso.</w:t>
        <w:br/>
        <w:br/>
        <w:t xml:space="preserve">                                     VI</w:t>
        <w:br/>
        <w:t xml:space="preserve">                                   PRUEBA</w:t>
        <w:br/>
        <w:br/>
        <w:t>Con base en lo establecido en los artículos 46, 50, 57 y 58 del  Reglamento,</w:t>
        <w:br/>
        <w:t>así como en su jurisprudencia respecto de la prueba  y  su  apreciación[14],</w:t>
        <w:br/>
        <w:t>la  Corte  examinará  y  valorará  los  elementos  probatorios  documentales</w:t>
        <w:br/>
        <w:t>remitidos  por  las  partes  en  diversas  oportunidades   procesales,   las</w:t>
        <w:br/>
        <w:t>declaraciones de las presuntas  víctimas  y  los  testigos,  los  dictámenes</w:t>
        <w:br/>
        <w:t>periciales rendidos  mediante  declaración  jurada  ante  fedatario  público</w:t>
        <w:br/>
        <w:t>(affidávit) y en la audiencia pública ante la Corte, así  como  las  pruebas</w:t>
        <w:br/>
        <w:t>para mejor resolver solicitadas por la Corte. Para ello,  este  Tribunal  se</w:t>
        <w:br/>
        <w:t>atendrá a los principios de la sana  crítica,  dentro  del  marco  normativo</w:t>
        <w:br/>
        <w:t>correspondiente[15].</w:t>
        <w:br/>
        <w:br/>
        <w:t>A.    Prueba documental, testimonial y pericial</w:t>
        <w:br/>
        <w:br/>
        <w:t>El Tribunal recibió diversos  documentos  presentados  como  prueba  por  la</w:t>
        <w:br/>
        <w:t>Comisión Interamericana, los representantes y  el  Estado,  adjuntos  a  sus</w:t>
        <w:br/>
        <w:t>escritos principales. Asimismo, la Corte recibió las declaraciones  rendidas</w:t>
        <w:br/>
        <w:t>ante fedatario público (affidávit) de:</w:t>
        <w:br/>
        <w:br/>
        <w:t xml:space="preserve">   A) Presuntas víctimas propuestas por los representantes</w:t>
        <w:br/>
        <w:br/>
        <w:t xml:space="preserve">      1)     Enrique  Herrería  Bonnet;  Miguel  Camba  Campos[16];   Manuel</w:t>
        <w:br/>
        <w:t xml:space="preserve">      Jaramillo Córdova; Jaime Manuel Nogales Izureta;  Luis  Rojas  Bajaña;</w:t>
        <w:br/>
        <w:t xml:space="preserve">      Mauro Terán Cevallos, y Simón Zabala Guzmán quienes declararon  sobre:</w:t>
        <w:br/>
        <w:t xml:space="preserve">      i) los presuntos hechos del caso, en particular la alegada forma  como</w:t>
        <w:br/>
        <w:t xml:space="preserve">      fueron juzgados y la manera como habrían vivido  su  destitución;  ii)</w:t>
        <w:br/>
        <w:t xml:space="preserve">      las alegadas afectaciones personales que sufrieron y sufrirían por  la</w:t>
        <w:br/>
        <w:t xml:space="preserve">      presunta violación de sus derechos humanos, y iii) las posibles formas</w:t>
        <w:br/>
        <w:t xml:space="preserve">      cómo se sentirían  si  fueran  reparados  en  caso  de  declararse  la</w:t>
        <w:br/>
        <w:t xml:space="preserve">      violación a sus derechos.</w:t>
        <w:br/>
        <w:br/>
        <w:t xml:space="preserve">   B) Testigo propuesto por los representantes</w:t>
        <w:br/>
        <w:br/>
        <w:t xml:space="preserve">      2)    Luis Fernando Torres, quien  declaró  sobre:  i)  los  presuntos</w:t>
        <w:br/>
        <w:t xml:space="preserve">      hechos acaecidos en el seno del Congreso Nacional  en  relación  a  la</w:t>
        <w:br/>
        <w:t xml:space="preserve">      destitución de los vocales del Tribunal Constitucional;  ii)  cómo  se</w:t>
        <w:br/>
        <w:t xml:space="preserve">      llevó  a  cabo  el  alegado  juicio  político,  la  convocatoria,   la</w:t>
        <w:br/>
        <w:t xml:space="preserve">      conformación  de  la  mayoría  parlamentaria;  iii)  las  razones  que</w:t>
        <w:br/>
        <w:t xml:space="preserve">      esgrimieron los diputados durante las sesiones del Congreso, y iv) los</w:t>
        <w:br/>
        <w:t xml:space="preserve">      supuestos motivos, y  razones  que  habría  tenido  el  Congreso  para</w:t>
        <w:br/>
        <w:t xml:space="preserve">      realizar la alegada destitución y las resoluciones.</w:t>
        <w:br/>
        <w:br/>
        <w:t xml:space="preserve">   C) Perito ofrecido por los representantes</w:t>
        <w:br/>
        <w:br/>
        <w:t xml:space="preserve">      3)    Alejandro Ponce Villacís, quien  declaró  sobre  los  estándares</w:t>
        <w:br/>
        <w:t xml:space="preserve">      internacionales de independencia judicial, el alcance de los  derechos</w:t>
        <w:br/>
        <w:t xml:space="preserve">      involucrados en el caso y sobre las garantías del poder  judicial,  en</w:t>
        <w:br/>
        <w:t xml:space="preserve">      relación con los hechos del presente caso.</w:t>
        <w:br/>
        <w:br/>
        <w:t xml:space="preserve">   D) Peritos propuestos por el Estado</w:t>
        <w:br/>
        <w:br/>
        <w:t xml:space="preserve">      4)     Luis  Ávila  Linzán,  quien  declaró  sobre:  i)  el   Tribunal</w:t>
        <w:br/>
        <w:t xml:space="preserve">      Constitucional y la Corte Constitucional; ii)  la  evolución  jurídica</w:t>
        <w:br/>
        <w:t xml:space="preserve">      institucional en el caso ecuatoriano desde  una  perspectiva  crítica;</w:t>
        <w:br/>
        <w:t xml:space="preserve">      iii) los antecedentes históricos; iv) la naturaleza jurídica, social y</w:t>
        <w:br/>
        <w:t xml:space="preserve">      política del Tribunal Constitucional en  el  Ecuador;  v)  la  Ley  de</w:t>
        <w:br/>
        <w:t xml:space="preserve">      Control Constitucional y la Ley Orgánica de Garantías Jurisdiccionales</w:t>
        <w:br/>
        <w:t xml:space="preserve">      y  Control  Constitucional,  y  vi)  las  atribuciones  del   Tribunal</w:t>
        <w:br/>
        <w:t xml:space="preserve">      Constitucional del Ecuador y atribuciones constitucionales de la Corte</w:t>
        <w:br/>
        <w:t xml:space="preserve">      Constitucional del Ecuador, en lo pertinente a los hechos del presente</w:t>
        <w:br/>
        <w:t xml:space="preserve">      caso.</w:t>
        <w:br/>
        <w:br/>
        <w:br/>
        <w:t xml:space="preserve">      5)    Pablo Alarcón Peña, quien declaró sobre: i) la evolución de  las</w:t>
        <w:br/>
        <w:t xml:space="preserve">      garantías jurisdiccionales en el Ecuador; ii) la transformación de las</w:t>
        <w:br/>
        <w:t xml:space="preserve">      garantías jurisdiccionales previstas en la Constitución  Política  del</w:t>
        <w:br/>
        <w:t xml:space="preserve">      Ecuador de 1998 en contraste con la Constitución de  la  República  de</w:t>
        <w:br/>
        <w:t xml:space="preserve">      Ecuador de  2008;  iii)  la  modificación  de  la  naturaleza  de  las</w:t>
        <w:br/>
        <w:t xml:space="preserve">      garantías (de cautelares a  procesos  de  conocimiento,  procedimiento</w:t>
        <w:br/>
        <w:t xml:space="preserve">      informal, competencia, surgimiento de la reparación integral),  y  iv)</w:t>
        <w:br/>
        <w:t xml:space="preserve">      el rol actual de la Corte Constitucional del Ecuador en  relación  con</w:t>
        <w:br/>
        <w:t xml:space="preserve">      las garantías jurisdiccionales.</w:t>
        <w:br/>
        <w:br/>
        <w:t>En cuanto a la prueba rendida en audiencia pública,  la  Corte  escuchó  las</w:t>
        <w:br/>
        <w:t>declaraciones de:</w:t>
        <w:br/>
        <w:br/>
        <w:t xml:space="preserve">   A) Presunta víctima propuesta por los representantes</w:t>
        <w:br/>
        <w:br/>
        <w:t xml:space="preserve">      1)    Oswaldo Cevallos Bueno, quien declaró sobre:  i)  los  presuntos</w:t>
        <w:br/>
        <w:t xml:space="preserve">      hechos del caso, en particular la alegada forma como fueron juzgados y</w:t>
        <w:br/>
        <w:t xml:space="preserve">      la  manera  cómo  habría  vivido  su  destitución;  ii)  las  alegadas</w:t>
        <w:br/>
        <w:t xml:space="preserve">      afectaciones  personales  que  sufrió  y  sufriría  por  la   presunta</w:t>
        <w:br/>
        <w:t xml:space="preserve">      violación de sus derechos humanos, y iii) las posibles formas cómo  se</w:t>
        <w:br/>
        <w:t xml:space="preserve">      sentiría si fuera reparado en caso de declararse la  violación  a  sus</w:t>
        <w:br/>
        <w:t xml:space="preserve">      derechos.</w:t>
        <w:br/>
        <w:br/>
        <w:t xml:space="preserve">   B) Testigo ofrecido por los representantes</w:t>
        <w:br/>
        <w:br/>
        <w:t xml:space="preserve">      2)    Wilfrido Lucero, quien declaró sobre: i)  los  presuntos  hechos</w:t>
        <w:br/>
        <w:t xml:space="preserve">      acaecidos  en  el  seno  del  Congreso  Nacional  en  relación  a   la</w:t>
        <w:br/>
        <w:t xml:space="preserve">      destitución de los vocales del Tribunal Constitucional;  ii)  cómo  se</w:t>
        <w:br/>
        <w:t xml:space="preserve">      llevó  a  cabo  el  alegado  juicio  político,  la  convocatoria,   la</w:t>
        <w:br/>
        <w:t xml:space="preserve">      conformación  de  la  mayoría  parlamentaria;  iii)  las  razones  que</w:t>
        <w:br/>
        <w:t xml:space="preserve">      esgrimieron los diputados durante las sesiones del Congreso, y iv) los</w:t>
        <w:br/>
        <w:t xml:space="preserve">      supuestos motivos, y  razones  que  habría  tenido  el  Congreso  para</w:t>
        <w:br/>
        <w:t xml:space="preserve">      realizar la alegada destitución y las resoluciones.</w:t>
        <w:br/>
        <w:br/>
        <w:t xml:space="preserve">   C) Perito ofrecido por la Comisión Interamericana</w:t>
        <w:br/>
        <w:br/>
        <w:t xml:space="preserve">      3)    Leandro Despouy, quien declaró, en relación con los  hechos  del</w:t>
        <w:br/>
        <w:t xml:space="preserve">      presente caso, sobre las garantías de debido proceso legal  que  deben</w:t>
        <w:br/>
        <w:t xml:space="preserve">      observarse en los procesos de juicio político y  los  alcances  de  la</w:t>
        <w:br/>
        <w:t xml:space="preserve">      revisión política respecto de la actuación judicial, en particular, la</w:t>
        <w:br/>
        <w:t xml:space="preserve">      determinación de las causales de destitución de jueces y juezas.</w:t>
        <w:br/>
        <w:br/>
        <w:br/>
        <w:t xml:space="preserve">   D) Perito ofrecido por el Estado</w:t>
        <w:br/>
        <w:br/>
        <w:t xml:space="preserve">      4)      Juan   Montaña   Pinto,   quien   declaró   sobre:    i)    el</w:t>
        <w:br/>
        <w:t xml:space="preserve">      constitucionalismo democrático en el Ecuador desde la Constitución  de</w:t>
        <w:br/>
        <w:t xml:space="preserve">      Montecristi al Régimen de Transición; ii) los antecedentes  históricos</w:t>
        <w:br/>
        <w:t xml:space="preserve">      constitucionales;  iii)  las  instituciones  políticas   y   jurídicas</w:t>
        <w:br/>
        <w:t xml:space="preserve">      anteriores a la Constitución  de  2008  en  Ecuador;  iv)  el  proceso</w:t>
        <w:br/>
        <w:t xml:space="preserve">      constituyente en el Ecuador en cuanto a la recepción democrática y  la</w:t>
        <w:br/>
        <w:t xml:space="preserve">      metodología jurídica de la Constituyente de Montecristi en el Ecuador;</w:t>
        <w:br/>
        <w:t xml:space="preserve">      v) el referéndum aprobatorio de la Constitución, y vi) el  régimen  de</w:t>
        <w:br/>
        <w:t xml:space="preserve">      transición.</w:t>
        <w:br/>
        <w:br/>
        <w:t>B.    Admisión de la prueba</w:t>
        <w:br/>
        <w:br/>
        <w:t>En el presente caso, como en otros, el Tribunal admite  aquellos  documentos</w:t>
        <w:br/>
        <w:t>remitidos por las partes en la debida oportunidad  procesal  que  no  fueron</w:t>
        <w:br/>
        <w:t>controvertidos ni objetados,  ni  cuya  autenticidad  fue  puesta  en  duda,</w:t>
        <w:br/>
        <w:t>exclusivamente en la  medida  en  que  son  pertinentes  y  útiles  para  la</w:t>
        <w:br/>
        <w:t>determinación de los hechos y eventuales consecuencias jurídicas[17].</w:t>
        <w:br/>
        <w:br/>
        <w:t>Por otra parte,  la  Corte  estima  pertinentes  las  declaraciones  de  las</w:t>
        <w:br/>
        <w:t>presuntas víctimas,  los  testigos  y  los  dictámenes  periciales  rendidos</w:t>
        <w:br/>
        <w:t>mediante affidávit y durante la audiencia pública sólo  en  aquello  que  se</w:t>
        <w:br/>
        <w:t>ajuste al objeto que fue definido por  el  Presidente  del  Tribunal  en  la</w:t>
        <w:br/>
        <w:t>Resolución mediante la cual ordenó recibirlos (supra párrs. 29 y 30).  Éstos</w:t>
        <w:br/>
        <w:t>serán valorados en conjunto con los demás elementos del  acervo  probatorio.</w:t>
        <w:br/>
        <w:t>Asimismo, conforme a la jurisprudencia de este Tribunal,  las  declaraciones</w:t>
        <w:br/>
        <w:t>rendidas por las presuntas víctimas no  pueden  ser  valoradas  aisladamente</w:t>
        <w:br/>
        <w:t>sino dentro del conjunto de las pruebas del proceso, ya que  son  útiles  en</w:t>
        <w:br/>
        <w:t>la medida en que pueden proporcionar mayor información sobre  las  presuntas</w:t>
        <w:br/>
        <w:t>violaciones y sus consecuencias[18].</w:t>
        <w:br/>
        <w:br/>
        <w:t>En cuanto a las notas de prensa, este Tribunal  ha  considerado  que  podrán</w:t>
        <w:br/>
        <w:t>ser apreciadas cuando recojan hechos públicos y notorios o declaraciones  de</w:t>
        <w:br/>
        <w:t>funcionarios del Estado o cuando corroboren  aspectos  relacionados  con  el</w:t>
        <w:br/>
        <w:t>caso[19]. El Tribunal decide admitir aquellos documentos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crítica.</w:t>
        <w:br/>
        <w:br/>
        <w:t>Igualmente,  con  respecto  a   algunos   documentos   señalados   por   los</w:t>
        <w:br/>
        <w:t>representantes y la Comisión por medio de enlaces electrónicos, el  Tribunal</w:t>
        <w:br/>
        <w:t>ha establecido que si una parte proporciona al menos el  enlace  electrónico</w:t>
        <w:br/>
        <w:t>directo del documento que cita como prueba y es posible acceder a  este,  no</w:t>
        <w:br/>
        <w:t>se ve afectada la seguridad jurídica ni el equilibrio  procesal,  porque  es</w:t>
        <w:br/>
        <w:t>inmediatamente localizable por el Tribunal y por las otras partes[20].</w:t>
        <w:br/>
        <w:br/>
        <w:t>Con base en lo antes expuesto, la Corte admite los  peritajes  señalados  en</w:t>
        <w:br/>
        <w:t>cuanto se ajusten al objeto ordenado y los  valorará  conjuntamente  con  el</w:t>
        <w:br/>
        <w:t>resto del acervo  probatorio,  teniendo  en  cuenta  las  observaciones  del</w:t>
        <w:br/>
        <w:t>Estado y de conformidad con las reglas de la sana crítica[21].</w:t>
        <w:br/>
        <w:br/>
        <w:t>La Comisión solicitó “el  traslado,  en  lo  pertinente,  del  peritaje  del</w:t>
        <w:br/>
        <w:t>experto Param Cumaraswamy”,  cuya  declaración  fue  propuesta  en  el  caso</w:t>
        <w:br/>
        <w:t>Quintana Coello y otros  Vs.  Ecuador.  Dicho  peritaje  se  refirió  a  los</w:t>
        <w:br/>
        <w:t>estándares sobre independencia judicial en el derecho internacional.  Ni  el</w:t>
        <w:br/>
        <w:t>Estado ni los representantes presentaron observaciones  a  dicha  solicitud.</w:t>
        <w:br/>
        <w:t>El Tribunal incorpora dicho  peritaje  en  lo  que  sea  relevante  para  el</w:t>
        <w:br/>
        <w:t>presente caso.</w:t>
        <w:br/>
        <w:br/>
        <w:br/>
        <w:t>Respecto al peritaje rendido por Leandro Despouy, el Estado  alegó  que  “su</w:t>
        <w:br/>
        <w:t>examen como experto se sit[uó] en los hechos del caso,  y  en  los  informes</w:t>
        <w:br/>
        <w:t>que el perito redactó en la época en la que se  desempeñó  como  Relator  de</w:t>
        <w:br/>
        <w:t>Naciones Unidas para la Independencia de Jueces  y  Abogados,  y  no  en  el</w:t>
        <w:br/>
        <w:t>objeto del peritaje aprobado por la  […]  Corte”.  Asimismo,  alegó  que  el</w:t>
        <w:br/>
        <w:t>hecho de que el señor Despouy hubiera sido “Relator de Naciones Unidas  para</w:t>
        <w:br/>
        <w:t>la Independencia de Jueces y Abogados” implicaría que él  tenía  “posiciones</w:t>
        <w:br/>
        <w:t>y  criterios  jurídicos  previos  que  dificultan  la  tarea  de  un  examen</w:t>
        <w:br/>
        <w:t>pericial, neutral, objetivo e imparcial”.</w:t>
        <w:br/>
        <w:br/>
        <w:t>Al respecto, la Corte observa que el Estado ecuatoriano ya había  presentado</w:t>
        <w:br/>
        <w:t>estos argumentos relacionados con  el  peritaje  del  señor  Despouy  cuando</w:t>
        <w:br/>
        <w:t>recusó su peritaje ofrecido por  la  Comisión  para  la  audiencia  pública.</w:t>
        <w:br/>
        <w:t>Sobre este punto, en la Resolución de 15 de febrero de 2013 emitida  por  el</w:t>
        <w:br/>
        <w:t>Presidente de la Corte (supra párr. 7), ésta se pronunció  al  respecto.  La</w:t>
        <w:br/>
        <w:t>Corte recuerda que en dicha Resolución se indicó que “el Estado no  presentó</w:t>
        <w:br/>
        <w:t>evidencias, más allá de las referencias al mandato e  informe  del  Relator,</w:t>
        <w:br/>
        <w:t>de que hubiese intervenido en algún sentido en  la  causa  planteada  en  el</w:t>
        <w:br/>
        <w:t>presente caso, ya fuera a nivel interno o en el trámite  del  caso  ante  el</w:t>
        <w:br/>
        <w:t>Sistema Interamericano, de forma tal que pudiera despertar dudas acerca  del</w:t>
        <w:br/>
        <w:t>deber de objetividad de un perito ante este Tribunal. Su conocimiento de  la</w:t>
        <w:br/>
        <w:t>situación en el año 2005  en  Ecuador  como  Relator  Especial  de  Naciones</w:t>
        <w:br/>
        <w:t>Unidas sería precisamente, contrario  a  lo  planteado  por  el  Estado,  un</w:t>
        <w:br/>
        <w:t>elemento que prima facie permitiría inferir mayor conocimiento de  causa  en</w:t>
        <w:br/>
        <w:t>su eventual desempeño como perito en el caso”[22].</w:t>
        <w:br/>
        <w:br/>
        <w:t xml:space="preserve">                                     VII</w:t>
        <w:br/>
        <w:t xml:space="preserve">                               hechos probados</w:t>
        <w:br/>
        <w:br/>
        <w:t>En el presente capítulo de hechos probados la Corte entrará a  analizar:  i)</w:t>
        <w:br/>
        <w:t>antecedentes de los hechos  ocurridos;  ii)  el  cese  de  los  vocales  del</w:t>
        <w:br/>
        <w:t>Tribunal Constitucional;  iii)  los  hechos  relacionados  con  los  juicios</w:t>
        <w:br/>
        <w:t>políticos a algunos de los vocales;  iv)  la  decisión  del  nuevo  Tribunal</w:t>
        <w:br/>
        <w:t>Constitucional sobre la improcedencia el recurso de amparo; v) los  recursos</w:t>
        <w:br/>
        <w:t>de amparo presentados por cinco vocales, y vi)  los  hechos  posteriores  al</w:t>
        <w:br/>
        <w:t>cese.</w:t>
        <w:br/>
        <w:br/>
        <w:t>A.    Antecedentes</w:t>
        <w:br/>
        <w:br/>
        <w:t>Desde 1996 hasta 2007 en Ecuador se desempeñaron  siete  presidentes  de  la</w:t>
        <w:br/>
        <w:t>República. En ese lapso  ninguno  de  ellos  pudo  cumplir  con  el  mandato</w:t>
        <w:br/>
        <w:t>constitucional de  cuatro  años[23].  En  efecto,  desde  1996,  cuando  fue</w:t>
        <w:br/>
        <w:t>elegido el presidente Abdalá Bucaram, hasta el año 2007, cuando asumió  como</w:t>
        <w:br/>
        <w:t>presidente  Rafael  Correa,  fueron  presidentes   ecuatorianos   en   orden</w:t>
        <w:br/>
        <w:t>cronológico: Abdalá Bucaram (1996 - 1997), Rosalía Arteaga  (febrero  1997),</w:t>
        <w:br/>
        <w:t>Fabián Alarcón (febrero 1997 – agosto 1998), Jamil  Mahuad  (agosto  1998  –</w:t>
        <w:br/>
        <w:t>enero 2000), Gustavo Noboa  (enero  2000  –  enero  2003),  Lucio  Gutiérrez</w:t>
        <w:br/>
        <w:t>(enero 2003 – abril 2005) y Alfredo Palacio (abril 2005 – enero 2007).</w:t>
        <w:br/>
        <w:br/>
        <w:t>En Ecuador han sido frecuentes históricamente las reformas  estructurales  y</w:t>
        <w:br/>
        <w:t>en la composición de las Altas Cortes[24]. En  algunos  momentos  las  Altas</w:t>
        <w:br/>
        <w:t>Cortes fueron intervenidas desde el poder político. Según la  perita  Mónica</w:t>
        <w:br/>
        <w:t>Rodríguez, propuesta por el Estado, “[e]n Ecuador, la  independencia  de  la</w:t>
        <w:br/>
        <w:t>Corte  Suprema  de  Justicia  ha  sido  comprometida,   y   la   institución</w:t>
        <w:br/>
        <w:t>instrumentalizada a lo largo de la historia”[25].</w:t>
        <w:br/>
        <w:br/>
        <w:br/>
        <w:t>El contexto del presente caso  se  relaciona  con  los  ceses  del  Tribunal</w:t>
        <w:br/>
        <w:t>Constitucional,  el  Tribunal  Supremo  Electoral  y  la  Corte  Suprema  de</w:t>
        <w:br/>
        <w:t>Justicia del Ecuador, los cuales ocurrieron  en  noviembre  y  diciembre  de</w:t>
        <w:br/>
        <w:t>2004 (infra párrs. 55 a 66). Dichos ceses fueron impulsados por el  Congreso</w:t>
        <w:br/>
        <w:t>Nacional. El presente caso se concentra  en  el  cese  de  los  vocales  del</w:t>
        <w:br/>
        <w:t>Tribunal Constitucional, así como el juicio político que se llevó a cabo  en</w:t>
        <w:br/>
        <w:t>contra de algunos de los vocales. Al respecto, la Corte considera  necesario</w:t>
        <w:br/>
        <w:t>presentar los antecedentes que precedieron dichos hechos.</w:t>
        <w:br/>
        <w:br/>
        <w:t xml:space="preserve">        1. La Consulta Popular convocada el  7  de  abril  de  1997  y  las</w:t>
        <w:br/>
        <w:t xml:space="preserve">           Reformas a la Constitución Política expedidas el 23 de julio  de</w:t>
        <w:br/>
        <w:t xml:space="preserve">           1997</w:t>
        <w:br/>
        <w:br/>
        <w:t>El presidente Abdalá Bucaram fue elegido el 10 de agosto  de  1996[26],  sin</w:t>
        <w:br/>
        <w:t>embargo su gobierno sólo duró  180  días,  ya  que  fue  destituido  por  el</w:t>
        <w:br/>
        <w:t>Congreso en febrero de 1997[27].</w:t>
        <w:br/>
        <w:br/>
        <w:t>Al ser destituido, se designó a Fabián Alarcón Rivera como Presidente de  la</w:t>
        <w:br/>
        <w:t>República  Interino[28].   Dicho   Presidente   convocó   a   una   consulta</w:t>
        <w:br/>
        <w:t>popular[29], el 7 de abril de 1997, mediante Decreto Ejecutivo No.  201[30].</w:t>
        <w:br/>
        <w:t>La consulta  popular  tenía  un  objetivo  político  que  era  legitimar  el</w:t>
        <w:br/>
        <w:t>gobierno de Alarcón cuestionado en cuanto  a  la  constitucionalidad  de  su</w:t>
        <w:br/>
        <w:t>designación[31]. Asimismo, la consulta tenía  otros  dos  claros  objetivos:</w:t>
        <w:br/>
        <w:t>legitimar las actuaciones de los órganos públicos y  reinstitucionalizar  el</w:t>
        <w:br/>
        <w:t>país. La Consulta autorizó cambiar la Constitución y, además, constituyó  la</w:t>
        <w:br/>
        <w:t>base para convocar a una Asamblea Constituyente[32].</w:t>
        <w:br/>
        <w:br/>
        <w:t>Algunas preguntas de la Consulta tendían a delinear ciertos contenidos,  que</w:t>
        <w:br/>
        <w:t>serían vinculantes para la  Asamblea  y  que  se  convertirían  en  reformas</w:t>
        <w:br/>
        <w:t>automáticas a la Constitución, como lo dispuso la  pregunta  final[33].  Las</w:t>
        <w:br/>
        <w:t>preguntas cinco a trece tenían relación con el  régimen  de  partidos  y  el</w:t>
        <w:br/>
        <w:t>sistema electoral, la conformación del  poder  legislativo,  las  formas  de</w:t>
        <w:br/>
        <w:t>elección de los cargos de representación popular a nivel local,  las  formas</w:t>
        <w:br/>
        <w:t>de nominación de los órganos de control, la revocatoria del mandato  de  las</w:t>
        <w:br/>
        <w:t>personas elegidas y temas  relacionados  con  la  justicia.  Ahora  bien  en</w:t>
        <w:br/>
        <w:t>cuanto a la pregunta once se establecía sí se estaba de acuerdo con  que  el</w:t>
        <w:br/>
        <w:t>Consejo Superior de la Judicatura  cumpliera  funciones  administrativas   y</w:t>
        <w:br/>
        <w:t>que sus miembros fueran designados por la Corte Suprema de Justicia.</w:t>
        <w:br/>
        <w:br/>
        <w:br/>
        <w:t>En particular, la pregunta número 10 hacía  referencia  a  la  independencia</w:t>
        <w:br/>
        <w:t>judicial y a la Corte Suprema de Justicia (en adelante “CSJ”):</w:t>
        <w:br/>
        <w:br/>
        <w:t xml:space="preserve">      ¿Considera Usted necesario modernizar la Función Judicial, reformar el</w:t>
        <w:br/>
        <w:t xml:space="preserve">      sistema de designación de los  magistrados  de  la  Corte  Suprema  de</w:t>
        <w:br/>
        <w:t xml:space="preserve">      Justicia  para  que  su  origen  sea  la  propia   Función   Judicial;</w:t>
        <w:br/>
        <w:t xml:space="preserve">      nombramientos sin sujeción a período fijos que observen los  criterios</w:t>
        <w:br/>
        <w:t xml:space="preserve">      de profesionalización y de carrera judicial que establezca la ley?[34]</w:t>
        <w:br/>
        <w:br/>
        <w:t>El 25 de mayo de 1997 tuvo lugar la Consulta Popular y todas  las  preguntas</w:t>
        <w:br/>
        <w:t>de la consulta fueron contestadas mayoritariamente de forma  afirmativa[35].</w:t>
        <w:br/>
        <w:t>Según datos oficiales publicados en el  Registro  Oficial  por  el  Tribunal</w:t>
        <w:br/>
        <w:t>Supremo Electoral, la pregunta 10 se aprobó  con  1.651.162  votos,  lo  que</w:t>
        <w:br/>
        <w:t>representó un respaldo del 60.73% de los votantes[36].</w:t>
        <w:br/>
        <w:br/>
        <w:br/>
        <w:t xml:space="preserve">        2. La Constitución  Política  adoptada  por  la  Asamblea  Nacional</w:t>
        <w:br/>
        <w:t xml:space="preserve">           Constituyente en 1998</w:t>
        <w:br/>
        <w:br/>
        <w:t>Como se mencionó anteriormente, en la consulta popular también se aceptó  la</w:t>
        <w:br/>
        <w:t>creación de una  Asamblea  Nacional  Constituyente[37].  Esta  Asamblea  fue</w:t>
        <w:br/>
        <w:t>convocada mediante la aprobación de una “Ley Especial para  la  Elección  de</w:t>
        <w:br/>
        <w:t>Representantes para la Asamblea Nacional”[38]. La Asamblea aprobó  la  nueva</w:t>
        <w:br/>
        <w:t>Constitución Política de la República del Ecuador, la cual fue publicada  el</w:t>
        <w:br/>
        <w:t>11 de agosto de 1998[39].</w:t>
        <w:br/>
        <w:br/>
        <w:t>La nueva Constitución  consagró  normas  para  garantizar  la  independencia</w:t>
        <w:br/>
        <w:t>judicial[40]. En primer  lugar,  estableció  el  principio  de  división  de</w:t>
        <w:br/>
        <w:t>poderes y  de  independencia  judicial  mediante  el  artículo  199[41].  En</w:t>
        <w:br/>
        <w:t>segundo lugar, determinó que en derecho público los  poderes  públicos  sólo</w:t>
        <w:br/>
        <w:t>pueden hacer lo que está establecido  en  la  Constitución[42]  y  privó  de</w:t>
        <w:br/>
        <w:t>competencia  al  Congreso  Nacional  para  conocer  asuntos  de  la  Función</w:t>
        <w:br/>
        <w:t>Judicial[43].</w:t>
        <w:br/>
        <w:br/>
        <w:t xml:space="preserve">   3. La designación de los vocales del Tribunal Constitucional en 2003</w:t>
        <w:br/>
        <w:br/>
        <w:t>Con base en el artículo 275 de la Constitución de la  República  de  Ecuador</w:t>
        <w:br/>
        <w:t>de 1998[44], se establecía que el Tribunal Constitucional, con  jurisdicción</w:t>
        <w:br/>
        <w:t>nacional, tendría su sede en Quito. Lo  integraban  nueve  vocales,  quienes</w:t>
        <w:br/>
        <w:t>tenían sus respectivos suplentes. Desempeñaban sus funciones durante  cuatro</w:t>
        <w:br/>
        <w:t>años y podían ser reelegidos. El Congreso Nacional eligió en enero  de  2003</w:t>
        <w:br/>
        <w:t>y marzo de 2003  los  vocales  principales  y  suplentes  para  integrar  el</w:t>
        <w:br/>
        <w:t>Tribunal Constitucional  y  desempeñar  las  competencias  definidas  en  el</w:t>
        <w:br/>
        <w:t>artículo 276 de la Constitución[45].</w:t>
        <w:br/>
        <w:br/>
        <w:t>Los nueve vocales y sus suplentes eran elegidos por  el  Congreso  Nacional.</w:t>
        <w:br/>
        <w:t>Dicha elección se hacía de  manera  que  siete  de  los  nueve  vocales  del</w:t>
        <w:br/>
        <w:t>Tribunal Constitucional eran  elegidos  de  ternas  enviadas  por  distintas</w:t>
        <w:br/>
        <w:t>autoridades estatales y los dos restantes eran designados  directamente  por</w:t>
        <w:br/>
        <w:t>el Congreso[46]. Las designaciones que correspondían al Congreso, y  que  no</w:t>
        <w:br/>
        <w:t>se derivaban de una terna, fueron  realizadas  el  9  de  enero  de  2003  y</w:t>
        <w:br/>
        <w:t>correspondieron a Enrique Herrería Bonnet y Oswaldo Cevallos  Bueno.  Manuel</w:t>
        <w:br/>
        <w:t>Jaramillo Córdova fue designado como vocal suplente del vocal  Cevallos[47].</w:t>
        <w:br/>
        <w:br/>
        <w:br/>
        <w:t>Posteriormente, el 19 de marzo  de  2003,  de  acuerdo  con  las  diferentes</w:t>
        <w:br/>
        <w:t>ternas enviadas, el Congreso designó a Milton Burbano y Simón Zabala  Guzmán</w:t>
        <w:br/>
        <w:t>(de la terna presentada por el Presidente  de  la  República),  René  de  la</w:t>
        <w:br/>
        <w:t>Torre y Miguel Camba Campos (de la terna presentada por la  Corte  Suprema),</w:t>
        <w:br/>
        <w:t>Jaime  Nogales  (de  la  terna  presentada  por  los  alcaldes  y  prefectos</w:t>
        <w:br/>
        <w:t>Provinciales),  Mauro  Terán  Cevallos  (de  la  terna  presentada  por  las</w:t>
        <w:br/>
        <w:t>Centrales de Trabajadores y Organizaciones Indígenas) y  Luis  Rojas  Bajaña</w:t>
        <w:br/>
        <w:t>(de la terna presentada por las Cámaras de la Producción) como  los  vocales</w:t>
        <w:br/>
        <w:t>principales del Tribunal Constitucional[48].</w:t>
        <w:br/>
        <w:br/>
        <w:t>Con excepción de la designación de los  vocales  Herrería  y  Cevallos,  los</w:t>
        <w:br/>
        <w:t>vocales fueron seleccionados mediante una elección “en plancha”,  es  decir,</w:t>
        <w:br/>
        <w:t>sin votación de cada terna propuesta sino  mediante  la  aprobación  de  una</w:t>
        <w:br/>
        <w:t>sola lista[49]. La utilización de este  método  generó  algunas  discusiones</w:t>
        <w:br/>
        <w:t>durante la elección. En el transcurso de  la  sesión  ordinaria  del  19  de</w:t>
        <w:br/>
        <w:t>marzo de 2003 algunos diputados sostuvieron  que  correspondía  la  votación</w:t>
        <w:br/>
        <w:t>“nombre por nombre de cada terna”, otros consideraron que  se  debía  “votar</w:t>
        <w:br/>
        <w:t>en plancha” la selección y  propuesta  inicial  formulada  por  uno  de  los</w:t>
        <w:br/>
        <w:t>diputados, sin discutir individualmente  las  personas  propuestas  en  cada</w:t>
        <w:br/>
        <w:t>terna[50]. En ese contexto, el Presidente  del  Congreso  sometió  como  una</w:t>
        <w:br/>
        <w:t>moción previa,  por  votación  simple,  la  consulta  respecto  de  que  “la</w:t>
        <w:br/>
        <w:t>elección de vocales del Tribunal Constitucional, se […]  h[iciera]  mediante</w:t>
        <w:br/>
        <w:t>el procedimiento de  plancha”[51].  El  resultado  de  la  votación  fue  53</w:t>
        <w:br/>
        <w:t>diputados a favor, de 95 presentes[52]. En consecuencia, se  procedió  a  la</w:t>
        <w:br/>
        <w:t>votación de los candidatos propuestos en las ternas,  mediante  la  votación</w:t>
        <w:br/>
        <w:t>“en plancha”[53], es decir, en “una sola votación por los  primeros  de  las</w:t>
        <w:br/>
        <w:t>ternas y sus suplentes o alternos”[54]. El Congreso  aprobó  la  “moción  de</w:t>
        <w:br/>
        <w:t>integración de los vocales representantes de diferentes organismos  ante  el</w:t>
        <w:br/>
        <w:t>Tribunal Constitucional” con 60 diputados a favor, de 97 presentes[55].</w:t>
        <w:br/>
        <w:br/>
        <w:t>La posesión de todos los vocales  del  Tribunal  Constitucional  se  realizó</w:t>
        <w:br/>
        <w:t>ante el Presidente del Congreso Nacional el 24 de marzo del 2003[56].</w:t>
        <w:br/>
        <w:br/>
        <w:t>B.    El cese de los vocales del Tribunal  Constitucional  por  la  presunta</w:t>
        <w:br/>
        <w:t>ilegalidad formal de su nombramiento en la sesión  de  25  de  noviembre  de</w:t>
        <w:br/>
        <w:t>2003</w:t>
        <w:br/>
        <w:br/>
        <w:t>El 9 de noviembre de 2004 los partidos de oposición al  gobierno  preparaban</w:t>
        <w:br/>
        <w:t>en el Congreso Nacional un  enjuiciamiento  político  al  Presidente  de  la</w:t>
        <w:br/>
        <w:t>República  por  el  delito  de   peculado[57].   Para   contrarrestar   este</w:t>
        <w:br/>
        <w:t>enjuiciamiento, la prueba obrante en el expediente, no controvertida por  el</w:t>
        <w:br/>
        <w:t>Estado, indica que el gobierno logró construir una mayoría  parlamentaria  e</w:t>
        <w:br/>
        <w:t>hizo acuerdos políticos, entre otros, con el Partido Roldosista  Ecuatoriano</w:t>
        <w:br/>
        <w:t>(PRE)[58]. El líder del PRE,  el  ex  Presidente  de  la  República,  Abdalá</w:t>
        <w:br/>
        <w:t>Bucaram Ortíz, buscaba la  anulación  de  varios  juicios  penales,  que  se</w:t>
        <w:br/>
        <w:t>tramitaban en la Corte Suprema de  Justicia,  en  los  que  tenía  orden  de</w:t>
        <w:br/>
        <w:t>privación de libertad y por los que se encontraba prófugo en Panamá[59].</w:t>
        <w:br/>
        <w:br/>
        <w:t>El 23 de noviembre del 2004 el Presidente de la República, Lucio  Gutiérrez,</w:t>
        <w:br/>
        <w:t>anunció  el  propósito  del  gobierno  de  impulsar  en   el   Congreso   la</w:t>
        <w:br/>
        <w:t>reorganización del Tribunal Constitucional, del Tribunal Supremo  Electoral,</w:t>
        <w:br/>
        <w:t>así como de la Corte Suprema de Justicia[60].</w:t>
        <w:br/>
        <w:br/>
        <w:t>El 24 de noviembre de 2003 el Tribunal Constitucional emitió  y  publicó  un</w:t>
        <w:br/>
        <w:t>comunicado en la prensa en el que manifestó que “[l]os vocales del  Tribunal</w:t>
        <w:br/>
        <w:t>esta[ban] dispuestos a responder por los actos realizados  en  el  ejercicio</w:t>
        <w:br/>
        <w:t>de [sus] funciones o por las omisiones mediante  el  proceso  constitucional</w:t>
        <w:br/>
        <w:t>esto es el juicio político, cualquier otro procedimiento est[aría]  apartado</w:t>
        <w:br/>
        <w:t>de  la  norma  constitucional  y  por  consiguiente   violaría   la   propia</w:t>
        <w:br/>
        <w:t>Constitución”[61]. Agregaron en dicho comunicado que “[s]i los  vocales  del</w:t>
        <w:br/>
        <w:t>Tribunal Constitucional  fuesen  removidos  mediante  simple  resolución  se</w:t>
        <w:br/>
        <w:t>estaría violando el Estado Social de Derecho”[62].</w:t>
        <w:br/>
        <w:br/>
        <w:t>El 25 de noviembre de 2004 se instaló una sesión en  el  Congreso  Nacional.</w:t>
        <w:br/>
        <w:t>El Orden del  Día  para  tal  sesión  establecía:  “1.  Continuación  de  la</w:t>
        <w:br/>
        <w:t>votación  nominal  respecto  de  la  procedencia  de  apelación   al   señor</w:t>
        <w:br/>
        <w:t>Presidente titular del Congreso Nacional. 2. Debate y  resolución  sobre  la</w:t>
        <w:br/>
        <w:t>moción del diputado Roberto Rodríguez, de incluir en el  Orden  del  Día  la</w:t>
        <w:br/>
        <w:t>elección  del  Segundo  Vicepresidente  del  Congreso   Nacional   y   otras</w:t>
        <w:br/>
        <w:t>dignidades”[63].</w:t>
        <w:br/>
        <w:br/>
        <w:t>Al inicio de la sesión, varios diputados hicieron mención a que existía  una</w:t>
        <w:br/>
        <w:t>resolución para cesar a los  vocales  del  Tribunal  Constitucional  por  un</w:t>
        <w:br/>
        <w:t>presunto error en su designación. Por ejemplo, el diputado Haro Páez  señaló</w:t>
        <w:br/>
        <w:t>que la “alianza PRE-PRI que ha sido  calificada  como  Bloque  Parlamentario</w:t>
        <w:br/>
        <w:t>constitucionalista, tenía ya elaborado  un  acuerdo  de  resolución  que  no</w:t>
        <w:br/>
        <w:t>solamente era  tomarse  el  Tribunal  Constitucional,  el  Tribunal  Supremo</w:t>
        <w:br/>
        <w:t>Electoral, sino también declarar cesante al Procurador General   del  Estado</w:t>
        <w:br/>
        <w:t>[y] a las Cortes de Justicia del país”[64].</w:t>
        <w:br/>
        <w:br/>
        <w:t>Posteriormente, se trataron los dos puntos  establecidos  en  el  orden  del</w:t>
        <w:br/>
        <w:t>día[65]. Una vez terminado con aquello,  la  diputada  María  Augusta  Rivas</w:t>
        <w:br/>
        <w:t>presentó una moción para someter al  debate  el  cese  de  los  vocales  del</w:t>
        <w:br/>
        <w:t>Tribunal Constitucional por la presunta ilegalidad de su nombramiento el  19</w:t>
        <w:br/>
        <w:t>de marzo de 2003, lo cual implicaba añadir un nuevo punto en  el  orden  del</w:t>
        <w:br/>
        <w:t>día[66]. Al respecto, varios diputados señalaron que cambiar  el  orden  del</w:t>
        <w:br/>
        <w:t>día atentaba contra los procedimientos parlamentarios[67].</w:t>
        <w:br/>
        <w:br/>
        <w:t>Después de la intervención de varios diputados, el Congreso  aprobó  con  55</w:t>
        <w:br/>
        <w:t>votos a favor y 34 abstenciones la  Resolución  No.  R-25-160,  mediante  la</w:t>
        <w:br/>
        <w:t>cual se resolvió que  los  vocales  principales  y  suplentes  del  Tribunal</w:t>
        <w:br/>
        <w:t>Constitucional habían sido designados en forma ilegal en 2003 y los cesó  en</w:t>
        <w:br/>
        <w:t>sus funciones[68].</w:t>
        <w:br/>
        <w:br/>
        <w:t>La Resolución No. R-25-160 estableció:</w:t>
        <w:br/>
        <w:br/>
        <w:t xml:space="preserve">                            EL CONGRESO NACIONAL</w:t>
        <w:br/>
        <w:br/>
        <w:br/>
        <w:t xml:space="preserve">                                Considerando:</w:t>
        <w:br/>
        <w:br/>
        <w:br/>
        <w:t xml:space="preserve">      Que existe un clamor unánime de la población ecuatoriana por  terminar</w:t>
        <w:br/>
        <w:t xml:space="preserve">      el estado de  caos  institucional  que  prevalece  en  los  organismos</w:t>
        <w:br/>
        <w:t xml:space="preserve">      públicos;</w:t>
        <w:br/>
        <w:br/>
        <w:br/>
        <w:t xml:space="preserve">      Que los vocales principales y suplentes  del  Tribunal  Constitucional</w:t>
        <w:br/>
        <w:t xml:space="preserve">      fueron designados en forma ilegal;</w:t>
        <w:br/>
        <w:br/>
        <w:br/>
        <w:t xml:space="preserve">      […]</w:t>
        <w:br/>
        <w:br/>
        <w:br/>
        <w:t xml:space="preserve">      Que es deber institucional  del  Congreso  Nacional  cumplir  y  hacer</w:t>
        <w:br/>
        <w:t xml:space="preserve">      cumplir la Constitución Política de la República y las leyes; y,</w:t>
        <w:br/>
        <w:br/>
        <w:br/>
        <w:t xml:space="preserve">      En ejercicio de sus facultades constitucionales y legales,</w:t>
        <w:br/>
        <w:br/>
        <w:br/>
        <w:t xml:space="preserve">                                  Resuelve:</w:t>
        <w:br/>
        <w:br/>
        <w:br/>
        <w:t xml:space="preserve">      1.- Declarar que los vocales  principales  y  suplentes  del  Tribunal</w:t>
        <w:br/>
        <w:t xml:space="preserve">      Constitucional  fueron  designados  en  forma  ilegal  y,  proceder  a</w:t>
        <w:br/>
        <w:t xml:space="preserve">      designarlos de acuerdo con lo que manda la Constitución Política de la</w:t>
        <w:br/>
        <w:t xml:space="preserve">      República y la ley, de entre las ternas recibidas en su momento por el</w:t>
        <w:br/>
        <w:t xml:space="preserve">      Congreso Nacional</w:t>
        <w:br/>
        <w:br/>
        <w:br/>
        <w:t xml:space="preserve">      Designar a los  dos  vocales  principales  y  suplentes  del  Tribunal</w:t>
        <w:br/>
        <w:t xml:space="preserve">      Constitucional que  directamente  le  corresponde  hacer  al  Congreso</w:t>
        <w:br/>
        <w:t xml:space="preserve">      Nacional. Los designados deberán posesionarse ante el  Presidente  y/o</w:t>
        <w:br/>
        <w:t xml:space="preserve">      cualquiera de los vicepresidentes del Congreso Nacional y permanecerán</w:t>
        <w:br/>
        <w:t xml:space="preserve">      en sus cargos hasta ser legalmente reemplazados en enero del 2007.</w:t>
        <w:br/>
        <w:br/>
        <w:br/>
        <w:t xml:space="preserve">      […]</w:t>
        <w:br/>
        <w:br/>
        <w:br/>
        <w:t xml:space="preserve">      3.- Esta Resolución entrará en vigencia de inmediato, sin perjuicio de</w:t>
        <w:br/>
        <w:t xml:space="preserve">      su publicación en el Registro Oficial”[69].</w:t>
        <w:br/>
        <w:br/>
        <w:t>Así, los 18 vocales del Tribunal Constitucional (9 vocales principales  y  9</w:t>
        <w:br/>
        <w:t>vocales suplentes), entre estos las presuntas víctimas  del  presente  caso,</w:t>
        <w:br/>
        <w:t>fueron cesados en sus funciones.</w:t>
        <w:br/>
        <w:br/>
        <w:t>Asimismo, el Congreso Nacional emitió las Resoluciones R-25-161,  162,  163,</w:t>
        <w:br/>
        <w:t>164, 165, 166, 167, 168 y 169, mediante las cuales designó  –en  función  de</w:t>
        <w:br/>
        <w:t>las ternas enviadas  en  el  año  2003-:  de  las  ternas  enviadas  por  el</w:t>
        <w:br/>
        <w:t>Presidente de la República y por la Corte Suprema  de  Justicia,  4  vocales</w:t>
        <w:br/>
        <w:t>principales y 4 vocales suplentes  del  Tribunal  Constitucional.  Asimismo,</w:t>
        <w:br/>
        <w:t>designó 1 vocal principal y 1 vocal suplente del Tribunal Constitucional  de</w:t>
        <w:br/>
        <w:t>terna enviada por los alcaldes y prefectos provinciales, 1  vocal  principal</w:t>
        <w:br/>
        <w:t>y 1  vocal  suplente  del  Tribunal  Constitucional  de  terna  enviada  por</w:t>
        <w:br/>
        <w:t>centrales de trabajadores de organizaciones  indígenas  y  campesinas,  y  1</w:t>
        <w:br/>
        <w:t>vocal principal y 1 vocal suplente  del  Tribunal  Constitucional  de  terna</w:t>
        <w:br/>
        <w:t>enviada por las  cámaras  de  la  producción.  En  dichas  Resoluciones,  el</w:t>
        <w:br/>
        <w:t>Congreso  Nacional  invocó  los  artículos  130  numeral  11  y  275  de  la</w:t>
        <w:br/>
        <w:t>Constitución Política de  la  República[70].  Además,  se  dispuso  que  los</w:t>
        <w:br/>
        <w:t>nuevos vocales debían posesionarse al siguiente día[71].</w:t>
        <w:br/>
        <w:br/>
        <w:t>Los vocales del Tribunal Constitucional cesados no fueron notificados  antes</w:t>
        <w:br/>
        <w:t>de la sesión, ni escuchados durante ésta[72].</w:t>
        <w:br/>
        <w:br/>
        <w:t>Por otro lado, mediante la Resolución No.  R-25-160,  el  Congreso  Nacional</w:t>
        <w:br/>
        <w:t>también  declaró  cesantes  en  sus  cargos  a  los  vocales  principales  y</w:t>
        <w:br/>
        <w:t>suplentes del Tribunal Supremo Electoral  “por  haber  sido  designados  sin</w:t>
        <w:br/>
        <w:t>contemplar lo que establece el artículo 209 de la Constitución Política”,  y</w:t>
        <w:br/>
        <w:t>emitió siete resoluciones el 26 de noviembre de 2004,  mediante  las  cuales</w:t>
        <w:br/>
        <w:t>designó los nuevos vocales principales  y  suplentes  del  Tribunal  Supremo</w:t>
        <w:br/>
        <w:t>Electoral[73].</w:t>
        <w:br/>
        <w:br/>
        <w:t>C.    Hechos relacionados con los juicios políticos a  algunos  vocales  del</w:t>
        <w:br/>
        <w:t>Tribunal Constitucional</w:t>
        <w:br/>
        <w:br/>
        <w:t xml:space="preserve">        1. Trámite de los juicios políticos de acuerdo con la  normatividad</w:t>
        <w:br/>
        <w:t xml:space="preserve">           vigente al momento de los hechos</w:t>
        <w:br/>
        <w:br/>
        <w:t>El artículo 130.9 de la Constitución de 1998 establecía  la  posibilidad  de</w:t>
        <w:br/>
        <w:t>juicio político contra ciertos funcionarios para determinar su  culpabilidad</w:t>
        <w:br/>
        <w:t>por  “infracciones  legales  o  constitucionales  en  el  ejercicio  de   su</w:t>
        <w:br/>
        <w:t>cargo”[74].  En  particular,  dicho  artículo  indicaba  como  función   del</w:t>
        <w:br/>
        <w:t>Congreso:</w:t>
        <w:br/>
        <w:br/>
        <w:t xml:space="preserve">      Artículo  130  inciso  9:  Proceder  al  enjuiciamiento  político,   a</w:t>
        <w:br/>
        <w:t xml:space="preserve">      solicitud de al menos una cuarta parte de los integrantes del Congreso</w:t>
        <w:br/>
        <w:t xml:space="preserve">      Nacional, del Presidente y Vicepresidente  de  la  República,  de  los</w:t>
        <w:br/>
        <w:t xml:space="preserve">      ministros de Estado, del Contralor General y  Procurador  del  Estado,</w:t>
        <w:br/>
        <w:t xml:space="preserve">      del  Defensor  del  Pueblo,  del  Ministro  Fiscal  General,  de   los</w:t>
        <w:br/>
        <w:t xml:space="preserve">      superintendentes, de los vocales del  Tribunal  Constitucional  y  del</w:t>
        <w:br/>
        <w:t xml:space="preserve">      Tribunal Supremo Electoral, durante el ejercicio de  sus  funciones  y</w:t>
        <w:br/>
        <w:t xml:space="preserve">      hasta un año después de terminadas. (Añadido fuera del texto)</w:t>
        <w:br/>
        <w:br/>
        <w:t>El proceso de acusación se encontraba regulado en los artículos 86 a  91  de</w:t>
        <w:br/>
        <w:t>la Ley Orgánica  de  la  Función  Legislativa  de  1992[75].  Asimismo,  las</w:t>
        <w:br/>
        <w:t>mociones de censura y la  posibilidad  de  enjuiciamiento  político  de  los</w:t>
        <w:br/>
        <w:t>vocales del Tribunal Constitucional estaban reguladas en los artículos 92  a</w:t>
        <w:br/>
        <w:t>104 de dicha ley[76].</w:t>
        <w:br/>
        <w:br/>
        <w:t>Sobre el proceso de acusación,  el  trámite  que  se  debía  seguir  era  el</w:t>
        <w:br/>
        <w:t>siguiente: i) la acusación se concretaba ante  el  Presidente  del  Congreso</w:t>
        <w:br/>
        <w:t>mediante  la  formulación,  por  escrito,  de  acusaciones   o   cargos   al</w:t>
        <w:br/>
        <w:t>funcionario, por acciones u</w:t>
        <w:br/>
        <w:t>omisiones atribuidas a éste en el ejercicio de su cargo y  calificadas  como</w:t>
        <w:br/>
        <w:t>infracciones por el o los legisladores interpelantes, que no podrá  ser  más</w:t>
        <w:br/>
        <w:t>de uno por bloque de los partidos políticos  representados  en  el  Congreso</w:t>
        <w:br/>
        <w:t>Nacional; ii) una vez suscrita la acusación era presentada al Presidente  de</w:t>
        <w:br/>
        <w:t>la  legislatura  y  posteriormente  remitida  por  éste  a  la  Comisión  de</w:t>
        <w:br/>
        <w:t>Fiscalización y Control Político para su verificación; iii) la Comisión   de</w:t>
        <w:br/>
        <w:t>Fiscalización y Control Político, en el término de  cinco  días  remitía  la</w:t>
        <w:br/>
        <w:t>acusación y las pruebas actuadas para el conocimiento del Congreso  Nacional</w:t>
        <w:br/>
        <w:t>en pleno; iv) durante  el  término  señalado  anteriormente  el  funcionario</w:t>
        <w:br/>
        <w:t>acusado podía ejercer defensa ante la Comisión  de Fiscalización  y  Control</w:t>
        <w:br/>
        <w:t>Político en forma oral o escrita; v) a petición de parte se  podía  conceder</w:t>
        <w:br/>
        <w:t>un término adicional de cinco días para efectos de  la  actuación  de  todas</w:t>
        <w:br/>
        <w:t>las pruebas; vi) vencido el término anterior en  cinco  días  improrrogables</w:t>
        <w:br/>
        <w:t>se remitía todo lo actuado al Presidente del Congreso Nacional,  y  vii)  en</w:t>
        <w:br/>
        <w:t>los cinco días  posteriores  al  vencimiento  del  último  plazo  el  o  los</w:t>
        <w:br/>
        <w:t>legisladores acusadores podían plantear al Congreso la respectiva moción  de</w:t>
        <w:br/>
        <w:t>censura a través de la Presidencia, y en caso de vencerse este  término,  se</w:t>
        <w:br/>
        <w:t>consideraba que perdían el derecho a presentar la moción  de  censura  y  se</w:t>
        <w:br/>
        <w:t>daba por concluido el proceso.</w:t>
        <w:br/>
        <w:br/>
        <w:t>La moción de censura iniciaba con el  sometimiento  o  planteamiento  de  la</w:t>
        <w:br/>
        <w:t>moción por parte de los legisladores acusadores cuando  había  concluido  el</w:t>
        <w:br/>
        <w:t>proceso de acusación[77]. Una vez planteada la  moción  “el  Presidente  del</w:t>
        <w:br/>
        <w:t>Congreso Nacional o quien le subrogue señalar[ía] la  fecha  y  hora  de  la</w:t>
        <w:br/>
        <w:t>sesión en que se iniciar[ía] el debate  que  concluir[ía]  con  la  votación</w:t>
        <w:br/>
        <w:t>respectiva. El plazo de esa fecha no pod[ía]  ser  menor  a  cinco  días  ni</w:t>
        <w:br/>
        <w:t>mayor a diez de aquella en que se planteó la  moción  de  censura  y  si  no</w:t>
        <w:br/>
        <w:t>estuviera  reunido  el  Congreso  Nacional  en   sesiones   ordinarias,   se</w:t>
        <w:br/>
        <w:t>convocar[ía] a un período extraordinario de sesiones en un plazo no mayor  a</w:t>
        <w:br/>
        <w:t>treinta días”[78] (Añadido fuera del texto).  Dicho  período  extraordinario</w:t>
        <w:br/>
        <w:t>podía ser prorrogado hasta sesenta días adicionales por  el  Presidente  del</w:t>
        <w:br/>
        <w:t>Congreso Nacional, a petición escrita de diez diputados[79].</w:t>
        <w:br/>
        <w:br/>
        <w:t>Agotado  el  trámite  anterior,  en  las  fechas  y  horas   acordadas,   el</w:t>
        <w:br/>
        <w:t>funcionario enjuiciado políticamente, podía ejercer el derecho a su  defensa</w:t>
        <w:br/>
        <w:t>de manera personal ante el Congreso Nacional en  un  lapso  máximo  de  ocho</w:t>
        <w:br/>
        <w:t>horas.  Posteriormente,  “los   legisladores   acusadores   que   h[ubieran]</w:t>
        <w:br/>
        <w:t>presentado  la  respectiva   moción   de   censura,   fundamentar[ía]n   sus</w:t>
        <w:br/>
        <w:t>acusaciones por el lapso de dos horas cada uno, en el orden  de  fechas  que</w:t>
        <w:br/>
        <w:t>plantearon la moción de censura. Luego, replicar[ía] el funcionario  acusado</w:t>
        <w:br/>
        <w:t>políticamente, por un tiempo máximo de cuatro horas”[80].</w:t>
        <w:br/>
        <w:br/>
        <w:t>Concluida la formal intervención del funcionario enjuiciado en  el  Congreso</w:t>
        <w:br/>
        <w:t>Nacional, éste podría retirarse del  recinto  para  que  el  Presidente  del</w:t>
        <w:br/>
        <w:t>Congreso  Nacional  declarara  abierto  el  debate,  en  el   cual   podrían</w:t>
        <w:br/>
        <w:t>inscribirse todos los legisladores y exponer sus razonamientos por un  lapso</w:t>
        <w:br/>
        <w:t>de veinte minutos. Este  procedimiento  finalizaba  con  el  cierre  de  los</w:t>
        <w:br/>
        <w:t>últimos  debates  y,  seguidamente,  el  encargado  de  presidir  el   mismo</w:t>
        <w:br/>
        <w:t>“ordenar[ía] que se tom[ara] votación nominal a favor  o  en  contra  de  la</w:t>
        <w:br/>
        <w:t>censura.  La  moción  de  censura  se  considera[ba]  aprobada  por  mayoría</w:t>
        <w:br/>
        <w:t>absoluta del total de los miembros del Congreso Nacional”[81].</w:t>
        <w:br/>
        <w:br/>
        <w:br/>
        <w:t>De acuerdo con el artículo 130 incisos 9, 10 y  11  de  la  Constitución  de</w:t>
        <w:br/>
        <w:t>1998,  la  aceptación  de  la  moción  de  censura  tenía   los   siguientes</w:t>
        <w:br/>
        <w:t>efectos[82]: i) la inmediata destitución  del  funcionario;  ii)  si  de  la</w:t>
        <w:br/>
        <w:t>censura se derivaban indicios de responsabilidad penal del  funcionario,  se</w:t>
        <w:br/>
        <w:t>dispondría que el asunto pasara a conocimiento del juez competente,  y  iii)</w:t>
        <w:br/>
        <w:t>en los casos en que los nombramientos procedieran de ternas, éstas  deberían</w:t>
        <w:br/>
        <w:t>ser presentadas dentro de los 20 días siguientes a la vacancia del  cargo  y</w:t>
        <w:br/>
        <w:t>de no recibirse tales ternas en este plazo, el  Congreso  procedería  a  los</w:t>
        <w:br/>
        <w:t>nombramientos, sin ellas.</w:t>
        <w:br/>
        <w:br/>
        <w:t xml:space="preserve">        2. Las Resoluciones No. 0004-2003-TC del 29 de abril de 2003 y  No.</w:t>
        <w:br/>
        <w:t xml:space="preserve">           025-2003-TC  del  17   de   febrero   de   2004   del   Tribunal</w:t>
        <w:br/>
        <w:t xml:space="preserve">           Constitucional</w:t>
        <w:br/>
        <w:br/>
        <w:t>Los juicios políticos contra los vocales del Tribunal Constitucional  fueron</w:t>
        <w:br/>
        <w:t>iniciados por algunos  congresistas  por  su  oposición  en  contra  de  dos</w:t>
        <w:br/>
        <w:t>decisiones adoptadas por dicho órgano.  Una  de  ellas  relacionada  con  un</w:t>
        <w:br/>
        <w:t>“décimo cuarto sueldo” y la otra respecto a  un  sistema  de  asignación  de</w:t>
        <w:br/>
        <w:t>escaños electorales, conocido como “método D`Hondt”.</w:t>
        <w:br/>
        <w:br/>
        <w:t>La decisión sobre la inconstitucionalidad del  “décimo  cuarto  sueldo”  fue</w:t>
        <w:br/>
        <w:t>adoptada a través de la Resolución No.  0004-2003-TC  del  29  de  abril  de</w:t>
        <w:br/>
        <w:t>2003. Esta sentencia fue aprobada por los vocales Miguel Camba Campos,  René</w:t>
        <w:br/>
        <w:t>de la Torre, Jaime Nogales, Luis Rojas y Oswaldo  Cevallos  Bueno,  mientras</w:t>
        <w:br/>
        <w:t>que los vocales Milton  Burbano,  Enrique  Herrería,  Mauro  Terán  y  Simón</w:t>
        <w:br/>
        <w:t>Zavala salvaron su voto[83].</w:t>
        <w:br/>
        <w:br/>
        <w:t>La decisión resolvía un recurso de  inconstitucionalidad  que  impugnaba  la</w:t>
        <w:br/>
        <w:t>constitucionalidad por el fondo y por  la  forma  de  la  “Ley  No.  2002-88</w:t>
        <w:br/>
        <w:t>Interpretativa del artículo 113 del Código del Trabajo”. Con relación  a  la</w:t>
        <w:br/>
        <w:t>forma, el recurso indicaba que el Congreso  Nacional  calificó  erróneamente</w:t>
        <w:br/>
        <w:t>la ley como interpretativa y no  como  reformatoria  y,  por  lo  tanto,  la</w:t>
        <w:br/>
        <w:t>remitió  al  Registro  Oficial  para  su  publicación  sin  haberla  enviado</w:t>
        <w:br/>
        <w:t>previamente al Presidente de la República para su sanción u  objeción,  como</w:t>
        <w:br/>
        <w:t>establecía la Constitución[84]. Respecto al fondo, el recurso  indicaba  que</w:t>
        <w:br/>
        <w:t>“la modificación del  referente  legal  del  cálculo  de  la  décima  cuarta</w:t>
        <w:br/>
        <w:t>remuneración o bono educacional establecido por esa ley -que dejaba  de  ser</w:t>
        <w:br/>
        <w:t>el salario mínimo vital general  (SMVG)  y  pasaba  a  ser  la  remuneración</w:t>
        <w:br/>
        <w:t>básica mínima-,  elevaba  en  tres  veces  el  valor  de  este  sobresueldo,</w:t>
        <w:br/>
        <w:t>inclusive para los trabajadores del sector público,  lo  que  implicaba  una</w:t>
        <w:br/>
        <w:t>vulneración a la  norma  constitucional  que  dispon[ía]  que  solamente  el</w:t>
        <w:br/>
        <w:t>Presidente de la República tendrá iniciativa legislativa  para  aumentar  el</w:t>
        <w:br/>
        <w:t>gasto público”[85].</w:t>
        <w:br/>
        <w:br/>
        <w:t>El Tribunal Constitucional aceptó los  planteos  formulados  respecto  a  la</w:t>
        <w:br/>
        <w:t>forma y declaró la inconstitucionalidad de la Ley No. 2002-8[86].</w:t>
        <w:br/>
        <w:br/>
        <w:t>La decisión sobre la inconstitucionalidad del  método  D´Hondt[87]  para  la</w:t>
        <w:br/>
        <w:t>asignación de escaños fue adoptada a través de la Resolución  No.  025-2003-</w:t>
        <w:br/>
        <w:t>TC de 17 de febrero de 2004. Esta sentencia fue  aprobada  por  los  vocales</w:t>
        <w:br/>
        <w:t>Miguel Camba Campos, Luis Rojas Bajaña, Simón  Zavala,  Manuel  Jaramillo  y</w:t>
        <w:br/>
        <w:t>Jaime Nogales, mientras que salvaron su voto  los  vocales  Milton  Burbano,</w:t>
        <w:br/>
        <w:t>René de la Torre, Enrique Herrería  y  Mauro  Terán[88].  En  esta  decisión</w:t>
        <w:br/>
        <w:t>participó el suplente  Manuel  Jaramillo  en  reemplazo  del  vocal  Oswaldo</w:t>
        <w:br/>
        <w:t>Ceballos.</w:t>
        <w:br/>
        <w:br/>
        <w:t>El Tribunal resolvía una demanda de inconstitucionalidad  por  el  fondo  de</w:t>
        <w:br/>
        <w:t>los artículos 105 y 106 de la Ley de Elecciones en la que se indicó  que  el</w:t>
        <w:br/>
        <w:t>sistema D’Hondt de repartición  de  escaños  desvirtuaba  la  intención  del</w:t>
        <w:br/>
        <w:t>electorado en aquellos países que  tienen  sistemas  electorales  de  listas</w:t>
        <w:br/>
        <w:t>abiertas[89].  El  Tribunal  Constitucional  hizo  lugar  a   los   planteos</w:t>
        <w:br/>
        <w:t>formulados y declaró la inconstitucionalidad de los artículos 105 y  106  de</w:t>
        <w:br/>
        <w:t>la Ley de Elecciones. En la resolución se señaló que el  método  D´Hondt  es</w:t>
        <w:br/>
        <w:t>un sistema de designación de escaños cuya aplicación:</w:t>
        <w:br/>
        <w:br/>
        <w:t xml:space="preserve">      “[era] inadecuada con el sistema de elección abierta [… dado  que]  se</w:t>
        <w:br/>
        <w:t xml:space="preserve">      realiza en consideración a los votos alcanzados por la lista,  no  por</w:t>
        <w:br/>
        <w:t xml:space="preserve">      la persona, logrando un efecto contrario al deseado. […] Es  por  este</w:t>
        <w:br/>
        <w:t xml:space="preserve">      motivo que el Método D´Hondt es adecuado y tiene éxito  en  elecciones</w:t>
        <w:br/>
        <w:t xml:space="preserve">      de sistema cerrado, en donde logra el  efecto  de  dar  representación</w:t>
        <w:br/>
        <w:t xml:space="preserve">      proporcional a las minorías. […] El Método D´Hondt si bien  es  cierto</w:t>
        <w:br/>
        <w:t xml:space="preserve">      que garantiza la representación de las minorías, quebranta el  sistema</w:t>
        <w:br/>
        <w:t xml:space="preserve">      de  elección  abierta,  por  cuanto  se  contrapone  a   la   potestad</w:t>
        <w:br/>
        <w:t xml:space="preserve">      democrática privativa del electorado para seleccionar candidatos de su</w:t>
        <w:br/>
        <w:t xml:space="preserve">      preferencia de una  lista  o  entre  listas,  en  el  caso  de  listas</w:t>
        <w:br/>
        <w:t xml:space="preserve">      abiertas, y tiene como efecto que se produzcan marcadas diferencias en</w:t>
        <w:br/>
        <w:t xml:space="preserve">      cuanto  a  la  representatividad  que  buscó  el   ciudadano,   y   en</w:t>
        <w:br/>
        <w:t xml:space="preserve">      consecuencia, se torne dudosa la legitimidad de  varias  personas  que</w:t>
        <w:br/>
        <w:t xml:space="preserve">      acceden a las respectivas dignidades”[90].</w:t>
        <w:br/>
        <w:br/>
        <w:br/>
        <w:t xml:space="preserve">   3. Las mociones de censura contra los vocales del Tribunal Constitucional</w:t>
        <w:br/>
        <w:br/>
        <w:t>En el presente caso, respecto a las resoluciones adoptadas por  el  Tribunal</w:t>
        <w:br/>
        <w:t>Constitucional en relación con el “décimo cuarto  sueldo”  y  el  método  de</w:t>
        <w:br/>
        <w:t>D´Hondt (supra párrs. 74 a 79), se presentaron seis mociones de censura:</w:t>
        <w:br/>
        <w:br/>
        <w:t xml:space="preserve">   a) El 6 de mayo de 2003 el diputado Luis Villacís Maldonado presentó  una</w:t>
        <w:br/>
        <w:t xml:space="preserve">      acusación en contra de Oswaldo Cevallos, Luis  Rojas,  Jaime  Nogales,</w:t>
        <w:br/>
        <w:t xml:space="preserve">      Miguel Camba y René de la Torre por sus votos respecto a la resolución</w:t>
        <w:br/>
        <w:t xml:space="preserve">      del Tribunal Constitucional en  la Resolución No. 0004-2003-TC (décimo</w:t>
        <w:br/>
        <w:t xml:space="preserve">      cuarto sueldo)[91]. La moción de censura se presentó el 13 de junio de</w:t>
        <w:br/>
        <w:t xml:space="preserve">      2003[92] (A);</w:t>
        <w:br/>
        <w:t xml:space="preserve">   b) El 8 de mayo de 2003 el diputado Antonio Posso  Salgado  presentó  una</w:t>
        <w:br/>
        <w:t xml:space="preserve">      acusación en contra de Oswaldo Cevallos, Luis  Rojas,  Jaime  Nogales,</w:t>
        <w:br/>
        <w:t xml:space="preserve">      Miguel Camba y René de la Torre por sus votos respecto a la resolución</w:t>
        <w:br/>
        <w:t xml:space="preserve">      del Tribunal Constitucional en  la Resolución No. 0004-2003-TC (décimo</w:t>
        <w:br/>
        <w:t xml:space="preserve">      cuarto sueldo)[93]. La moción de censura se presentó el 24 de junio de</w:t>
        <w:br/>
        <w:t xml:space="preserve">      2003[94] (B);</w:t>
        <w:br/>
        <w:t xml:space="preserve">   c) El 8 de mayo de 2003  el  diputado  Marco  Proaño  Maya  presentó  una</w:t>
        <w:br/>
        <w:t xml:space="preserve">      acusación en contra de Oswaldo Cevallos, Luis  Rojas,  Jaime  Nogales,</w:t>
        <w:br/>
        <w:t xml:space="preserve">      Miguel Camba y René de la Torre por sus votos respecto a la resolución</w:t>
        <w:br/>
        <w:t xml:space="preserve">      del Tribunal Constitucional en  la Resolución No. 0004-2003-TC (décimo</w:t>
        <w:br/>
        <w:t xml:space="preserve">      cuarto sueldo)[95]. La moción de censura se presentó el 16 de junio de</w:t>
        <w:br/>
        <w:t xml:space="preserve">      2003 (C);</w:t>
        <w:br/>
        <w:t xml:space="preserve">   d) El 13 de mayo de 2003 el diputado Segundo Serrano Serrano presentó una</w:t>
        <w:br/>
        <w:t xml:space="preserve">      acusación en contra de Oswaldo Cevallos, Luis  Rojas,  Jaime  Nogales,</w:t>
        <w:br/>
        <w:t xml:space="preserve">      Miguel Camba y René de la Torre por sus votos respecto a la resolución</w:t>
        <w:br/>
        <w:t xml:space="preserve">      del Tribunal Constitucional en  la Resolución No. 0004-2003-TC (décimo</w:t>
        <w:br/>
        <w:t xml:space="preserve">      cuarto sueldo)[96]. La moción de censura se presentó el 11 de junio de</w:t>
        <w:br/>
        <w:t xml:space="preserve">      2003 (D);</w:t>
        <w:br/>
        <w:t xml:space="preserve">   e) El 5 de abril de 2004 el diputado Segundo Serrano Serrano presentó una</w:t>
        <w:br/>
        <w:t xml:space="preserve">      acusación en contra  de  Oswaldo  Cevallos,  Manuel  Jaramillo  (vocal</w:t>
        <w:br/>
        <w:t xml:space="preserve">      suplente de Oswaldo Cevallos), Jaime Nogales, Miguel Camba, Luis Rojas</w:t>
        <w:br/>
        <w:t xml:space="preserve">      y Simón Zabala por sus votos respecto a  la  resolución  del  Tribunal</w:t>
        <w:br/>
        <w:t xml:space="preserve">      Constitucional en  la Resolución No. 025-2003-TC (método D´Hondt)[97].</w:t>
        <w:br/>
        <w:t xml:space="preserve">      La moción de censura se presentó el 31 de mayo de 2004[98] (E), y</w:t>
        <w:br/>
        <w:t xml:space="preserve">   f) El 15 de abril de 2004 el diputado Antonio Posso Salgado presentó  una</w:t>
        <w:br/>
        <w:t xml:space="preserve">      acusación en contra de Manuel Jaramillo  (vocal  suplente  de  Oswaldo</w:t>
        <w:br/>
        <w:t xml:space="preserve">      Cevallos), Jaime Nogales, Miguel Camba, Luis Rojas y Simón Zabala  por</w:t>
        <w:br/>
        <w:t xml:space="preserve">      sus votos respecto a la resolución del Tribunal Constitucional en   la</w:t>
        <w:br/>
        <w:t xml:space="preserve">      Resolución No. 025-2003-TC (método D´Hondt)[99]. La moción de  censura</w:t>
        <w:br/>
        <w:t xml:space="preserve">      se presentó el 7 de julio de 2004 (F).</w:t>
        <w:br/>
        <w:br/>
        <w:t>El 24 de noviembre de 2004 el Presidente del Congreso convocó  a  comparecer</w:t>
        <w:br/>
        <w:t>a juicio político para el 1 de diciembre de 2004 a los vocales del  Tribunal</w:t>
        <w:br/>
        <w:t>Constitucional  “para el debate de las mociones de censura propuestas en  su</w:t>
        <w:br/>
        <w:t>contra por los señores  Luis  Villacis  Maldonado,  Antonio  Posso  Salgado,</w:t>
        <w:br/>
        <w:t>Segundo Serrano, Marco Proaño Maya, diputados” [100].</w:t>
        <w:br/>
        <w:br/>
        <w:t xml:space="preserve">        4. La votación de las mociones de censura en el juicio político del</w:t>
        <w:br/>
        <w:t xml:space="preserve">           1 de diciembre de 2004</w:t>
        <w:br/>
        <w:br/>
        <w:t>De acuerdo con la convocatoria formulada el 24 de noviembre de 2004,  en  la</w:t>
        <w:br/>
        <w:t>sesión del 1 de diciembre de 2004, conforme al primer punto  del  Orden  del</w:t>
        <w:br/>
        <w:t>Día, el Congreso trató el debate de las mociones de censura  presentadas  en</w:t>
        <w:br/>
        <w:t>contra de los vocales cesados del Tribunal Constitucional[101].</w:t>
        <w:br/>
        <w:br/>
        <w:t>El 1 de diciembre de 2004 los vocales ya  habían  sido  cesados  previamente</w:t>
        <w:br/>
        <w:t>(supra párr. 63). Sin embargo, el artículo 130, inciso 9 de la  Constitución</w:t>
        <w:br/>
        <w:t>de 1998 señalaba que los magistrados  podían  ser  enjuiciados  “durante  el</w:t>
        <w:br/>
        <w:t>ejercicio de sus funciones y hasta un año después de terminadas”.</w:t>
        <w:br/>
        <w:br/>
        <w:t>La sesión se instaló con 53 legisladores en sesión ordinaria. El  orden  del</w:t>
        <w:br/>
        <w:t>día fue el siguiente: “1. Debate de  las  mociones  de  censura  que  fueron</w:t>
        <w:br/>
        <w:t>planteadas en los juicios políticos seguidos en contra de  los  señores  […]</w:t>
        <w:br/>
        <w:t>Oswaldo  Cevallos,  Luis  Rojas,  Jaime  Nogales,   Miguel   Camba,   Manuel</w:t>
        <w:br/>
        <w:t>Jaramillo, René de la Torre [… y] 2. Primer Debate del Proyecto  de  Ley  de</w:t>
        <w:br/>
        <w:t>Creación del Cantón la Concordia”[102].  Iniciada la sesión,  el  Secretario</w:t>
        <w:br/>
        <w:t>dio lectura a las normas constitucionales  y  legales  relacionadas  con  el</w:t>
        <w:br/>
        <w:t>juicio político y a las seis mociones de censura[103].</w:t>
        <w:br/>
        <w:br/>
        <w:br/>
        <w:t>En el marco de la sesión se escucharon las  intervenciones  de  los  vocales</w:t>
        <w:br/>
        <w:t>Oswaldo Cevallos, Miguel Camba Campos, René de la Torre,  Manuel  Jaramillo,</w:t>
        <w:br/>
        <w:t>Jaime Nogales, Luis  Rojas y Simón Zavala[104]. En sus  intervenciones,  los</w:t>
        <w:br/>
        <w:t>vocales explicaron su razonamiento respecto a las  resoluciones  y  alegaron</w:t>
        <w:br/>
        <w:t>la ilegalidad de establecer responsabilidades por  haber  votado  en  una  u</w:t>
        <w:br/>
        <w:t>otra forma en las resoluciones[105].</w:t>
        <w:br/>
        <w:br/>
        <w:t>Una vez concluidas las  declaraciones  de  los  vocales,  intervinieron  los</w:t>
        <w:br/>
        <w:t>diputados que habían presentado las  mociones  de  censura.  En  particular,</w:t>
        <w:br/>
        <w:t>participaron los diputados Serrano y Posso. El diputado Posso manifestó  que</w:t>
        <w:br/>
        <w:t>la destitución de 25 de noviembre de 2004 había sido  arbitraria  y  que  el</w:t>
        <w:br/>
        <w:t>procedimiento adecuado para destituir  a  los  vocales  era  por  medio  del</w:t>
        <w:br/>
        <w:t>juicio  político[106].  No  se  realizó  una  réplica  por  parte   de   los</w:t>
        <w:br/>
        <w:t>vocales[107].</w:t>
        <w:br/>
        <w:br/>
        <w:t>Posteriormente  se  abrió  la  votación  de  las  mociones  de  censura.  El</w:t>
        <w:br/>
        <w:t>resultado de cada una de dichas mociones es el siguiente:</w:t>
        <w:br/>
        <w:br/>
        <w:t xml:space="preserve">   a) El 30 de noviembre de 2004, el diputado Marco Proaño retiró su  moción</w:t>
        <w:br/>
        <w:t xml:space="preserve">      de censura de 16 de junio de 2003[108] (C);</w:t>
        <w:br/>
        <w:t xml:space="preserve">   b) El diputado Luis Villacís retiró verbalmente en la  sesión  del  1  de</w:t>
        <w:br/>
        <w:t xml:space="preserve">      diciembre de 2004 su moción de censura del 13 de  junio  de  2003[109]</w:t>
        <w:br/>
        <w:t xml:space="preserve">      (A);</w:t>
        <w:br/>
        <w:t xml:space="preserve">   c) La primera moción  de  censura  presentada  por  el  diputado  Segundo</w:t>
        <w:br/>
        <w:t xml:space="preserve">      Serrano Serrano del 11 de junio de  2003  respecto  al  décimo  cuarto</w:t>
        <w:br/>
        <w:t xml:space="preserve">      salario no se aprobó por no alcanzar los votos necesarios[110] (D);</w:t>
        <w:br/>
        <w:t xml:space="preserve">   d) La moción de censura presentada por el diputado Antonio Posso  Salgado</w:t>
        <w:br/>
        <w:t xml:space="preserve">      respecto al décimo cuarto salario de 21 de junio de  2004  (B)  no  se</w:t>
        <w:br/>
        <w:t xml:space="preserve">      votó,  debido  a  que  el  diputado  consideró   inoportuno   realizar</w:t>
        <w:br/>
        <w:t xml:space="preserve">      nuevamente una votación sobre el mismo tema que ya se había negado, al</w:t>
        <w:br/>
        <w:t xml:space="preserve">      no aceptar la primera moción de censura del diputado Serrano[111], y</w:t>
        <w:br/>
        <w:t xml:space="preserve">   e) Las mociones de censura presentadas por el diputado Serrano (E)  y  el</w:t>
        <w:br/>
        <w:t xml:space="preserve">      diputado Posso (F) fueron acumuladas, razón por la cual se votaron  de</w:t>
        <w:br/>
        <w:t xml:space="preserve">      manera conjunta[112]. Dichas  mociones  no  fueron  aprobadas  por  no</w:t>
        <w:br/>
        <w:t xml:space="preserve">      conseguir los votos necesarios[113].</w:t>
        <w:br/>
        <w:br/>
        <w:t>Por lo tanto y de conformidad con  lo  anterior,  la  certificación  de  los</w:t>
        <w:br/>
        <w:t>resultados de la votación de las mociones de censura en la sesión del  1  de</w:t>
        <w:br/>
        <w:t>diciembre de 2004 señalaba que “no se aprobó  ninguna  de  las  mociones  de</w:t>
        <w:br/>
        <w:t>censura presentadas”[114].</w:t>
        <w:br/>
        <w:br/>
        <w:t xml:space="preserve">        5. La votación de las mociones de censura en la  sesión  del  8  de</w:t>
        <w:br/>
        <w:t xml:space="preserve">           diciembre de 2004</w:t>
        <w:br/>
        <w:br/>
        <w:t>El 5 de diciembre de 2004 el entonces  Presidente  de  la  República,  Lucio</w:t>
        <w:br/>
        <w:t>Gutiérrez Borbúa, convocó al Congreso Nacional a una sesión  extraordinaria,</w:t>
        <w:br/>
        <w:t>citando los artículos 133[115] y  171  numeral  8[116]  de  la  Constitución</w:t>
        <w:br/>
        <w:t>Política y el artículo 6[117] de la Ley Orgánica de la Función  Legislativa,</w:t>
        <w:br/>
        <w:t>por la cual efectuó la convocatoria en los siguientes términos:</w:t>
        <w:br/>
        <w:br/>
        <w:t xml:space="preserve">      Artículo Único.- Convocase al Honorable Congreso Nacional a un período</w:t>
        <w:br/>
        <w:t xml:space="preserve">      extraordinario de sesiones el día miércoles 8 de diciembre del 2004, a</w:t>
        <w:br/>
        <w:t xml:space="preserve">      las 11:00, para conocer y resolver sobre los  siguientes  asuntos:  1.</w:t>
        <w:br/>
        <w:t xml:space="preserve">      Votación en el juicio político contra  los  ex  vocales  del  Tribunal</w:t>
        <w:br/>
        <w:t xml:space="preserve">      Constitucional. 2. Análisis resolución  sobre  la  situación  jurídico</w:t>
        <w:br/>
        <w:t xml:space="preserve">      constitucional de la Función Judicial; y, 3. Votación sobre la reforma</w:t>
        <w:br/>
        <w:t xml:space="preserve">      a la  Ley  Orgánica  de  Elecciones  relacionada  con  el  derecho  de</w:t>
        <w:br/>
        <w:t xml:space="preserve">      representación  proporcional  de  las  minorías  en   las   elecciones</w:t>
        <w:br/>
        <w:t xml:space="preserve">      pluripersonales[118].</w:t>
        <w:br/>
        <w:br/>
        <w:t>El 8 de diciembre de 2004 la sesión extraordinaria del Congreso Nacional  se</w:t>
        <w:br/>
        <w:t>instaló con 53 legisladores[119], del total de 100  diputados.  El  Congreso</w:t>
        <w:br/>
        <w:t>se declaró en sesión ordinaria permanente[120]. Para la sesión no  se  había</w:t>
        <w:br/>
        <w:t>informado a los vocales del Tribunal Constitucional[121].</w:t>
        <w:br/>
        <w:br/>
        <w:t>Los diputados entraron a analizar el primer  punto  del  orden  día  que  se</w:t>
        <w:br/>
        <w:t>refería a la votación en el  juicio  político  del  Tribunal  Constitucional</w:t>
        <w:br/>
        <w:t>(supra párr. 82). El debate sobre este punto se  centró  en  los  siguientes</w:t>
        <w:br/>
        <w:t>temas: i) algunos  diputados  plantearon  que  la  convocatoria  a  sesiones</w:t>
        <w:br/>
        <w:t>extraordinarias  realizada  por  el   Presidente   de   la   República   era</w:t>
        <w:br/>
        <w:t>inconstitucional dado que el juicio político ya se había cumplido[122] y  se</w:t>
        <w:br/>
        <w:t>había negado la censura y destitución de los vocales y que,  por  lo  tanto,</w:t>
        <w:br/>
        <w:t>la convocatoria a sesiones extraordinarias constituía una injerencia  en  la</w:t>
        <w:br/>
        <w:t>tarea fiscalizadora excluyente del Congreso Nacional[123], y ii)  el  juicio</w:t>
        <w:br/>
        <w:t>político concluyó con la votación de los diputados, que  el  mecanismo  para</w:t>
        <w:br/>
        <w:t>revisar  la  decisión  adoptada  el  1  de  diciembre   de   2004   era   la</w:t>
        <w:br/>
        <w:t>reconsideración y que al  no  haberse  producido  oportunamente,  una  nueva</w:t>
        <w:br/>
        <w:t>votación de juicio político constituiría una violación al principio de  cosa</w:t>
        <w:br/>
        <w:t>juzgada[124]. En efecto, varios diputados solicitaron a  la  Secretaría  del</w:t>
        <w:br/>
        <w:t>Congreso que certificara los resultados de las votaciones a las mociones  de</w:t>
        <w:br/>
        <w:t>censura que se habían realizado el 1 de diciembre de 2004[125].</w:t>
        <w:br/>
        <w:br/>
        <w:br/>
        <w:t>Por  otro  lado,  algunos  diputados  consideraron   que   era   “totalmente</w:t>
        <w:br/>
        <w:t>pertinente el volver a tomar [la] votación”[126], ya  que  consideraron  que</w:t>
        <w:br/>
        <w:t>la acumulación de las mociones de  censura  presentadas  por  los  diputados</w:t>
        <w:br/>
        <w:t>Serrano (E) y Posso (F) relacionadas con el método  D´Hondt  no  había  sido</w:t>
        <w:br/>
        <w:t>apropiada. La razón principal para sustentar dicha  afirmación  era  que  la</w:t>
        <w:br/>
        <w:t>moción de censura presentada por el  diputado  Posso  no  incluía  al  vocal</w:t>
        <w:br/>
        <w:t>Oswaldo Cevallos, mientras que la moción de Serrano sí lo  incluía,  por  lo</w:t>
        <w:br/>
        <w:t>que  no  habría  identidad  de  los  sujetos  acusados   en   las   mociones</w:t>
        <w:br/>
        <w:t>acumuladas[127]. Con base en dicho debate y como moción previa,  se  sometió</w:t>
        <w:br/>
        <w:t>a votación “si se v[olvía] o no a votar  por  las  mociones  de  censura  en</w:t>
        <w:br/>
        <w:t>contra  de  los  vocales  del  Tribunal  Constitucional”[128].  La  votación</w:t>
        <w:br/>
        <w:t>realizada por  mayoría  simple  contó  con  una  mayoría  afirmativa  de  54</w:t>
        <w:br/>
        <w:t>votos[129].</w:t>
        <w:br/>
        <w:br/>
        <w:t>Aprobada la moción según la cual la acumulación no era  procedente,  se  dio</w:t>
        <w:br/>
        <w:t>lectura a la moción de censura presentada por el  diputado  Segundo  Serrano</w:t>
        <w:br/>
        <w:t>por el método D´Hondt (E)[130].  Luego,  se  llamó  a  votar  la  moción  de</w:t>
        <w:br/>
        <w:t>censura, “habiéndose culminado el proceso de debate y siendo ese el  mandato</w:t>
        <w:br/>
        <w:t>expresado por el Pleno”[131]. La votación culminó con 57 votos  a  favor  de</w:t>
        <w:br/>
        <w:t>la censura de los “ex vocales del  Tribunal  Constitucional”[132],  lo  cual</w:t>
        <w:br/>
        <w:t>implicó que se aceptara la moción  en  contra  de  Oswaldo  Cevallos,  Jaime</w:t>
        <w:br/>
        <w:t>Nogales, Miguel Camba, Luis Rojas, Simón Zavala y Manuel Jaramillo.</w:t>
        <w:br/>
        <w:br/>
        <w:t>Luego se procedió a dar lectura a la moción de  censura  sobre  la  decisión</w:t>
        <w:br/>
        <w:t>del Tribunal respecto al  método  de  D´Hondt,  formulada  por  el  diputado</w:t>
        <w:br/>
        <w:t>Antonio Posso[133] (F). Inmediatamente después,  se  abrió  la  votación  de</w:t>
        <w:br/>
        <w:t>dicha moción, la cual  culminó  con  56  votos  a  favor  de  la  moción  de</w:t>
        <w:br/>
        <w:t>censura[134]. Por tanto, se aceptó la moción en  contra  de  Jaime  Nogales,</w:t>
        <w:br/>
        <w:t>Miguel Camba, Luis Rojas, Simón Zavala y Manuel Jaramillo.</w:t>
        <w:br/>
        <w:br/>
        <w:br/>
        <w:t>Una vez  terminada  dicha  votación,  el  Presidente  consultó  si  quedaban</w:t>
        <w:br/>
        <w:t>mociones de censura pendientes de votación, a  lo  cual  el  Secretario  del</w:t>
        <w:br/>
        <w:t>Congreso respondió que “efectivamente las  mociones  de  censura  formuladas</w:t>
        <w:br/>
        <w:t>por los diputados Luis  Villacís  Maldonado  y  Marco  Proaño  Maya,  fueron</w:t>
        <w:br/>
        <w:t>retiradas por los proponentes de esas mociones  de  censura.  Correspondería</w:t>
        <w:br/>
        <w:t>entonces, conforme a la resolución del Congreso, volver a  votar  la  moción</w:t>
        <w:br/>
        <w:t>de censura propuesta  por  el  diputado  Segundo  Serrano,  respecto  a  las</w:t>
        <w:br/>
        <w:t>violaciones a la Constitución Política, Décimo Cuarto Sueldo, en  contra  de</w:t>
        <w:br/>
        <w:t>los vocales del Tribunal Constitucional: Oswaldo  Cevallos,  Jaime  Nogales,</w:t>
        <w:br/>
        <w:t>René de la Torre, Miguel Camba  y  Luis  Rojas”[135].  Después  de  esto  se</w:t>
        <w:br/>
        <w:t>abrió, entonces, la votación  a  la  moción  de  censura  propuesta  por  el</w:t>
        <w:br/>
        <w:t>diputado Serrano  con  relación  al  décimo  cuarto  salario  (D),  la  cual</w:t>
        <w:br/>
        <w:t>concluyó con un resultado de 45 votos en contra,  seis  votos  a  favor,  es</w:t>
        <w:br/>
        <w:t>decir 51 votos válidos y la moción fue negada[136].</w:t>
        <w:br/>
        <w:br/>
        <w:br/>
        <w:t>Inmediatamente después el Presidente del Congreso  llamó  a  votación  a  la</w:t>
        <w:br/>
        <w:t>moción de censura presentada por  el  diputado  Posso  en  relación  con  el</w:t>
        <w:br/>
        <w:t>décimo cuarto salario (B) en contra de los vocales  Oswaldo  Cevallos,  Luis</w:t>
        <w:br/>
        <w:t>Rojas, Miguel Camba, Jaime Nogales y René  de  la  Torre.  El  resultado  de</w:t>
        <w:br/>
        <w:t>dicha votación fue 44 votos en contra, cinco votos a favor, por  lo  que  se</w:t>
        <w:br/>
        <w:t>dieron 49 votos válidos[137]. Los diputados solicitaron la rectificación  de</w:t>
        <w:br/>
        <w:t>esta votación, por lo cual se volvió  a  realizar  y  se  dio  el  siguiente</w:t>
        <w:br/>
        <w:t>resultado: 43 votos en contra, cuatro votos a favor, para  un  total  de  47</w:t>
        <w:br/>
        <w:t>votos válidos y por tanto la moción también fue negada[138].</w:t>
        <w:br/>
        <w:br/>
        <w:br/>
        <w:t>Enseguida, los diputados  trataron  el  segundo  punto  del  orden  del  día</w:t>
        <w:br/>
        <w:t>“Análisis y resolución sobre la  situación  jurídico  constitucional  de  la</w:t>
        <w:br/>
        <w:t>función judicial”[139]. Como resultado de este debate, el Congreso  Nacional</w:t>
        <w:br/>
        <w:t>emitió la Resolución  No.  R-25-181[140],  mediante  la  cual  cesó  en  sus</w:t>
        <w:br/>
        <w:t>funciones a todos los magistrados de  la  Corte  Suprema  de  Justicia[141].</w:t>
        <w:br/>
        <w:t>Dicha  resolución  se  aprobó  con  52  votos  a  favor  y  tres  votos   en</w:t>
        <w:br/>
        <w:t>contra[142]. Esa misma resolución designó a los  nuevos  magistrados  de  la</w:t>
        <w:br/>
        <w:t>Corte Suprema de Justicia.</w:t>
        <w:br/>
        <w:br/>
        <w:t>Inmediatamente después de adoptar la resolución y sin estar en el orden  del</w:t>
        <w:br/>
        <w:t>día, se presentó la moción de reforma constitucional para  que  el  Congreso</w:t>
        <w:br/>
        <w:t>volviera a tener competencia para juzgar políticamente a  la  Corte  Suprema</w:t>
        <w:br/>
        <w:t>de Justicia[143]. Se aprobó dicha moción con 34 votos  a  favor[144].  Luego</w:t>
        <w:br/>
        <w:t>se trató el tercer y último punto del orden del día, que tenía relación  con</w:t>
        <w:br/>
        <w:t>la Ley  Orgánica  de  Elecciones[145].  A  las  00h40  minutos  concluyó  la</w:t>
        <w:br/>
        <w:t>sesión[146].</w:t>
        <w:br/>
        <w:br/>
        <w:br/>
        <w:br/>
        <w:t>D.     Decisión  del  Tribunal  Constitucional  sobre  la  improcedencia  de</w:t>
        <w:br/>
        <w:t>acciones de amparo contra decisiones del Congreso</w:t>
        <w:br/>
        <w:br/>
        <w:t>El 2 de diciembre de 2004, un día después de que en el Congreso Nacional  no</w:t>
        <w:br/>
        <w:t>se lograran aprobar varias mociones de censura  de  destitución  contra  los</w:t>
        <w:br/>
        <w:t>vocales del Tribunal Constitucional  en  el  marco  de  un  juicio  político</w:t>
        <w:br/>
        <w:t>(supra párrs. 87 y 88), el nuevo Tribunal Constitucional nombrado el  25  de</w:t>
        <w:br/>
        <w:t>noviembre de 2004 emitió una decisión  en  respuesta  a  una  solicitud  del</w:t>
        <w:br/>
        <w:t>Presidente de la  República  “para  impedir  que  los  jueces  de  instancia</w:t>
        <w:br/>
        <w:t>acepten al trámite  acciones  de  amparo  constitucional  en  contra  de  la</w:t>
        <w:br/>
        <w:t>Resolución Parlamentaria R-25-160, adoptada por el […] Congreso Nacional  el</w:t>
        <w:br/>
        <w:t>25 de noviembre  de  2004”[147].  Al  respecto  el  Tribunal  Constitucional</w:t>
        <w:br/>
        <w:t>resolvió:</w:t>
        <w:br/>
        <w:br/>
        <w:t xml:space="preserve">      Establecer  que  para  suspender  los  efectos   de   una   resolución</w:t>
        <w:br/>
        <w:t xml:space="preserve">      parlamentaria, entre ellas la 25-160,  adoptada  por  el  H.  Congreso</w:t>
        <w:br/>
        <w:t xml:space="preserve">      Nacional el 25 de Noviembre del 2004, por  supuesta  violación  de  la</w:t>
        <w:br/>
        <w:t xml:space="preserve">      Constitución, en el fondo o en la forma, la única acción que  cabe  es</w:t>
        <w:br/>
        <w:t xml:space="preserve">      la acción de inconstitucionalidad que debe proponerse ante el Tribunal</w:t>
        <w:br/>
        <w:t xml:space="preserve">      Constitucional, al tenor de la Resolución de la propia  Corte  Suprema</w:t>
        <w:br/>
        <w:t xml:space="preserve">      de Justicia adoptada el 27  de  junio  del  2001  y  publicada  en  el</w:t>
        <w:br/>
        <w:t xml:space="preserve">      Registro Oficial No. 378 del  27  de  julio  del  mismo  año;  y,  que</w:t>
        <w:br/>
        <w:t xml:space="preserve">      cualquier recurso de amparo que se presentara en los juzgados del país</w:t>
        <w:br/>
        <w:t xml:space="preserve">      relacionado con la referida resolución, los Jueces deben rechazarla de</w:t>
        <w:br/>
        <w:t xml:space="preserve">      plano e inadmitirla, pues en caso contrario se estaría despachando una</w:t>
        <w:br/>
        <w:t xml:space="preserve">      causa contra ley  expresa,  que  acarrearía  las  acciones  judiciales</w:t>
        <w:br/>
        <w:t xml:space="preserve">      correspondientes[148].</w:t>
        <w:br/>
        <w:br/>
        <w:t>La resolución de la Corte Suprema de Justicia de 27 de junio de  2001  a  la</w:t>
        <w:br/>
        <w:t>que hace  referencia  la  decisión  del  Tribunal  Constitucional  de  2  de</w:t>
        <w:br/>
        <w:t>diciembre  de  2004,  fue  una  resolución  aclaratoria  de  los   criterios</w:t>
        <w:br/>
        <w:t>aplicables  en  materia  de  amparo  constitucional[149].  La  decisión  del</w:t>
        <w:br/>
        <w:t>Tribunal Constitucional de 2 de diciembre de 2004 cita el artículo 2  a)  de</w:t>
        <w:br/>
        <w:t>la referida resolución de la Corte Suprema de Justicia que indicaba:</w:t>
        <w:br/>
        <w:br/>
        <w:t xml:space="preserve">      Particularmente, la acción de amparo no procede y se la  rechazará  de</w:t>
        <w:br/>
        <w:t xml:space="preserve">      plano cuando se la interponga respecto de:</w:t>
        <w:br/>
        <w:t xml:space="preserve">      a) Los actos normativos expedidos por  una  autoridad  pública,  tales</w:t>
        <w:br/>
        <w:t xml:space="preserve">      como  leyes  orgánicas   y   ordinarias,   decretos-leyes,   decretos,</w:t>
        <w:br/>
        <w:t xml:space="preserve">      ordenanzas, estatutos, reglamentos y  resoluciones  de  obligatoriedad</w:t>
        <w:br/>
        <w:t xml:space="preserve">      general (erga omnes), ya que para suspender sus efectos por  violación</w:t>
        <w:br/>
        <w:t xml:space="preserve">      de la Constitución, en el fondo o en  la  forma,  cabe  la  acción  de</w:t>
        <w:br/>
        <w:t xml:space="preserve">      inconstitucionalidad   que   debe   proponerse   ante   el    Tribunal</w:t>
        <w:br/>
        <w:t xml:space="preserve">      Constitucional[150].</w:t>
        <w:br/>
        <w:br/>
        <w:t>E.    Inadmisión de  recursos  de  amparo  presentados  por  varios  Vocales</w:t>
        <w:br/>
        <w:t>cesados del Tribunal Constitucional</w:t>
        <w:br/>
        <w:br/>
        <w:t>Tal como fue señalado  (supra  párr.  50),  según  el  artículo  276  de  la</w:t>
        <w:br/>
        <w:t>Constitución el Tribunal Constitucional era  competente  para  corregir  los</w:t>
        <w:br/>
        <w:t>actos inconstitucionales de los otros poderes  del  Estado  y  resolver,  en</w:t>
        <w:br/>
        <w:t>última  instancia,  las  acciones  de  amparo  judicial  y  demás  garantías</w:t>
        <w:br/>
        <w:t>jurisdiccionales. Cinco de los vocales que fueron cesados  interpusieron  un</w:t>
        <w:br/>
        <w:t>recurso de amparo contra la decisión del Congreso de cesarlos de sus  cargos</w:t>
        <w:br/>
        <w:t>de 25 de noviembre de 2004 (supra párr. 63).</w:t>
        <w:br/>
        <w:br/>
        <w:t>El 7 de diciembre  de  2004  el  Juzgado  Décimo  Segundo  de  lo  Civil  de</w:t>
        <w:br/>
        <w:t>Pichincha emitió una decisión sobre el recurso de amparo interpuesto por  el</w:t>
        <w:br/>
        <w:t>Luís Vicente Rojas Bajaña, vocal  cesado  del  Tribunal  Constitucional.  En</w:t>
        <w:br/>
        <w:t>esta decisión se “inadmit[ió] a  trámite  [dicho]  recurso  constitucional”,</w:t>
        <w:br/>
        <w:t>con base en la resolución del Tribunal Constitucional de 2 de  diciembre  de</w:t>
        <w:br/>
        <w:t>2004, “quedando para el caso  expedita  la  acción  de  inconstitucionalidad</w:t>
        <w:br/>
        <w:t>ante el Tribunal Constitucional”[151].</w:t>
        <w:br/>
        <w:br/>
        <w:t>En similar sentido, el 13 de diciembre de 2004  el  Juzgado  Primero  de  lo</w:t>
        <w:br/>
        <w:t>Civil  de  Pichincha  emitió  decisión  respecto  al   recurso   de   amparo</w:t>
        <w:br/>
        <w:t>interpuesto por  Miguel  Ángel  Camba  Campos,  vocal  cesado  del  Tribunal</w:t>
        <w:br/>
        <w:t>Constitucional, contra la Resolución No. R-25-160 del Congreso Nacional.  En</w:t>
        <w:br/>
        <w:t>el recurso interpuesto por  el  vocal  Miguel  Camba  se  argumentó  que  el</w:t>
        <w:br/>
        <w:t>Congreso Nacional lo  había  cesado  a  través  de  una  “simple  Resolución</w:t>
        <w:br/>
        <w:t>Parlamentaria” el 25 de noviembre de 2004 “sin respetar  el  debido  proceso</w:t>
        <w:br/>
        <w:t>[…] contemplado en la Carta Suprema”. Al respecto indicó que: i) “[s]i  bien</w:t>
        <w:br/>
        <w:t>la consolidación de una mayoría y las decisiones que adopte el […]  Congreso</w:t>
        <w:br/>
        <w:t>Nacional, constituye una expresión propia del sistema democrático,  ésta  se</w:t>
        <w:br/>
        <w:t>halla obligada a guardar especia[l] fidelidad  a  la  Constitución  Política</w:t>
        <w:br/>
        <w:t>[…] y a los mecanismos  democráticos  previstos  en  ella”;  ii)  se  habían</w:t>
        <w:br/>
        <w:t>“cumplido  […]  todas  las  formalidades  y  procedimientos  para  que  [la]</w:t>
        <w:br/>
        <w:t>asignación [como  vocal  del  Tribunal  Constitucional]  t[uviera]  no  solo</w:t>
        <w:br/>
        <w:t>validez formal del caso, sino la legitimidad sin la cual el mero  formalismo</w:t>
        <w:br/>
        <w:t>carece [de] mérito”; iii) el “ejercicio de una magistratura […] por  mandato</w:t>
        <w:br/>
        <w:t>constitucional  y  legal  deb[ía]  tener  una  duración  de   cuatro   años,</w:t>
        <w:br/>
        <w:t>interrumpible únicamente por un juicio político que concluy[era] en  censura</w:t>
        <w:br/>
        <w:t>y destitución”; iv) “en el presente caso no solamente  se  impid[ió  con  la</w:t>
        <w:br/>
        <w:t>resolución de cese]  la  interposición  de  excepciones  dentro  del  juicio</w:t>
        <w:br/>
        <w:t>político, sino que se lleg[ó] al extremo audaz de impedir el  juicio  mismo,</w:t>
        <w:br/>
        <w:t>negando con ello toda posibilidad de ejercer el derecho de defensa  que  […]</w:t>
        <w:br/>
        <w:t>asiste [a los] magistrados legalmente designados”, y  v)  “no  existe  norma</w:t>
        <w:br/>
        <w:t>constitucional o legal que permit[iera] al  Congreso  Nacional  destituir  a</w:t>
        <w:br/>
        <w:t>los  vocales  del  Tribunal  Constitucional  con   una   simple   resolución</w:t>
        <w:br/>
        <w:t>parlamentaria,  por  lo  tanto  no  [podía]  hacerlo;  tal  acto  lejos   de</w:t>
        <w:br/>
        <w:t>constituir un ejercicio de una potestad legislativa, degener[ó] en  un  acto</w:t>
        <w:br/>
        <w:t>administrativo  ilegítimo,  pues  […]  no   [se]   fundament[ó]   en   norma</w:t>
        <w:br/>
        <w:t>alguna”[152].</w:t>
        <w:br/>
        <w:br/>
        <w:br/>
        <w:t>En la resolución de 13 de diciembre de 2004 el Juzgado indicó  que  era  “de</w:t>
        <w:br/>
        <w:t>conocimiento público que el […] Congreso Nacional, el día miércoles ocho  de</w:t>
        <w:br/>
        <w:t>diciembre del año  en  curso,  procedió  a  enjuiciar  políticamente  a  los</w:t>
        <w:br/>
        <w:t>señores  Vocales  del  Tribunal  Constitucional  […]  por  mayoría  de   sus</w:t>
        <w:br/>
        <w:t>integrantes,  acto  que  e[ra]  eminentemente  legal  y  legítimo  al  estar</w:t>
        <w:br/>
        <w:t>previsto en la Carta Magna, por lo que surt[ía] todos los  efectos  legales,</w:t>
        <w:br/>
        <w:t>entre  ellos  la  censura  que  produc[ía]  la  inmediata  destitución   del</w:t>
        <w:br/>
        <w:t>funcionario”[153]. Asimismo, citó la resolución del Tribunal  Constitucional</w:t>
        <w:br/>
        <w:t>de 2 de diciembre de 2004 y concluyó que  con  “base  al  contenido  de  los</w:t>
        <w:br/>
        <w:t>considerandos  precedentes  e[ra]  improcedente  la  acción  de   amparo   y</w:t>
        <w:br/>
        <w:t>correspond[ía] rechazarla de plano, sin dilucidar el asunto de  fondo”[154].</w:t>
        <w:br/>
        <w:br/>
        <w:br/>
        <w:t>Asimismo, el 14 de diciembre de 2004 el Juzgado Décimo Primero de  lo  Civil</w:t>
        <w:br/>
        <w:t>de Pichincha, inadmitió el recurso de amparo constitucional  presentado  por</w:t>
        <w:br/>
        <w:t>Mauro Leonidas Terán Cevallos, vocal  cesado  del  Tribunal  Constitucional.</w:t>
        <w:br/>
        <w:t>Dicho juzgado indicó que una “acción de amparo no procede […] cuando  se  la</w:t>
        <w:br/>
        <w:t>interponga respecto de […l]os actos normativos expedidos por  una  autoridad</w:t>
        <w:br/>
        <w:t>pública”[155].  El  razonamiento  de  esta  decisión  tenía  como  base   la</w:t>
        <w:br/>
        <w:t>resolución del 27 de junio del 2001 de la Corte Suprema de Justicia,  en  la</w:t>
        <w:br/>
        <w:t>cual se estableció  que  este  tipo  de  acción  “debe  proponerse  ante  el</w:t>
        <w:br/>
        <w:t>Tribunal Constitucional”[156].</w:t>
        <w:br/>
        <w:br/>
        <w:t>Igualmente, el 15 de diciembre de 2004 el Juzgado  Décimo  de  lo  Civil  de</w:t>
        <w:br/>
        <w:t>Pichincha inadmitió de plano la acción de  amparo  constitucional  propuesta</w:t>
        <w:br/>
        <w:t>por Simón Bolívar Zabala Guzmán, vocal cesado del  Tribunal  Constitucional.</w:t>
        <w:br/>
        <w:t>El juzgado tomó esta decisión con fundamento en la resolución  adoptada  por</w:t>
        <w:br/>
        <w:t>el Tribunal Constitucional el 2 de  diciembre  y  “rechaz[ó]  de  plano  [el</w:t>
        <w:br/>
        <w:t>recurso e] inadmit[ió] la acción de amparo”[157].</w:t>
        <w:br/>
        <w:br/>
        <w:t>En la misma fecha se pronunció el Juzgado Octavo de lo  Civil  de  Pichincha</w:t>
        <w:br/>
        <w:t>respecto de la acción de  amparo  propuesta  por  el  señor  Freddy  Oswaldo</w:t>
        <w:br/>
        <w:t>Cevallos Bueno, vocal cesado del Tribunal Constitucional.  Con  base  en  el</w:t>
        <w:br/>
        <w:t>artículo 2 literal a) de la Resolución de la Corte Suprema  de  Justicia  de</w:t>
        <w:br/>
        <w:t>27 de junio de 2001 y en la Resolución del Tribunal Constitucional de  2  de</w:t>
        <w:br/>
        <w:t>diciembre de 2004, se inadmitió la acción de amparo[158].</w:t>
        <w:br/>
        <w:br/>
        <w:br/>
        <w:t>Algunos de los jueces que decidieron sobre  dichos  amparos,  en  un  primer</w:t>
        <w:br/>
        <w:t>momento habían suspendido de manera transitoria la resolución  del  Congreso</w:t>
        <w:br/>
        <w:t>que ordenó cesar a los vocales[159]. Como consecuencia  de  esa  suspensión,</w:t>
        <w:br/>
        <w:t>el diputado Luis Fernando Almeida Moran presentó  escritos  ante  cuatro  de</w:t>
        <w:br/>
        <w:t>los juzgados en los  cuales  indicó  que  si  los  jueces  no  revocaban  la</w:t>
        <w:br/>
        <w:t>mencionada suspensión, y no se inhibían de continuar con el conocimiento  de</w:t>
        <w:br/>
        <w:t>las  acciones,  su  conducta  implicaría  el  “delito  de   prevaricato”   y</w:t>
        <w:br/>
        <w:t>solicitaría  un  “auto  de  prisión  preventiva”   en   contra   de   dichos</w:t>
        <w:br/>
        <w:t>jueces[160]. Por otra parte, según  notas  de  prensa,  dos  de  los  nuevos</w:t>
        <w:br/>
        <w:t>vocales del Tribunal Constitucional rechazaron las  decisiones  relacionadas</w:t>
        <w:br/>
        <w:t>con la suspensión de la resolución parlamentaria[161].</w:t>
        <w:br/>
        <w:br/>
        <w:t>F.    Hechos posteriores a los ceses de las Altas Cortes ecuatorianas</w:t>
        <w:br/>
        <w:br/>
        <w:t>El  cese  de  los  cargos  del  Tribunal  Supremo  Electoral,  del  Tribunal</w:t>
        <w:br/>
        <w:t>Constitucional y de la Corte Suprema  de  Justicia  desencadenó  una  crisis</w:t>
        <w:br/>
        <w:t>política y  social,  cuya  principal  característica  fue  la  inestabilidad</w:t>
        <w:br/>
        <w:t>institucional[162].  Desde   el   mes   enero   de   2005   comenzaron   las</w:t>
        <w:br/>
        <w:t>movilizaciones en contra del gobierno nacional  por  considerar  que  estaba</w:t>
        <w:br/>
        <w:t>violando la Constitución y el Estado de Derecho[163].</w:t>
        <w:br/>
        <w:br/>
        <w:t>Una vez instalada, la nueva Corte Suprema de Justicia adoptó  una  serie  de</w:t>
        <w:br/>
        <w:t>decisiones  de  trascendencia  política[164].  Entre  dichas  decisiones  se</w:t>
        <w:br/>
        <w:t>destaca la declaratoria de nulidad de las  causas  seguidas  contra  los  Ex</w:t>
        <w:br/>
        <w:t>Presidentes de la República Abdalá Bucaram y Gustavo Noboa, así como  contra</w:t>
        <w:br/>
        <w:t>el Ex Vicepresidente Alberto Dahik[165].</w:t>
        <w:br/>
        <w:br/>
        <w:br/>
        <w:t>El 2 de abril de 2005 regresó  a  Ecuador  el  ex  Presidente  Bucaram,  que</w:t>
        <w:br/>
        <w:t>estaba siendo enjuiciado penalmente, acusado de  enriquecimiento  ilícito  y</w:t>
        <w:br/>
        <w:t>mal manejo de fondos públicos,  hecho  que  aumentó  la  protesta  ciudadana</w:t>
        <w:br/>
        <w:t>popular en contra del gobierno[166].  De  acuerdo  a  lo  observado  por  el</w:t>
        <w:br/>
        <w:t>Relator de Naciones Unidas sobre  la  independencia  de  los  magistrados  y</w:t>
        <w:br/>
        <w:t>abogados en su visita a Ecuador del 11 al 15 de julio  de  2005,  con  estas</w:t>
        <w:br/>
        <w:t>decisiones se agravaron “las tensiones  sociales  y  políticas  del  país  y</w:t>
        <w:br/>
        <w:t>extendió la crisis a las principales instituciones”[167].</w:t>
        <w:br/>
        <w:br/>
        <w:br/>
        <w:t>En este contexto, el 15 de abril  de  2005  el  entonces  Presidente  de  la</w:t>
        <w:br/>
        <w:t>República, Lucio Gutiérrez, emitió el Decreto Ejecutivo No.  2752,  mediante</w:t>
        <w:br/>
        <w:t>el cual destituyó  a  la  Corte  Suprema  de  Justicia  designada  el  8  de</w:t>
        <w:br/>
        <w:t>diciembre de 2004[168]. Entre las consideraciones  del  Decreto  se  incluye</w:t>
        <w:br/>
        <w:t>que “el […] Congreso Nacional hasta  [esa]  fecha  no  ha[bía]  resuelto  la</w:t>
        <w:br/>
        <w:t>cesación de la […] Corte Suprema de Justicia [designada el  8  de  diciembre</w:t>
        <w:br/>
        <w:t>de 2004], lo cual est[aba] generando una grave conmoción  nacional  […]  por</w:t>
        <w:br/>
        <w:t>lo que resulta[ba] imperioso obedecer el pronunciamiento  de  la  ciudadanía</w:t>
        <w:br/>
        <w:t>de Quito y de la República que rechaza[ba] el funcionamiento  de  la  actual</w:t>
        <w:br/>
        <w:t>Corte Suprema de  Justicia”[169].  En  consecuencia,  el  Presidente  de  la</w:t>
        <w:br/>
        <w:t>República decretó:</w:t>
        <w:br/>
        <w:br/>
        <w:t xml:space="preserve">      Art. 2.- Ante el  expreso  mandato  y  voluntad  soberana  del  pueblo</w:t>
        <w:br/>
        <w:t xml:space="preserve">      ecuatoriano y en cumplimiento del deber  del  Estado  de  reconocer  y</w:t>
        <w:br/>
        <w:t xml:space="preserve">      garantizar el derecho a la seguridad jurídica consagrado en el Art. 23</w:t>
        <w:br/>
        <w:t xml:space="preserve">      numeral 26 de la Constitución  Política  de  la  República,  declárase</w:t>
        <w:br/>
        <w:t xml:space="preserve">      cesantes los magistrados de  la  actual  Corte  Suprema  de  Justicia,</w:t>
        <w:br/>
        <w:t xml:space="preserve">      designados mediante Resolución 25-181 de 8 de diciembre de 2004[170].</w:t>
        <w:br/>
        <w:br/>
        <w:t>En el mismo Decreto Ejecutivo se declaró  el  estado  de  emergencia  en  la</w:t>
        <w:br/>
        <w:t>ciudad de Quito[171].  Al  día  siguiente,  el  16  de  abril  de  2005,  el</w:t>
        <w:br/>
        <w:t>Presidente de la República emitió el Decreto Ejecutivo  No.  2754,  mediante</w:t>
        <w:br/>
        <w:t>el cual  consideró  que  “se  ha[bía]  superado  la  causa  del  malestar  y</w:t>
        <w:br/>
        <w:t>conmoción interna en la ciudad de Quito generado por la crisis de  la  Corte</w:t>
        <w:br/>
        <w:t>Suprema de Justicia” y, en consecuencia, declaró  “terminado  el  estado  de</w:t>
        <w:br/>
        <w:t>emergencia”[172].</w:t>
        <w:br/>
        <w:br/>
        <w:t>Al mismo tiempo, el Congreso Nacional, el 17  de  abril  de  2005  dejó  sin</w:t>
        <w:br/>
        <w:t>efecto la  Resolución  de  8  de  diciembre  de  2004,  en  lo  relativo  al</w:t>
        <w:br/>
        <w:t>nombramiento de la nueva Corte Suprema de Justicia[173]. Sin embargo, no  se</w:t>
        <w:br/>
        <w:t>ordenó la reincorporación en sus cargos a los magistrados  que  habían  sido</w:t>
        <w:br/>
        <w:t>separados del cargo[174].</w:t>
        <w:br/>
        <w:br/>
        <w:t>Lo anterior  incrementó  la  “ola  de  tensión  y  violencia  que  arreciaba</w:t>
        <w:br/>
        <w:t>especialmente en la capital”, lo que generó que el 20 de abril  de  2005  el</w:t>
        <w:br/>
        <w:t>Congreso Nacional declarara el abandono  del  cargo  del  Presidente  de  la</w:t>
        <w:br/>
        <w:t>República[175]. En aplicación del mecanismo de sucesión  constitucional,  el</w:t>
        <w:br/>
        <w:t>Vicepresidente Alfredo Palacio asumió la Presidencia de la República[176].</w:t>
        <w:br/>
        <w:br/>
        <w:t>El 26 de abril de 2005 el Congreso Nacional aprobó  la  reforma  de  la  Ley</w:t>
        <w:br/>
        <w:t>Orgánica de la Función Judicial[177]. La nueva Ley  Orgánica  estableció  un</w:t>
        <w:br/>
        <w:t>mecanismo ad hoc para administrar el proceso de calificación  y  designación</w:t>
        <w:br/>
        <w:t>de los nuevos magistrados y conjueces de la Corte Suprema de  Justicia[178].</w:t>
        <w:br/>
        <w:t>Dicho mecanismo ad  hoc  consistió  en  la  conformación  de  un  Comité  de</w:t>
        <w:br/>
        <w:t>Calificación con la finalidad de “compensar la imposibilidad de  aplicar  la</w:t>
        <w:br/>
        <w:t>cláusula constitucional referida al principio de la cooptación, debido a  la</w:t>
        <w:br/>
        <w:t>inexistencia del órgano facultado para hacerlo”[179],  es  decir,  la  misma</w:t>
        <w:br/>
        <w:t>Corte Suprema de Justicia.</w:t>
        <w:br/>
        <w:br/>
        <w:t>Como consecuencia de todo lo anterior, Ecuador permaneció sin Corte  Suprema</w:t>
        <w:br/>
        <w:t>de Justicia por aproximadamente siete meses[180].</w:t>
        <w:br/>
        <w:br/>
        <w:t>Asimismo, el 26 de abril de 2005 se dejó sin efecto  la  Resolución  por  la</w:t>
        <w:br/>
        <w:t>que se nombró el nuevo Tribunal Constitucional  pero  no  se  estableció  la</w:t>
        <w:br/>
        <w:t>reincorporación de los vocales que habían sido destituidos. Al respecto,  el</w:t>
        <w:br/>
        <w:t>Relator de Naciones Unidas:</w:t>
        <w:br/>
        <w:br/>
        <w:br/>
        <w:t xml:space="preserve">      constató que el Congreso Nacional  tomó  una  decisión  similar  a  la</w:t>
        <w:br/>
        <w:t xml:space="preserve">      adoptada con respecto a la Corte Suprema de Justicia  que  había  sido</w:t>
        <w:br/>
        <w:t xml:space="preserve">      destituida ilegalmente a fines de 2004. Esto es, dejó  sin  efecto  la</w:t>
        <w:br/>
        <w:t xml:space="preserve">      resolución del 25 de noviembre de 2004 por la que se nombraba un nuevo</w:t>
        <w:br/>
        <w:t xml:space="preserve">      Tribunal Constitucional[,] pero no estableció  la  reincorporación  de</w:t>
        <w:br/>
        <w:t xml:space="preserve">      los miembros destituidos mediante esa resolución. Además, comprobó con</w:t>
        <w:br/>
        <w:t xml:space="preserve">      preocupación que, al no existir Corte Suprema de Justicia, que deb[ía]</w:t>
        <w:br/>
        <w:t xml:space="preserve">      proponer una terna, no e[ra] posible avanzar  en  la  integración  del</w:t>
        <w:br/>
        <w:t xml:space="preserve">      Tribunal Constitucional y que, por lo tanto, el  país  carec[ía]de  la</w:t>
        <w:br/>
        <w:t xml:space="preserve">      máxima instancia para la resolución de las causas relacionadas con los</w:t>
        <w:br/>
        <w:t xml:space="preserve">      derechos humanos y las garantías constitucionales, así  como  para  la</w:t>
        <w:br/>
        <w:t xml:space="preserve">      definición de las acciones de inconstitucionalidad y de los dictámenes</w:t>
        <w:br/>
        <w:t xml:space="preserve">      en materia de aprobación de tratados internacionales[181].</w:t>
        <w:br/>
        <w:br/>
        <w:br/>
        <w:t>Desde el 2004 han existido  cuatro  conformaciones  distintas  del  Tribunal</w:t>
        <w:br/>
        <w:t>Constitucional[182]. Después de lo ocurrido el  26  de  abril  de  2005,  es</w:t>
        <w:br/>
        <w:t>decir, con casi un año de receso, se eligió en 2006 a un nuevo Tribunal,  el</w:t>
        <w:br/>
        <w:t>cual por su parte  fue  destituido  en  2007  para  dar  paso  a  la  última</w:t>
        <w:br/>
        <w:t>conformación   del   Tribunal   Constitucional[183].   Mediante   resolución</w:t>
        <w:br/>
        <w:t>parlamentaria aprobada el  24  de  abril  de  2007,  el  Congreso  Nacional,</w:t>
        <w:br/>
        <w:t>argumentando que el período  de  cuatro  años  del  Tribunal  Constitucional</w:t>
        <w:br/>
        <w:t>había concluido, removió a los magistrados del  Tribunal  Constitucional  de</w:t>
        <w:br/>
        <w:t>Ecuador, el cual había sido nombrado en febrero del 2006, tras haber  estado</w:t>
        <w:br/>
        <w:t>vacante por 10 meses luego de la remoción en abril del 2005 de los  miembros</w:t>
        <w:br/>
        <w:t>anteriores[184].</w:t>
        <w:br/>
        <w:br/>
        <w:t>El 30 de noviembre de 2007 se convocó a la Asamblea  Nacional  Constituyente</w:t>
        <w:br/>
        <w:t>con el objeto  de  redactar  una  nueva  Constitución  de  la  República  de</w:t>
        <w:br/>
        <w:t>Ecuador[185].  La  Asamblea  Nacional  Constituyente,  conocida   como   “de</w:t>
        <w:br/>
        <w:t>Montecristi”, eliminó la institución del Tribunal Constitucional e  instauró</w:t>
        <w:br/>
        <w:t>la Corte Constitucional[186].</w:t>
        <w:br/>
        <w:br/>
        <w:t>La nueva Constitución entró en vigor el 20 de  octubre  de  2008[187].  Ella</w:t>
        <w:br/>
        <w:t>incorpora a los instrumentos internacionales de derechos humanos como  parte</w:t>
        <w:br/>
        <w:t>del sistema jurídico ecuatoriano y  les  da  rango  constitucional[188].  El</w:t>
        <w:br/>
        <w:t>carácter, la composición, las funciones y  el  funcionamiento  de  la  Corte</w:t>
        <w:br/>
        <w:t>Constitucional están  reglamentados  en  los  artículos  429  a  440  de  la</w:t>
        <w:br/>
        <w:t>Constitución de 2008[189], y la Ley Orgánica de  Garantías  Jurisdiccionales</w:t>
        <w:br/>
        <w:t>y Control Constitucional  de  2009[190].  En  la  Constitución  de  2008  se</w:t>
        <w:br/>
        <w:t>estableció que los miembros de la Corte Constitucional no serán sometidos  a</w:t>
        <w:br/>
        <w:t>juicio político[191].</w:t>
        <w:br/>
        <w:br/>
        <w:t xml:space="preserve">                                    VIIi</w:t>
        <w:br/>
        <w:t xml:space="preserve">   GARANTÍAS JUDICIALES, PRINCIPIO DE LEGALIDAD, DERECHOS POLÍTICOS,  DEBER</w:t>
        <w:br/>
        <w:t xml:space="preserve">     DE ADOPTAR DISPOSICIONES DE DERECHO INTERNO, IGUALDAD ANTE LA LEY Y</w:t>
        <w:br/>
        <w:t xml:space="preserve">                             PROTECCIÓN JUDICIAL</w:t>
        <w:br/>
        <w:br/>
        <w:t>En este capítulo, la Corte procederá a  analizar  los  alegatos  presentados</w:t>
        <w:br/>
        <w:t>por las partes y la Comisión, así como a desarrollar las consideraciones  de</w:t>
        <w:br/>
        <w:t>derecho pertinentes  al  presente  caso.  Inicialmente  se  reseñan  los  A)</w:t>
        <w:br/>
        <w:t>argumentos de la Comisión  y  de  las  partes  para  luego  B)  iniciar  las</w:t>
        <w:br/>
        <w:t>consideraciones de la  Corte  respecto  a  la  jurisprudencia  de  la  Corte</w:t>
        <w:br/>
        <w:t>Interamericana  sobre  garantías  judiciales  en  juicios  políticos  (1)  y</w:t>
        <w:br/>
        <w:t>seguidamente analizar las  alegadas  vulneraciones  a  dichas  garantías  en</w:t>
        <w:br/>
        <w:t>relación con el cese y los juicios políticos (2). Luego,  la  Corte  entrará</w:t>
        <w:br/>
        <w:t>examinar los estándares sobre independencia judicial,  así  como  la  faceta</w:t>
        <w:br/>
        <w:t>institucional  de  la  misma  (3).  Posteriormente  se   desarrollarán   las</w:t>
        <w:br/>
        <w:t>consideraciones del Tribunal sobre la protección judicial (4) y  el  derecho</w:t>
        <w:br/>
        <w:t>a la igualdad (5).</w:t>
        <w:br/>
        <w:br/>
        <w:t>A.    Argumentos de la Comisión y de las partes</w:t>
        <w:br/>
        <w:br/>
        <w:t xml:space="preserve">   1.  Alegatos  sobre  independencia  judicial,  competencia   y   derechos</w:t>
        <w:br/>
        <w:t xml:space="preserve">      políticos</w:t>
        <w:br/>
        <w:br/>
        <w:t>Sobre la decisión del cese de los vocales del  Tribunal  Constitucional,  la</w:t>
        <w:br/>
        <w:t>Comisión  argumentó  que  “la  imposición  de  una  sanción  de  facto   sin</w:t>
        <w:br/>
        <w:t>posibilidad de defenderse generó la violación de las garantías  judiciales”.</w:t>
        <w:br/>
        <w:t>Alegó que se violó el artículo 8.1 de la Convención  Americana  respecto  al</w:t>
        <w:br/>
        <w:t>derecho a ser juzgado por una autoridad competente, dado que “al momento  de</w:t>
        <w:br/>
        <w:t>nombramiento de las víctimas, el único mecanismo legal para  separarlas  del</w:t>
        <w:br/>
        <w:t>cargo con anterioridad a  la  finalización  de  su  mandato  era  el  juicio</w:t>
        <w:br/>
        <w:t>político”. Consideró que “no es posible advertir claramente  de  qué  manera</w:t>
        <w:br/>
        <w:t>la resolución de cese de los vocales del Tribunal Constitucional  de  25  de</w:t>
        <w:br/>
        <w:t>noviembre de 2004 podría haber tenido como objetivo subsanar  la  ilegalidad</w:t>
        <w:br/>
        <w:t>del nombramiento  de  los  magistrados,  en  virtud  de  la  aplicación  del</w:t>
        <w:br/>
        <w:t>mecanismo de votación ‘en plancha’, considerando el  tiempo  transcurrido  y</w:t>
        <w:br/>
        <w:t>la  falta  de  otras  acciones  orientadas  a  cuestionar  o  determinar  la</w:t>
        <w:br/>
        <w:t>aplicación de este sistema de votación”, y que  “la  información  disponible</w:t>
        <w:br/>
        <w:t>indica  que  el  mecanismo  de  votación  ‘en  plancha’  no   se   encuentra</w:t>
        <w:br/>
        <w:t>expresamente previsto en la legislación interna  de  Ecuador,  sino  que  ha</w:t>
        <w:br/>
        <w:t>sido utilizado alternativamente  por  el  Congreso.  Sin  perjuicio  de  las</w:t>
        <w:br/>
        <w:t>facultades del Congreso Nacional para decidir su […] mecanismo de  votación,</w:t>
        <w:br/>
        <w:t>no  se  tiene  conocimiento  de  acciones  legislativas,  administrativas  o</w:t>
        <w:br/>
        <w:t>judiciales  intentadas  para  cuestionar  o  reglamentar  los   alcances   y</w:t>
        <w:br/>
        <w:t>procedencia del mecanismo de votación ‘en plancha’, con posterioridad  a  la</w:t>
        <w:br/>
        <w:t>designación de los vocales del Tribunal Constitucional el  19  de  marzo  de</w:t>
        <w:br/>
        <w:t>2003”. En virtud de lo anterior, la Comisión concluyó  que  “al  momento  de</w:t>
        <w:br/>
        <w:t>los hechos del presente caso, la Constitución establecía la duración  en  el</w:t>
        <w:br/>
        <w:t>cargo de los vocales Magistrados del Tribunal Constitucional  por  un  plazo</w:t>
        <w:br/>
        <w:t>ininterrumpido de cuatro años y el mecanismo para separar a los  magistrados</w:t>
        <w:br/>
        <w:t>de su cargo, esto es, el juicio político”.</w:t>
        <w:br/>
        <w:br/>
        <w:t>Con relación a los juicios políticos, la Comisión señaló que  “la  normativa</w:t>
        <w:br/>
        <w:t>interna expresamente prohíbe el enjuiciamiento político de  los  magistrados</w:t>
        <w:br/>
        <w:t>del Tribunal Constitucional en función de sus sentencias y de las  opiniones</w:t>
        <w:br/>
        <w:t>que emitan y establece que  podrán  ser  enjuiciados  políticamente  por  la</w:t>
        <w:br/>
        <w:t>comisión de ‘infracciones constitucionales o legales o acciones u  omisiones</w:t>
        <w:br/>
        <w:t>en el ejercicio de su cargo y calificadas  como  infracciones’”,  y  que  la</w:t>
        <w:br/>
        <w:t>“decisión de someter a juicio político a los  magistrados  -casi  un  año  y</w:t>
        <w:br/>
        <w:t>medio después de la primera moción de censura y en el  contexto  del  debate</w:t>
        <w:br/>
        <w:t>de la resolución de cese- se basó en motivaciones políticas,  al  margen  de</w:t>
        <w:br/>
        <w:t>la tarea de control de alegadas faltas cometidas por los vocales”.</w:t>
        <w:br/>
        <w:br/>
        <w:t>Respecto al cese y los juicios políticos,  la  Comisión  argumentó  que  los</w:t>
        <w:br/>
        <w:t>hechos alegados “no caracterizaban una posible  violación  de  los  derechos</w:t>
        <w:br/>
        <w:t>consagrados en [el] artículo 23.1.c de la Convención Americana”.</w:t>
        <w:br/>
        <w:br/>
        <w:t>Los representantes alegaron con relación al  cese  de  los  vocales  que  el</w:t>
        <w:br/>
        <w:t>“Congreso Nacional no tenía competencia para remover de sus funciones a  los</w:t>
        <w:br/>
        <w:t>vocales […] del [Tribunal Constitucional].  Su  competencia  era  únicamente</w:t>
        <w:br/>
        <w:t>nominadora, una vez seleccionados [sus] integrantes […] la  única  forma  de</w:t>
        <w:br/>
        <w:t>separarlos de sus cargos era mediante juicio  político”.  Indicaron  que  el</w:t>
        <w:br/>
        <w:t>Congreso Nacional difícilmente puede garantizar la independencia al  ser  un</w:t>
        <w:br/>
        <w:t>órgano político por naturaleza, y “[m]ucho menos cuando  responde,  como  en</w:t>
        <w:br/>
        <w:t>el presente caso, a intereses del gobierno  y  a  mayorías  parlamentarias”,</w:t>
        <w:br/>
        <w:t>con la consecuencia que “[e]l Congreso no actuó ni garantizó  el  derecho  a</w:t>
        <w:br/>
        <w:t>juez independiente, en su vertiente individual”.</w:t>
        <w:br/>
        <w:br/>
        <w:t>Los representantes alegaron respecto a la presunta vulneración del  artículo</w:t>
        <w:br/>
        <w:t>23 de la Convención Americana que “los  titulares  del  derecho  político  a</w:t>
        <w:br/>
        <w:t>ejercer una función pública no sólo son  aquellos  elegidos  popularmente[,]</w:t>
        <w:br/>
        <w:t>sino [que también se incluyen] otras  formas  de  acceder  a  las  funciones</w:t>
        <w:br/>
        <w:t>públicas”. Agregaron que  “la  República  del  Ecuador  en  su  Constitución</w:t>
        <w:br/>
        <w:t>vigente al momento de los hechos, reconoc[ía]  que  todas  las  personas  en</w:t>
        <w:br/>
        <w:t>Ecuador t[enían] derecho al 'desempeño' de empleos y funciones públicas”,  y</w:t>
        <w:br/>
        <w:t>que dicho desempeño “deb[ía] entenderse como  la  permanencia  en  el  cargo</w:t>
        <w:br/>
        <w:t>público y que no [fueran] las  personas  arbitrariamente  removidas  de  sus</w:t>
        <w:br/>
        <w:t>cargos”. Alegaron que “los vocales […]  tenían  una  garantía  reforzada  en</w:t>
        <w:br/>
        <w:t>relación al ejercicio de la magistratura” y añadieron  que  “la  estabilidad</w:t>
        <w:br/>
        <w:t>cumpl[ía] una doble función” ya que “[p]or un lado,  t[enía]  una  dimensión</w:t>
        <w:br/>
        <w:t>individual relacionada con el propio juez como titular de derechos”  y  “por</w:t>
        <w:br/>
        <w:t>otro  lado,  al  tener  estabilidad  se   garantiz[aba]   la   independencia</w:t>
        <w:br/>
        <w:t>judicial”.  Arguyeron que “[e]n el supuesto de un Estado en que  los  jueces</w:t>
        <w:br/>
        <w:t>[fueran] separados de forma arbitraria de sus cargos  por  el  contenido  de</w:t>
        <w:br/>
        <w:t>sus fallos, en especial si exist[iera] la certeza  de  que  sólo  p[udieran]</w:t>
        <w:br/>
        <w:t>mantener sus cargos si favorec[ían] a una facción política, la  garantía  de</w:t>
        <w:br/>
        <w:t>acceso en condiciones de igualdad [sería]  inexistente”,  lo  cual  “querría</w:t>
        <w:br/>
        <w:t>decir que los profesionales éticos que no aceptaran presiones  políticas  en</w:t>
        <w:br/>
        <w:t>el cumplimiento de sus funciones como juez, se  autoexcluirían  […]  de  los</w:t>
        <w:br/>
        <w:t>procesos de selección”.</w:t>
        <w:br/>
        <w:br/>
        <w:t>El Estado no se refirió explícitamente a la  alegada  falta  de  competencia</w:t>
        <w:br/>
        <w:t>del Congreso Nacional para declarar el cese de los vocales.</w:t>
        <w:br/>
        <w:br/>
        <w:t>El Estado argumentó que el artículo 23.1.c de  la  Convención  Americana  no</w:t>
        <w:br/>
        <w:t>fue violado, toda vez que:  i)  el  “artículo  23[.1.c]  que  se  refiere  a</w:t>
        <w:br/>
        <w:t>Derechos Políticos en cuanto al acceso a cargos públicos o participación  en</w:t>
        <w:br/>
        <w:t>la vida pública, [y] que no restringieron de ninguna manera  [los]  derechos</w:t>
        <w:br/>
        <w:t>políticos [de los vocales] como ciudadanos”; ii)  “[l]os  ex  [v]ocales  del</w:t>
        <w:br/>
        <w:t>Tribunal Constitucional no fueron  restringidos  con  el  amparo  de  alguna</w:t>
        <w:br/>
        <w:t>norma constitucional o infra-constitucional para  acceder  y  participar  en</w:t>
        <w:br/>
        <w:t>cargos de designación  popular”;  iii)  “no  fueron  impedidos  por  ninguna</w:t>
        <w:br/>
        <w:t>decisión  administrativa  para  acceder  a  cargos  de  confianza”,   y  iv)</w:t>
        <w:br/>
        <w:t>“[d]entro  de  los  múltiples  concursos  para   selección   de   jueces   y</w:t>
        <w:br/>
        <w:t>magistrados, de los últimos  cinco  años,  los  ex  [v]ocales  del  Tribunal</w:t>
        <w:br/>
        <w:t>Constitucional  tuvieron  acceso  pleno  a  los  mismos,  y   pudieron   ser</w:t>
        <w:br/>
        <w:t>examinados por los diferentes mecanismos de selección”. Asimismo, alegó  que</w:t>
        <w:br/>
        <w:t>varios de los magistrados  se  vincularon  a  la  cátedra  en  universidades</w:t>
        <w:br/>
        <w:t>públicas, y que la garantía de estabilidad de los cargos de los  vocales  se</w:t>
        <w:br/>
        <w:t>encontraba plenamente regulada en la Constitución de 1998, y  en  las  leyes</w:t>
        <w:br/>
        <w:t>nacionales como es el caso de la  Ley  Orgánica  de  Control  Constitucional</w:t>
        <w:br/>
        <w:t>vigente en la época en la que ocurrieron los hechos.</w:t>
        <w:br/>
        <w:br/>
        <w:t xml:space="preserve">   2. Alegatos sobre la naturaleza de la decisión del cese</w:t>
        <w:br/>
        <w:br/>
        <w:t>La Comisión alegó que la “supuesta ilegalidad en el nombramiento  constituyó</w:t>
        <w:br/>
        <w:t>tan  sólo  una  justificación  para  imponer  una  sanción  de   facto,   en</w:t>
        <w:br/>
        <w:t>incumplimiento del principio de legalidad”. Señaló  que  “no  desconoce  que</w:t>
        <w:br/>
        <w:t>existen separaciones del cargo en las cuales se plantea una  duda  sobre  si</w:t>
        <w:br/>
        <w:t>el acto se ha producido como consecuencia del paso del tiempo, condición  de</w:t>
        <w:br/>
        <w:t>retiro o jubilación forzosa,  o  bien,  como  una  manifestación  del  poder</w:t>
        <w:br/>
        <w:t>punitivo del Estado”, y que “puede haber  decisiones  que  sean  formalmente</w:t>
        <w:br/>
        <w:t>válidas,  pero  que  no  son   utilizadas   como   recursos   legítimos   de</w:t>
        <w:br/>
        <w:t>administración de justicia, sino a manera de  mecanismos  para  cumplir  con</w:t>
        <w:br/>
        <w:t>finalidades no declaradas y no evidentes  a  primera  vista  que  tienen  el</w:t>
        <w:br/>
        <w:t>objeto de establecer una sanción ‘implícita’ con una finalidad  distinta  de</w:t>
        <w:br/>
        <w:t>aquellas para las que han sido previstas por la ley”. Por tanto,  “en  casos</w:t>
        <w:br/>
        <w:t>de duda sobre si se trató de una separación por  cumplimiento  del  plazo  o</w:t>
        <w:br/>
        <w:t>condición o de una separación sancionatoria,  es  importante  considerar  la</w:t>
        <w:br/>
        <w:t>existencia  de  un  conjunto  de  indicios  sobre  la  posible  relación  de</w:t>
        <w:br/>
        <w:t>causalidad entre dicha prueba indiciaria, el acto que  tiene  apariencia  de</w:t>
        <w:br/>
        <w:t>legalidad y la separación del juez o  jueza  del  cargo.  En  este  tipo  de</w:t>
        <w:br/>
        <w:t>casos, la prueba  indiciaria  resulta  necesaria  para  considerar  que  los</w:t>
        <w:br/>
        <w:t>elementos que hacen presumir la existencia de una sanción implícita  son  de</w:t>
        <w:br/>
        <w:t>carácter objetivo y permiten aseverar que un acto del poder  público  no  es</w:t>
        <w:br/>
        <w:t>congruente con los fines que buscó en apariencia”.</w:t>
        <w:br/>
        <w:br/>
        <w:t>Los  representantes  argumentaron  que  “[l]a  resolución  adoptada  por  el</w:t>
        <w:br/>
        <w:t>Congreso Nacional  pretendía  dar  una  apariencia  de  no  ser  un  proceso</w:t>
        <w:br/>
        <w:t>sancionatorio sino la corrección de un  error  del  Congreso  Nacional,  sin</w:t>
        <w:br/>
        <w:t>embargo las declaraciones de los diputados en los  debates  del  día  de  la</w:t>
        <w:br/>
        <w:t>resolución,  así  como  las  declaraciones  del  agente  del  Estado  en  la</w:t>
        <w:br/>
        <w:t>audiencia ante la [Comisión] develan que tras esta resolución había un  afán</w:t>
        <w:br/>
        <w:t>de separar a los vocales  […]  de  sus  funciones  por  supuestos  actos  de</w:t>
        <w:br/>
        <w:t>corrupción y de pertenencia a ciertos grupos políticos”.</w:t>
        <w:br/>
        <w:br/>
        <w:t xml:space="preserve">        3.  Alegatos  sobre  el  alcance  de   las   garantías   judiciales</w:t>
        <w:br/>
        <w:t xml:space="preserve">           establecidas en el artículo 8 de la Convención Americana</w:t>
        <w:br/>
        <w:br/>
        <w:t>La Comisión alegó que en este caso deben ser analizadas las garantías  tanto</w:t>
        <w:br/>
        <w:t>del artículo 8.1 como del artículo 8.2 de la Convención. Señaló que si  bien</w:t>
        <w:br/>
        <w:t>el artículo 8.1  de  la  Convención  “no  especifica  garantías  mínimas  en</w:t>
        <w:br/>
        <w:t>materias que conciernen a la determinación de los  derechos  y  obligaciones</w:t>
        <w:br/>
        <w:t>de orden civil, laboral, fiscal o de cualquier otro carácter, el  elenco  de</w:t>
        <w:br/>
        <w:t>garantías mínimas establecido en el numeral 2 del mismo precepto  se  aplica</w:t>
        <w:br/>
        <w:t>también a esos órdenes y, por ende, en ese tipo  de  materias  el  individuo</w:t>
        <w:br/>
        <w:t>tiene también el derecho, en general, al debido proceso  que  se  aplica  en</w:t>
        <w:br/>
        <w:t>materia penal”.</w:t>
        <w:br/>
        <w:br/>
        <w:t>Los representantes también alegaron que se violaba el artículo  8  tanto  en</w:t>
        <w:br/>
        <w:t>su literal  1  como  2.  Argumentaron  que  “[e]l  derecho  a  ser  oído  se</w:t>
        <w:br/>
        <w:t>materializa en el numeral segundo del artículo 8 de la Convención”.</w:t>
        <w:br/>
        <w:br/>
        <w:br/>
        <w:t>El Estado alegó que los argumentos de la Comisión y  de  los  representantes</w:t>
        <w:br/>
        <w:t>“desconocen  en  esencia  la  importancia  del  control  político  para   el</w:t>
        <w:br/>
        <w:t>ejercicio de una democracia saludable”  ante  “la  naturaleza  jurídica  del</w:t>
        <w:br/>
        <w:t>control político y  sus  características”  y  ante  “los  hechos  no  existe</w:t>
        <w:br/>
        <w:t>configuración jurídica compatible con un  derecho  violado”.  Consideró  que</w:t>
        <w:br/>
        <w:t>“la materia jurídica del juicio político es la responsabilidad política”,  y</w:t>
        <w:br/>
        <w:t>que “las resoluciones que provienen de un juicio político no  se  toman  por</w:t>
        <w:br/>
        <w:t>la fuerza del derecho sino de los votos” y que “no  es  la  decisión  de  un</w:t>
        <w:br/>
        <w:t>órgano jurídico sino  político”.  Asimismo,  señaló  que  “se  trata  de  un</w:t>
        <w:br/>
        <w:t>control político subjetivo toda vez que se basa en criterios de confianza  y</w:t>
        <w:br/>
        <w:t>oportunidad y su motivación se sustenta en la  libertad  de  valoración  del</w:t>
        <w:br/>
        <w:t>juzgador”. Agregó que  “el  juicio  político  ejerce  un  control  de  poder</w:t>
        <w:br/>
        <w:t>político,  a  fin  de  determinar  la  responsabilidad   política   de   los</w:t>
        <w:br/>
        <w:t>funcionarios y  autoridades  públicas  que  desempeñen  cargos  de  especial</w:t>
        <w:br/>
        <w:t>importancia en el contexto de los cuales pueden afectar  intereses  públicos</w:t>
        <w:br/>
        <w:t>fundamentales por los actos que han realizado durante el  ejercicio  de  sus</w:t>
        <w:br/>
        <w:t>funciones”. El Estado alegó que a un juicio de control político, “al no  ser</w:t>
        <w:br/>
        <w:t>un juicio […] judicial o determinante de  derechos  u  obligaciones,  no  se</w:t>
        <w:br/>
        <w:t>podrían aplicar las garantías mínimas establecidas en el artículo 8.2 de  la</w:t>
        <w:br/>
        <w:t>Convenció[n] con el estándar rígido”, dado que “en juicios  que  no  son  de</w:t>
        <w:br/>
        <w:t>naturaleza judicial, estas garantías  no  se  podrán  aplicar  de  la  misma</w:t>
        <w:br/>
        <w:t>manera”.</w:t>
        <w:br/>
        <w:br/>
        <w:t xml:space="preserve">   4. Alegatos sobre el derecho a ser oído y derecho de defensa</w:t>
        <w:br/>
        <w:br/>
        <w:t>Respecto al cese de los vocales, los representantes alegaron  adicionalmente</w:t>
        <w:br/>
        <w:t>la presunta violación del derecho a ser juzgado por un tribunal  competente,</w:t>
        <w:br/>
        <w:t>independiente e imparcial, el derecho a ser oído, a la comunicación  previa,</w:t>
        <w:br/>
        <w:t>a contar con tiempo para la defensa, el derecho a recurrir, el derecho a  no</w:t>
        <w:br/>
        <w:t>ser sometido a nuevo juicio por los mismos hechos y el deber de  motivación.</w:t>
        <w:br/>
        <w:br/>
        <w:br/>
        <w:t>Sobre el juicio político, la Comisión notó que  “la  convocatoria  a  juicio</w:t>
        <w:br/>
        <w:t>político [el 1 de  diciembre  de  2004]  se  realizó  en  exceso  del  plazo</w:t>
        <w:br/>
        <w:t>reglamentario y en el contexto del debate sobre el cese de los  vocales  del</w:t>
        <w:br/>
        <w:t>Tribunal Constitucional”. Asimismo, en relación con la segunda  votación  de</w:t>
        <w:br/>
        <w:t>juicio político el 8 de diciembre de 2004, la Comisión  consideró  que  “las</w:t>
        <w:br/>
        <w:t>víctimas no tuvieron posibilidad de participar en este  proceso  ni  ejercer</w:t>
        <w:br/>
        <w:t>su derecho de defensa”.</w:t>
        <w:br/>
        <w:br/>
        <w:br/>
        <w:t>Con relación al  juicio  político,  los  representantes  señalaron  que  las</w:t>
        <w:br/>
        <w:t>presuntas víctimas “fueron notificad[a]s el 24 de noviembre del  2004  sobre</w:t>
        <w:br/>
        <w:t>el juicio político que se les efectuaría el día 1 de diciembre de  2004,  es</w:t>
        <w:br/>
        <w:t>decir 6 días antes de su primer juzgamiento”,  y  que  posterior  al  “1  de</w:t>
        <w:br/>
        <w:t>diciembre de 2004, [cuando]  los  vocales  magistrados  del  TC  […]  fueron</w:t>
        <w:br/>
        <w:t>absueltos[,…] el Presidente de la  República  convocó  a  los  diputados  al</w:t>
        <w:br/>
        <w:t>Congreso extraordinario y ya no lo hizo  a  los  vocales  magistrados”,  por</w:t>
        <w:br/>
        <w:t>ello “[e]l 8 de diciembre de 2004  se  reunió  el  Congreso  Nacional  [sin]</w:t>
        <w:br/>
        <w:t>notifi[car]  a  los  vocales  magistrados  que   iban   a   ser   juzgado[;]</w:t>
        <w:br/>
        <w:t>nuevamente”. Concluyeron que “[l]os  vocales  […]  no  tuvieron  oportunidad</w:t>
        <w:br/>
        <w:t>alguna de intervenir […] en el […] juicio [del 8 de diciembre de 2004],  ser</w:t>
        <w:br/>
        <w:t>escuchados, ejercer el  derecho  a  la  defensa  y  [poder  influir]  en  la</w:t>
        <w:br/>
        <w:t>resolución de la causa”.</w:t>
        <w:br/>
        <w:br/>
        <w:br/>
        <w:br/>
        <w:t xml:space="preserve">   5. Alegatos sobre el deber de motivación</w:t>
        <w:br/>
        <w:br/>
        <w:t>Sobre  el  juicio  político,  la  Comisión  argumentó  que  “las   sanciones</w:t>
        <w:br/>
        <w:t>disciplinarias que se impongan a un juez o  jueza,  en  ningún  caso  pueden</w:t>
        <w:br/>
        <w:t>estar motivadas en el juicio jurídico que se hubiera desarrollado en  alguna</w:t>
        <w:br/>
        <w:t>de sus resoluciones”.</w:t>
        <w:br/>
        <w:br/>
        <w:t>Con relación al juicio político, los representantes alegaron que “al ser  la</w:t>
        <w:br/>
        <w:t>moción de censura la sentencia de un proceso en el que el  Congreso  act[uó]</w:t>
        <w:br/>
        <w:t>como juez […], esta deb[ía] estar debidamente motivada, [y]  no  simplemente</w:t>
        <w:br/>
        <w:t>aproba[da]  la  destitución  de  los  vocales   magistrados   del   Tribunal</w:t>
        <w:br/>
        <w:t>Constitucional  porque  [el  Congreso]  t[enía]   suficientes   votos   para</w:t>
        <w:br/>
        <w:t>hacerlo”. Agregaron  que  a  pesar  de  que  “la  motivación  legítima  para</w:t>
        <w:br/>
        <w:t>destituir [a los magistrados] se relaciona con la  incapacidad  o  [con  el]</w:t>
        <w:br/>
        <w:t>comportamiento que inhabilitó  a  los  magistrados”,  “se  destituyó  a  los</w:t>
        <w:br/>
        <w:t>vocales […] por […] sus opiniones en dos fallos, [y que] de los  debates  se</w:t>
        <w:br/>
        <w:t>desprende que existían acusaciones de corrupción y parcialidad,  las  cuales</w:t>
        <w:br/>
        <w:t>eran la verdadera motivación de su enjuiciamiento y que no  fueron  siquiera</w:t>
        <w:br/>
        <w:t>esgrimidas en la moción de censura”.</w:t>
        <w:br/>
        <w:br/>
        <w:br/>
        <w:t>El Estado no se pronunció sobre  el  deber  de  motivación  en  los  juicios</w:t>
        <w:br/>
        <w:t>políticos.</w:t>
        <w:br/>
        <w:br/>
        <w:t xml:space="preserve">   6. Alegatos sobre imparcialidad</w:t>
        <w:br/>
        <w:br/>
        <w:t>Respecto a la presunta falta de  imparcialidad  del  Congreso  Nacional,  la</w:t>
        <w:br/>
        <w:t>Comisión señaló que a pesar de  que  en  un  primer  momento  no  se  habían</w:t>
        <w:br/>
        <w:t>obtenido los votos suficientes para censurar a los  vocales,  el  Presidente</w:t>
        <w:br/>
        <w:t>de la República convocó a una sesión extraordinaria en la que  se  votó  por</w:t>
        <w:br/>
        <w:t>segunda vez y se obtuvo la mayoría necesaria  para  obtener  una  moción  de</w:t>
        <w:br/>
        <w:t>censura. Para la Comisión “[e]sta secuencia de  hechos  indica  que  […]  el</w:t>
        <w:br/>
        <w:t>actuar del Congreso Nacional no fue objetivo”.</w:t>
        <w:br/>
        <w:br/>
        <w:t>Los representantes consideraron que se violó el principio  de  imparcialidad</w:t>
        <w:br/>
        <w:t>“[p]or existir una motivación política y no jurídica,  por  tener  intereses</w:t>
        <w:br/>
        <w:t>preconcebidos, en los cuales no importaba si  los  vocales  magistrados  del</w:t>
        <w:br/>
        <w:t>[Tribunal  Constitucional]  eran  o  no   culpables   de   las   acusaciones</w:t>
        <w:br/>
        <w:t>formuladas, ni que hayan sido absueltos previamente por  los  mismos  cargos</w:t>
        <w:br/>
        <w:t>[el 1 de diciembre de 2004], por responder a los intereses del Presidente  y</w:t>
        <w:br/>
        <w:t>de varios partidos políticos del momento”.</w:t>
        <w:br/>
        <w:br/>
        <w:br/>
        <w:t>El Estado argumentó que “respetar […] el principio de  imparcialidad  en  el</w:t>
        <w:br/>
        <w:t>juicio  político  […]  parece  de  difícil  cumplimiento  en  razón  de   la</w:t>
        <w:br/>
        <w:t>naturaleza jurídica de este tipo de control,  que  es  político.”  Consideró</w:t>
        <w:br/>
        <w:t>que el juicio político, “al ser un procedimiento basado en  la  libertad  de</w:t>
        <w:br/>
        <w:t>valoración y en la interpretación política de la  norma,  tramitado  por  un</w:t>
        <w:br/>
        <w:t>órgano estatal que busca precautelar los intereses  públicos  fundamentales,</w:t>
        <w:br/>
        <w:t>el principio de imparcialidad no es de fácil aplicación”.</w:t>
        <w:br/>
        <w:br/>
        <w:t xml:space="preserve">   7. Alegatos sobre derecho de recurrir el fallo</w:t>
        <w:br/>
        <w:br/>
        <w:t>Los representantes alegaron con  relación  al  cese  de  los  vocales  “[l]a</w:t>
        <w:br/>
        <w:t>violación al derecho de recurrir […] de iure y de facto:  [d]e  iure  porque</w:t>
        <w:br/>
        <w:t>la  Constitución  no  preveía  procedimiento  alguno  para  revisar  que  la</w:t>
        <w:br/>
        <w:t>resolución, por el procedimiento y  por  la  sustancia,  no  consagraba  una</w:t>
        <w:br/>
        <w:t>violación de los derechos. De facto, porque efectivamente no se pudo  apelar</w:t>
        <w:br/>
        <w:t>a otra instancia la resolución”.</w:t>
        <w:br/>
        <w:br/>
        <w:br/>
        <w:br/>
        <w:t xml:space="preserve">   8. Alegatos sobre principio de legalidad</w:t>
        <w:br/>
        <w:br/>
        <w:t>La Comisión alegó que “la imposición de una sanción de facto y sin  causales</w:t>
        <w:br/>
        <w:t>jurídicas generó la violación del principio de legalidad”. Sobre el cese  de</w:t>
        <w:br/>
        <w:t>los  vocales,  argumentó  que:  i)  “la  Constitución   y   la   legislación</w:t>
        <w:br/>
        <w:t>establecían expresamente que  [el]  mandato  [de  los  magistrados]  era  de</w:t>
        <w:br/>
        <w:t>cuatro años y la única forma prevista en  la  Constitución  para  removerlos</w:t>
        <w:br/>
        <w:t>era mediante juicio político”;  ii)  “en  un  álgido  contexto  político  de</w:t>
        <w:br/>
        <w:t>tensión entre  los  distintos  poderes  del  Estado,  el  Congreso  creó  un</w:t>
        <w:br/>
        <w:t>mecanismo ad hoc no previsto por la Constitución ni la ley para  proceder  a</w:t>
        <w:br/>
        <w:t>cesar a todos los vocales del Tribunal Constitucional bajo el  argumento  de</w:t>
        <w:br/>
        <w:t>que habían sido elegidos ilegalmente en el año 2003  y  que  esa  ilegalidad</w:t>
        <w:br/>
        <w:t>debía ser corregida”, y iii)  “debido a la creación de un mecanismo  ad  hoc</w:t>
        <w:br/>
        <w:t>no previsto por la ley para determinar el cese de  los  vocales  magistrados</w:t>
        <w:br/>
        <w:t>del Tribunal Constitucional  Ecuador  violó  el  derecho  consagrado  en  el</w:t>
        <w:br/>
        <w:t>artículo 9 de la Convención Americana”. Asimismo, agregó que “no es  posible</w:t>
        <w:br/>
        <w:t>advertir claramente de qué manera la resolución de cese de los  vocales  del</w:t>
        <w:br/>
        <w:t>Tribunal Constitucional [...] podría haber tenido como objetivo subsanar  la</w:t>
        <w:br/>
        <w:t>ilegalidad del nombramiento de los  magistrados",  considerando  "el  tiempo</w:t>
        <w:br/>
        <w:t>transcurrido y  la  falta  de  otras  acciones  orientadas  a  cuestionar  o</w:t>
        <w:br/>
        <w:t>determinar la aplicación de este sistema de votación”.</w:t>
        <w:br/>
        <w:br/>
        <w:t>Con  relación  a  los  juicios  políticos,  la  Comisión  argumentó  que  la</w:t>
        <w:br/>
        <w:t>expresión “infracciones constitucionales o legales”  y  la  “formulación  de</w:t>
        <w:br/>
        <w:t>las causales de remoción no ofrece estándares de  determinación  suficientes</w:t>
        <w:br/>
        <w:t>y que, con el fin de salvaguardar el principio  de  independencia  judicial,</w:t>
        <w:br/>
        <w:t>estas causales deben ser  descriptas  con  la  mayor  claridad  posible.  Al</w:t>
        <w:br/>
        <w:t>respecto, la falta de certeza respecto de las  causales  de  separación  del</w:t>
        <w:br/>
        <w:t>cargo de los magistrados, además de fomentar dudas  sobre  la  independencia</w:t>
        <w:br/>
        <w:t>del poder judicial, puede dar lugar a actuaciones arbitrarias  de  abuso  de</w:t>
        <w:br/>
        <w:t>poder, con repercusiones directas en los derechos al debido proceso y  a  la</w:t>
        <w:br/>
        <w:t>legalidad”.</w:t>
        <w:br/>
        <w:br/>
        <w:t>Los representantes alegaron que el Estado habría “viol[ado]  el  artículo  9</w:t>
        <w:br/>
        <w:t>de  la  Convención  al  no  haber  previsto  legalmente  las  causales  para</w:t>
        <w:br/>
        <w:t>destituir a un vocal, y al juzgarles el 1 de diciembre por  una  causal  que</w:t>
        <w:br/>
        <w:t>estaba expresamente prohibida por la Constitución de la época.  Los  vocales</w:t>
        <w:br/>
        <w:t>gozaban  de  inmunidad  por   sus   pronunciamientos   a   través   de   sus</w:t>
        <w:br/>
        <w:t>resoluciones”.</w:t>
        <w:br/>
        <w:br/>
        <w:t>El Estado reconoció en la audiencia pública con  relación  al  cese  de  los</w:t>
        <w:br/>
        <w:t>vocales que no se había contado “con una causal determinada en la ley,  para</w:t>
        <w:br/>
        <w:t>la separación de los cargos de  las  presuntas  víctimas”.  Indicó  que,  en</w:t>
        <w:br/>
        <w:t>cuanto al cese, si bien “el Congreso Nacional  podía  efectuar  un  análisis</w:t>
        <w:br/>
        <w:t>constitucional y legal, éste debía contener mecanismos claros  para  someter</w:t>
        <w:br/>
        <w:t>a revisión la duración y estabilidad de los cargos de  los  ex  vocales  del</w:t>
        <w:br/>
        <w:t>Tribunal Constitucional”.</w:t>
        <w:br/>
        <w:br/>
        <w:br/>
        <w:t>Respecto al juicio político, el  Estado  alegó  que  los  argumentos  de  la</w:t>
        <w:br/>
        <w:t>Comisión y de los representantes “desconocen en esencia la  importancia  del</w:t>
        <w:br/>
        <w:t>control político para el ejercicio de una democracia saludable” y  que  ante</w:t>
        <w:br/>
        <w:t>“la naturaleza jurídica del control político y sus características”  y  ante</w:t>
        <w:br/>
        <w:t>“los hechos  […] no existe configuración jurídica compatible con un  derecho</w:t>
        <w:br/>
        <w:t>violado”.</w:t>
        <w:br/>
        <w:br/>
        <w:t xml:space="preserve">   9. Alegatos sobre el derecho a no ser juzgado dos veces  por  los  mismos</w:t>
        <w:br/>
        <w:t xml:space="preserve">      hechos</w:t>
        <w:br/>
        <w:br/>
        <w:br/>
        <w:t>La Comisión no se  refirió  específicamente  a  la  presunta  violación  del</w:t>
        <w:br/>
        <w:t>derecho a no ser juzgado dos veces por los mismos hechos.  Sólo  señaló  que</w:t>
        <w:br/>
        <w:t>sobre “la segunda votación de juicio político el 8 de diciembre de 2004,  la</w:t>
        <w:br/>
        <w:t>Comisión considera que de acuerdo  con  la  información  disponible,  no  se</w:t>
        <w:br/>
        <w:t>trató de un nuevo juicio político sino de la repetición de  la  votación  ya</w:t>
        <w:br/>
        <w:t>adoptada. En efecto, en función de la presión ejercida por el Presidente  de</w:t>
        <w:br/>
        <w:t>la  República  mediante  la  convocatoria  a  sesiones  extraordinarias,  el</w:t>
        <w:br/>
        <w:t>Congreso Nacional repitió la votación  de  juicio  político  y  modificó  la</w:t>
        <w:br/>
        <w:t>decisión previamente adoptada el 1 de diciembre. La  información  disponible</w:t>
        <w:br/>
        <w:t>permite concluir que el Congreso se volvió a  expedir  sobre  un  asunto  ya</w:t>
        <w:br/>
        <w:t>decidido sin que existiera un mecanismo previsto a  esos  fines  y  que  las</w:t>
        <w:br/>
        <w:t>víctimas no tuvieron posibilidad de participar en este  proceso  ni  ejercer</w:t>
        <w:br/>
        <w:t>su derecho de defensa”.</w:t>
        <w:br/>
        <w:br/>
        <w:t>Los  representantes  alegaron  que  “el  juicio  político  tenía  como   fin</w:t>
        <w:br/>
        <w:t>determinar la culpabilidad de los enjuiciados por  `infracciones  legales  o</w:t>
        <w:br/>
        <w:t>constitucionales en el ejercicio de su cargo’, que el  artículo  8.4  de  la</w:t>
        <w:br/>
        <w:t>Convención Americana aplica “no sólo  al  ámbito  penal,  sino  a  cualquier</w:t>
        <w:br/>
        <w:t>proceso sancionatorio”, y  que  “[si]  una  moción  de  culpabilidad  no  es</w:t>
        <w:br/>
        <w:t>aprobada por el Congreso Nacional, equivale  a  una  sentencia  absolutoria,</w:t>
        <w:br/>
        <w:t>[la cual] no podría ser revisada por el mismo órgano”.</w:t>
        <w:br/>
        <w:br/>
        <w:t>El Estado alegó que la sesión extraordinaria del  8  de  diciembre  de  2003</w:t>
        <w:br/>
        <w:t>“tenía como finalidad corregir un error ocurrido en  la  sesión”  del  1  de</w:t>
        <w:br/>
        <w:t>diciembre, relacionado con una “acumulación de mociones  cuando  la  ley  no</w:t>
        <w:br/>
        <w:t>permitía dicha posibilidad”.</w:t>
        <w:br/>
        <w:br/>
        <w:t xml:space="preserve">  10. Alegatos sobre los artículos 1.1 y 2 de la Convención</w:t>
        <w:br/>
        <w:br/>
        <w:t>La Comisión alegó que “[a]l momento de los hechos, el Congreso  Nacional  no</w:t>
        <w:br/>
        <w:t>había expedido la ley que establecía de forma clara  las  causales  por  las</w:t>
        <w:br/>
        <w:t>cuales se  podía  llamar  a  un  juicio  político  a  los  vocales  […],  ni</w:t>
        <w:br/>
        <w:t>establecía un procedimiento que recoja  las  normas  del  debido  proceso  y</w:t>
        <w:br/>
        <w:t>garantice una defensa adecuada”. Agregó que “ante la ausencia de  regulación</w:t>
        <w:br/>
        <w:t>en el marco jurídico del Ecuador de algún otro mecanismo que  permitiera  la</w:t>
        <w:br/>
        <w:t>revisión de la decisión de destitución, el  marco  jurídico  ecuatoriano  no</w:t>
        <w:br/>
        <w:t>ofrecía a las víctimas un recurso judicial efectivo, lo cual se  tradujo  en</w:t>
        <w:br/>
        <w:t>el caso en una violación del artículo 2 de la Convención Americana”.</w:t>
        <w:br/>
        <w:br/>
        <w:t>Los representantes coincidieron con la Comisión y agregaron que “al  momento</w:t>
        <w:br/>
        <w:t>de la destitución, el Ecuador no  había  expedido  una  ley  en  la  que  se</w:t>
        <w:br/>
        <w:t>establezcan las causales para la destitución de los vocales magistrados  del</w:t>
        <w:br/>
        <w:t>TC”  ni  se  habían  determinado  “las  conductas  que  serían   motivo   de</w:t>
        <w:br/>
        <w:t>destitución y establecía un procedimiento harto general”. Agregaron que  “si</w:t>
        <w:br/>
        <w:t>bien ha habido avances normativos indiscutibles, como la  expedición  de  la</w:t>
        <w:br/>
        <w:t>Constitución  del  año  2008   y   de   la   Ley   Orgánica   de   Garantías</w:t>
        <w:br/>
        <w:t>Jurisdiccionales y Control de Constitucionalidad, […] aún existe un  control</w:t>
        <w:br/>
        <w:t>indirecto de los órganos políticos sobre la Corte  Constitucional  a  través</w:t>
        <w:br/>
        <w:t>de los mecanismos de selección de los magistrados, por lo que  es  relevante</w:t>
        <w:br/>
        <w:t>la declaración de violación del Art. 2 de la Convención”.</w:t>
        <w:br/>
        <w:br/>
        <w:br/>
        <w:t>El Estado señaló que no se violó el artículo 2  al  encontrarse  “en  marcha</w:t>
        <w:br/>
        <w:t>una política pública en relación a la protección de derechos humanos,  y  de</w:t>
        <w:br/>
        <w:t>re-ingenería de  la  administración  de  justicia  que  tiene  sus  primeros</w:t>
        <w:br/>
        <w:t>atisbos  en  la  Constitución  de  1998,  Ley  Orgánica  del  Consejo   [de]</w:t>
        <w:br/>
        <w:t>Judicatura,  Ley  de  Control  Constitucional  y  se  consolida,  afirma   y</w:t>
        <w:br/>
        <w:t>desarrolla en la Constitución […] de 2008,  en  el  Código  Orgánico  de  la</w:t>
        <w:br/>
        <w:t>Función Judicial y en  la  Ley  Orgánica  de  Garantías  Jurisdiccionales  y</w:t>
        <w:br/>
        <w:t>Control Constitucional”. Indicó que “con  relación  a  las  obligaciones  de</w:t>
        <w:br/>
        <w:t>carácter general, contenidas  en  los  artículos  1.1  y  2  […],  estas  se</w:t>
        <w:br/>
        <w:t>[cumplieron] por parte del Estado ecuatoriano, puesto que  […]  existían  en</w:t>
        <w:br/>
        <w:t>la Constitución de 1998 garantías de independencia  para  el  funcionamiento</w:t>
        <w:br/>
        <w:t>del ex – Tribunal Constitucional, a pesar de que en la  actualidad  sean  de</w:t>
        <w:br/>
        <w:t>mayor calidad y se haya erradicado la posibilidad de juicio  político”.  Por</w:t>
        <w:br/>
        <w:t>tanto, “resulta inconsistente y de carente comprobación la violación de  los</w:t>
        <w:br/>
        <w:t>artículos 1.1 y 2 de la Convención Americana, en razón de que  la  normativa</w:t>
        <w:br/>
        <w:t>ecuatoriana y por ende la voluntad general  del  Estado,  expresada  en  sus</w:t>
        <w:br/>
        <w:t>diferentes normas a través del tiempo han apuntalado siempre el  respeto  de</w:t>
        <w:br/>
        <w:t>los derechos humanos, por lo cual, no se deberá utilizar un caso  específico</w:t>
        <w:br/>
        <w:t>para demostrar el incumplimiento de una obligación general”.</w:t>
        <w:br/>
        <w:br/>
        <w:t xml:space="preserve">  11.  Alegatos sobre protección judicial</w:t>
        <w:br/>
        <w:br/>
        <w:t>La Comisión consideró que “las  [presuntas]  víctimas  se  vieron  impedidas</w:t>
        <w:br/>
        <w:t>arbitraria e injustificadamente de presentar recursos de  amparo  contra  la</w:t>
        <w:br/>
        <w:t>resolución de cese emitida por el Congreso Nacional” y que “la vía  indicada</w:t>
        <w:br/>
        <w:t>por el Tribunal Constitucional, esto es, la acción de  inconstitucionalidad,</w:t>
        <w:br/>
        <w:t>no era idónea para impugnar los efectos particulares de  dicha  resolución”.</w:t>
        <w:br/>
        <w:t>Asimismo, argumentó  que  “las  [presuntas]  víctimas  no  contaron  con  un</w:t>
        <w:br/>
        <w:t>recurso judicial para cuestionar violaciones al debido proceso en  el  marco</w:t>
        <w:br/>
        <w:t>del juicio político, tales como  el  derecho  a  ser  oído  y  el  ejercicio</w:t>
        <w:br/>
        <w:t>efectivo del derecho de defensa”.</w:t>
        <w:br/>
        <w:br/>
        <w:t>Los  representantes   alegaron   que   los   “vocales   […]   del   Tribunal</w:t>
        <w:br/>
        <w:t>Constitucional […]  no  tuvieron  a  su  disposición  la  acción  de  amparo</w:t>
        <w:br/>
        <w:t>constitucional, ni era un recurso efectivo [y que] no contaron con  recursos</w:t>
        <w:br/>
        <w:t>sencillos y rápidos que ampar[ara]n sus derechos  fundamentales  violentados</w:t>
        <w:br/>
        <w:t>por la decisión del  Congreso  Nacional  de  destituirlos  de  sus  cargos”.</w:t>
        <w:br/>
        <w:t>Consideraron que “1) los recursos de amparo fueron negados  sistemáticamente</w:t>
        <w:br/>
        <w:t>a los vocales del TC, (2) los jueces fueron amenazados si resolvían a  favor</w:t>
        <w:br/>
        <w:t>del amparo, (3) el Presidente de la República pidió al TC de facto que  haga</w:t>
        <w:br/>
        <w:t>una resolución de carácter general para negar los recursos  de  amparo,  (4)</w:t>
        <w:br/>
        <w:t>los jueces  no  eran  independientes  ni  imparciales,  (5)  se  aplicó  una</w:t>
        <w:br/>
        <w:t>resolución interpretativa de la CSJ sobre el alcance del amparo  que  negaba</w:t>
        <w:br/>
        <w:t>su aplicación a resoluciones del Congreso Nacional”.</w:t>
        <w:br/>
        <w:br/>
        <w:t>Los representantes consideraron que “el recurso de amparo  no  era  efectivo</w:t>
        <w:br/>
        <w:t>para impugnar las  decisiones  de  destitución  adoptadas  por  el  Congreso</w:t>
        <w:br/>
        <w:t>Nacional, dado que las acciones presentadas por los  Vocales  del  [Tribunal</w:t>
        <w:br/>
        <w:t>Constitucional] fueron rechazadas gracias a  la  presión  política  ejercida</w:t>
        <w:br/>
        <w:t>sobre  los  jueces  de  instancia.  Tampoco   tenía   sentido   apelar   las</w:t>
        <w:br/>
        <w:t>resoluciones por la evidente  parcialidad  de  los  vocales.  La  acción  de</w:t>
        <w:br/>
        <w:t>inconstitucionalidad tampoco era efectiva por dos razones: (1) el  acceso  y</w:t>
        <w:br/>
        <w:t>(2) por el resultado. En  el  primer  aspecto,  la  acción  sólo  podía  ser</w:t>
        <w:br/>
        <w:t>presentada por iniciativa de algunas  instituciones  del  Estado  y  con  el</w:t>
        <w:br/>
        <w:t>respaldo de 1000 personas en uso de sus  derechos  políticos.  Las  víctimas</w:t>
        <w:br/>
        <w:t>del caso, al momento de  la  violación  de  los  derechos,  dejaron  de  ser</w:t>
        <w:br/>
        <w:t>magistrados,  así  que  por  esa  vía  no  tenían  legitimidad  activa  para</w:t>
        <w:br/>
        <w:t>presentar el recurso. Sólo les quedaba recoger mil firmas  de  respaldo,  lo</w:t>
        <w:br/>
        <w:t>que le hace un recurso  de  difícil  acceso.  En  cuanto  al  resultado,  de</w:t>
        <w:br/>
        <w:t>conformidad con las normas constitucionales citadas, el objeto de la  acción</w:t>
        <w:br/>
        <w:t>es analizar la conformidad formal y sustancial de una norma  o  de  un  acto</w:t>
        <w:br/>
        <w:t>administrativo con la Constitución. La  acción  de  inconstitucionalidad  no</w:t>
        <w:br/>
        <w:t>ofrece posibilidades de reparación de un derecho”.</w:t>
        <w:br/>
        <w:br/>
        <w:t>El Estado se allanó a la vulneración  de  este  artículo  de  la  Convención</w:t>
        <w:br/>
        <w:t>respecto a los hechos relacionados con el cese de  los  vocales.  El  Estado</w:t>
        <w:br/>
        <w:t>alegó en la contestación de la demanda  que  “en  cuanto  al  acceso”  a  un</w:t>
        <w:br/>
        <w:t>recurso judicial, “el  artículo  277  de  la  Constitución  estable[cía]  la</w:t>
        <w:br/>
        <w:t>posibilidad de que puedan presentar una demanda de inconstitucionalidad  […]</w:t>
        <w:br/>
        <w:t>ciudadanos con un mínimo de mil firmas, situación que para  los  ex  vocales</w:t>
        <w:br/>
        <w:t>del Tribunal Constitucional no  era  un  requisito  imposible  de  cumplir”.</w:t>
        <w:br/>
        <w:t>Además, señaló respecto a la demanda de inconstitucionalidad previo  informe</w:t>
        <w:br/>
        <w:t>del Defensor del Pueblo que este “en múltiples casos aplicó directamente  la</w:t>
        <w:br/>
        <w:t>Constitución de 1998 y emitió informe favorable para presentar  demandas  de</w:t>
        <w:br/>
        <w:t>[in]constitucionalidad”. Respecto al “resultado del recurso”  alegó  que  la</w:t>
        <w:br/>
        <w:t>demanda de inconstitucionalidad  “tiene  la  respuesta  adecuada  para  esta</w:t>
        <w:br/>
        <w:t>situación: la suspensión total o parcial según sea el caso  de  los  efectos</w:t>
        <w:br/>
        <w:t>de la  resolución”  con  “la  suspensión  total  de  los  efectos  como  una</w:t>
        <w:br/>
        <w:t>dimensión  reparatoria”.  Finalmente,  respecto  a  la  presunta  falta   de</w:t>
        <w:br/>
        <w:t>imparcialidad del nuevo Tribunal Constitucional, consideró  que  “el  estado</w:t>
        <w:br/>
        <w:t>de  necesidad  política  situaba  con  claridad  una  crisis  con  elementos</w:t>
        <w:br/>
        <w:t>jurídicos  de  inestabilidad,  y  que  por  tanto  se  podía  generar  daños</w:t>
        <w:br/>
        <w:t>colaterales  a  la  ciudadanía  sino  [sic]  se  corregía  la  situación  de</w:t>
        <w:br/>
        <w:t>nombramientos de los ex vocales del Tribunal Constitucional”.</w:t>
        <w:br/>
        <w:br/>
        <w:t xml:space="preserve">  12. Alegatos sobre igualdad</w:t>
        <w:br/>
        <w:br/>
        <w:t>La Comisión  consideró  que  los  hechos  alegados  “no  caracterizaban  una</w:t>
        <w:br/>
        <w:t>posible violación [del] artículo[…] 24 de la Convención Americana”.</w:t>
        <w:br/>
        <w:br/>
        <w:t>Los  representantes  alegaron  que  el  Estado  “discriminó  a  los  vocales</w:t>
        <w:br/>
        <w:t>Magistrados en dos momentos: i) cuando separó a un  grupo  de  vocales  y  a</w:t>
        <w:br/>
        <w:t>otros no; y, ii) cuando dej[ó] a los vocales Magistrados  sin  acceso  a  la</w:t>
        <w:br/>
        <w:t>garantía constitucional del amparo, que era un derecho de tod[a]s las  demás</w:t>
        <w:br/>
        <w:t>personas en el territorio del Estado”.</w:t>
        <w:br/>
        <w:br/>
        <w:br/>
        <w:t>En relación con la primera acción,  los  representantes  añadieron  que  “el</w:t>
        <w:br/>
        <w:t>Congreso Nacional trató de  forma  diferenciada  a  dos  grupos  de  vocales</w:t>
        <w:br/>
        <w:t>magistrados  que  estaban   en   igualdad   de   condiciones”.   Según   los</w:t>
        <w:br/>
        <w:t>representantes “un grupo fue a  quienes  el  gobierno  consideró  corruptos,</w:t>
        <w:br/>
        <w:t>ineptos, inadecuados para el ejercicio de sus funciones, y otro  grupo,  que</w:t>
        <w:br/>
        <w:t>era afín al gobierno, a  quienes  consideró  que  podrían  continuar  en  el</w:t>
        <w:br/>
        <w:t>ejercicio de sus cargos”. Adicionalmente, los  representantes  alegaron  que</w:t>
        <w:br/>
        <w:t>“el motivo [para cesar  a  unos  magistrados  y  a  otros  no]  […]  fue  la</w:t>
        <w:br/>
        <w:t>percepción de la  mayoría  parlamentaria  de  que  los  vocales  magistrados</w:t>
        <w:br/>
        <w:t>respondían a directrices políticas”, y destacaron que “el resultado de  este</w:t>
        <w:br/>
        <w:t>trato diferenciado se concretó en la anulación del  derecho  a  ejercer  una</w:t>
        <w:br/>
        <w:t>función pública”.</w:t>
        <w:br/>
        <w:br/>
        <w:t>En relación con la segunda acción, los representantes manifestaron  que  “la</w:t>
        <w:br/>
        <w:t>Constitución del  Ecuador  [había  establecido]  que  toda  persona  t[enía]</w:t>
        <w:br/>
        <w:t>derecho a plantear un recurso de amparo, sin distinciones y  bajo  la  única</w:t>
        <w:br/>
        <w:t>premisa de que se s[intiera] vulnerada en sus derechos”. Los  representantes</w:t>
        <w:br/>
        <w:t>alegaron que la resolución de 2 de diciembre de 2004, en virtud de  la  cual</w:t>
        <w:br/>
        <w:t>se denegaba el acceso al recurso de amparo “si bien podía interpretarse  […]</w:t>
        <w:br/>
        <w:t>como un acto de carácter general  que  afectaría  a  cualquier  persona  que</w:t>
        <w:br/>
        <w:t>decidiese presentar una acción de amparo en contra  de  una  resolución  del</w:t>
        <w:br/>
        <w:t>Congreso Nacional, el propio título de  la  resolución  hac[ía]  alusión  al</w:t>
        <w:br/>
        <w:t>acto por el cual los vocales magistrados fueron destituidos”  (esto  es,  la</w:t>
        <w:br/>
        <w:t>resolución número 25-160, de 25 de noviembre de  2004).  Los  representantes</w:t>
        <w:br/>
        <w:t>añadieron que el criterio utilizado para realizar  tal  diferenciación  “fue</w:t>
        <w:br/>
        <w:t>el haber sido destinatarios de una  resolución  parlamentaria,  que  deb[ía]</w:t>
        <w:br/>
        <w:t>entenderse como una categoría prohibida en el  sentido  de  ‘cualquier  otra</w:t>
        <w:br/>
        <w:t>distinción’”. Según los representantes, “el resultado y el  objeto  de  esta</w:t>
        <w:br/>
        <w:t>diferenciación  fue  anular  el  derecho  a  la  protección  judicial”.  Los</w:t>
        <w:br/>
        <w:t>representantes  concluyeron  que,  “por  todas  estas  razones,  el   Estado</w:t>
        <w:br/>
        <w:t>ecuatoriano ha[bía] violado el artículo 24 en concordancia con  el  artículo</w:t>
        <w:br/>
        <w:t>1.1 de la Convención”.</w:t>
        <w:br/>
        <w:br/>
        <w:t>Por su parte,  el  Estado  sostuvo  que  la  afirmación  efectuada  por  los</w:t>
        <w:br/>
        <w:t>representantes  de  las  víctimas  respecto  al  trato  discriminatorio  era</w:t>
        <w:br/>
        <w:t>“imprecis[a]”, toda vez que “lo único que  el  Congreso  Nacional  consideró</w:t>
        <w:br/>
        <w:t>era la ilegalidad de origen de unos nombramientos, y la legalidad  de  otros</w:t>
        <w:br/>
        <w:t>[…] de tal suerte que fue la propia ley la que  calificó  las  diferencias”.</w:t>
        <w:br/>
        <w:t>Adicionalmente, el Estado  reiteró  que  “no  todo  trato  desigual  deb[ía]</w:t>
        <w:br/>
        <w:t>convertirse en discriminación” y  que,  en  el  presente  caso,  “el  Estado</w:t>
        <w:br/>
        <w:t>ecuatoriano  ha[bía]  demostrado  que  las  afirmaciones  de   los   señores</w:t>
        <w:br/>
        <w:t>representantes [eran]  inconsistentes  e  improcedentes  en  relación  a  su</w:t>
        <w:br/>
        <w:t>alegación de trato discriminatorio, por cuanto  lo  único  que  el  Congreso</w:t>
        <w:br/>
        <w:t>Nacional consideró era la ilegalidad de origen de unos nombramientos,  y  la</w:t>
        <w:br/>
        <w:t>legalidad de otros”. Por tanto, el  Estado  concluyó  que  “no  existi[eron]</w:t>
        <w:br/>
        <w:t>elementos consistentes para analizar una violación  al  artículo  24  de  la</w:t>
        <w:br/>
        <w:t>Convención Americana sobre Derechos Humanos”.</w:t>
        <w:br/>
        <w:br/>
        <w:t>B.    Consideraciones de la Corte</w:t>
        <w:br/>
        <w:br/>
        <w:t>En este apartado, en primer lugar, la Corte estima  oportuno  ratificar  los</w:t>
        <w:br/>
        <w:t>criterios fundamentales contenidos en el caso  del  Tribunal  Constitucional</w:t>
        <w:br/>
        <w:t>Vs. Perú. En segundo lugar, se analizará las  posibles  afectaciones  a  las</w:t>
        <w:br/>
        <w:t>garantías judiciales de las presuntas víctimas,  tanto  en  el  cese  a  sus</w:t>
        <w:br/>
        <w:t>cargos como en los juicios políticos que  se  llevaron  a  cabo.  En  tercer</w:t>
        <w:br/>
        <w:t>lugar se hará referencia a los principales estándares respecto al  principio</w:t>
        <w:br/>
        <w:t>de  independencia   judicial.   En   cuarto   lugar,   se   explicarán   las</w:t>
        <w:br/>
        <w:t>particularidades que tiene  la  faceta  institucional  de  la  independencia</w:t>
        <w:br/>
        <w:t>judicial en las circunstancias del presente caso.</w:t>
        <w:br/>
        <w:br/>
        <w:t xml:space="preserve">        1.  Jurisprudencia  de  la  Corte  Interamericana  sobre  garantías</w:t>
        <w:br/>
        <w:t xml:space="preserve">           judiciales en juicios políticos</w:t>
        <w:br/>
        <w:br/>
        <w:t>La Corte se ha  pronunciado  sobre  las  garantías  judiciales  respecto  al</w:t>
        <w:br/>
        <w:t>proceso de destitución de magistrados de un Tribunal  Constitucional  en  el</w:t>
        <w:br/>
        <w:t>marco de un juicio político llevado a cabo por el Congreso solo en  el  caso</w:t>
        <w:br/>
        <w:t>Tribunal  Constitucional  Vs.  Perú.  La  Corte  ratifica   los   siguientes</w:t>
        <w:br/>
        <w:t>criterios mencionados en dicho caso[192]:</w:t>
        <w:br/>
        <w:br/>
        <w:t xml:space="preserve">      68.   El respeto a los derechos humanos  constituye  un  límite  a  la</w:t>
        <w:br/>
        <w:t xml:space="preserve">      actividad estatal, lo cual vale para todo órgano o funcionario que  se</w:t>
        <w:br/>
        <w:t xml:space="preserve">      encuentre en una situación de poder, en razón de su carácter  oficial,</w:t>
        <w:br/>
        <w:t xml:space="preserve">      respecto de las demás  personas.  Es,  así,  ilícita,  toda  forma  de</w:t>
        <w:br/>
        <w:t xml:space="preserve">      ejercicio del poder público que viole los derechos reconocidos por  la</w:t>
        <w:br/>
        <w:t xml:space="preserve">      Convención. Esto es aún más importante  cuando  el  Estado  ejerce  su</w:t>
        <w:br/>
        <w:t xml:space="preserve">      poder sancionatorio, pues éste no sólo presupone la actuación  de  las</w:t>
        <w:br/>
        <w:t xml:space="preserve">      autoridades con un total apego al orden jurídico, sino implica  además</w:t>
        <w:br/>
        <w:t xml:space="preserve">      la concesión de las garantías mínimas del debido proceso a  todas  las</w:t>
        <w:br/>
        <w:t xml:space="preserve">      personas que  se  encuentran  sujetas  a  su  jurisdicción,  bajo  las</w:t>
        <w:br/>
        <w:t xml:space="preserve">      exigencias establecidas en la Convención.</w:t>
        <w:br/>
        <w:br/>
        <w:br/>
        <w:t xml:space="preserve">      69.   Si bien el artículo 8  de  la  Convención  Americana  se  titula</w:t>
        <w:br/>
        <w:t xml:space="preserve">      “Garantías Judiciales”, su aplicación no  se  limita  a  los  recursos</w:t>
        <w:br/>
        <w:t xml:space="preserve">      judiciales en sentido estricto, “sino el conjunto  de  requisitos  que</w:t>
        <w:br/>
        <w:t xml:space="preserve">      deben observarse en las instancias procesales” a  efecto  de  que  las</w:t>
        <w:br/>
        <w:t xml:space="preserve">      personas puedan defenderse adecuadamente ante cualquier tipo  de  acto</w:t>
        <w:br/>
        <w:t xml:space="preserve">      emanado del Estado que pueda afectar sus derechos.</w:t>
        <w:br/>
        <w:br/>
        <w:br/>
        <w:t xml:space="preserve">      70.   Ya la Corte ha dejado establecido que a pesar de que  el  citado</w:t>
        <w:br/>
        <w:t xml:space="preserve">      artículo no especifica garantías mínimas en materias que conciernen  a</w:t>
        <w:br/>
        <w:t xml:space="preserve">      la determinación de  los  derechos  y  obligaciones  de  orden  civil,</w:t>
        <w:br/>
        <w:t xml:space="preserve">      laboral, fiscal o de cualquier otro carácter, el elenco  de  garantías</w:t>
        <w:br/>
        <w:t xml:space="preserve">      mínimas establecido en el numeral  2  del  mismo  precepto  se  aplica</w:t>
        <w:br/>
        <w:t xml:space="preserve">      también a esos órdenes y,  por  ende,  en  ese  tipo  de  materias  el</w:t>
        <w:br/>
        <w:t xml:space="preserve">      individuo tiene también el derecho, en general, al debido proceso  que</w:t>
        <w:br/>
        <w:t xml:space="preserve">      se aplica en materia penal.</w:t>
        <w:br/>
        <w:br/>
        <w:br/>
        <w:t xml:space="preserve">      71.   De conformidad con la separación de  los  poderes  públicos  que</w:t>
        <w:br/>
        <w:t xml:space="preserve">      existe en el Estado de Derecho,  si  bien  la  función  jurisdiccional</w:t>
        <w:br/>
        <w:t xml:space="preserve">      compete eminentemente al Poder Judicial, otros órganos  o  autoridades</w:t>
        <w:br/>
        <w:t xml:space="preserve">      públicas pueden ejercer funciones del mismo tipo. Es decir, que cuando</w:t>
        <w:br/>
        <w:t xml:space="preserve">      la Convención se refiere al derecho de toda persona a ser oída por  un</w:t>
        <w:br/>
        <w:t xml:space="preserve">      “juez o tribunal competente” para la “determinación de sus  derechos”,</w:t>
        <w:br/>
        <w:t xml:space="preserve">      esta  expresión  se  refiere  a  cualquier  autoridad   pública,   sea</w:t>
        <w:br/>
        <w:t xml:space="preserve">      administrativa,  legislativa  o  judicial,  que  a   través   de   sus</w:t>
        <w:br/>
        <w:t xml:space="preserve">      resoluciones determine derechos y obligaciones de las personas. Por la</w:t>
        <w:br/>
        <w:t xml:space="preserve">      razón mencionada, esta Corte considera que cualquier órgano del Estado</w:t>
        <w:br/>
        <w:t xml:space="preserve">      que ejerza funciones de carácter materialmente  jurisdiccional,  tiene</w:t>
        <w:br/>
        <w:t xml:space="preserve">      la obligación de adoptar resoluciones apegadas  a  las  garantías  del</w:t>
        <w:br/>
        <w:t xml:space="preserve">      debido proceso legal en los términos del artículo 8 de  la  Convención</w:t>
        <w:br/>
        <w:t xml:space="preserve">      Americana.</w:t>
        <w:br/>
        <w:br/>
        <w:t xml:space="preserve">      […]</w:t>
        <w:br/>
        <w:br/>
        <w:t xml:space="preserve">      75.   Esta Corte considera necesario que se garantice la independencia</w:t>
        <w:br/>
        <w:t xml:space="preserve">      de cualquier juez en un Estado de Derecho y, en especial, la del  juez</w:t>
        <w:br/>
        <w:t xml:space="preserve">      constitucional en razón de la naturaleza de los asuntos sometidos a su</w:t>
        <w:br/>
        <w:t xml:space="preserve">      conocimiento. Como lo señalara la Corte Europea, la  independencia  de</w:t>
        <w:br/>
        <w:t xml:space="preserve">      cualquier juez supone  que  se  cuente  con  un  adecuado  proceso  de</w:t>
        <w:br/>
        <w:t xml:space="preserve">      nombramiento, con una duración establecida  en  el  cargo  y  con  una</w:t>
        <w:br/>
        <w:t xml:space="preserve">      garantía contra presiones externas.</w:t>
        <w:br/>
        <w:br/>
        <w:br/>
        <w:t xml:space="preserve">      […]</w:t>
        <w:br/>
        <w:br/>
        <w:br/>
        <w:t xml:space="preserve">      77.   En cuanto al ejercicio de las  atribuciones  del  Congreso  para</w:t>
        <w:br/>
        <w:t xml:space="preserve">      llevar a cabo un juicio político, del que derivará la  responsabilidad</w:t>
        <w:br/>
        <w:t xml:space="preserve">      de un funcionario público, la Corte estima necesario recordar que toda</w:t>
        <w:br/>
        <w:t xml:space="preserve">      persona sujeta a juicio de cualquier naturaleza  ante  un  órgano  del</w:t>
        <w:br/>
        <w:t xml:space="preserve">      Estado  deberá  contar  con  la  garantía  de  que  dicho  órgano  sea</w:t>
        <w:br/>
        <w:t xml:space="preserve">      competente, independiente e imparcial y  actúe  en  los  términos  del</w:t>
        <w:br/>
        <w:t xml:space="preserve">      procedimiento legalmente previsto para el conocimiento y la resolución</w:t>
        <w:br/>
        <w:t xml:space="preserve">      del caso que se le somete.</w:t>
        <w:br/>
        <w:br/>
        <w:t xml:space="preserve">  En similar sentido, en el caso Baena  Ricardo  Vs.  Panamá  se  estableció</w:t>
        <w:br/>
        <w:t>que[193]:</w:t>
        <w:br/>
        <w:br/>
        <w:t xml:space="preserve">      125.  La Corte observa que el elenco de garantías mínimas  establecido</w:t>
        <w:br/>
        <w:t xml:space="preserve">      en el numeral 2 del artículo 8  de  la  Convención  se  aplica  a  los</w:t>
        <w:br/>
        <w:t xml:space="preserve">      órdenes mencionados en el numeral 1 del  mismo  artículo,  o  sea,  la</w:t>
        <w:br/>
        <w:t xml:space="preserve">      determinación de derechos y obligaciones  de  orden  “civil,  laboral,</w:t>
        <w:br/>
        <w:t xml:space="preserve">      fiscal o de cualquier otro carácter”. Esto revela  el  amplio  alcance</w:t>
        <w:br/>
        <w:t xml:space="preserve">      del debido proceso; el individuo tiene el derecho  al  debido  proceso</w:t>
        <w:br/>
        <w:t xml:space="preserve">      entendido en los términos del artículo 8.1 y  8.2,  tanto  en  materia</w:t>
        <w:br/>
        <w:t xml:space="preserve">      penal como en todos estos otros órdenes.</w:t>
        <w:br/>
        <w:br/>
        <w:br/>
        <w:t xml:space="preserve">      126.   En  cualquier  materia,  inclusive   en   la   laboral   y   la</w:t>
        <w:br/>
        <w:t xml:space="preserve">      administrativa, la discrecionalidad de la administración tiene límites</w:t>
        <w:br/>
        <w:t xml:space="preserve">      infranqueables, siendo  uno  de  ellos  el  respeto  de  los  derechos</w:t>
        <w:br/>
        <w:t xml:space="preserve">      humanos.  Es importante que  la  actuación  de  la  administración  se</w:t>
        <w:br/>
        <w:t xml:space="preserve">      encuentre regulada, y ésta no puede  invocar  el  orden  público  para</w:t>
        <w:br/>
        <w:t xml:space="preserve">      reducir discrecionalmente las garantías  de  los  administrados.   Por</w:t>
        <w:br/>
        <w:t xml:space="preserve">      ejemplo, no  puede  la  administración  dictar  actos  administrativos</w:t>
        <w:br/>
        <w:t xml:space="preserve">      sancionatorios sin otorgar a los sancionados la  garantía  del  debido</w:t>
        <w:br/>
        <w:t xml:space="preserve">      proceso.</w:t>
        <w:br/>
        <w:br/>
        <w:br/>
        <w:t xml:space="preserve">      127.  Es un derecho humano el obtener todas las garantías que permitan</w:t>
        <w:br/>
        <w:t xml:space="preserve">      alcanzar decisiones justas, no estando la administración  excluida  de</w:t>
        <w:br/>
        <w:t xml:space="preserve">      cumplir con este deber.  Las garantías mínimas deben respetarse en  el</w:t>
        <w:br/>
        <w:t xml:space="preserve">      procedimiento administrativo y en cualquier  otro  procedimiento  cuya</w:t>
        <w:br/>
        <w:t xml:space="preserve">      decisión pueda afectar los derechos de las personas.</w:t>
        <w:br/>
        <w:br/>
        <w:br/>
        <w:t xml:space="preserve">      […]</w:t>
        <w:br/>
        <w:br/>
        <w:br/>
        <w:t xml:space="preserve">      129.  La justicia, realizada a través del debido proceso  legal,  como</w:t>
        <w:br/>
        <w:t xml:space="preserve">      verdadero valor jurídicamente protegido, se debe  garantizar  en  todo</w:t>
        <w:br/>
        <w:t xml:space="preserve">      proceso disciplinario, y los Estados  no  pueden  sustraerse  de  esta</w:t>
        <w:br/>
        <w:t xml:space="preserve">      obligación argumentando que no se aplican las  debidas  garantías  del</w:t>
        <w:br/>
        <w:t xml:space="preserve">      artículo 8  de  la  Convención  Americana  en  el  caso  de  sanciones</w:t>
        <w:br/>
        <w:t xml:space="preserve">      disciplinarias  y  no  penales.  Permitirle  a   los   Estados   dicha</w:t>
        <w:br/>
        <w:t xml:space="preserve">      interpretación equivaldría a dejar a su libre voluntad la aplicación o</w:t>
        <w:br/>
        <w:t xml:space="preserve">      no del derecho de toda persona a un debido proceso.</w:t>
        <w:br/>
        <w:br/>
        <w:t>En el caso del Tribunal Constitucional  Vs.  Perú,  los  magistrados  fueron</w:t>
        <w:br/>
        <w:t>sancionados por medio de un juicio político realizado por el   Congreso  por</w:t>
        <w:br/>
        <w:t>acciones que supuestamente  atentaban  contra  el  debido  procedimiento  al</w:t>
        <w:br/>
        <w:t>pronunciarse sobre un caso, toda vez que, entre  otros  aspectos,  se  había</w:t>
        <w:br/>
        <w:t>filtrado a la prensa un proyecto de fallo, se  había  emitido  una  votación</w:t>
        <w:br/>
        <w:t>que se calificó de  irregular  y  los  tres  magistrados  procesados  habían</w:t>
        <w:br/>
        <w:t>tomado  una  decisión  sin  consultar   a   los   demás   miembros   de   la</w:t>
        <w:br/>
        <w:t>corporación[194]. La Corte observó que varios congresistas que enviaron  una</w:t>
        <w:br/>
        <w:t>carta al Tribunal Constitucional solicitando que  se  pronunciara  sobre  la</w:t>
        <w:br/>
        <w:t>inconstitucionalidad o no de una ley relativa a la reelección  presidencial,</w:t>
        <w:br/>
        <w:t>participaron posteriormente en las  diferentes  comisiones  y  subcomisiones</w:t>
        <w:br/>
        <w:t>que se nombraron en el proceso de destitución,  y  contrario  al  Reglamento</w:t>
        <w:br/>
        <w:t>del Congreso, algunos miembros de la Comisión Permanente participaron en  la</w:t>
        <w:br/>
        <w:t>votación del pleno sobre la destitución  constitucional[195].  Con  base  en</w:t>
        <w:br/>
        <w:t>esto, la Corte consideró que “no aseguró a los  magistrados  destituidos  la</w:t>
        <w:br/>
        <w:t>garantía de imparcialidad requerida por el artículo  8.1  de  la  Convención</w:t>
        <w:br/>
        <w:t>Americana”[196].</w:t>
        <w:br/>
        <w:br/>
        <w:t>Además, el Tribunal constató que[197]: i) a la Comisión de investigación  se</w:t>
        <w:br/>
        <w:t>le dio el  mandato  expreso  de  que  no  podía  conocer  de  ningún  asunto</w:t>
        <w:br/>
        <w:t>relacionado con el ejercicio  de  la  función  jurisdiccional  del  Tribunal</w:t>
        <w:br/>
        <w:t>Constitucional, y dicha Comisión en  su  informe  hizo  caso  omiso  a  este</w:t>
        <w:br/>
        <w:t>mandato y señaló que hubo irregularidades durante la adopción de  diferentes</w:t>
        <w:br/>
        <w:t>actos jurisdiccionales de dicho Tribunal; ii) que los  magistrados  víctimas</w:t>
        <w:br/>
        <w:t>del caso no fueron citados  nuevamente  ante  esta  Comisión,  con  lo  cual</w:t>
        <w:br/>
        <w:t>cuando ésta rindió su informe dio por  cierto  lo  afirmado  por  otros  dos</w:t>
        <w:br/>
        <w:t>magistrados del Tribunal Constitucional, sin brindar la  oportunidad  a  las</w:t>
        <w:br/>
        <w:t>víctimas para que ejercieran su derecho a  presentar  pruebas  de  descargo;</w:t>
        <w:br/>
        <w:t>iii) los inculpados no tuvieron conocimiento  oportuno  y  completo  de  los</w:t>
        <w:br/>
        <w:t>cargos que se les hacían y se les limitó el  acceso  al  acervo  probatorio;</w:t>
        <w:br/>
        <w:t>iv) el plazo otorgado para ejercer su defensa fue extremadamente  corto  una</w:t>
        <w:br/>
        <w:t>vez que las víctimas tuvieron conocimiento de  la  acusación  constitucional</w:t>
        <w:br/>
        <w:t>en su contra; v) no se les  permitió  contrainterrogar  a  los  testigos  en</w:t>
        <w:br/>
        <w:t>cuyos  testimonios  se  habían  basado  los  congresistas  para  iniciar  el</w:t>
        <w:br/>
        <w:t>procedimiento de acusación constitucional  y  concluir  con  la  consecuente</w:t>
        <w:br/>
        <w:t>destitución, y  vi)  que  la  resolución  mediante  la  cual  se  aprobó  la</w:t>
        <w:br/>
        <w:t>destitución no tenía fundamentación alguna.</w:t>
        <w:br/>
        <w:br/>
        <w:t xml:space="preserve">        2. La vulneración de las garantías judiciales en  relación  con  el</w:t>
        <w:br/>
        <w:t xml:space="preserve">           cese de los vocales y los juicios políticos  en  contra  de  los</w:t>
        <w:br/>
        <w:t xml:space="preserve">           mismos</w:t>
        <w:br/>
        <w:br/>
        <w:t>Precisado el precedente del caso Tribunal Constitucional Vs. Perú, la  Corte</w:t>
        <w:br/>
        <w:t>procede a  determinar,  inicialmente,  si  la  resolución  adoptada  por  el</w:t>
        <w:br/>
        <w:t>Congreso en virtud de la cual declaró el cese de los vocales, así  como  los</w:t>
        <w:br/>
        <w:t>juicios políticos que se llevaron  en  contra  de  algunos  de  los  vocales</w:t>
        <w:br/>
        <w:t>constituyeron un acto arbitrario que vulneró la garantía  de  competencia  y</w:t>
        <w:br/>
        <w:t>el derecho a ser oído. Para realizar  dicho  análisis,  la  Corte  considera</w:t>
        <w:br/>
        <w:t>necesario examinar: i) el sustento legal y la competencia del Congreso  para</w:t>
        <w:br/>
        <w:t>cesar a los vocales. Posteriormente, ii) el alcance del derecho a  ser  oído</w:t>
        <w:br/>
        <w:t>tanto frente a la decisión  sobre  el  cese  como  respecto  a  los  juicios</w:t>
        <w:br/>
        <w:t>políticos, así como el principio “ne bis in idem”. Luego, la Corte  expondrá</w:t>
        <w:br/>
        <w:t>iii) los estándares generales sobre independencia judicial, para  finalmente</w:t>
        <w:br/>
        <w:t>analizar  iv)  la  faceta  institucional  de  la   independencia   judicial,</w:t>
        <w:br/>
        <w:t>separación de poderes y democracia.</w:t>
        <w:br/>
        <w:br/>
        <w:t>2.1.  Sustento legal y competencia para la declaración del cese</w:t>
        <w:br/>
        <w:br/>
        <w:t>El artículo 8.1 de la Convención garantiza que las decisiones en las  cuales</w:t>
        <w:br/>
        <w:t>se determinen  derechos  de  las  personas,  deben  ser  adoptadas  por  las</w:t>
        <w:br/>
        <w:t>autoridades competentes que la ley interna determine. En el  presente  caso,</w:t>
        <w:br/>
        <w:t>la cesación de los vocales implicó una determinación de sus derechos  en  el</w:t>
        <w:br/>
        <w:t>sentido que la consecuencia de dicha cesación fue  la  separación  inmediata</w:t>
        <w:br/>
        <w:t>del cargo, por lo cual son aplicables las garantías judiciales  establecidas</w:t>
        <w:br/>
        <w:t>en el artículo 8.1 de la Convención Americana. Por esta razón,  el  Tribunal</w:t>
        <w:br/>
        <w:t>procede a determinar si el Congreso  tenía  competencia  para  cesar  a  los</w:t>
        <w:br/>
        <w:t>vocales.</w:t>
        <w:br/>
        <w:br/>
        <w:t>La  Corte  considera  necesario  analizar  la  motivación  utilizada  en  la</w:t>
        <w:br/>
        <w:t>Resolución No. R-025-2005 de 25 de noviembre de 2004, mediante  la  cual  el</w:t>
        <w:br/>
        <w:t>Congreso Nacional cesó a los vocales del  Tribunal  Constitucional,  con  el</w:t>
        <w:br/>
        <w:t>fin de determinar si dicha separación  del  cargo  se  encuentra  dentro  de</w:t>
        <w:br/>
        <w:t>algunos de los supuestos permitidos, es decir el cumplimiento del período  o</w:t>
        <w:br/>
        <w:t>por faltas disciplinarias graves (supra párr. 62). Al respecto, el  Tribunal</w:t>
        <w:br/>
        <w:t>observa que el motivo principal que se expresó  en  la  Resolución  fue  que</w:t>
        <w:br/>
        <w:t>“los vocales principales y  suplentes  del  Tribunal  Constitucional  fueron</w:t>
        <w:br/>
        <w:t>designados en forma ilegal” (supra párr. 63). De acuerdo a lo  señalado  por</w:t>
        <w:br/>
        <w:t>los  diputados  durante  la  sesión  en  que  se  tomó   la   decisión,   la</w:t>
        <w:br/>
        <w:t>irregularidad en el nombramiento de los vocales estaría relacionada  con  la</w:t>
        <w:br/>
        <w:t>forma en que se realizó la votación, bajo una modalidad  conocida  como  “en</w:t>
        <w:br/>
        <w:t>plancha”, la cual consideraron que no era la  establecida  en  la  ley  para</w:t>
        <w:br/>
        <w:t>realizar la designación de los vocales (supra párr. 53).</w:t>
        <w:br/>
        <w:br/>
        <w:t>En el trascurso de la sesión del 25 de noviembre de  2004,  hubo  un  debate</w:t>
        <w:br/>
        <w:t>entre  los  diputados  sobre  la  legalidad   o   no   del   cese   de   los</w:t>
        <w:br/>
        <w:t>magistrados[198], empero este Tribunal toma en cuenta  el  allanamiento  del</w:t>
        <w:br/>
        <w:t>Estado en este proceso, que  reconoció  que  “la  cesación  de  los  […]  ex</w:t>
        <w:br/>
        <w:t>vocales […], [había] violado las “garantías de estabilidad  e  independencia</w:t>
        <w:br/>
        <w:t>[…] por no haberse contado con una causal determinada en  la  ley,  para  la</w:t>
        <w:br/>
        <w:t>separación de los cargos de  las  presuntas  víctimas”.  En  efecto,  en  la</w:t>
        <w:br/>
        <w:t>Resolución No. R-025-2005 el Congreso  no  invocó  norma  alguna  como  base</w:t>
        <w:br/>
        <w:t>legal de la declaración del cese. Asimismo,  el  Estado  no  indicó  en  qué</w:t>
        <w:br/>
        <w:t>norma se podría basar dicha decisión.</w:t>
        <w:br/>
        <w:br/>
        <w:br/>
        <w:t>Si bien el mecanismo de votación “en plancha” no se encontraba  expresamente</w:t>
        <w:br/>
        <w:t>previsto en la legislación interna de Ecuador, no fue aportada  prueba  ante</w:t>
        <w:br/>
        <w:t>la Corte sobre algún tipo de acción legislativa, administrativa  o  judicial</w:t>
        <w:br/>
        <w:t>que se hubiera intentado  para  cuestionar  o  reglamentar  los  alcances  y</w:t>
        <w:br/>
        <w:t>procedencia del mecanismo de votación “en plancha”, con posterioridad  a  la</w:t>
        <w:br/>
        <w:t>designación de los vocales del Tribunal Constitucional el  19  de  marzo  de</w:t>
        <w:br/>
        <w:t>2003, hasta el momento de la crisis política a finales del año 2004.  Si  el</w:t>
        <w:br/>
        <w:t>Congreso  consideraba  que  la  designación  había  sido  hecha   en   forma</w:t>
        <w:br/>
        <w:t>irregular, no se podía esperar más de un  año  y  medio  para  subsanar  esa</w:t>
        <w:br/>
        <w:t>irregularidad.</w:t>
        <w:br/>
        <w:br/>
        <w:t>El Estado no aportó información  alguna  sobre  la  ilegalidad  de  usar  la</w:t>
        <w:br/>
        <w:t>votación “en plancha” en el derecho interno. Por su parte, el perito  Ponce,</w:t>
        <w:br/>
        <w:t>no controvertido por el Estado, precisó que la declaración  de  una  posible</w:t>
        <w:br/>
        <w:t>ilegalidad  en  el  nombramiento  correspondía  a  la  Jurisdicción  de   lo</w:t>
        <w:br/>
        <w:t>Contencioso Administrativo mediante una acción de  lesividad[199].  En  este</w:t>
        <w:br/>
        <w:t>sentido,  si  el  Congreso  consideraba  que  el  acto  de  designación  era</w:t>
        <w:br/>
        <w:t>irregular, debió acudir a la Justicia Contencioso  Administrativa  para  que</w:t>
        <w:br/>
        <w:t>ésta determinara si la designación era lícita.</w:t>
        <w:br/>
        <w:br/>
        <w:t>De otro lado, la prueba disponible indica que la  única  forma  mediante  la</w:t>
        <w:br/>
        <w:t>cual era posible cesar al Tribunal Constitucional era a través de un  juicio</w:t>
        <w:br/>
        <w:t>político, de conformidad con lo  establecido  por  el  artículo  275  de  la</w:t>
        <w:br/>
        <w:t>Constitución de 1998 (supra párr. 50). Al respecto, el perito Ávila  Linzán,</w:t>
        <w:br/>
        <w:t>propuesto por el Estado, explicó que el artículo 275 de la  Constitución  de</w:t>
        <w:br/>
        <w:t>1998 no “establec[ía] ninguna forma de remoción o `cesación´ del cargo,  sin</w:t>
        <w:br/>
        <w:t>embargo cont[enía] una norma de remisión  en  la  frase:  `Los  vocales  del</w:t>
        <w:br/>
        <w:t>Tribunal  Constitucional  deberán  reunir  los  mismos  requisitos  que  los</w:t>
        <w:br/>
        <w:t>exigidos para los ministros de la  Corte  Suprema  de  Justicia,  y  estarán</w:t>
        <w:br/>
        <w:t>sujetos a las mismas prohibiciones”[200]. Asimismo, el perito  Ávila  indicó</w:t>
        <w:br/>
        <w:t>que, si bien el artículo 39 de  la  Ley  Orgánica  de  la  Función  Judicial</w:t>
        <w:br/>
        <w:t>establecía los requisitos  para  ser  Magistrado  de  la  Corte  Suprema  de</w:t>
        <w:br/>
        <w:t>Justicia, esta norma “no inclu[ía], en todo caso, un efecto  explícito  para</w:t>
        <w:br/>
        <w:t>el caso en que una/un vocal del [Tribunal Constitucional] estuviera  inmerso</w:t>
        <w:br/>
        <w:t>en una de las causales de no cumplir un requisito, inhabilidad,  incapacidad</w:t>
        <w:br/>
        <w:t>o prohibición”[201].  Por  lo  tanto,  según  el  perito  Ávila  Linzán,  el</w:t>
        <w:br/>
        <w:t>Congreso Nacional no tenía facultades constitucionales para  “cesar”  a  los</w:t>
        <w:br/>
        <w:t>vocales  del  Tribunal  Constitucional  fuera  del  marco   de   un   juicio</w:t>
        <w:br/>
        <w:t>político[202].</w:t>
        <w:br/>
        <w:br/>
        <w:br/>
        <w:t>El artículo 202 de  la  Constitución  de  1998,  además,  no  se  refería  a</w:t>
        <w:br/>
        <w:t>presuntos vicios formales respecto al nombramiento. Si bien el artículo  202</w:t>
        <w:br/>
        <w:t>de la Constitución disponía la “cesación” por “las causales determinadas  en</w:t>
        <w:br/>
        <w:t>la Constitución  y  la  Ley”[203],  tal  artículo  aplicaba  sólo  para  los</w:t>
        <w:br/>
        <w:t>magistrados de la Corte Suprema de Justicia.</w:t>
        <w:br/>
        <w:br/>
        <w:t>Por otra parte, de la Resolución que cesó a los vocales y de los  argumentos</w:t>
        <w:br/>
        <w:t>presentados  por  el  Estado,  tampoco  es  claro  que  el  Congreso   fuera</w:t>
        <w:br/>
        <w:t>competente para realizar la revisión de legalidad del  nombramiento  de  los</w:t>
        <w:br/>
        <w:t>vocales. De la normativa aportada a la Corte  se  observa  que  el  Congreso</w:t>
        <w:br/>
        <w:t>podía juzgar a los vocales por medio de juicios políticos,  pero  no  se  ha</w:t>
        <w:br/>
        <w:t>establecido cuál sería el sustento legal que facultaba al Congreso  para  la</w:t>
        <w:br/>
        <w:t>revisión de la votación y para decidir, en caso de  que  ésta  hubiera  sido</w:t>
        <w:br/>
        <w:t>realizada de manera ilegal, que los vocales  debían  ser  separados  de  sus</w:t>
        <w:br/>
        <w:t>cargos.  Asimismo,  la  Corte  destaca  que  la  revisión  de  la   presunta</w:t>
        <w:br/>
        <w:t>irregularidad en la designación de los vocales se llevó a  cabo  más  de  un</w:t>
        <w:br/>
        <w:t>año y medio después  de  su  nombramiento.  No  existe  ninguna  explicación</w:t>
        <w:br/>
        <w:t>razonable para entender  por  qué  el  Congreso  hubiera  permitido  que  el</w:t>
        <w:br/>
        <w:t>Tribunal Constitucional ejerciera sus funciones de manera  “ilegal”  durante</w:t>
        <w:br/>
        <w:t>más de un año y medio, si ese hubiera sido el caso.  La  supuesta  intención</w:t>
        <w:br/>
        <w:t>de enmendar  el  error  en  la  designación  de  los  vocales  se  manifestó</w:t>
        <w:br/>
        <w:t>precisamente en un momento de crisis política entre los poderes del  Estado,</w:t>
        <w:br/>
        <w:t>contexto en el cual también ocurrió la cesación de la totalidad de la  Corte</w:t>
        <w:br/>
        <w:t>Suprema de Justicia (supra párr. 55).</w:t>
        <w:br/>
        <w:br/>
        <w:t>Al respecto, la Corte considera que permitir que  subsista  durante  más  de</w:t>
        <w:br/>
        <w:t>año y medio  la  posibilidad  de  revertir  una  designación  del  más  alto</w:t>
        <w:br/>
        <w:t>tribunal en asuntos constitucionales, es decir, que no caduque en  un  lapso</w:t>
        <w:br/>
        <w:t>razonable esta posibilidad de analizar y revertir supuestos vicios  formales</w:t>
        <w:br/>
        <w:t>en una designación de tanta importancia, afecta la garantía  de  estabilidad</w:t>
        <w:br/>
        <w:t>en el cargo y puede permitir el surgimiento de presiones externas,  aspectos</w:t>
        <w:br/>
        <w:t>directamente relacionados con la independencia judicial (infra  párr.  188).</w:t>
        <w:br/>
        <w:t>En circunstancias como las ocurridas en el presente  caso,  ello  implicaría</w:t>
        <w:br/>
        <w:t>la legitimación de la permanencia  de  una  Alta  Corte  en  la  inseguridad</w:t>
        <w:br/>
        <w:t>jurídica de la legalidad de su nombramiento y puede  generar  una  constante</w:t>
        <w:br/>
        <w:t>amenaza sobre la posibilidad de ser removidos de  sus  cargos  en  cualquier</w:t>
        <w:br/>
        <w:t>momento, aspecto que, en determinados  contextos  políticos,  acrecienta  el</w:t>
        <w:br/>
        <w:t>riesgo de indebidas presiones externas sobre  el  ejercicio  de  la  función</w:t>
        <w:br/>
        <w:t>judicial.</w:t>
        <w:br/>
        <w:br/>
        <w:br/>
        <w:t>De lo anterior, la Corte concluye que si bien los diputados  expresaron  que</w:t>
        <w:br/>
        <w:t>se estaba cesando a  los  vocales  por  una  irregularidad  en  la  votación</w:t>
        <w:br/>
        <w:t>mediante la cual fueron elegidos, lo cierto es  que  no  se  explicitó  cuál</w:t>
        <w:br/>
        <w:t>sería  el  fundamento  legal  que  establecía  que  la  votación  no   podía</w:t>
        <w:br/>
        <w:t>realizarse mediante el mecanismo denominado “en plancha”. Ello  implica  que</w:t>
        <w:br/>
        <w:t>no existía competencia del Congreso  Nacional  para  tomar  la  decisión  de</w:t>
        <w:br/>
        <w:t>cesar a los vocales ni resulta  una  decisión  oportuna  a  la  luz  de  los</w:t>
        <w:br/>
        <w:t>principios  de  independencia  judicial  que  se  precisarán  posteriormente</w:t>
        <w:br/>
        <w:t>(infra párrs. 188 a 199).</w:t>
        <w:br/>
        <w:br/>
        <w:t>2.2.  Posibilidad de ser oídos,  ejercer  su  derecho  a  la  defensa  y  el</w:t>
        <w:br/>
        <w:t>principio “ne bis in idem”</w:t>
        <w:br/>
        <w:br/>
        <w:t>Si bien ya se declaró que el Congreso no tenía competencia para cesar a  los</w:t>
        <w:br/>
        <w:t>vocales del Tribunal Constitucional de sus cargos (supra  párr.  180),  bajo</w:t>
        <w:br/>
        <w:t>las circunstancias del presente caso, la Corte considera necesario entrar  a</w:t>
        <w:br/>
        <w:t>analizar algunos de los derechos que fueron alegados por la Comisión  y  los</w:t>
        <w:br/>
        <w:t>representantes tanto por la decisión de cese como los juicios políticos,  en</w:t>
        <w:br/>
        <w:t>particular el derecho a ser oído, a la defensa y el  principio  “ne  bis  in</w:t>
        <w:br/>
        <w:t>idem”. El Tribunal ha desarrollado el derecho a ser  oído  protegido  en  el</w:t>
        <w:br/>
        <w:t>artículo 8.1 de la Convención,  en  el  sentido  general  de  comprender  el</w:t>
        <w:br/>
        <w:t>derecho de toda  persona  a  tener  acceso  al  tribunal  u  órgano  estatal</w:t>
        <w:br/>
        <w:t>encargado de  determinar  sus  derechos  y  obligaciones[204].  Respecto  al</w:t>
        <w:br/>
        <w:t>derecho a ser oído, consagrado en el  artículo  8.1  de  la  Convención,  la</w:t>
        <w:br/>
        <w:t>Corte reitera que  las  garantías  establecidas  en  el  artículo  8  de  la</w:t>
        <w:br/>
        <w:t>Convención Americana suponen que  las  víctimas  deben  contar  con  amplias</w:t>
        <w:br/>
        <w:t>posibilidades de ser oídas y actuar en  los  procesos  respectivos[205],  de</w:t>
        <w:br/>
        <w:t>manera  que  puedan  formular  sus  pretensiones   y   presentar   elementos</w:t>
        <w:br/>
        <w:t>probatorios y que éstos sean analizados de forma completa y  seria  por  las</w:t>
        <w:br/>
        <w:t>autoridades antes de que se resuelva sobre hechos, responsabilidades,  penas</w:t>
        <w:br/>
        <w:t>y reparaciones[206].</w:t>
        <w:br/>
        <w:br/>
        <w:t>Sobre el particular, el Tribunal Europeo de  Derechos  Humanos  ha  señalado</w:t>
        <w:br/>
        <w:t>que la exigencia de que una persona “sea  oída  equitativa,  públicamente  y</w:t>
        <w:br/>
        <w:t>dentro de un plazo razonable, por un tribunal independiente e imparcial”  es</w:t>
        <w:br/>
        <w:t>equiparable al  derecho  a  un  “juicio”  o  a  “procedimientos  judiciales”</w:t>
        <w:br/>
        <w:t>justos. Al respecto, el Tribunal Europeo ha desarrollado el  criterio  según</w:t>
        <w:br/>
        <w:t>el  cual  un  procedimiento  justo  supone  que  el  órgano   encargado   de</w:t>
        <w:br/>
        <w:t>administrar justicia  efectúe  “un  examen  apropiado  de  las  alegaciones,</w:t>
        <w:br/>
        <w:t>argumentos  y  pruebas  aducidas  por  las  partes,  sin  perjuicio  de  sus</w:t>
        <w:br/>
        <w:t>valoraciones acerca de si son relevantes para su decisión”[207]. En el  caso</w:t>
        <w:br/>
        <w:t>Olujic Vs. Croacia sobre la tramitación de  un  procedimiento  disciplinario</w:t>
        <w:br/>
        <w:t>contra el Presidente de la Corte Suprema de Croacia, el Tribunal Europeo  de</w:t>
        <w:br/>
        <w:t>Derechos Humanos resaltó la importancia del derecho a  ser  oído  de  manera</w:t>
        <w:br/>
        <w:t>equitativa[208]. Por su parte, el Comité de Ministros del Consejo de  Europa</w:t>
        <w:br/>
        <w:t>ha señalado también  que  en  procedimientos  de  destitución  es  necesario</w:t>
        <w:br/>
        <w:t>garantizarles a los jueces  al  menos  los  requisitos  del  debido  proceso</w:t>
        <w:br/>
        <w:t>contenidos en el Convenio Europeo Derechos Humanos, inter alia, que el  caso</w:t>
        <w:br/>
        <w:t>sea oído dentro de un plazo razonable y el  derecho  a  responder  cualquier</w:t>
        <w:br/>
        <w:t>acusación”[209].</w:t>
        <w:br/>
        <w:br/>
        <w:t>2.2.1.      Derecho a ser oído y  derecho  a  la  defensa  durante  el  cese</w:t>
        <w:br/>
        <w:t>ocurrido el 25 de noviembre de 2004</w:t>
        <w:br/>
        <w:br/>
        <w:t>Al respecto, los vocales sancionados no fueron notificados de  la  discusión</w:t>
        <w:br/>
        <w:t>sobre las irregularidades que habría tenido su designación en el  transcurso</w:t>
        <w:br/>
        <w:t>de la sesión de 25 de noviembre de 2004. En efecto, de la  prueba  que  obra</w:t>
        <w:br/>
        <w:t>en el expediente se encuentra plenamente  probado  que  los  vocales  fueron</w:t>
        <w:br/>
        <w:t>separados de sus cargos sin contar con la posibilidad de comparecer ante  el</w:t>
        <w:br/>
        <w:t>Congreso Nacional para responder  a  las  acusaciones  que  se  les  estaban</w:t>
        <w:br/>
        <w:t>realizando o para controvertir los argumentos por los cuales fueron  cesados</w:t>
        <w:br/>
        <w:t>de sus  cargos  (supra  párr.  65).  Dado  que  la  cesación  implicaba  una</w:t>
        <w:br/>
        <w:t>determinación sobre los derechos  de  los  vocales,  era  necesario  que  se</w:t>
        <w:br/>
        <w:t>garantizara en alguna forma la posibilidad de ser oídos en relación con  las</w:t>
        <w:br/>
        <w:t>alegadas irregularidades por la votación “en plancha”.</w:t>
        <w:br/>
        <w:br/>
        <w:t>2.2.2.      “Ne bis in idem”, derecho a ser oído  y  derecho  a  la  defensa</w:t>
        <w:br/>
        <w:t>durante los juicios políticos</w:t>
        <w:br/>
        <w:br/>
        <w:br/>
        <w:t>Por otra parte y en relación con los juicios políticos, los  vocales  fueron</w:t>
        <w:br/>
        <w:t>notificados el 24 de noviembre del 2004 sobre el juicio político que se  les</w:t>
        <w:br/>
        <w:t>efectuaría el día 1  de  diciembre  de  2004  (supra  párr.  81).  El  1  de</w:t>
        <w:br/>
        <w:t>diciembre de 2004 tuvieron oportunidad de expresar sus defensas en  relación</w:t>
        <w:br/>
        <w:t>con  las  decisiones  que  habían  adoptado  respecto  a  la  décimo  cuarta</w:t>
        <w:br/>
        <w:t>remuneración y el método de  D´Hondt.  Los  vocales  manifestaron  en  dicha</w:t>
        <w:br/>
        <w:t>oportunidad sus alegatos frente a las mociones de  censura  que  se  iban  a</w:t>
        <w:br/>
        <w:t>someter a votación. En efecto,  el  vocal  Cevallos  alegó  que  “únicamente</w:t>
        <w:br/>
        <w:t>cab[ía] el enjuiciamiento  político,  por  infracciones  constitucionales  y</w:t>
        <w:br/>
        <w:t>legales cometidas en el desempeño del cargo” y que la Constitución  señalaba</w:t>
        <w:br/>
        <w:t>claramente que los  vocales  “no  [eran]  responsables  por  los  votos  que</w:t>
        <w:br/>
        <w:t>emit[ieran] y por las opiniones que  formul[ara]n  en  el  ejercicio  de  su</w:t>
        <w:br/>
        <w:t>cargo”[210]. Asimismo, el vocal Cevallos enfatizó la necesidad de la  entera</w:t>
        <w:br/>
        <w:t>libertad del Tribunal Constitucional, y  explicó  que  “en  caso  contrario,</w:t>
        <w:br/>
        <w:t>cada vez que se pretend[iera] aplicar el control constitucional a los  actos</w:t>
        <w:br/>
        <w:t>del Congreso Nacional, se tramitar[ía]  un  juicio  político  en  contra  de</w:t>
        <w:br/>
        <w:t>quienes no den gusto a los señores legisladores en sus  pretensiones,  y  el</w:t>
        <w:br/>
        <w:t>Congreso se convertir[ía] en una instancia de revisión de  las  resoluciones</w:t>
        <w:br/>
        <w:t>emitidas  por  el  Tribunal   Constitucional,   en   última   y   definitiva</w:t>
        <w:br/>
        <w:t>instancia”[211]. Por otra parte, el vocal suplente  Jaramillo  reconoció  la</w:t>
        <w:br/>
        <w:t>capacidad del Congreso Nacional de enjuiciar políticamente  a  los  vocales,</w:t>
        <w:br/>
        <w:t>pero resaltó que la Constitución señalaba  que  “no  ser[ían]  ni  civil  ni</w:t>
        <w:br/>
        <w:t>penalmente responsables  por  los  votos  y  opiniones  que  emit[iera]n  en</w:t>
        <w:br/>
        <w:t>ejercicio de sus funciones”[212].</w:t>
        <w:br/>
        <w:br/>
        <w:t>Al respecto, el Tribunal considera que, si bien los vocales comparecieron  a</w:t>
        <w:br/>
        <w:t>la sesión de 1 de diciembre de 2004 en la cual no se aprobaron las  mociones</w:t>
        <w:br/>
        <w:t>de censura presentadas y el contenido de las  mociones  de  censura  que  se</w:t>
        <w:br/>
        <w:t>votaron el 8 de diciembre de 2004 no fue modificado, lo cierto es que en  la</w:t>
        <w:br/>
        <w:t>sesión de 8 diciembre se tomó la decisión de reabrir las  votaciones  a  las</w:t>
        <w:br/>
        <w:t>cuatro  mociones  de  censura  que  habían  sido  votadas  anteriormente  y,</w:t>
        <w:br/>
        <w:t>efectivamente, se terminaron aceptando dichas mociones (supra  párrs.  93  y</w:t>
        <w:br/>
        <w:t>94). Cabe resaltar que según el  artículo  92  de  la  Ley  Orgánica  de  la</w:t>
        <w:br/>
        <w:t>Función Legislativa, planteada la moción de censura, ésta “concluirá con  la</w:t>
        <w:br/>
        <w:t>votación respectiva”[213]. En  relación  con  ello,  sin  la  pretensión  de</w:t>
        <w:br/>
        <w:t>establecer un principio general sobre cuándo y cómo debe ser  la  reapertura</w:t>
        <w:br/>
        <w:t>de una votación en  un  cuerpo  parlamentario,  la  Corte  estima  necesario</w:t>
        <w:br/>
        <w:t>resaltar que en un enjuiciamiento político debe existir claridad respecto  a</w:t>
        <w:br/>
        <w:t>cuándo se inicia y finaliza.</w:t>
        <w:br/>
        <w:br/>
        <w:br/>
        <w:t>En el presente caso, la información de la que dispone la  Corte  no  permite</w:t>
        <w:br/>
        <w:t>concluir algo diferente a que la votación realizada el  8  de  diciembre  de</w:t>
        <w:br/>
        <w:t>2004 reabrió un juicio político que ya había sido finalizado. En efecto,  el</w:t>
        <w:br/>
        <w:t>2 de diciembre de  2004  hubo  una  certificación  expresa  emitida  por  la</w:t>
        <w:br/>
        <w:t>Secretaría del Congreso[214] en la que se señaló que no se  habían  aprobado</w:t>
        <w:br/>
        <w:t>y se habían declarado negadas las mociones de censura. Por ello, es  posible</w:t>
        <w:br/>
        <w:t>afirmar que, de acuerdo a la normatividad  interna,  se  había  cumplido  el</w:t>
        <w:br/>
        <w:t>presupuesto  procesal  para  considerar  que  el   juicio   político   había</w:t>
        <w:br/>
        <w:t>finalizado.  Posteriormente,  se  utilizó  una   convocatoria   a   sesiones</w:t>
        <w:br/>
        <w:t>extraordinarias para reabrir la votación, a pesar de que ésta  ya  se  había</w:t>
        <w:br/>
        <w:t>realizado. En consecuencia, esta reapertura de  votación  implicó  un  nuevo</w:t>
        <w:br/>
        <w:t>enjuiciamiento y la vulneración de la garantía de “ne bis in idem”.</w:t>
        <w:br/>
        <w:br/>
        <w:br/>
        <w:t xml:space="preserve"> Por otra parte, en tanto ocurrió un nuevo enjuiciamiento, surgía  el  deber</w:t>
        <w:br/>
        <w:t>de escuchar a las presuntas víctimas  en  lo  pertinente.  Al  respecto,  la</w:t>
        <w:br/>
        <w:t>Corte constata que los vocales no fueron notificados sobre la sesión  del  8</w:t>
        <w:br/>
        <w:t>de diciembre de 2004, en la cual se decidió votar  nuevamente  las  mociones</w:t>
        <w:br/>
        <w:t>de censura (supra  párr.  90).  En  consecuencia  los  vocales  no  tuvieron</w:t>
        <w:br/>
        <w:t>oportunidad alguna de intervenir en el juicio del 8 de  diciembre  de  2004,</w:t>
        <w:br/>
        <w:t>ser escuchados sobre sus argumentos respecto a la legalidad de tal sesión  y</w:t>
        <w:br/>
        <w:t>específicamente la legalidad para volver a realizar  las  votaciones  a  las</w:t>
        <w:br/>
        <w:t>mociones, ejercer su derecho a la defensa y poder influir de esta manera  en</w:t>
        <w:br/>
        <w:t>la reapertura de una votación que significó su destitución.</w:t>
        <w:br/>
        <w:br/>
        <w:t xml:space="preserve">   3. Independencia judicial</w:t>
        <w:br/>
        <w:br/>
        <w:t>3.1.  Estándares generales sobre independencia judicial</w:t>
        <w:br/>
        <w:br/>
        <w:t>En este apartado la Corte sistematizará en  forma  breve  su  jurisprudencia</w:t>
        <w:br/>
        <w:t>sobre el principio de independencia judicial. La jurisprudencia de la  Corte</w:t>
        <w:br/>
        <w:t>ha señalado que el alcance de las garantías judiciales y  de  la  protección</w:t>
        <w:br/>
        <w:t>judicial efectiva para los jueces debe ser analizado  en  relación  con  los</w:t>
        <w:br/>
        <w:t>estándares sobre independencia judicial. En el  caso  Reverón  Trujillo  Vs.</w:t>
        <w:br/>
        <w:t>Venezuela, la Corte precisó que  los  jueces,  a  diferencia  de  los  demás</w:t>
        <w:br/>
        <w:t>funcionarios  públicos,  cuentan  con  garantías  específicas  debido  a  la</w:t>
        <w:br/>
        <w:t>independencia necesaria del Poder Judicial, lo cual la  Corte  ha  entendido</w:t>
        <w:br/>
        <w:t>como “esencial para el ejercicio de la función judicial”[215].  El  Tribunal</w:t>
        <w:br/>
        <w:t>reiteró que uno de los objetivos principales que tiene la separación de  los</w:t>
        <w:br/>
        <w:t>poderes públicos es la garantía de la independencia de los  jueces[216].  El</w:t>
        <w:br/>
        <w:t>objetivo de la protección radica  en  evitar  que  el  sistema  judicial  en</w:t>
        <w:br/>
        <w:t>general y sus  integrantes  en  particular  se  vean  sometidos  a  posibles</w:t>
        <w:br/>
        <w:t>restricciones indebidas en el ejercicio de su función por parte  de  órganos</w:t>
        <w:br/>
        <w:t>ajenos al Poder Judicial o incluso por parte  de  aquellos  magistrados  que</w:t>
        <w:br/>
        <w:t>ejercen  funciones   de   revisión   o   apelación[217].   Conforme   a   la</w:t>
        <w:br/>
        <w:t>jurisprudencia de esta Corte y del Tribunal  Europeo  de  Derechos  Humanos,</w:t>
        <w:br/>
        <w:t>así como de conformidad con los Principios Básicos de  las  Naciones  Unidas</w:t>
        <w:br/>
        <w:t>relativos a la independencia  de  la  judicatura  (en  adelante  “Principios</w:t>
        <w:br/>
        <w:t>Básicos”[218]), las siguientes garantías  se  derivan  de  la  independencia</w:t>
        <w:br/>
        <w:t>judicial: un adecuado proceso de nombramiento[219], la  inamovilidad  en  el</w:t>
        <w:br/>
        <w:t>cargo[220] y la garantía contra presiones externas[221].</w:t>
        <w:br/>
        <w:br/>
        <w:t>Entre los elementos de la inamovilidad relevantes  para  el  presente  caso,</w:t>
        <w:br/>
        <w:t>los Principios Básicos establecen que “[l]a ley garantizará  la  permanencia</w:t>
        <w:br/>
        <w:t>en el cargo de los jueces por los períodos establecidos”[222]  y  que  “[s]e</w:t>
        <w:br/>
        <w:t>garantizará la inamovilidad de los jueces, tanto de los  nombrados  mediante</w:t>
        <w:br/>
        <w:t>decisión administrativa como de los elegidos,  hasta  que  cumplan  la  edad</w:t>
        <w:br/>
        <w:t>para la jubilación forzosa o expire  el  período  para  el  que  hayan  sido</w:t>
        <w:br/>
        <w:t>nombrados o elegidos, cuando existan normas al  respecto”[223].  Además,  el</w:t>
        <w:br/>
        <w:t>Comité de Derechos Humanos ha  señalado  que  los  jueces  sólo  pueden  ser</w:t>
        <w:br/>
        <w:t>removidos por faltas  de  disciplina  graves  o  incompetencia  y  acorde  a</w:t>
        <w:br/>
        <w:t>procedimientos justos que aseguren la objetividad e imparcialidad  según  la</w:t>
        <w:br/>
        <w:t>constitución o la ley[224]. Este Tribunal ha acogido estos principios  y  ha</w:t>
        <w:br/>
        <w:t>afirmado que la autoridad a cargo del proceso  de  destitución  de  un  juez</w:t>
        <w:br/>
        <w:t>debe  conducirse  independiente  e  imparcialmente   en   el   procedimiento</w:t>
        <w:br/>
        <w:t>establecido  para  el  efecto  y  permitir  el  ejercicio  del  derecho   de</w:t>
        <w:br/>
        <w:t>defensa[225]. Ello es así toda vez que la libre remoción de  jueces  fomenta</w:t>
        <w:br/>
        <w:t>la duda objetiva del observador sobre la posibilidad  efectiva  de  aquellos</w:t>
        <w:br/>
        <w:t>de decidir controversias concretas sin temor a represalias[226].</w:t>
        <w:br/>
        <w:br/>
        <w:t>Respecto a la garantía contra presiones  externas,  los  Principios  Básicos</w:t>
        <w:br/>
        <w:t>disponen que los jueces resolverán los asuntos que  conozcan  “basándose  en</w:t>
        <w:br/>
        <w:t>los hechos y en consonancia con el derecho, sin  restricción  alguna  y  sin</w:t>
        <w:br/>
        <w:t>influencias, alicientes,  presiones,  amenazas  o  intromisiones  indebidas,</w:t>
        <w:br/>
        <w:t>sean directas  o  indirectas,  de  cualesquiera  sectores  o  por  cualquier</w:t>
        <w:br/>
        <w:t>motivo”[227].  Asimismo,  dichos  Principios   establecen   que   “[n]o   se</w:t>
        <w:br/>
        <w:t>efectuarán  intromisiones  indebidas  o   injustificadas   en   el   proceso</w:t>
        <w:br/>
        <w:t>judicial”[228].</w:t>
        <w:br/>
        <w:br/>
        <w:t>Ahora bien, la garantía de estabilidad e inamovilidad de los  jueces  no  es</w:t>
        <w:br/>
        <w:t>absoluta. El derecho internacional de los derechos humanos  admite  que  los</w:t>
        <w:br/>
        <w:t>jueces  sean  destituidos  por  conductas  claramente  reprochables.  En  su</w:t>
        <w:br/>
        <w:t>Observación General No. 32, el Comité de Derechos Humanos establece que  los</w:t>
        <w:br/>
        <w:t>jueces  podrán  ser  destituidos  únicamente  por  razones  graves  de  mala</w:t>
        <w:br/>
        <w:t>conducta o incompetencia[229]. Asimismo, los Principios Básicos relativos  a</w:t>
        <w:br/>
        <w:t>la Independencia de  la  Judicatura  precisan  lo  siguiente  sobre  medidas</w:t>
        <w:br/>
        <w:t>disciplinarias, suspensión y separación del cargo:</w:t>
        <w:br/>
        <w:br/>
        <w:t xml:space="preserve">      “17.  Toda acusación o queja formulada contra un juez por su actuación</w:t>
        <w:br/>
        <w:t xml:space="preserve">      judicial y profesional se tramitará con prontitud e imparcialidad  con</w:t>
        <w:br/>
        <w:t xml:space="preserve">      arreglo al procedimiento pertinente. El juez tendrá derecho a ser oído</w:t>
        <w:br/>
        <w:t xml:space="preserve">      imparcialmente. En esa etapa inicial, el examen de  la  cuestión  será</w:t>
        <w:br/>
        <w:t xml:space="preserve">      confidencial, a menos que el juez solicite lo contrario.</w:t>
        <w:br/>
        <w:br/>
        <w:br/>
        <w:t xml:space="preserve">      18.   Los jueces sólo podrán ser suspendidos o separados de sus cargos</w:t>
        <w:br/>
        <w:t xml:space="preserve">      por incapacidad  o  comportamiento  que  los  inhabilite  para  seguir</w:t>
        <w:br/>
        <w:t xml:space="preserve">      desempeñando sus funciones”[230].</w:t>
        <w:br/>
        <w:br/>
        <w:t>Por otro lado, otros estándares diferencian entre las sanciones  aplicables.</w:t>
        <w:br/>
        <w:t>Se insiste en que la garantía de inamovilidad  implica  que  la  destitución</w:t>
        <w:br/>
        <w:t>obedezca a conductas bastante graves, mientras que  otras  sanciones  pueden</w:t>
        <w:br/>
        <w:t>contemplarse ante eventos como negligencia o impericia. Las  Recomendaciones</w:t>
        <w:br/>
        <w:t>del Consejo de Europa sobre la Independencia, Eficiencia y  Función  de  los</w:t>
        <w:br/>
        <w:t>Jueces[231] precisan al respecto:</w:t>
        <w:br/>
        <w:br/>
        <w:t xml:space="preserve">      “Principio I.  Principios Generales  sobre  la  Independencia  de  los</w:t>
        <w:br/>
        <w:t xml:space="preserve">      Jueces […]</w:t>
        <w:br/>
        <w:t xml:space="preserve">      2. […] a.  i. las decisiones de los jueces no deben estar sometidas  a</w:t>
        <w:br/>
        <w:t xml:space="preserve">      revisión salvo en los procesos de apelación según lo dispone la ley;</w:t>
        <w:br/>
        <w:br/>
        <w:br/>
        <w:t xml:space="preserve">      Principio VI – Incumplimiento en el desempeño de las responsabilidades</w:t>
        <w:br/>
        <w:t xml:space="preserve">      y faltas disciplinarias</w:t>
        <w:br/>
        <w:t xml:space="preserve">      1. Cuando los jueces no cumplan con sus deberes de manera eficiente  y</w:t>
        <w:br/>
        <w:t xml:space="preserve">      adecuada o en caso de faltas disciplinarias, se deben tomar todas  las</w:t>
        <w:br/>
        <w:t xml:space="preserve">      medidas necesarias  que  no  perjudiquen  la  independencia  judicial.</w:t>
        <w:br/>
        <w:t xml:space="preserve">      Dependiendo de los principios  constitucionales  y  las  disposiciones</w:t>
        <w:br/>
        <w:t xml:space="preserve">      legales y tradiciones de cada Estado, dichas medidas  pueden  incluir,</w:t>
        <w:br/>
        <w:t xml:space="preserve">      por ejemplo:</w:t>
        <w:br/>
        <w:t xml:space="preserve">      a. Retirar casos del juez;</w:t>
        <w:br/>
        <w:t xml:space="preserve">      b. Transferir al juez a otras tareas judiciales dentro del tribunal;</w:t>
        <w:br/>
        <w:t xml:space="preserve">      c. Sanciones económicas como la reducción temporaria del salario;</w:t>
        <w:br/>
        <w:t xml:space="preserve">      d. Suspensión.</w:t>
        <w:br/>
        <w:t xml:space="preserve">      2. Los jueces designados no podrán ser destituidos de cargo  en  forma</w:t>
        <w:br/>
        <w:t xml:space="preserve">      permanente sin razones válidas hasta  su  retiro  obligatorio.  Dichas</w:t>
        <w:br/>
        <w:t xml:space="preserve">      razones, que deben estar definidas por la ley  en  términos  precisos,</w:t>
        <w:br/>
        <w:t xml:space="preserve">      pueden aplicarse en países donde el juez es electo por un  determinado</w:t>
        <w:br/>
        <w:t xml:space="preserve">      período, o pueden relacionarse  con  la  incapacidad  para  desempeñar</w:t>
        <w:br/>
        <w:t xml:space="preserve">      funciones judiciales, la comisión de faltas o infracciones  graves  de</w:t>
        <w:br/>
        <w:t xml:space="preserve">      las reglas disciplinarias.</w:t>
        <w:br/>
        <w:t xml:space="preserve">      3. En casos en que sea necesario tomar las medidas establecidas en los</w:t>
        <w:br/>
        <w:t xml:space="preserve">      párrafos 1 y 2 del presente artículo, los Estados deben considerar  el</w:t>
        <w:br/>
        <w:t xml:space="preserve">      establecimiento, por medio de la ley, de un órgano especial competente</w:t>
        <w:br/>
        <w:t xml:space="preserve">      cuya tarea sea la  de  aplicar  sanciones  y  medidas  disciplinarias,</w:t>
        <w:br/>
        <w:t xml:space="preserve">      cuando no sean tratadas por el  tribunal,  y  cuyas  decisiones  estén</w:t>
        <w:br/>
        <w:t xml:space="preserve">      controladas por un órgano judicial superior, o que sea en sí mismo  un</w:t>
        <w:br/>
        <w:t xml:space="preserve">      órgano  judicial  superior.  La  ley  debe  establecer  procedimientos</w:t>
        <w:br/>
        <w:t xml:space="preserve">      adecuados para asegurar que los jueces en cuestión tengan al menos los</w:t>
        <w:br/>
        <w:t xml:space="preserve">      requisitos del debido proceso contenidos en el Convenio,  por  ejemplo</w:t>
        <w:br/>
        <w:t xml:space="preserve">      que el caso sea oído dentro de un  plazo  razonable  y  el  derecho  a</w:t>
        <w:br/>
        <w:t xml:space="preserve">      responder cualquier acusación”.</w:t>
        <w:br/>
        <w:br/>
        <w:t>Por su parte, en los Principios y Directrices  relativos  al  Derecho  a  un</w:t>
        <w:br/>
        <w:t>Juicio  Justo  y  a  la  Asistencia  Jurídica  en  África,  se  incluye  una</w:t>
        <w:br/>
        <w:t>prohibición específica de remover jueces en el contexto  de  la  revocatoria</w:t>
        <w:br/>
        <w:t>de sus fallos. En efecto, dichos principios  y  directrices  establecen  que</w:t>
        <w:br/>
        <w:t>“[l]os funcionarios judiciales  [...]  no  serán  destituidos  del  cargo  o</w:t>
        <w:br/>
        <w:t>sometidos  a   otros   procedimientos   disciplinarios   o   administrativos</w:t>
        <w:br/>
        <w:t>únicamente debido a que su decisión fue revocada mediante  una  apelación  o</w:t>
        <w:br/>
        <w:t>revisión de un órgano judicial superior”[232].</w:t>
        <w:br/>
        <w:br/>
        <w:t>Por otra parte, en relación con  la  protección  otorgada  por  el  artículo</w:t>
        <w:br/>
        <w:t>23.1.c de la Convención Americana[233], en los casos Apitz Barbera y  otros,</w:t>
        <w:br/>
        <w:t>y Reverón  Trujillo,  este  Tribunal  precisó  que  el  artículo  23.1.c  no</w:t>
        <w:br/>
        <w:t>establece el derecho a acceder  a  un  cargo  público,  sino  a  hacerlo  en</w:t>
        <w:br/>
        <w:t>“condiciones generales  de  igualdad”.  Lo  anterior  quiere  decir  que  el</w:t>
        <w:br/>
        <w:t>respeto y garantía de este  derecho  se  cumplen  cuando  “los  criterios  y</w:t>
        <w:br/>
        <w:t>procedimientos para  el  nombramiento,  ascenso,  suspensión  y  destitución</w:t>
        <w:br/>
        <w:t>s[ean] razonables y objetivos”  y  que  “las  personas  no  sean  objeto  de</w:t>
        <w:br/>
        <w:t>discriminación” en el ejercicio de este derecho[234]. A  este  respecto,  la</w:t>
        <w:br/>
        <w:t>Corte ha indicado que la  igualdad  de  oportunidades  en  el  acceso  y  la</w:t>
        <w:br/>
        <w:t>estabilidad en el cargo garantizan la libertad frente a  toda  injerencia  o</w:t>
        <w:br/>
        <w:t>presión política[235].</w:t>
        <w:br/>
        <w:br/>
        <w:t>Asimismo, la Corte ha señalado que la garantía de estabilidad  del  juez  se</w:t>
        <w:br/>
        <w:t>relaciona  con  el  derecho  a  permanecer,  en  condiciones  generales   de</w:t>
        <w:br/>
        <w:t>igualdad, en un cargo público[236]. En efecto, en el caso  Reverón  Trujillo</w:t>
        <w:br/>
        <w:t>se indicó que  “el  acceso  en  condiciones  de  igualdad  constituiría  una</w:t>
        <w:br/>
        <w:t>garantía insuficiente si no está acompañado por la  protección  efectiva  de</w:t>
        <w:br/>
        <w:t>la permanencia en aquello a lo que se accede”[237].</w:t>
        <w:br/>
        <w:br/>
        <w:t>Por su parte, el Comité de Derechos  Humanos  ha  considerado  en  casos  de</w:t>
        <w:br/>
        <w:t>ceses arbitrarios de  jueces[238]  que,  al  no  respetarse  los  requisitos</w:t>
        <w:br/>
        <w:t>básicos del debido  proceso,  se  vulneran  el  derecho  al  proceso  debido</w:t>
        <w:br/>
        <w:t>recogido  en  el  artículo  14[239]  (el  homólogo  del  artículo  8  de  la</w:t>
        <w:br/>
        <w:t>Convención  Americana),  en  conjunción  con  el  derecho   a   acceder   en</w:t>
        <w:br/>
        <w:t>condiciones de igualdad a las funciones públicas del país  amparado  por  el</w:t>
        <w:br/>
        <w:t>artículo 25.c[240]  (el  homólogo  del  artículo  23.1.c  de  la  Convención</w:t>
        <w:br/>
        <w:t>Americana)[241].</w:t>
        <w:br/>
        <w:br/>
        <w:t>Los  anteriores  elementos  permiten  precisar  algunos   aspectos   de   la</w:t>
        <w:br/>
        <w:t>jurisprudencia de la Corte. En efecto,  en  el  caso  Reverón  Trujillo  Vs.</w:t>
        <w:br/>
        <w:t>Venezuela, el Tribunal  señaló  que  el  derecho  a  un  juez  independiente</w:t>
        <w:br/>
        <w:t>consagrado en el artículo 8.1 de la Convención  sólo  implicaba  un  derecho</w:t>
        <w:br/>
        <w:t>del ciudadano de ser juzgado por un juez independiente[242].  Sin  perjuicio</w:t>
        <w:br/>
        <w:t>de ello, es importante señalar que la independencia judicial  no  sólo  debe</w:t>
        <w:br/>
        <w:t>analizarse en relación con el justiciable, dado que el juez debe contar  con</w:t>
        <w:br/>
        <w:t>una serie de garantías que  hagan  posible  la  independencia  judicial.  La</w:t>
        <w:br/>
        <w:t>Corte considera pertinente precisar que la violación de la  garantía  de  la</w:t>
        <w:br/>
        <w:t>independencia judicial, en lo que atañe a la inamovilidad y  estabilidad  de</w:t>
        <w:br/>
        <w:t>un  juez  en  su  cargo,  debe  analizarse  a  la  luz   de   los   derechos</w:t>
        <w:br/>
        <w:t>convencionales de un juez cuando se ve afectado  por  una  decisión  estatal</w:t>
        <w:br/>
        <w:t>que afecte arbitrariamente el período de su nombramiento.  En  tal  sentido,</w:t>
        <w:br/>
        <w:t>la  garantía  institucional  de  la  independencia  judicial  se   relaciona</w:t>
        <w:br/>
        <w:t>directamente con un derecho  del  juez  de  permanecer  en  su  cargo,  como</w:t>
        <w:br/>
        <w:t>consecuencia de la garantía de inamovilidad en el cargo.</w:t>
        <w:br/>
        <w:br/>
        <w:t>Finalmente, la Corte ha señalado que el ejercicio  autónomo  de  la  función</w:t>
        <w:br/>
        <w:t>judicial  debe  ser  garantizado  por  el  Estado   tanto   en   su   faceta</w:t>
        <w:br/>
        <w:t>institucional, esto es, en relación con el Poder Judicial como sistema,  así</w:t>
        <w:br/>
        <w:t>como también  en  conexión  con  su  vertiente  individual,  es  decir,  con</w:t>
        <w:br/>
        <w:t>relación  a  la  persona  del  juez  específico[243].  El  Tribunal   estima</w:t>
        <w:br/>
        <w:t>pertinente precisar que la dimensión  objetiva  se  relaciona  con  aspectos</w:t>
        <w:br/>
        <w:t>esenciales para el Estado de Derecho, tales como el principio de  separación</w:t>
        <w:br/>
        <w:t>de poderes, y el importante rol  que  cumple  la  función  judicial  en  una</w:t>
        <w:br/>
        <w:t>democracia. Por ello, esta dimensión objetiva trasciende la figura del  juez</w:t>
        <w:br/>
        <w:t>e impacta colectivamente en toda la sociedad. Asimismo, existe una  relación</w:t>
        <w:br/>
        <w:t>directa entre la dimensión  objetiva  de  la  independencia  judicial  y  el</w:t>
        <w:br/>
        <w:t>derecho de los jueces a acceder y permanecer en sus  cargos  en  condiciones</w:t>
        <w:br/>
        <w:t>generales de igualdad, como expresión de su garantía de estabilidad.</w:t>
        <w:br/>
        <w:br/>
        <w:t>Teniendo  en  cuenta  los  estándares  señalados  anteriormente,  la   Corte</w:t>
        <w:br/>
        <w:t>considera que: i) el respeto de las garantías  judiciales  implica  respetar</w:t>
        <w:br/>
        <w:t>la independencia judicial; ii) las dimensiones de la independencia  judicial</w:t>
        <w:br/>
        <w:t>se traducen en el derecho subjetivo del juez a que su separación  del  cargo</w:t>
        <w:br/>
        <w:t>obedezca exclusivamente a las causales permitidas, ya sea por  medio  de  un</w:t>
        <w:br/>
        <w:t>proceso que cumpla con las garantías judiciales o porque se ha  cumplido  el</w:t>
        <w:br/>
        <w:t>término o  período  de  su  mandato,  y  iii)  cuando  se  afecta  en  forma</w:t>
        <w:br/>
        <w:t>arbitraria la permanencia de los jueces en su cargo, se vulnera  el  derecho</w:t>
        <w:br/>
        <w:t>a la independencia judicial consagrado en el artículo 8.1 de  la  Convención</w:t>
        <w:br/>
        <w:t>Americana,  en  conjunción  con  el  derecho  de  acceso  y  permanencia  en</w:t>
        <w:br/>
        <w:t>condiciones generales de igualdad en un cargo  público,  establecido  en  el</w:t>
        <w:br/>
        <w:t>artículo 23.1.c de la Convención Americana.</w:t>
        <w:br/>
        <w:br/>
        <w:t>3.2.  La sanción a los vocales por las sentencias que emitieron</w:t>
        <w:br/>
        <w:br/>
        <w:t>Como la  Corte  ha  señalado  anteriormente,  los  jueces  sólo  pueden  ser</w:t>
        <w:br/>
        <w:t>removidos por faltas  de  disciplina  graves  o  incompetencia  y  acorde  a</w:t>
        <w:br/>
        <w:t>procedimientos con debidas garantías o cuando se cumpla con  el  periodo  de</w:t>
        <w:br/>
        <w:t>su cargo (supra párr. 191). La destitución  no  puede  resultar  una  medida</w:t>
        <w:br/>
        <w:t>arbitraria, lo cual debe analizarse a la luz  del  marco  jurídico  nacional</w:t>
        <w:br/>
        <w:t>existente y las circunstancias del caso concreto.</w:t>
        <w:br/>
        <w:br/>
        <w:t>En el presente caso, el artículo 130, inciso 9 de la  Constitución  de  1998</w:t>
        <w:br/>
        <w:t>(supra párr. 67) señalaba que los vocales:</w:t>
        <w:br/>
        <w:br/>
        <w:t xml:space="preserve">      podrán ser enjuiciados políticamente por infracciones constitucionales</w:t>
        <w:br/>
        <w:t xml:space="preserve">      o legales, cometidas en el desempeño de su cargo.  El  Congreso  podrá</w:t>
        <w:br/>
        <w:t xml:space="preserve">      censurarlos en el caso de declaratoria de culpabilidad, por mayoría de</w:t>
        <w:br/>
        <w:t xml:space="preserve">      sus integrantes. La censura producirá  la  inmediata  destitución  del</w:t>
        <w:br/>
        <w:t xml:space="preserve">      funcionario.</w:t>
        <w:br/>
        <w:br/>
        <w:t>Por otro lado, el artículo 199 de la Constitución de Ecuador de 1998  (supra</w:t>
        <w:br/>
        <w:t>párr. 49) indicaba que:</w:t>
        <w:br/>
        <w:br/>
        <w:t xml:space="preserve">      Los  órganos  de  la  Función  Judicial  serán  independientes  en  el</w:t>
        <w:br/>
        <w:t xml:space="preserve">      ejercicio de sus deberes y atribuciones. Ninguna  función  del  Estado</w:t>
        <w:br/>
        <w:t xml:space="preserve">      podrá interferir en los asuntos propios de aquellos</w:t>
        <w:br/>
        <w:br/>
        <w:br/>
        <w:t xml:space="preserve">      Los magistrados y jueces serán independientes en el  ejercicio  de  su</w:t>
        <w:br/>
        <w:t xml:space="preserve">      potestad jurisdiccional aún frente a los demás órganos de  la  Función</w:t>
        <w:br/>
        <w:t xml:space="preserve">      Judicial; solo estarán sometidos a la Constitución y a la ley.</w:t>
        <w:br/>
        <w:br/>
        <w:t>Asimismo, el artículo  9  de  la  Ley  de  Control  Constitucional  de  1997</w:t>
        <w:br/>
        <w:t>establecía  que  los  vocales  del  Tribunal  Constitucional  “no   ser[ía]n</w:t>
        <w:br/>
        <w:t>responsables  por  los  votos  que  emit[iera]n  y  por  las  opiniones  que</w:t>
        <w:br/>
        <w:t>formul[ara]n en el ejercicio de las atribuciones propias de su  cargo”[244].</w:t>
        <w:br/>
        <w:t>Al respecto, el perito Alejandro Ponce Villacís señaló  que  “la  separación</w:t>
        <w:br/>
        <w:t>[…] de las funciones de juez, como sanción,  debería  estar  reservada  para</w:t>
        <w:br/>
        <w:t>los hechos más graves”[245].</w:t>
        <w:br/>
        <w:br/>
        <w:t>Teniendo en cuenta estos elementos,  en  el  derecho  interno  aplicable  al</w:t>
        <w:br/>
        <w:t>momento de los hechos, el objeto de un juicio político llevado  a  cabo  por</w:t>
        <w:br/>
        <w:t>el Congreso Nacional no podía ser la destitución de un vocal derivada de  la</w:t>
        <w:br/>
        <w:t>revisión de constitucionalidad o legalidad de las sentencias  adoptadas  por</w:t>
        <w:br/>
        <w:t>el Tribunal Constitucional. Lo anterior debido a la separación de poderes  y</w:t>
        <w:br/>
        <w:t>la  competencia  exclusiva  del  Tribunal  Constitucional  de   revisar   la</w:t>
        <w:br/>
        <w:t>constitucionalidad formal  y/o  material  de  las  leyes  expedidas  por  el</w:t>
        <w:br/>
        <w:t>Congreso Nacional.</w:t>
        <w:br/>
        <w:br/>
        <w:t>En el presente caso las seis mociones de censura que fueron  presentadas  en</w:t>
        <w:br/>
        <w:t>contra de los vocales estaban directamente relacionadas con  sentencias  que</w:t>
        <w:br/>
        <w:t>el Tribunal Constitucional  había  emitido,  en  particular  las  decisiones</w:t>
        <w:br/>
        <w:t>referentes al décimo cuarto salario y al  método  de  D´Hondt  (supra  párr.</w:t>
        <w:br/>
        <w:t>80). En efecto, una de las mociones de censura, interpuesta el  31  de  mayo</w:t>
        <w:br/>
        <w:t>de 2004 (E) pedía expresamente que se llevara a cabo un juicio político  por</w:t>
        <w:br/>
        <w:t>la decisión de los vocales respecto al método de D´Hondt. En  dicha  moción,</w:t>
        <w:br/>
        <w:t>se alegó que los vocales  habrían  “actuado  por  interés  personal  y  para</w:t>
        <w:br/>
        <w:t>favorecer a quienes permitieron su elección en  el  Tribunal  Constitucional</w:t>
        <w:br/>
        <w:t>[…], en desmedro y perjuicio de todas  las  demás  organizaciones  políticas</w:t>
        <w:br/>
        <w:t>existentes en el país  [y  …]  al  desconocer  una  fórmula  de  cálculo  de</w:t>
        <w:br/>
        <w:t>representación proporcional, que  permitía  la  representación  política  de</w:t>
        <w:br/>
        <w:t>manera plural y democrática, [con lo cual]  ha[bían]  puesto  en  riesgo  el</w:t>
        <w:br/>
        <w:t>proceso  electoral  próximo,  atentando  peligrosamente   contra   la   vida</w:t>
        <w:br/>
        <w:t>democrática  del  país,  así  [como]  contra  las  libertades   y   derechos</w:t>
        <w:br/>
        <w:t>garantizados por la Carta Política”[246].</w:t>
        <w:br/>
        <w:br/>
        <w:t>En el derecho ecuatoriano era  claro  que  las  opiniones  rendidas  en  las</w:t>
        <w:br/>
        <w:t>sentencias de los vocales no podían ser  el  motivo  o  fundamento  para  su</w:t>
        <w:br/>
        <w:t>remoción. El análisis de las actas del  Congreso  de  los  días  1  y  8  de</w:t>
        <w:br/>
        <w:t>diciembre le permiten al Tribunal concluir que  no  se  aludieron  a  hechos</w:t>
        <w:br/>
        <w:t>específicos relacionados con faltas graves cometidas por los  vocales.  Sólo</w:t>
        <w:br/>
        <w:t>se hizo mención a sus decisiones  en  derecho.  La  Corte  observa  que  una</w:t>
        <w:br/>
        <w:t>evidencia del juzgamiento por el tipo de  decisiones  jurídicas  que  estaba</w:t>
        <w:br/>
        <w:t>tomando el Tribunal en el marco de sus competencias, lo constituye el  hecho</w:t>
        <w:br/>
        <w:t>de que el diputado Posso indicó que se entregó una carta al  presidente  del</w:t>
        <w:br/>
        <w:t>Tribunal Constitucional “fechada el 16 de febrero de 2004”  y  “firmada  […]</w:t>
        <w:br/>
        <w:t>por los dirigentes y jefes de bloque de seis  o  siete  partidos  políticos:</w:t>
        <w:br/>
        <w:t>Izquierda Democrática, Partido  Roldosista  Ecuatoriano,  Partido  renovador</w:t>
        <w:br/>
        <w:t>institucional   (PRIAN),   Movimiento   Pachakutik,   Democracia    Popular,</w:t>
        <w:br/>
        <w:t>Movimiento Popular Democrático y Partido Socialista Frente  Amplio”,  en  la</w:t>
        <w:br/>
        <w:t>cual se advertía a los vocales “antes de que se tom[ara] la decisión,  luego</w:t>
        <w:br/>
        <w:t>de la demanda presentada por el Partido Social Cristiano,  de  los  peligros</w:t>
        <w:br/>
        <w:t>que podría acarrear una decisión,  de  echar  abajo  el  método  D´Hondt  en</w:t>
        <w:br/>
        <w:t>aquella época; sin embargo, esta advertencia […] presentada por  la  mayoría</w:t>
        <w:br/>
        <w:t>de fuerzas políticas no fue tomada en cuenta  y  más  primó  este  criterio,</w:t>
        <w:br/>
        <w:t>eminentemente, político, por  ésta  razón,  […  varios]  diputados  hab[ían]</w:t>
        <w:br/>
        <w:t>presentado el recurso del  juicio  político”[247].  Esto  es  una  evidencia</w:t>
        <w:br/>
        <w:t>clara de la afectación a la independencia judicial en el presente caso.</w:t>
        <w:br/>
        <w:br/>
        <w:t>3.3.  Faceta institucional  de  la  independencia  judicial,  separación  de</w:t>
        <w:br/>
        <w:t>poderes y democracia</w:t>
        <w:br/>
        <w:br/>
        <w:t>La Corte ha hecho algunas precisiones sobre la  faceta  institucional  y  la</w:t>
        <w:br/>
        <w:t>dimensión objetiva de la independencia judicial (supra párrs.  188  a  199).</w:t>
        <w:br/>
        <w:t>Sin embargo, en las circunstancias del presente caso, que se  diferencia  de</w:t>
        <w:br/>
        <w:t>otros casos anteriores referidos a la destitución arbitraria  de  jueces  en</w:t>
        <w:br/>
        <w:t>forma aislada, es fundamental desarrollar con más detalle en qué  medida  el</w:t>
        <w:br/>
        <w:t>cese masivo de jueces, particularmente de Altas Cortes, constituye  no  sólo</w:t>
        <w:br/>
        <w:t>un atentado contra la independencia judicial sino también  contra  el  orden</w:t>
        <w:br/>
        <w:t>democrático.</w:t>
        <w:br/>
        <w:br/>
        <w:t>La Corte resalta que la Constitución de 1998 incluía una  protección  de  la</w:t>
        <w:br/>
        <w:t>independencia judicial como faceta institucional del poder  judicial  (supra</w:t>
        <w:br/>
        <w:t>párr. 49). En efecto, el artículo  199  señalaba  que  “los  órganos  de  la</w:t>
        <w:br/>
        <w:t>Función Judicial serán independientes en  el  ejercicio  de  sus  deberes  y</w:t>
        <w:br/>
        <w:t>atribuciones. Ninguna función del Estado podrá  interferir  en  los  asuntos</w:t>
        <w:br/>
        <w:t>propios  de  aquellos”.  Asimismo,  la  Constitución  precisaba   que   “los</w:t>
        <w:br/>
        <w:t>magistrados y jueces serán independientes en el  ejercicio  de  su  potestad</w:t>
        <w:br/>
        <w:t>jurisdiccional aún frente a los demás órganos de la Función Judicial”.</w:t>
        <w:br/>
        <w:br/>
        <w:br/>
        <w:t>Esta norma constitucional, así como la consulta popular que  se  realizó  en</w:t>
        <w:br/>
        <w:t>Ecuador sobre este tema (supra párr. 44) y por la cual  se  decidió  que  el</w:t>
        <w:br/>
        <w:t>Congreso ya no tuviera la facultad para realizar  juicios  políticos  a  los</w:t>
        <w:br/>
        <w:t>magistrados de la Corte Suprema, demostraban el interés por salvaguardar  en</w:t>
        <w:br/>
        <w:t>la  mejor  forma  posible  la  separación  de  poderes  y  la  independencia</w:t>
        <w:br/>
        <w:t>judicial.</w:t>
        <w:br/>
        <w:br/>
        <w:t>Al respecto, en el presente caso, la Corte considera necesario  analizar  el</w:t>
        <w:br/>
        <w:t>contexto bajo el cual ocurrieron los hechos del cese de los vocales  de  sus</w:t>
        <w:br/>
        <w:t>cargos, por cuanto éste resulta útil para entender  las  razones  o  motivos</w:t>
        <w:br/>
        <w:t>por los cuales se arribó a dicha decisión.  Tener  en  cuenta  el  motivo  o</w:t>
        <w:br/>
        <w:t>propósito  de  un  determinado  acto  de  las  autoridades  estatales  cobra</w:t>
        <w:br/>
        <w:t>relevancia para el análisis jurídico de un caso, por cuanto  una  motivación</w:t>
        <w:br/>
        <w:t>o propósito distinto  al  de  la  norma  que  otorga  las  potestades  a  la</w:t>
        <w:br/>
        <w:t>autoridad estatal para actuar, puede llegar a demostrar si la  acción  puede</w:t>
        <w:br/>
        <w:t>ser considerada como actuación arbitraria[248]. En  relación  con  ello,  el</w:t>
        <w:br/>
        <w:t>Tribunal toma como punto de partida que las actuaciones de  las  autoridades</w:t>
        <w:br/>
        <w:t>estatales están cubiertas por una presunción de  comportamiento  conforme  a</w:t>
        <w:br/>
        <w:t>derecho. Y por ello una actuación irregular por  parte  de  las  autoridades</w:t>
        <w:br/>
        <w:t>estatales tiene que aparecer probada, a fin de desvirtuar  dicha  presunción</w:t>
        <w:br/>
        <w:t>de buena fe[249].</w:t>
        <w:br/>
        <w:br/>
        <w:br/>
        <w:t>De los hechos que fueron  reseñados  en  el  capítulo  VII  de  la  presente</w:t>
        <w:br/>
        <w:t>Sentencia, el Tribunal resalta que estos denotan que en el  momento  en  que</w:t>
        <w:br/>
        <w:t>ocurrió la cesación de los vocales, Ecuador se encontraba en  una  situación</w:t>
        <w:br/>
        <w:t>política de  inestabilidad,  que  había  implicado  la  remoción  de  varios</w:t>
        <w:br/>
        <w:t>Presidentes y la modificación en varias  oportunidades  de  la  Constitución</w:t>
        <w:br/>
        <w:t>con el fin de afrontar la crisis política. Asimismo, la unión  del  gobierno</w:t>
        <w:br/>
        <w:t>de turno con el partido político  que  lideraba  el  ex  Presidente  Bucaram</w:t>
        <w:br/>
        <w:t>muestra indicios sobre cuáles habrían podido ser los  motivos  o  propósitos</w:t>
        <w:br/>
        <w:t>para querer separar a los magistrados de la Corte Suprema y los vocales  del</w:t>
        <w:br/>
        <w:t>Tribunal Constitucional, particularmente, la existencia  de  un  interés  en</w:t>
        <w:br/>
        <w:t>anular los juicios penales que llevaba a cabo la  Corte  Suprema  en  contra</w:t>
        <w:br/>
        <w:t>del ex Presidente Bucaram. Para tal fin, se  buscó  la  “reorganización”  de</w:t>
        <w:br/>
        <w:t>las  Altas  Cortes  mediante  el  nombramiento  de  magistrados  afines   al</w:t>
        <w:br/>
        <w:t>gobierno[250]. En particular, el testigo Lucero Bolaños,  diputado  presente</w:t>
        <w:br/>
        <w:t>en la sesión del 25 de noviembre de 2004 señaló que:</w:t>
        <w:br/>
        <w:br/>
        <w:br/>
        <w:t xml:space="preserve">      “era imposible saber que en esa  sesión  se  iba  a  destituir  a  los</w:t>
        <w:br/>
        <w:t xml:space="preserve">      vocales del Tribunal Constitucional […y que] también se iba a  nombrar</w:t>
        <w:br/>
        <w:t xml:space="preserve">      a sus reemplazos […] No era cuestionable haber[se] formado una mayoría</w:t>
        <w:br/>
        <w:t xml:space="preserve">      parlamentaria […;] el problema fue que esa mayoría  se  conformó  para</w:t>
        <w:br/>
        <w:t xml:space="preserve">      violar   la   Constitución   y    satisfacer    intereses    políticos</w:t>
        <w:br/>
        <w:t xml:space="preserve">      gubernamentales, tales como evitar el juicio  político  al  Presidente</w:t>
        <w:br/>
        <w:t xml:space="preserve">      Gutiérrez y eliminar la Corte Suprema de Justicia […] para  anular  un</w:t>
        <w:br/>
        <w:t xml:space="preserve">      juicio penal en contra del Presidente Abadalá Bucarán”[251].</w:t>
        <w:br/>
        <w:br/>
        <w:t>Por otra parte, el Tribunal  resalta  que  en  el  término  de  14  días  se</w:t>
        <w:br/>
        <w:t>destituyó no solo al  Tribunal  Constitucional,  sino  también  al  Tribunal</w:t>
        <w:br/>
        <w:t>Electoral y a la Corte Suprema de Justicia, lo  cual  constituye  un  actuar</w:t>
        <w:br/>
        <w:t>intempestivo totalmente inaceptable.  Todos  estos  hechos  constituyen  una</w:t>
        <w:br/>
        <w:t>afectación  a  la  independencia  judicial.  Ello  permite,  por  lo  menos,</w:t>
        <w:br/>
        <w:t>concluir que en ese momento en  Ecuador  había  un  clima  de  inestabilidad</w:t>
        <w:br/>
        <w:t>institucional  que  afectaba  a  importantes   instituciones   del   Estado.</w:t>
        <w:br/>
        <w:t>Asimismo, los vocales se encontraban impedidos para hacer  uso  del  recurso</w:t>
        <w:br/>
        <w:t>de amparo frente a las decisiones que el Congreso pudiera  tomar  en  contra</w:t>
        <w:br/>
        <w:t>de ellos (infra párrs. 99, 102, 103, 105, 106, 107).</w:t>
        <w:br/>
        <w:br/>
        <w:t>Con relación a los hechos ocurridos durante la sesión de 25 de noviembre  de</w:t>
        <w:br/>
        <w:t>2004, la Corte destaca que:</w:t>
        <w:br/>
        <w:br/>
        <w:br/>
        <w:t xml:space="preserve">   a) en el marco del debate del 25 de noviembre  de  2004  respecto  a  los</w:t>
        <w:br/>
        <w:t xml:space="preserve">      presuntos vicios formales en el nombramiento de  los  vocales,  varios</w:t>
        <w:br/>
        <w:t xml:space="preserve">      diputados se refirieron a  presuntos actos de corrupción por parte  de</w:t>
        <w:br/>
        <w:t xml:space="preserve">      los vocales. En particular, varios diputados expresaron  que:  i)  los</w:t>
        <w:br/>
        <w:t xml:space="preserve">      “vocales  [eran]  corruptos,  que  ha[bían]   venido   cotizando   las</w:t>
        <w:br/>
        <w:t xml:space="preserve">      sentencias”[252]; ii) “dentro de este Tribunal Constitucional  ha[bía]</w:t>
        <w:br/>
        <w:t xml:space="preserve">      elementos corruptos que no p[odían] estar un momento  más”[253];  iii)</w:t>
        <w:br/>
        <w:t xml:space="preserve">      los vocales del Tribunal Constitucional “tendr[ían] que  dar  la  cara</w:t>
        <w:br/>
        <w:t xml:space="preserve">      por supuestos actos de corrupción pero […] al interior del Congreso en</w:t>
        <w:br/>
        <w:t xml:space="preserve">      el  juicio  político  y  no  por  una  simple  resolución”[254];   iv)</w:t>
        <w:br/>
        <w:t xml:space="preserve">      “vend[ían] sentencias en el Tribunal Constitucional [… y]  tarifa[ba]n</w:t>
        <w:br/>
        <w:t xml:space="preserve">      providencias  en  el  Tribunal   Constitucional”[255],   y   v)   “los</w:t>
        <w:br/>
        <w:t xml:space="preserve">      Magistrados del Tribunal Constitucional, que aunque se vayan  […]  por</w:t>
        <w:br/>
        <w:t xml:space="preserve">      la decisión de este Parlamento, sí [se] qu[iere] defender los residuos</w:t>
        <w:br/>
        <w:t xml:space="preserve">      de  moral  y  de  ética  pública,  tendr[ían]  que  terminar   en   la</w:t>
        <w:br/>
        <w:t xml:space="preserve">      cárcel”[256];</w:t>
        <w:br/>
        <w:br/>
        <w:t xml:space="preserve">   b) la moción de declarar el presunto nombramiento ilegal de  los  vocales</w:t>
        <w:br/>
        <w:t xml:space="preserve">      no fue incluida previamente en el Orden del Día, sino fue propuesta en</w:t>
        <w:br/>
        <w:t xml:space="preserve">      el trascurso de la sesión[257], cuando precisamente el 23 de noviembre</w:t>
        <w:br/>
        <w:t xml:space="preserve">      del 2004, el Presidente de la República había anunciado  el  propósito</w:t>
        <w:br/>
        <w:t xml:space="preserve">      del gobierno de impulsar en el Congreso la reorganización del Tribunal</w:t>
        <w:br/>
        <w:t xml:space="preserve">      Constitucional, del Tribunal Supremo Electoral, así como de  la  Corte</w:t>
        <w:br/>
        <w:t xml:space="preserve">      Suprema de Justicia (supra párr. 56).  Frente  a  esta  propuesta  del</w:t>
        <w:br/>
        <w:t xml:space="preserve">      Presidente, el Tribunal Constitucional emitió y publicó un  comunicado</w:t>
        <w:br/>
        <w:t xml:space="preserve">      en la prensa el 24 de diciembre de 2004, manifestando que “los vocales</w:t>
        <w:br/>
        <w:t xml:space="preserve">      del Tribunal esta[ban] dispuestos a responder por los actos realizados</w:t>
        <w:br/>
        <w:t xml:space="preserve">      en el ejercicio de nuestras funciones o por las omisiones mediante  el</w:t>
        <w:br/>
        <w:t xml:space="preserve">      proceso constitucional esto es  el  juicio  político,  cualquier  otro</w:t>
        <w:br/>
        <w:t xml:space="preserve">      procedimiento est[aba] apartado  de  la  norma  constitucional  y  por</w:t>
        <w:br/>
        <w:t xml:space="preserve">      consiguiente violaría la propia Constitución” (supra párr. 57);</w:t>
        <w:br/>
        <w:br/>
        <w:br/>
        <w:t xml:space="preserve">   c) a pesar de que recién el  25  de  noviembre  de  2004  se  anunció  la</w:t>
        <w:br/>
        <w:t xml:space="preserve">      realización del juicio político  en  contra  de  los  vocales  por  su</w:t>
        <w:br/>
        <w:t xml:space="preserve">      presunta responsabilidad, ese mismo día se votó sobre el cese  de  los</w:t>
        <w:br/>
        <w:t xml:space="preserve">      mismos[258];</w:t>
        <w:br/>
        <w:br/>
        <w:br/>
        <w:t xml:space="preserve">   d) mientas que se habían presentado varias mociones de censura en  contra</w:t>
        <w:br/>
        <w:t xml:space="preserve">      de los vocales del  Tribunal  Constitucional,  no  se  habían  alegado</w:t>
        <w:br/>
        <w:t xml:space="preserve">      previamente presuntos vicios en la forma  de  su  nombramiento  (supra</w:t>
        <w:br/>
        <w:t xml:space="preserve">      párr. 178);</w:t>
        <w:br/>
        <w:br/>
        <w:t xml:space="preserve">   e) como motivo de la Resolución No. 25-160, el Congreso invocó el “clamor</w:t>
        <w:br/>
        <w:t xml:space="preserve">      unánime de la población ecuatoriana por terminar  el  estado  de  caos</w:t>
        <w:br/>
        <w:t xml:space="preserve">      institucional que prevalec[ía]  en  los  organismos  públicos”  (supra</w:t>
        <w:br/>
        <w:t xml:space="preserve">      párr. 62), lo cual no guardaba relación alguna con el presunto interés</w:t>
        <w:br/>
        <w:t xml:space="preserve">      del  Congreso  Nacional  de  corregir  un  vicio  formal  respecto  al</w:t>
        <w:br/>
        <w:t xml:space="preserve">      nombramiento de los vocales;</w:t>
        <w:br/>
        <w:br/>
        <w:t xml:space="preserve">   f) ese mismo día, el Congreso Nacional,  invocando  igualmente  presuntos</w:t>
        <w:br/>
        <w:t xml:space="preserve">      vicios de forma, cesó a los vocales del  Tribunal  Supremo  Electoral,</w:t>
        <w:br/>
        <w:t xml:space="preserve">      utilizando de esta manera prácticamente el mismo  razonamiento  (supra</w:t>
        <w:br/>
        <w:t xml:space="preserve">      párr. 66), y</w:t>
        <w:br/>
        <w:br/>
        <w:br/>
        <w:t xml:space="preserve">   g) con  el  cese  de  los  vocales  del  Tribunal  Constitucional  y  los</w:t>
        <w:br/>
        <w:t xml:space="preserve">      magistrados del Tribunal Supremo Electoral se cumplió en pocos días el</w:t>
        <w:br/>
        <w:t xml:space="preserve">      previo  anuncio  del  Presidente  de  reestructurar  los  órganos   de</w:t>
        <w:br/>
        <w:t xml:space="preserve">      administración de justicia.</w:t>
        <w:br/>
        <w:br/>
        <w:t>De las circunstancias anteriores, el Tribunal observa que los  señalamientos</w:t>
        <w:br/>
        <w:t>que  se  realizaron  por  presuntos  actos  de  corrupción  o   la   alegada</w:t>
        <w:br/>
        <w:t>politización de los vocales fueron presentados de  manera  amplia  y  no  se</w:t>
        <w:br/>
        <w:t>presentaron elementos probatorios específicos y concretos sobre la forma  en</w:t>
        <w:br/>
        <w:t>que se hubieran  materializado  dichos  actos.  Asimismo,  la  intención  de</w:t>
        <w:br/>
        <w:t>discutir  sobre  el  cese  de  los  vocales  no  fue  anunciada  pública   y</w:t>
        <w:br/>
        <w:t>previamente.   Además,   diversas   declaraciones   testimoniales[259],   no</w:t>
        <w:br/>
        <w:t>controvertidas por el Estado, indicaron que la sustitución de  los  miembros</w:t>
        <w:br/>
        <w:t>del  Tribunal  Constitucional  buscaba  impedir  que  fueran  efectivos  los</w:t>
        <w:br/>
        <w:t>recursos  de  amparo  que  pudieran  ser  interpuestos  en  contra   de   la</w:t>
        <w:br/>
        <w:t>destitución  de  la  Corte  Suprema  de  Justicia  que  se  avecinaba.   Las</w:t>
        <w:br/>
        <w:t>declaraciones de los nuevos  miembros  del  Tribunal  Constitucional  (supra</w:t>
        <w:br/>
        <w:t>párr. 108) evidencia el interés en no controvertir las decisiones  adoptadas</w:t>
        <w:br/>
        <w:t>por el Congreso respecto a las Altas Cortes.</w:t>
        <w:br/>
        <w:br/>
        <w:t>Durante   los   juicios   políticos   se   presentaron   varios   tipos   de</w:t>
        <w:br/>
        <w:t>irregularidades en el procedimiento  que  se  llevó  a  cabo  en  contra  de</w:t>
        <w:br/>
        <w:t>algunos de los vocales de acuerdo con la normatividad vigente al momento  de</w:t>
        <w:br/>
        <w:t>los hechos (supra párrs. 67 a 73). En efecto, los artículos 92 y  93  de  la</w:t>
        <w:br/>
        <w:t>Ley Orgánica de la Función Legislativa señalaban que  el  plazo  para  hacer</w:t>
        <w:br/>
        <w:t>los  juicios  políticos  después  de  presentada  la   moción   de   censura</w:t>
        <w:br/>
        <w:t>respectiva, era de  5  a  10  días  en  casos  de  sesiones  ordinarias  del</w:t>
        <w:br/>
        <w:t>Congreso, y de 30 días en caso de sesiones extraordinarias del  Congreso,  y</w:t>
        <w:br/>
        <w:t>que este último plazo era prorrogable hasta 60 días más  (supra  párr.  70).</w:t>
        <w:br/>
        <w:t>Sin embargo, al momento de iniciar el juicio político, ya se habían  vencido</w:t>
        <w:br/>
        <w:t>dichos plazos. Al respecto, los diputados  Villacís  y  Proaño  Maya  habían</w:t>
        <w:br/>
        <w:t>retirado sus propias mociones de censura bajo el argumento  del  vencimiento</w:t>
        <w:br/>
        <w:t>de términos (supra párr. 87). Sin embargo, las manifestaciones  de  posibles</w:t>
        <w:br/>
        <w:t>irregularidades respecto al cumplimiento del plazo respecto  a  la  decisión</w:t>
        <w:br/>
        <w:t>sobre las mociones de censura,  planteadas  por  varios  diputados[260],  no</w:t>
        <w:br/>
        <w:t>condujeron a ningún tipo de decisiones  por  parte  del  Congreso  sobre  la</w:t>
        <w:br/>
        <w:t>posible ilegalidad de los juicios.</w:t>
        <w:br/>
        <w:br/>
        <w:t>Al decidir sobre estos juicios políticos, continuaba el contexto  de  crisis</w:t>
        <w:br/>
        <w:t>política de la decisión de cesar a los vocales del  Tribunal  Constitucional</w:t>
        <w:br/>
        <w:t>el 25 de noviembre de 2004 (supra párr. 109).</w:t>
        <w:br/>
        <w:br/>
        <w:t>Respecto a la votación del 8 de diciembre de 2004, se  señalaron  una  serie</w:t>
        <w:br/>
        <w:t>de presuntas irregularidades:</w:t>
        <w:br/>
        <w:br/>
        <w:t xml:space="preserve">   a) varios diputados señalaron que en la  convocatoria  efectuada  por  el</w:t>
        <w:br/>
        <w:t xml:space="preserve">      Presidente de la República como sesión extraordinaria y para volver  a</w:t>
        <w:br/>
        <w:t xml:space="preserve">      realizar la votación de los juicios políticos, esto era irregular dado</w:t>
        <w:br/>
        <w:t xml:space="preserve">      que el Congreso no se encontraba en receso. En efecto, el artículo 133</w:t>
        <w:br/>
        <w:t xml:space="preserve">      de la Constitución Política indicaba  que  “durante  los  períodos  de</w:t>
        <w:br/>
        <w:t xml:space="preserve">      receso, el Presidente del Congreso o el Presidente  de  la  República,</w:t>
        <w:br/>
        <w:t xml:space="preserve">      podr[ía]n convocar a periodos extraordinarios de sesiones del Congreso</w:t>
        <w:br/>
        <w:t xml:space="preserve">      Nacional” (supra párr. 89);</w:t>
        <w:br/>
        <w:br/>
        <w:br/>
        <w:t xml:space="preserve">      b)    la votación se realizó a pesar de que en  la  sesión  del  1  de</w:t>
        <w:br/>
        <w:t xml:space="preserve">      diciembre ya se había celebrado una votación similar y las mociones no</w:t>
        <w:br/>
        <w:t xml:space="preserve">      habían obtenido los votos suficientes, razón  por  la  cual  se  había</w:t>
        <w:br/>
        <w:t xml:space="preserve">      declarado “negada la moción” (supra párrs. 87 y 88);</w:t>
        <w:br/>
        <w:br/>
        <w:br/>
        <w:t xml:space="preserve">      c)    con relación a la no utilización del recurso de reconsideración,</w:t>
        <w:br/>
        <w:t xml:space="preserve">      el diputado Posso, cuya moción de 7 de abril de 2004  no  alcanzó  los</w:t>
        <w:br/>
        <w:t xml:space="preserve">      votos suficientes para que la moción de censura fuera aprobada, señaló</w:t>
        <w:br/>
        <w:t xml:space="preserve">      que las “dos opciones de carácter legal [eran] la rectificación de  la</w:t>
        <w:br/>
        <w:t xml:space="preserve">      votación [realizada el 1 de diciembre de 2004]  o  la  reconsideración</w:t>
        <w:br/>
        <w:t xml:space="preserve">      para ese mismo momento o para  la  futura  sesión”[261].  El  diputado</w:t>
        <w:br/>
        <w:t xml:space="preserve">      Posso precisó que  ello  no  ocurrió  y  que  por  eso  era  “un  tema</w:t>
        <w:br/>
        <w:t xml:space="preserve">      concluido, consumado, sobre el cual nada, absolutamente nada  ten[ían]</w:t>
        <w:br/>
        <w:t xml:space="preserve">      que hacer los diputados, una vez que ha culminado el proceso normal de</w:t>
        <w:br/>
        <w:t xml:space="preserve">      un juicio político. Volver a votar sobre este tema […] sería sentar un</w:t>
        <w:br/>
        <w:t xml:space="preserve">      funesto precedente en la legislación ecuatoriana”[262].  Asimismo,  el</w:t>
        <w:br/>
        <w:t xml:space="preserve">      testigo Lucero Bolaños señaló que “[l]a sesión de [2 de  diciembre  de</w:t>
        <w:br/>
        <w:t xml:space="preserve">      2004] era la única sesión en la que se podía reconsiderar la  votación</w:t>
        <w:br/>
        <w:t xml:space="preserve">      en relación al juicio político”[263]. Además, el testigo Torres Torres</w:t>
        <w:br/>
        <w:t xml:space="preserve">      indicó que el Congreso “no […] hizo reconsideración sobre lo actuado y</w:t>
        <w:br/>
        <w:t xml:space="preserve">      votado” el 1 de diciembre de 2004[264]. La sesión del 1  de  diciembre</w:t>
        <w:br/>
        <w:t xml:space="preserve">      de 2004 había cerrado sin que los diputados interpusieran  el  recurso</w:t>
        <w:br/>
        <w:t xml:space="preserve">      de reconsideración respecto a la presunta inadmisibilidad de  acumular</w:t>
        <w:br/>
        <w:t xml:space="preserve">      las  dos  mociones  de  censura,  y  tampoco  fue  presentada  al  día</w:t>
        <w:br/>
        <w:t xml:space="preserve">      siguiente, razón por la cual no procedía reabrir la votación el  8  de</w:t>
        <w:br/>
        <w:t xml:space="preserve">      diciembre;</w:t>
        <w:br/>
        <w:br/>
        <w:br/>
        <w:t xml:space="preserve">      d)    al igual que el  1  de  diciembre  de  2004,  el  vocal  Oswaldo</w:t>
        <w:br/>
        <w:t xml:space="preserve">      Cevallos Bueno, a pesar de no haber votado la decisión sobre el método</w:t>
        <w:br/>
        <w:t xml:space="preserve">      de D´Hondt, fue nuevamente objeto de la moción de  censura  presentada</w:t>
        <w:br/>
        <w:t xml:space="preserve">      por el diputado Segundo Serrano  Serrano,  que  al  volver  a  votarse</w:t>
        <w:br/>
        <w:t xml:space="preserve">      recibió 57 votos a favor[265], y</w:t>
        <w:br/>
        <w:br/>
        <w:br/>
        <w:t xml:space="preserve">      e)    la nueva votación sobre las mociones de  censura  en  contra  de</w:t>
        <w:br/>
        <w:t xml:space="preserve">      algunos de los vocales se realizó en la misma  sesión  en  la  que  el</w:t>
        <w:br/>
        <w:t xml:space="preserve">      Congreso Nacional declaró el cese de todos los magistrados de la Corte</w:t>
        <w:br/>
        <w:t xml:space="preserve">      Suprema de Justicia (supra párr. 97), sin  que  se  hubiera  anunciado</w:t>
        <w:br/>
        <w:t xml:space="preserve">      previamente esta intención en el Orden del Día.</w:t>
        <w:br/>
        <w:br/>
        <w:t>Respecto a la votación del 1 de diciembre de 2004,  el  vocal  y  presidente</w:t>
        <w:br/>
        <w:t>del Tribunal, Oswaldo Cevallos Bueno, fue incluido en una  de  las  mociones</w:t>
        <w:br/>
        <w:t>de censura respecto a la Resolución  No.025-2003-TC.  Sin  embargo,  Oswaldo</w:t>
        <w:br/>
        <w:t>Cevallos Bueno no había  participado  en  tal  decisión  (supra  párr.  78).</w:t>
        <w:br/>
        <w:t>Asimismo, otra grave irregularidad es que el 1 de diciembre de  2004  ya  se</w:t>
        <w:br/>
        <w:t>habían sometido a votación las cuatro mociones de censura  y  no  se  habían</w:t>
        <w:br/>
        <w:t>alcanzado los votos suficientes. A pesar de ello, el Congreso decidió  el  8</w:t>
        <w:br/>
        <w:t>de diciembre de  2004  reabrir  las  votaciones.  Si  bien  en  una  de  las</w:t>
        <w:br/>
        <w:t>reaperturas  de  votación  se  indicó  que  ello  ocurría  por  la  presunta</w:t>
        <w:br/>
        <w:t>acumulación indebida de dos de las mociones de  censura,  para  reabrir  las</w:t>
        <w:br/>
        <w:t>mociones de censura sobre el décimo cuarto salario no se  expuso  fundamento</w:t>
        <w:br/>
        <w:t>legal alguno para justificar la nueva votación (supra párr. 92).</w:t>
        <w:br/>
        <w:br/>
        <w:t>Teniendo en cuenta lo anteriormente señalado respecto  a  las  sesiones  del</w:t>
        <w:br/>
        <w:t>Congreso de 25 de noviembre, 1 de diciembre y 8 de diciembre de 2004, en  el</w:t>
        <w:br/>
        <w:t>presente caso, la Corte observa que los vocales fueron destituidos  mediante</w:t>
        <w:br/>
        <w:t>una resolución del Congreso Nacional, el cual carecía  de  competencia  para</w:t>
        <w:br/>
        <w:t>ello (supra párr. 180), mediante una decisión sin sustento normativo  (supra</w:t>
        <w:br/>
        <w:t>párr. 180) y sin ser oídos (supra párr. 183). Asimismo, durante los  juicios</w:t>
        <w:br/>
        <w:t>políticos ocurrieron un importante  número  de  irregularidades  y,  además,</w:t>
        <w:br/>
        <w:t>dichos   juicios   se   sustentaron   en   decisiones    de    control    de</w:t>
        <w:br/>
        <w:t>constitucionalidad adoptadas por los vocales, lo cual estaba  prohibido  por</w:t>
        <w:br/>
        <w:t>el derecho interno (supra párr. 204), en contravía del principio “ne bis  in</w:t>
        <w:br/>
        <w:t>idem” (supra párr. 186) y, también,  sin  la  posibilidad  de  ser  oídos  y</w:t>
        <w:br/>
        <w:t>defenderse (supra párr. 187). Tal y como ya ha  sido  puesto  de  manifiesto</w:t>
        <w:br/>
        <w:t>anteriormente (supra párr. 55), la  resolución  en  virtud  de  la  cual  se</w:t>
        <w:br/>
        <w:t>acordó el cese de los vocales fue el resultado de una alianza  política,  la</w:t>
        <w:br/>
        <w:t>cual tenía como fin crear un  Tribunal  Constitucional  afín  a  la  mayoría</w:t>
        <w:br/>
        <w:t>política existente en dicho momento e impedir  procesos  penales  contra  el</w:t>
        <w:br/>
        <w:t>Presidente en funciones y un ex presidente. Cabe resaltar que el  mismo  día</w:t>
        <w:br/>
        <w:t>en que se declaró el cese de los  vocales  se  realizó  el  nombramiento  de</w:t>
        <w:br/>
        <w:t>quienes los  reemplazarían  en  sus  funciones.  Por  tanto,  detrás  de  la</w:t>
        <w:br/>
        <w:t>aparente legalidad y justificación de estas decisiones, existía la  voluntad</w:t>
        <w:br/>
        <w:t>de una mayoría parlamentaria de ejercer un mayor control sobre  el  Tribunal</w:t>
        <w:br/>
        <w:t>Constitucional y facilitar el cese de los magistrados de la  Corte  Suprema.</w:t>
        <w:br/>
        <w:t>La  Corte  ha  comprobado  que  las  resoluciones  del  Congreso  no  fueron</w:t>
        <w:br/>
        <w:t>adoptadas en virtud de  la  exclusiva  valoración  de  unos  datos  fácticos</w:t>
        <w:br/>
        <w:t>concretos y con el fin de dar debido cumplimiento a la legislación  vigente,</w:t>
        <w:br/>
        <w:t>sino que la mismas perseguían un fin completamente  distinto  y  relacionado</w:t>
        <w:br/>
        <w:t>con una desviación de poder dirigida a obtener  el  control  de  la  función</w:t>
        <w:br/>
        <w:t>judicial a través de diferentes procedimientos, en este caso, el cese y  los</w:t>
        <w:br/>
        <w:t>juicios políticos. Ello,  implicó  una  desestabilización  tanto  del  poder</w:t>
        <w:br/>
        <w:t>judicial como del país en general (supra párr. 109) y desencadenó  que,  con</w:t>
        <w:br/>
        <w:t>la profundización de la crisis política con los efectos negativos  que  ello</w:t>
        <w:br/>
        <w:t>implica en la protección de los derechos de los ciudadanos.   Por  ello,  la</w:t>
        <w:br/>
        <w:t>Corte resalta que estos elementos permiten afirmar  que  es  inaceptable  un</w:t>
        <w:br/>
        <w:t>cese masivo y arbitrario de jueces por el impacto negativo  que  ello  tiene</w:t>
        <w:br/>
        <w:t>en la independencia judicial en su faceta institucional.</w:t>
        <w:br/>
        <w:br/>
        <w:t>De igual forma,  la  Corte  recuerda  que  la  imparcialidad  exige  que  la</w:t>
        <w:br/>
        <w:t>autoridad judicial que interviene en una contienda particular se aproxime  a</w:t>
        <w:br/>
        <w:t>los hechos de la causa careciendo, de manera subjetiva,  de  todo  prejuicio</w:t>
        <w:br/>
        <w:t>y,  asimismo,  ofreciendo  garantías  suficientes  de  índole  objetiva  que</w:t>
        <w:br/>
        <w:t>permitan desterrar toda duda que el justiciable o la comunidad  puedan[266].</w:t>
        <w:br/>
        <w:t>En razón de los aspectos mencionados en  el  párrafo  anterior,  esta  Corte</w:t>
        <w:br/>
        <w:t>concluye que el Congreso Nacional no aseguró a los  vocales  destituidos  la</w:t>
        <w:br/>
        <w:t>garantía de imparcialidad requerida por el artículo  8.1  de  la  Convención</w:t>
        <w:br/>
        <w:t>Americana.</w:t>
        <w:br/>
        <w:br/>
        <w:t>Por otra parte, la Corte destaca que el artículo 3 de la  Carta  Democrática</w:t>
        <w:br/>
        <w:t>Interamericana dispone que “[s]on  elementos  esenciales  de  la  democracia</w:t>
        <w:br/>
        <w:t>representativa, entre otros,  el  respeto  a  los  derechos  humanos  y  las</w:t>
        <w:br/>
        <w:t>libertades fundamentales; el acceso al poder y su ejercicio con sujeción  al</w:t>
        <w:br/>
        <w:t>estado de derecho; […] y  la  separación  e  independencia  de  los  poderes</w:t>
        <w:br/>
        <w:t>públicos”. La Corte concluye que la destitución de todos  los  miembros  del</w:t>
        <w:br/>
        <w:t>Tribunal Constitucional implicó una desestabilización del orden  democrático</w:t>
        <w:br/>
        <w:t>existente en ese momento en Ecuador, por cuanto se dio  una  ruptura  en  la</w:t>
        <w:br/>
        <w:t>separación e independencia de los poderes públicos al realizarse  un  ataque</w:t>
        <w:br/>
        <w:t>a las tres altas Cortes de Ecuador en ese momento. Esta  Corte  resalta  que</w:t>
        <w:br/>
        <w:t>la separación de poderes guarda  una  estrecha  relación,  no  solo  con  la</w:t>
        <w:br/>
        <w:t>consolidación del régimen  democrático,  sino  además  busca  preservar  las</w:t>
        <w:br/>
        <w:t>libertades y derechos humanos de los ciudadanos.</w:t>
        <w:br/>
        <w:br/>
        <w:t>3.4.   Conclusión  de  la  Corte  sobre  garantías  judiciales  y   derechos</w:t>
        <w:br/>
        <w:t>políticos</w:t>
        <w:br/>
        <w:br/>
        <w:t>En consecuencia, la Corte declara la violación del artículo 8.1, las  partes</w:t>
        <w:br/>
        <w:t>pertinentes del articulo 8.2 y el articulo 8.4 en relación con  el  artículo</w:t>
        <w:br/>
        <w:t>1.1 de la Convención Americana, por la cesación  arbitraria  y  los  juicios</w:t>
        <w:br/>
        <w:t>políticos ocurridos, hechos que generaron  la  violación  de  las  garantías</w:t>
        <w:br/>
        <w:t>judiciales en perjuicio de las ocho víctimas del  presente  caso.  Por  otra</w:t>
        <w:br/>
        <w:t>parte, la Corte declara la violación del artículo 8.1  en  relación  con  el</w:t>
        <w:br/>
        <w:t>artículo 23.1.c y el  artículo  1.1  de  la  Convención  Americana,  por  la</w:t>
        <w:br/>
        <w:t>afectación arbitraria a  la  permanencia  en  el  ejercicio  de  la  función</w:t>
        <w:br/>
        <w:t>judicial y la consecuente afectación a la  independencia  judicial  y  a  la</w:t>
        <w:br/>
        <w:t>garantía de imparcialidad, en perjuicio de las ocho  víctimas  del  presente</w:t>
        <w:br/>
        <w:t>caso.</w:t>
        <w:br/>
        <w:br/>
        <w:t xml:space="preserve">                                      *</w:t>
        <w:br/>
        <w:br/>
        <w:t>Una vez se ha determinado que el órgano que llevó a cabo el cese no  era  el</w:t>
        <w:br/>
        <w:t>competente,  no  es  necesario  entrar  a  analizar  las   otras   garantías</w:t>
        <w:br/>
        <w:t>establecidas  en  el  artículo  8.1  de  la  Convención,  por  cuanto   esta</w:t>
        <w:br/>
        <w:t>determinación  implica  que  la  decisión  adoptada  por  el  Congreso   era</w:t>
        <w:br/>
        <w:t>totalmente inaceptable[267]. Por ello, la Corte no  analizará  los  alegatos</w:t>
        <w:br/>
        <w:t>presentados por la Comisión y los representantes respecto a otras  garantías</w:t>
        <w:br/>
        <w:t>judiciales. Asimismo, respecto al cese de los vocales,  debido  el  tipo  de</w:t>
        <w:br/>
        <w:t>afectación a la separación de poderes y la  arbitrariedad  de  la  actuación</w:t>
        <w:br/>
        <w:t>del Congreso, la Corte estima que no es  necesario  entrar  en  un  análisis</w:t>
        <w:br/>
        <w:t>detallado de los alegatos de las partes respecto a si la  decisión  de  cese</w:t>
        <w:br/>
        <w:t>constituyó  un  acto  de   naturaleza   sancionatoria   y   otros   aspectos</w:t>
        <w:br/>
        <w:t>relacionados con el eventual alcance que  hubiera  tenido  el  principio  de</w:t>
        <w:br/>
        <w:t>legalidad en el presente caso.</w:t>
        <w:br/>
        <w:br/>
        <w:t>De otro lado, en relación con los juicios políticos, si bien  se  alegó  que</w:t>
        <w:br/>
        <w:t>no se habría cumplido con el deber de motivación  por  parte  del  Congreso,</w:t>
        <w:br/>
        <w:t>las mociones de censura incluían las razones por las  cuales  los  diputados</w:t>
        <w:br/>
        <w:t>respectivos consideraban que procedía destituir a los vocales. Asimismo,  si</w:t>
        <w:br/>
        <w:t>bien se argumentó que la posibilidad de procesar a jueces por  “infracciones</w:t>
        <w:br/>
        <w:t>constitucionales y legales”  podría  asociarse  a  causales  de  destitución</w:t>
        <w:br/>
        <w:t>excesivamente amplias y violatorias del principio de legalidad (supra  párr.</w:t>
        <w:br/>
        <w:t>146), el Tribunal no estima pertinente analizar en  detalle  estos  alegatos</w:t>
        <w:br/>
        <w:t>teniendo  en  cuenta  que  se  ha  señalado  que  expresamente  el   derecho</w:t>
        <w:br/>
        <w:t>ecuatoriano prohibía juzgar a los vocales del  Tribunal  Constitucional  por</w:t>
        <w:br/>
        <w:t>el contenido jurídico de sus votos y, en particular,  por  la  inconformidad</w:t>
        <w:br/>
        <w:t>del poder legislativo con  una  sentencia  judicial.  Las  implicaciones  de</w:t>
        <w:br/>
        <w:t>estas irregularidades como afectación a la independencia judicial  han  sido</w:t>
        <w:br/>
        <w:t>valoradas previamente (supra párrs. 207 a 220, 222).</w:t>
        <w:br/>
        <w:br/>
        <w:t>Por otra parte, en el presente caso el Estado alegó que no se vulneraría  el</w:t>
        <w:br/>
        <w:t>artículo 1.1 de la Convención por  su  autonomía  como  artículo  y  por  el</w:t>
        <w:br/>
        <w:t>respeto que habría existido a los deberes de prevención  y  garantía  en  el</w:t>
        <w:br/>
        <w:t>presente caso. Al respecto, la Corte recuerda  su  jurisprudencia  constante</w:t>
        <w:br/>
        <w:t>desde el caso Velásquez Rodríguez, según la  cual  el  artículo  1.1  de  la</w:t>
        <w:br/>
        <w:t>Convención Americana “contiene  la  obligación  contraída  por  los  Estados</w:t>
        <w:br/>
        <w:t>Partes en relación con cada uno de los derechos protegidos,  de  tal  manera</w:t>
        <w:br/>
        <w:t>que toda pretensión de que se ha lesionado alguno de esos derechos,  implica</w:t>
        <w:br/>
        <w:t>necesariamente la de que se ha infringido también  el  artículo  1.1  de  la</w:t>
        <w:br/>
        <w:t>Convención”[268]. El artículo 1.1 de la Convención Americana  es  una  norma</w:t>
        <w:br/>
        <w:t>de carácter general cuyo contenido se extiende  a  todas  las  disposiciones</w:t>
        <w:br/>
        <w:t>del tratado, dispone la obligación de  los  Estados  Partes  de  respetar  y</w:t>
        <w:br/>
        <w:t>garantizar el pleno y libre ejercicio de  los  derechos  y  libertades  allí</w:t>
        <w:br/>
        <w:t>reconocidos "sin discriminación alguna" y que</w:t>
        <w:br/>
        <w:t>cualquiera sea el origen o la forma que asuma, todo  tratamiento  que  pueda</w:t>
        <w:br/>
        <w:t>ser considerado discriminatorio respecto del ejercicio de cualquiera de  los</w:t>
        <w:br/>
        <w:t>derechos garantizados en  la  Convención  es  per  se  incompatible  con  la</w:t>
        <w:br/>
        <w:t>misma[269]. Por ello,  al  haberse  declarado  la  vulneración  de  derechos</w:t>
        <w:br/>
        <w:t>consagrados en la  Convención  (supra  párr.  222)  también  se  vulneró  la</w:t>
        <w:br/>
        <w:t>obligación general de respeto y garantía contenida en el artículo 1.1 de  la</w:t>
        <w:br/>
        <w:t>Convención Americana.</w:t>
        <w:br/>
        <w:br/>
        <w:t>Finalmente, los representantes y la Comisión  alegaron  la  vulneración  del</w:t>
        <w:br/>
        <w:t>artículo 2 de la Convención con base en tres argumentos, a saber: i) que  no</w:t>
        <w:br/>
        <w:t>habrían existido normas que establecieran de  manera  precisa  las  causales</w:t>
        <w:br/>
        <w:t>por las cuales  los  magistrados  del  Tribunal  Constitucional  podían  ser</w:t>
        <w:br/>
        <w:t>separados de sus cargos; ii) que no  habría  existido  un  marco  legal  con</w:t>
        <w:br/>
        <w:t>recursos idóneos contra la resolución de cese del Congreso Nacional, y  iii)</w:t>
        <w:br/>
        <w:t>que actualmente no  existe  una  legislación  adecuada  para  garantizar  la</w:t>
        <w:br/>
        <w:t>independencia judicial y el debido proceso (supra párr. 154).</w:t>
        <w:br/>
        <w:br/>
        <w:t>Sobre el primer argumento, este Tribunal ya ha constatado que al momento  de</w:t>
        <w:br/>
        <w:t>los hechos el marco legal vigente respecto al juicio  político  no  permitía</w:t>
        <w:br/>
        <w:t>la realización de tal juicio contra los vocales por sus decisiones  tomadas,</w:t>
        <w:br/>
        <w:t>y que el actuar del Congreso Nacional resultó ser una  medida  arbitraria  y</w:t>
        <w:br/>
        <w:t>contraria a la propia normatividad nacional (supra párrs. 204 y 224). En  el</w:t>
        <w:br/>
        <w:t>mismo sentido, respecto al cese de los vocales, el cese fue el resultado  de</w:t>
        <w:br/>
        <w:t>un actuar arbitrario del Congreso Nacional, que  no  tenía  sustento  en  la</w:t>
        <w:br/>
        <w:t>leyes nacionales (supra párr. 180). En consecuencia, las violaciones  de  la</w:t>
        <w:br/>
        <w:t>Convención en el presente caso no se derivaron de  problemas  de  las  leyes</w:t>
        <w:br/>
        <w:t>existentes en sí mismas sino  por  su  aplicación  arbitraria.  Respecto  al</w:t>
        <w:br/>
        <w:t>segundo argumento, el Tribunal  considera  que  lo  pertinente  ya  ha  sido</w:t>
        <w:br/>
        <w:t>establecido  al  concluir  que  impedir   a   los   vocales   del   Tribunal</w:t>
        <w:br/>
        <w:t>Constitucional que hicieran  uso  del  recurso  de  amparo,  constituyó  una</w:t>
        <w:br/>
        <w:t>vulneración al derecho a la protección judicial (infra párrs.  228  a  238).</w:t>
        <w:br/>
        <w:t>En tercer lugar, los representantes  no  aportaron  fundamentos  suficientes</w:t>
        <w:br/>
        <w:t>que permitan relacionar las presuntas falencias  que  tendría  la  normativa</w:t>
        <w:br/>
        <w:t>actual con las violaciones que se declararon en el presente caso, razón  por</w:t>
        <w:br/>
        <w:t>la cual la Corte destaca que no es posible entrar a realizar un análisis  en</w:t>
        <w:br/>
        <w:t>abstracto de normas que no se encuentran relacionadas o tuvieron algún  tipo</w:t>
        <w:br/>
        <w:t>de impacto con las violaciones que se declararon en la  presente  Sentencia.</w:t>
        <w:br/>
        <w:t>Por todo lo anterior, la Corte concluye que no se vulneró el artículo  2  de</w:t>
        <w:br/>
        <w:t>la Convención Americana.</w:t>
        <w:br/>
        <w:br/>
        <w:t xml:space="preserve">   4. Protección judicial</w:t>
        <w:br/>
        <w:br/>
        <w:t>El Tribunal ha señalado que “el artículo 25.1 de la Convención contempla  la</w:t>
        <w:br/>
        <w:t>obligación de los Estados Partes de garantizar, a todas  las  personas  bajo</w:t>
        <w:br/>
        <w:t>su jurisdicción, un recurso judicial efectivo contra  actos  violatorios  de</w:t>
        <w:br/>
        <w:t>sus derechos fundamentales. Dicha  efectividad  supone  que,  además  de  la</w:t>
        <w:br/>
        <w:t>existencia formal de los recursos, éstos den resultados o respuestas  a  las</w:t>
        <w:br/>
        <w:t>violaciones de  derechos  contemplados  ya  sea  en  la  Convención,  en  la</w:t>
        <w:br/>
        <w:t>Constitución o en las leyes[270]”. El artículo 25.1  de  la  Convención[271]</w:t>
        <w:br/>
        <w:t>garantiza la existencia de un recurso sencillo, rápido y efectivo ante  juez</w:t>
        <w:br/>
        <w:t>o tribunal competente. La Corte  recuerda  su  jurisprudencia  constante  en</w:t>
        <w:br/>
        <w:t>relación con que dicho recurso debe ser adecuado y efectivo[272]. En  cuanto</w:t>
        <w:br/>
        <w:t>a la efectividad del recurso, la Corte  ha  establecido  que  para  que  tal</w:t>
        <w:br/>
        <w:t>recurso efectivo exista, no basta con que esté previsto por la  Constitución</w:t>
        <w:br/>
        <w:t>o la ley o con que sea formalmente admisible, sino que se requiere  que  sea</w:t>
        <w:br/>
        <w:t>realmente idóneo para establecer si se ha incurrido en una violación  a  los</w:t>
        <w:br/>
        <w:t>derechos  humanos  y  proveer  lo  necesario  para  remediarla.  No   pueden</w:t>
        <w:br/>
        <w:t>considerarse efectivos aquellos recursos que, por las condiciones  generales</w:t>
        <w:br/>
        <w:t>del país o incluso por las circunstancias  particulares  de  un  caso  dado,</w:t>
        <w:br/>
        <w:t>resulten  ilusorios[273].  Ello  puede  ocurrir,  por  ejemplo,  cuando   su</w:t>
        <w:br/>
        <w:t>inutilidad haya quedado  demostrada  por  la  práctica,  porque  falten  los</w:t>
        <w:br/>
        <w:t>medios para ejecutar sus decisiones  o  por  cualquier  otra  situación  que</w:t>
        <w:br/>
        <w:t>configure un cuadro de denegación de justicia[274].  Así,  el  proceso  debe</w:t>
        <w:br/>
        <w:t>tender a la materialización de la protección del derecho  reconocido  en  el</w:t>
        <w:br/>
        <w:t>pronunciamiento  judicial   mediante   la   aplicación   idónea   de   dicho</w:t>
        <w:br/>
        <w:t>pronunciamiento[275].</w:t>
        <w:br/>
        <w:br/>
        <w:t>La Corte ha señalado que, en los términos del artículo 25 de la  Convención,</w:t>
        <w:br/>
        <w:t>es posible identificar dos obligaciones específicas del Estado. La  primera,</w:t>
        <w:br/>
        <w:t>consagrar  normativamente  y  asegurar  la  debida  aplicación  de  recursos</w:t>
        <w:br/>
        <w:t>efectivos  ante  las  autoridades  competentes,  que  amparen  a  todas  las</w:t>
        <w:br/>
        <w:t>personas  bajo  su  jurisdicción  contra  actos  que  violen  sus   derechos</w:t>
        <w:br/>
        <w:t>fundamentales  o  que  conlleven  la  determinación  de   los   derechos   y</w:t>
        <w:br/>
        <w:t>obligaciones de éstas. La segunda, garantizar los medios para  ejecutar  las</w:t>
        <w:br/>
        <w:t>respectivas  decisiones  y  sentencias  definitivas   emitidas   por   tales</w:t>
        <w:br/>
        <w:t>autoridades competentes[276], de manera que se  protejan  efectivamente  los</w:t>
        <w:br/>
        <w:t>derechos declarados o reconocidos. El derecho establecido en el artículo  25</w:t>
        <w:br/>
        <w:t>se encuentra íntimamente ligado con la obligación general del  artículo  1.1</w:t>
        <w:br/>
        <w:t>de la Convención, al atribuir funciones de protección al derecho interno  de</w:t>
        <w:br/>
        <w:t>los Estados Partes[277]. A la vista de  lo  anterior,  el  Estado  tiene  la</w:t>
        <w:br/>
        <w:t>responsabilidad no sólo de diseñar y  consagrar  normativamente  un  recurso</w:t>
        <w:br/>
        <w:t>eficaz, sino también la de asegurar la debida aplicación  de  dicho  recurso</w:t>
        <w:br/>
        <w:t>por parte de sus autoridades judiciales[278].</w:t>
        <w:br/>
        <w:br/>
        <w:t>La Corte hace notar que el Estado se allanó  respecto  a  la  violación  del</w:t>
        <w:br/>
        <w:t>artículo 25 de la Convención Americana  durante  la  audiencia  pública  con</w:t>
        <w:br/>
        <w:t>relación a los hechos del cese de los vocales del  Tribunal  Constitucional.</w:t>
        <w:br/>
        <w:t>En  concreto,  el  Estado  declaró  expresamente  durante  dicho   acto   lo</w:t>
        <w:br/>
        <w:t>siguiente:</w:t>
        <w:br/>
        <w:br/>
        <w:t xml:space="preserve">      “El Estado no les ha proporcionado un recurso efectivo e idóneo [a los</w:t>
        <w:br/>
        <w:t xml:space="preserve">      vocales] para recurrir su cesación […] previsto[…] en  [el  artículo…]</w:t>
        <w:br/>
        <w:t xml:space="preserve">      25 [de la Convención Americana]”.</w:t>
        <w:br/>
        <w:br/>
        <w:t>En  el  presente  caso,  la  Corte  ha   aceptado   el   reconocimiento   de</w:t>
        <w:br/>
        <w:t>responsabilidad internacional efectuado por el Estado  en  relación  con  la</w:t>
        <w:br/>
        <w:t>vulneración del artículo 25 de  la  Convención  Americana  en  los  términos</w:t>
        <w:br/>
        <w:t>expresamente señalados por el Estado.  Sin  perjuicio  de  lo  anterior,  es</w:t>
        <w:br/>
        <w:t>necesario precisar los alcances del allanamiento y, en ese  marco,  resolver</w:t>
        <w:br/>
        <w:t>las  controversias  subsistentes,  entre  otras,  la  existencia  o  no   de</w:t>
        <w:br/>
        <w:t>violación del artículo 25 por el incumplimiento por parte del Estado  de  la</w:t>
        <w:br/>
        <w:t>obligación de ofrecer, a todas las personas sometidas a su jurisdicción,  un</w:t>
        <w:br/>
        <w:t>recurso  judicial  efectivo  contra  actos  violatorios  de   sus   derechos</w:t>
        <w:br/>
        <w:t>fundamentales.</w:t>
        <w:br/>
        <w:br/>
        <w:t>Al respecto, el 2 de diciembre de 2004 el  recientemente  nombrado  Tribunal</w:t>
        <w:br/>
        <w:t>Constitucional  emitió  una  decisión  en  respuesta  a  una  solicitud  del</w:t>
        <w:br/>
        <w:t>Presidente de la República, mediante la cual resolvió  que  “para  suspender</w:t>
        <w:br/>
        <w:t>los  efectos  de  una  resolución  parlamentaria,  entre  ellas  la  25-160,</w:t>
        <w:br/>
        <w:t>adoptada por el […] Congreso Nacional el  25  de  Noviembre  del  2004,  por</w:t>
        <w:br/>
        <w:t>supuesta violación de la Constitución, en el fondo o en la forma,  la  única</w:t>
        <w:br/>
        <w:t>acción que cabe es la acción de  inconstitucionalidad  que  debe  proponerse</w:t>
        <w:br/>
        <w:t>ante el Tribunal Constitucional” (supra párr. 99). Lo anterior  implicó  que</w:t>
        <w:br/>
        <w:t>se ordenó a los jueces que si llegaban a recibir un amparo en contra  de  la</w:t>
        <w:br/>
        <w:t>decisión que declaró el cese de los Vocales del  Tribunal  Constitucional  o</w:t>
        <w:br/>
        <w:t>actos  legislativos  similares,  éstos  debían  “rechazarla   de   plano   e</w:t>
        <w:br/>
        <w:t>inadmitirla, pues en caso contrario se estaría despachando una causa  contra</w:t>
        <w:br/>
        <w:t>ley  expresa,  que  acarrearía  las  acciones  judiciales  correspondientes”</w:t>
        <w:br/>
        <w:t>(supra párr. 99).</w:t>
        <w:br/>
        <w:br/>
        <w:br/>
        <w:t xml:space="preserve"> En efecto,  los  vocales  del  Tribunal  Constitucional  presentaron  cinco</w:t>
        <w:br/>
        <w:t>recursos de amparo con el fin de objetar la legalidad de la decisión por  la</w:t>
        <w:br/>
        <w:t>cual fueron cesados y en los cinco casos dichos  amparos  fueron  rechazados</w:t>
        <w:br/>
        <w:t>de plano (supra párr. 212). La  motivación  presentada  por  los  jueces  de</w:t>
        <w:br/>
        <w:t>amparo fue la decisión tomada por el nuevo  Tribunal  Constitucional  (supra</w:t>
        <w:br/>
        <w:t>párrs. 102 y 104 a  107).  Asimismo,  fue  probado  que  en  varios  de  los</w:t>
        <w:br/>
        <w:t>recursos de amparo se dio la participación de un diputado que recordó a  los</w:t>
        <w:br/>
        <w:t>jueces a cargo de dichos recursos que los jueces que los  aceptaran  podrían</w:t>
        <w:br/>
        <w:t>estar sujetos a acciones judiciales o sanciones disciplinarias (supra  párr.</w:t>
        <w:br/>
        <w:t>108). Al respecto, es claro que la  decisión  que  tomó  el  nuevo  Tribunal</w:t>
        <w:br/>
        <w:t>Constitucional impidió que los vocales  que  habían  sido  cesados  pudieran</w:t>
        <w:br/>
        <w:t>efectivamente hacer uso del recurso de amparo  con  el  fin  de  intentar  a</w:t>
        <w:br/>
        <w:t>atacar la legalidad y constitucionalidad de la decisión del  Congreso  y  de</w:t>
        <w:br/>
        <w:t>esa manera proteger sus derechos.</w:t>
        <w:br/>
        <w:br/>
        <w:t>A la vista de lo anterior, las presuntas víctimas tenían a  su  disposición,</w:t>
        <w:br/>
        <w:t>por  mandato  expreso  del  nuevo  Tribunal  Constitucional,  la  acción  de</w:t>
        <w:br/>
        <w:t>inconstitucionalidad. En relación con dicha acción, cabe  destacar  que,  de</w:t>
        <w:br/>
        <w:t>conformidad con lo  establecido  en  la  Constitución  de  la  República  de</w:t>
        <w:br/>
        <w:t>Ecuador vigente en dicha época, la interposición de dicha  acción  requería,</w:t>
        <w:br/>
        <w:t>bien que la misma fuera respaldada mediante la firma de  1.000  personas  en</w:t>
        <w:br/>
        <w:t>el  “goce  de  sus  derechos  políticos”[279],  bien  que  la  misma   fuera</w:t>
        <w:br/>
        <w:t>respaldada mediante informe favorable del  Defensor  del  Pueblo[280].  Cabe</w:t>
        <w:br/>
        <w:t>señalar, asimismo, que el objeto de dicha  acción  era  el  de  analizar  la</w:t>
        <w:br/>
        <w:t>conformidad formal y sustancial de una norma o  de  un  acto  administrativo</w:t>
        <w:br/>
        <w:t>con la Constitución[281], pero no  ofrecía  la  posibilidad  de  reparar  un</w:t>
        <w:br/>
        <w:t>derecho violado, finalidad que sí tenía el recurso de amparo[282],  al  cual</w:t>
        <w:br/>
        <w:t>las presuntas víctimas no tuvieron acceso (supra párr. 233).</w:t>
        <w:br/>
        <w:br/>
        <w:br/>
        <w:t>Por otra parte, también  cabe  resaltar  que  el  análisis  del  recurso  de</w:t>
        <w:br/>
        <w:t>inconstitucionalidad le hubiera correspondido al recién instaurado  Tribunal</w:t>
        <w:br/>
        <w:t>Constitucional,  cuya  composición  no  revestía  garantías  suficientes  de</w:t>
        <w:br/>
        <w:t>imparcialidad, máxime si se tiene en cuenta  que  los  nuevos  miembros  del</w:t>
        <w:br/>
        <w:t>Tribunal  Constitucional  poseían  un  interés  directo  en   una   eventual</w:t>
        <w:br/>
        <w:t>resolución desfavorable de toda acción o recurso relativo a los ceses de  la</w:t>
        <w:br/>
        <w:t>Corte Suprema de Justicia o del Tribunal Constitucional anterior,  toda  vez</w:t>
        <w:br/>
        <w:t>que  una  decisión  favorable  implicaría  la  automática  invalidez  de  la</w:t>
        <w:br/>
        <w:t>designación de los nuevos miembros del Tribunal.</w:t>
        <w:br/>
        <w:br/>
        <w:t>Respecto a la existencia de un recurso judicial  contra  decisiones  tomadas</w:t>
        <w:br/>
        <w:t>en el marco de un juicio político llevado a cabo por  el  Congreso  Nacional</w:t>
        <w:br/>
        <w:t>contra miembros del Tribunal Constitucional, la Corte estableció en el  caso</w:t>
        <w:br/>
        <w:t>Tribunal Constitucional Vs. Perú, lo cual es  aplicable  al  presente  caso,</w:t>
        <w:br/>
        <w:t>que “los actos del proceso de destitución de los  magistrados  del  Tribunal</w:t>
        <w:br/>
        <w:t>Constitucional seguido ante el Congreso, que se hallan  sometidos  a  normas</w:t>
        <w:br/>
        <w:t>legales que deben ser puntualmente observadas, pueden, por  eso  mismo,  ser</w:t>
        <w:br/>
        <w:t>objeto de una acción o recurso judiciales en  lo  que  concierne  al  debido</w:t>
        <w:br/>
        <w:t>proceso legal”[283].</w:t>
        <w:br/>
        <w:br/>
        <w:t>En el presente caso, las presuntas víctimas  no  interpusieron  recursos  de</w:t>
        <w:br/>
        <w:t>amparo o de inconstitucionalidad contra la decisión  del  Congreso  Nacional</w:t>
        <w:br/>
        <w:t>de destituirlos  por  medio  de  los  juicios  políticos.  Sin  embargo,  de</w:t>
        <w:br/>
        <w:t>conformidad con el texto  de  la  decisión  que  adoptó  el  nuevo  Tribunal</w:t>
        <w:br/>
        <w:t>Constitucional la decisión aplicaba no solo para  la  Resolución  No.  R-25-</w:t>
        <w:br/>
        <w:t>160, sino para cualquier resolución adoptada por el  Congreso  Nacional.  En</w:t>
        <w:br/>
        <w:t>efecto,  en  dicha  decisión  el  nuevo  Tribunal  Constitucional   resolvió</w:t>
        <w:br/>
        <w:t>“establecer que para suspender los efectos de una resolución  parlamentaria,</w:t>
        <w:br/>
        <w:t>entre ellas la 25-160, adoptada por  el  […]  Congreso  Nacional  el  25  de</w:t>
        <w:br/>
        <w:t>noviembre de 2004, por supuesta violación de la Constitución, en el fondo  o</w:t>
        <w:br/>
        <w:t>en la forma, la única acción que cabe es la acción de  inconstitucionalidad”</w:t>
        <w:br/>
        <w:t>(supra párr. 99). Por tanto, la decisión del 2 de diciembre  de  2004  podía</w:t>
        <w:br/>
        <w:t>entenderse en el sentido que contra cualquier  acto  del  Congreso  Nacional</w:t>
        <w:br/>
        <w:t>sólo era procedente el recurso de la demanda  de  inconstitucionalidad,  con</w:t>
        <w:br/>
        <w:t>el fin de que un tribunal de amparo  no  revisara  una  decisión  del  poder</w:t>
        <w:br/>
        <w:t>legislativo.</w:t>
        <w:br/>
        <w:br/>
        <w:t>Teniendo en cuenta el allanamiento realizado por el  Estado,  así  como  los</w:t>
        <w:br/>
        <w:t>hechos que se encuentran probados y que en Ecuador  estaba  previsto  en  el</w:t>
        <w:br/>
        <w:t>ordenamiento jurídico que el recurso de  amparo  podía  ser  interpuesto  en</w:t>
        <w:br/>
        <w:t>casos  como  el  presente,  la  Corte  considera  que  bajo  los   supuestos</w:t>
        <w:br/>
        <w:t>específicos  del  presente  caso  está  demostrado  que   los   vocales   se</w:t>
        <w:br/>
        <w:t>encontraban impedidos para hacer uso del recurso de amparo y que el  recurso</w:t>
        <w:br/>
        <w:t>de inconstitucionalidad no resultaba idóneo y  efectivo  para  proteger  los</w:t>
        <w:br/>
        <w:t>derechos vulnerados a los vocales del Tribunal  Constitucional.  Por  tanto,</w:t>
        <w:br/>
        <w:t>la Corte concluye que se vulneró  el  artículo  25.1,  en  relación  con  el</w:t>
        <w:br/>
        <w:t>artículo 1.1 de la Convención Americana.</w:t>
        <w:br/>
        <w:br/>
        <w:t xml:space="preserve">   5. Igualdad ante la ley</w:t>
        <w:br/>
        <w:br/>
        <w:t>Respecto al análisis sobre la denegación del acceso a la  acción  de  amparo</w:t>
        <w:br/>
        <w:t>constitucional, lo pertinente  ya  ha  sido  señalado  al  concluir  que  el</w:t>
        <w:br/>
        <w:t>impedir a los vocales del  Tribunal  Constitucional  que  hicieran  uso  del</w:t>
        <w:br/>
        <w:t>recurso de amparo constituyó una vulneración del  derecho  a  la  protección</w:t>
        <w:br/>
        <w:t>judicial.</w:t>
        <w:br/>
        <w:br/>
        <w:t>Al haberse determinado que el cese de los vocales fue una medida  arbitraria</w:t>
        <w:br/>
        <w:t>y contraria a la Convención Americana y que el juicio político  se  llevó  a</w:t>
        <w:br/>
        <w:t>cabo sin la observancia de las garantías  judiciales,  resulta  improcedente</w:t>
        <w:br/>
        <w:t>analizar si el nombramiento de los  nuevos  vocales  resultó  ser  un  trato</w:t>
        <w:br/>
        <w:t>desigual y arbitrario  frente  a  los  magistrados  cesados  y  no  elegidos</w:t>
        <w:br/>
        <w:t>nuevamente[284].</w:t>
        <w:br/>
        <w:br/>
        <w:br/>
        <w:t>Por otra parte, si bien  se  alegó  que  algunos  vocales  que  habían  sido</w:t>
        <w:br/>
        <w:t>cesados por los problemas  de  designación  por  plancha  fueron  nuevamente</w:t>
        <w:br/>
        <w:t>elegidos en el Tribunal Constitucional  por  su  cercanía  política  con  el</w:t>
        <w:br/>
        <w:t>Gobierno, las pruebas presentadas[285] son insuficientes para  efectuar  una</w:t>
        <w:br/>
        <w:t>valoración sobre si existió  discriminación  por  motivos  políticos  en  el</w:t>
        <w:br/>
        <w:t>presente caso, teniendo en cuenta que no se expone ni analiza en detalle  el</w:t>
        <w:br/>
        <w:t>procedimiento de nombramiento de aquellos vocales que presuntamente  habrían</w:t>
        <w:br/>
        <w:t>sido objeto de favoritismo político.</w:t>
        <w:br/>
        <w:br/>
        <w:t>En consideración de lo expuesto, este Tribunal estima  que  en  el  presente</w:t>
        <w:br/>
        <w:t>caso no se vulneró el artículo 24 de la Convención.</w:t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Americana[286], la Corte ha indicado que toda violación  de  una  obligación</w:t>
        <w:br/>
        <w:t>internacional que  haya  producido  daño  comporta  el  deber  de  repararlo</w:t>
        <w:br/>
        <w:t>adecuadamente[287] y que esa disposición recoge  una  norma  consuetudinaria</w:t>
        <w:br/>
        <w:t>que  constituye  uno   de   los   principios   fundamentales   del   Derecho</w:t>
        <w:br/>
        <w:t>Internacional contemporáneo sobre responsabilidad de un Estado[288].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 para  garantizar   los   derechos   conculcados   y   reparar   las</w:t>
        <w:br/>
        <w:t>consecuencias que las infracciones produjeron[289]. Por tanto, la  Corte  ha</w:t>
        <w:br/>
        <w:t>considerado la necesidad de otorgar diversas medidas de  reparación,  a  fin</w:t>
        <w:br/>
        <w:t>de resarcir los  daños  de  manera  integral,  por  lo  que  además  de  las</w:t>
        <w:br/>
        <w:t>compensaciones pecuniarias,  las  medidas  de  restitución,  satisfacción  y</w:t>
        <w:br/>
        <w:t>garantías  de  no  repetición  tienen  especial  relevancia  por  los  daños</w:t>
        <w:br/>
        <w:t>ocasionados[290].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derecho[291].</w:t>
        <w:br/>
        <w:br/>
        <w:t>De  acuerdo  con  las  consideraciones  expuestas  sobre  el  fondo  y   las</w:t>
        <w:br/>
        <w:t>violaciones a la Convención Americana declaradas en  el  capítulo  anterior,</w:t>
        <w:br/>
        <w:t>el  Tribunal  procederá  a  analizar  los   argumentos   y   recomendaciones</w:t>
        <w:br/>
        <w:t>presentados por la Comisión y las pretensiones de  los  representantes,  así</w:t>
        <w:br/>
        <w:t>como los argumentos del Estado, a la luz de  los  criterios  fijados  en  la</w:t>
        <w:br/>
        <w:t>jurisprudencia de la Corte en relación con la naturaleza y el alcance de  la</w:t>
        <w:br/>
        <w:t>obligación de reparar[292], con el objeto de disponer las medidas  dirigidas</w:t>
        <w:br/>
        <w:t>a reparar los daños ocasionados a las víctimas.</w:t>
        <w:br/>
        <w:br/>
        <w:t xml:space="preserve">   A. Parte Lesionada</w:t>
        <w:br/>
        <w:br/>
        <w:t>El Tribunal reitera que se considera parte lesionada, en  los  términos  del</w:t>
        <w:br/>
        <w:t>artículo 63.1 de la Convención Americana, a quien ha sido declarado  víctima</w:t>
        <w:br/>
        <w:t>de la violación de algún derecho reconocido en la misma. Por lo tanto,  esta</w:t>
        <w:br/>
        <w:t>Corte considera  como  “parte  lesionada”  a  Miguel  Camba  Campos,  Freddy</w:t>
        <w:br/>
        <w:t>Oswaldo Mauricio Cevallos  Bueno,  Pablo  Enrique  Herrería  Bonnet,  Manuel</w:t>
        <w:br/>
        <w:t>Stalin Jaramillo Córdova, Jaime Manuel Nogales Izureta, Luis  Vicente  Rojas</w:t>
        <w:br/>
        <w:t>Bajaña, Mauro Leonidas Terán Cevallos y Simón Bolívar Zabala  Guzmán,  y  en</w:t>
        <w:br/>
        <w:t>tal calidad serán considerados beneficiarios de las reparaciones que  ordene</w:t>
        <w:br/>
        <w:t>el Tribunal.</w:t>
        <w:br/>
        <w:br/>
        <w:t>El Estado solicitó que no se considere parte lesionada  al  señor  Jaramillo</w:t>
        <w:br/>
        <w:t>Córdova, “puesto que ocupaba el cargo de vocal suplente, es  decir  que  […]</w:t>
        <w:br/>
        <w:t>prestaba sus servicios  de  vocal  en  aquellos  casos  en  los  cuales  los</w:t>
        <w:br/>
        <w:t>principales se ausentaban, motivo  por  el  cual  la  posición  del  [señor]</w:t>
        <w:br/>
        <w:t>Jaramillo Córdova en relación a las reparaciones  material  como  inmaterial</w:t>
        <w:br/>
        <w:t>será considerado por el Estado de manera distinta, independientemente de  si</w:t>
        <w:br/>
        <w:t>el mencionado suplente se desempeñaba como vocal”.</w:t>
        <w:br/>
        <w:br/>
        <w:t>La Corte observa que el señor  Jaramillo  se  encontraba  en  una  situación</w:t>
        <w:br/>
        <w:t>similar a las demás víctimas respecto a las  violaciones  declaradas  en  la</w:t>
        <w:br/>
        <w:t>presente Sentencia. En efecto, fue víctima de una destitución  arbitraria  y</w:t>
        <w:br/>
        <w:t>de la realización de juicios políticos por  motivos  que  constituyeron  una</w:t>
        <w:br/>
        <w:t>afectación a la independencia judicial (supra párr. 222). Por tal razón,  el</w:t>
        <w:br/>
        <w:t>señor Jaramillo Córdova  debe  ser  reconocido  como  parte  lesionada.  Sin</w:t>
        <w:br/>
        <w:t>perjuicio de ello, los alegatos presentados por el Estado serán  tenidos  en</w:t>
        <w:br/>
        <w:t>cuenta al determinar el alcance  del  daño  material  en  el  presente  caso</w:t>
        <w:br/>
        <w:t>(infra párrs. 281, 289 a 296).</w:t>
        <w:br/>
        <w:br/>
        <w:t>El Tribunal determinará las medidas para reparar el daño  inmaterial  y  que</w:t>
        <w:br/>
        <w:t>no  tienen  naturaleza  pecuniaria,  y  dispondrá  medidas  de   alcance   o</w:t>
        <w:br/>
        <w:t>repercusión pública[293]. La jurisprudencia internacional, y  en  particular</w:t>
        <w:br/>
        <w:t>de la Corte, ha establecido reiteradamente que la sentencia  constituye  per</w:t>
        <w:br/>
        <w:t>se  una  forma   de   reparación[294].   No   obstante,   considerando   las</w:t>
        <w:br/>
        <w:t>circunstancias del caso sub judice, en atención a  las  afectaciones  a  las</w:t>
        <w:br/>
        <w:t>víctimas, así como las consecuencias de orden  inmaterial  y  no  pecuniario</w:t>
        <w:br/>
        <w:t>derivadas de las violaciones a la Convención declaradas en su perjuicio,  la</w:t>
        <w:br/>
        <w:t>Corte  estima  pertinente  fijar  medidas  de  satisfacción,  restitución  y</w:t>
        <w:br/>
        <w:t>garantías de no repetición.</w:t>
        <w:br/>
        <w:br/>
        <w:t>B.    Medidas de satisfacción, restitución y garantías de no repetición</w:t>
        <w:br/>
        <w:br/>
        <w:t xml:space="preserve">      1.    Medidas de satisfacción: publicación de la Sentencia</w:t>
        <w:br/>
        <w:br/>
        <w:t>Argumentos de la Comisión y de las partes</w:t>
        <w:br/>
        <w:br/>
        <w:t>La  Comisión  solicitó  a  la  Corte  que  ordene  al  Estado   “[r]econocer</w:t>
        <w:br/>
        <w:t>públicamente,   garantizando   mecanismos   adecuados   de   difusión,   las</w:t>
        <w:br/>
        <w:t>violaciones declaradas en el presente caso, en  particular,  la  vulneración</w:t>
        <w:br/>
        <w:t>de la independencia del Poder Judicial”.</w:t>
        <w:br/>
        <w:br/>
        <w:t>Los representantes señalaron que el Estado  deberá  “reconocer  públicamente</w:t>
        <w:br/>
        <w:t>su  responsabilidad  internacional  por  medio  de  la  publicación  de  los</w:t>
        <w:br/>
        <w:t>párrafos principales de la Sentencia de fondo que se dicte  en  los  mayores</w:t>
        <w:br/>
        <w:t>medios impresos de  mayor  circulación  nacional”  y  solicitaron  que  esta</w:t>
        <w:br/>
        <w:t>medida “se cumpla mediante la publicación en los  periódicos  nacionales  de</w:t>
        <w:br/>
        <w:t>mayor circulación local. Esto es, en […] Guayaquil [y  en]  Quito”.  También</w:t>
        <w:br/>
        <w:t>solicitaron que “la sentencia deberá ser publicada en el  Registro  Oficial.</w:t>
        <w:br/>
        <w:t>Finalmente, “de modo integral, la sentencia deberá estar  disponible  en  el</w:t>
        <w:br/>
        <w:t>sitio web oficial de la Función Judicial, de la Procuraduría y de  la  Corte</w:t>
        <w:br/>
        <w:t>Constitucional”.</w:t>
        <w:br/>
        <w:br/>
        <w:t>El Estado indicó que “en caso de ser  sentenciado  por  la  […]  Corte,  […]</w:t>
        <w:br/>
        <w:t>empleará como medida de satisfacción la publicación de la  sentencia  en  un</w:t>
        <w:br/>
        <w:t>diario de circulación nacional así como en el Registro Oficial”,  y  que  la</w:t>
        <w:br/>
        <w:t>Sentencia “también será difundida en los portales  web  de  la  Procuraduría</w:t>
        <w:br/>
        <w:t>General del Estado, la Corte Constitucional y  el  Ministerio  de  Justicia,</w:t>
        <w:br/>
        <w:t>Derechos Humanos y Cultos”.</w:t>
        <w:br/>
        <w:br/>
        <w:t>Consideraciones de la Corte</w:t>
        <w:br/>
        <w:br/>
        <w:t>La Corte ordena que el Estado publique, en el plazo de seis  meses,  contado</w:t>
        <w:br/>
        <w:t>a partir de la notificación de la presente Sentencia: a) el resumen  oficial</w:t>
        <w:br/>
        <w:t>de la presente Sentencia elaborado por la Corte, por  una  sola  vez  en  el</w:t>
        <w:br/>
        <w:t>Diario Oficial de Ecuador; b) el resumen oficial de  la  presente  Sentencia</w:t>
        <w:br/>
        <w:t>elaborado  por  la  Corte,  por  una  sola  vez,  en  un  diario  de  amplia</w:t>
        <w:br/>
        <w:t>circulación  nacional,  y  c)  la  presente  Sentencia  en  su   integridad,</w:t>
        <w:br/>
        <w:t>disponible por un período de un año, en  un  sitio  web  oficial  del  poder</w:t>
        <w:br/>
        <w:t>judicial.</w:t>
        <w:br/>
        <w:br/>
        <w:t xml:space="preserve">      2.    Medidas de restitución</w:t>
        <w:br/>
        <w:br/>
        <w:t>Argumentos de la Comisión y de las partes</w:t>
        <w:br/>
        <w:br/>
        <w:t>La Comisión solicitó “[r]eincorporar a las víctimas, al Poder  Judicial,  en</w:t>
        <w:br/>
        <w:t>un cargo similar al que desempeñaban, con la misma remuneración,  beneficios</w:t>
        <w:br/>
        <w:t>sociales y rango equiparables a los que les correspondería al día de hoy  si</w:t>
        <w:br/>
        <w:t>no hubieran sido cesados, por el plazo de tiempo que  quedaba  pendiente  de</w:t>
        <w:br/>
        <w:t>su mandato” o “si por razones fundadas no es posible la reincorporación,  el</w:t>
        <w:br/>
        <w:t>Estado deberá pagar  una  indemnización  razonable  a  las  víctimas  o  sus</w:t>
        <w:br/>
        <w:t>causahabientes”.</w:t>
        <w:br/>
        <w:br/>
        <w:t>Los representantes solicitaron que el Estado “reincorpor[e]  a  los  vocales</w:t>
        <w:br/>
        <w:t>[…] al Tribunal Constitucional […] en  un  cargo  igual  o  similar  al  que</w:t>
        <w:br/>
        <w:t>desempeñaban, con  la  misma  remuneración,  beneficios  sociales  y  rangos</w:t>
        <w:br/>
        <w:t>equiparables a los que correspondería el día de  hoy  si  no  hubieran  sido</w:t>
        <w:br/>
        <w:t>destituidos arbitrariamente”, y que “[s]i el Estado logra demostrar  que  no</w:t>
        <w:br/>
        <w:t>es posible  la  reincorporación  por  motivos  fundados,  deberá  pagar  una</w:t>
        <w:br/>
        <w:t>indemnización a cada una de las  víctimas  o  herederos  legítimos,  que  no</w:t>
        <w:br/>
        <w:t>p[odrá] ser menor […] a US$ 60.000”.</w:t>
        <w:br/>
        <w:br/>
        <w:t>El Estado alegó “la imposibilidad de restitución [de los vocales]  al  cargo</w:t>
        <w:br/>
        <w:t>que  mantenían  [en  el  Tribunal  Constitucional]  al   tratarse   de   una</w:t>
        <w:br/>
        <w:t>institución  que  en  la  actualidad  ya  no  existe  […],  puesto  que   la</w:t>
        <w:br/>
        <w:t>Constitución  de  Ecuador  de  2008   la   eliminó   y   generó   la   Corte</w:t>
        <w:br/>
        <w:t>Constitucional,  que  es  una  institución  diferente,  […]  con   funciones</w:t>
        <w:br/>
        <w:t>plenamente jurisdiccional[es] a diferencia del Tribunal  Constitucional  que</w:t>
        <w:br/>
        <w:t>tenía un carácter meramente administrativo”. Además, señaló que  se  “cuenta</w:t>
        <w:br/>
        <w:t>ya con  Magistrados  definitivos  que  integran  la  Corte  Constitucional”.</w:t>
        <w:br/>
        <w:t>Respecto a la indemnización de US$ 60.000,00, el Estado indicó  que  “al  no</w:t>
        <w:br/>
        <w:t>existir una violación evidente a los derechos humanos, en el  presente  caso</w:t>
        <w:br/>
        <w:t>esta pretensión es  innecesaria”  y  que  “en  caso  de  que  la  Corte  […]</w:t>
        <w:br/>
        <w:t>sentencie  a  Ecuador”  la  consideró  como  “mayor   a   los   presupuestos</w:t>
        <w:br/>
        <w:t>establecidos por la […] Corte”.</w:t>
        <w:br/>
        <w:br/>
        <w:t>Consideraciones de la Corte</w:t>
        <w:br/>
        <w:br/>
        <w:t>Esta Corte determinó que la destitución de las víctimas fue el resultado  de</w:t>
        <w:br/>
        <w:t>una decisión que atentó contra las garantías  judiciales,  la  independencia</w:t>
        <w:br/>
        <w:t>judicial, la permanencia en el cargo y la protección judicial  (supra  párr.</w:t>
        <w:br/>
        <w:t>222). La Corte tiene en cuenta que la garantía de permanencia o  estabilidad</w:t>
        <w:br/>
        <w:t>en el cargo de todo juez, titular o provisional, debe operar  para  permitir</w:t>
        <w:br/>
        <w:t>el reintegro a la condición  de  magistrado  de  quien  fue  arbitrariamente</w:t>
        <w:br/>
        <w:t>privado de ella[295].</w:t>
        <w:br/>
        <w:br/>
        <w:t>En el presente caso, el período de los vocales del  Tribunal  Constitucional</w:t>
        <w:br/>
        <w:t>ya estaba fijado en el momento de los hechos para el año 2003 al año 2007.</w:t>
        <w:br/>
        <w:br/>
        <w:t>Por otro lado, mediante el cambio de la Constitución de  2008  se  creó  una</w:t>
        <w:br/>
        <w:t>nueva  Corte  Constitucional.  Se  estableció  en  el  artículo  432  de  la</w:t>
        <w:br/>
        <w:t>Constitución  que  “la  Corte  Constitucional  estará  integrada  por  nueve</w:t>
        <w:br/>
        <w:t>miembros que ejercerán sus funciones en plenario y en salas de  acuerdo  con</w:t>
        <w:br/>
        <w:t>la  ley.  Desempeñarán  sus  cargos  por  un  periodo  de  nueve  años,  sin</w:t>
        <w:br/>
        <w:t>reelección inmediata y serán renovados por tercios cada tres años”.</w:t>
        <w:br/>
        <w:br/>
        <w:t>Mediante  el  Reglamento  para  Designación  de  Juezas   y   Jueces   Corte</w:t>
        <w:br/>
        <w:t>Constitucional de 17 de mayo de 2012, el Pleno del Consejo de  Participación</w:t>
        <w:br/>
        <w:t>Ciudadana y Control Social estableció las normas y  procedimientos  para  la</w:t>
        <w:br/>
        <w:t>calificación y designación de las  juezas  y  jueces  de  la  primera  Corte</w:t>
        <w:br/>
        <w:t>Constitucional,  mediante   concurso   público,   veeduría   e   impugnación</w:t>
        <w:br/>
        <w:t>ciudadana[296]. La Comisión  Calificadora  para  designar  a  las  juezas  y</w:t>
        <w:br/>
        <w:t>jueces de la Corte Constitucional designó el 31 de octubre  de  2012  a  los</w:t>
        <w:br/>
        <w:t>nueve integrantes de la Corte Constitucional para el período de  nueve  años</w:t>
        <w:br/>
        <w:t>de 2012 a 2021[297].</w:t>
        <w:br/>
        <w:br/>
        <w:t>La Corte constata el cambio constitucional ocurrido en 2008 en Ecuador,  así</w:t>
        <w:br/>
        <w:t>como la reestructuración posterior  de  la  Corte  Constitucional,  la  cual</w:t>
        <w:br/>
        <w:t>implicó modificaciones importantes en asuntos como el número, composición  y</w:t>
        <w:br/>
        <w:t>elección de los miembros que conforman la  Corte  Constitucional.  Por  otra</w:t>
        <w:br/>
        <w:t>parte, el Tribunal destaca que en  los  casos  en  que  se  ha  ordenado  la</w:t>
        <w:br/>
        <w:t>reincorporación de jueces a sus cargos o uno de  similares  características,</w:t>
        <w:br/>
        <w:t>eran jueces que ejercían sus  funciones  en  instancias  menores  del  poder</w:t>
        <w:br/>
        <w:t>judicial[298], mientras que en el presente caso  los  vocales  del  Tribunal</w:t>
        <w:br/>
        <w:t>Constitucional solo podrían ser nombrados en otro Alto  Tribunal  del  poder</w:t>
        <w:br/>
        <w:t>judicial, lo que se dificulta o hace imposible  el  reintegro.  Teniendo  en</w:t>
        <w:br/>
        <w:t>cuenta lo anterior, el Tribunal considera que por las nuevas  circunstancias</w:t>
        <w:br/>
        <w:t>constitucionales, las dificultades para designarlos en el mismo cargo o  uno</w:t>
        <w:br/>
        <w:t>de similar categoría, así como la nueva normativa frente a la protección  de</w:t>
        <w:br/>
        <w:t>la estabilidad formal de los funcionarios de carrera judicial, el  reintegro</w:t>
        <w:br/>
        <w:t>de los vocales no sería posible.</w:t>
        <w:br/>
        <w:br/>
        <w:t>Respecto a la solicitud de reintegro de los vocales en un  cargo  que  tenga</w:t>
        <w:br/>
        <w:t>las remuneraciones, beneficios sociales y rango equiparable a  los  que  les</w:t>
        <w:br/>
        <w:t>correspondería, la Corte observa que  ello  no  es  procedente  teniendo  en</w:t>
        <w:br/>
        <w:t>cuenta las  razones  asociadas  al  cambio  constitucional  ocurrido  (supra</w:t>
        <w:br/>
        <w:t>párrs. 260 a  262).  Asimismo,  tampoco  se  allegó  prueba  suficiente  que</w:t>
        <w:br/>
        <w:t>permita determinar si puede existir un órgano  comparable  al  del  Tribunal</w:t>
        <w:br/>
        <w:t>Constitucional, diferente a la Corte Constitucional.</w:t>
        <w:br/>
        <w:br/>
        <w:t>No obstante lo anterior, la Corte recuerda su jurisprudencia[299]  según  la</w:t>
        <w:br/>
        <w:t>cual en los casos en que no sea  posible  realizar  el  reintegro  del  juez</w:t>
        <w:br/>
        <w:t>separado de  su  cargo  de  manera  arbitraria,  corresponderá  ordenar  una</w:t>
        <w:br/>
        <w:t>indemnización como compensación por  la  imposibilidad  de  retornar  a  sus</w:t>
        <w:br/>
        <w:t>funciones como juez. Por ello, la Corte fija la cantidad  de  US$  60.000,00</w:t>
        <w:br/>
        <w:t>(sesenta mil dólares de los Estados  Unidos  de  América),  como  medida  de</w:t>
        <w:br/>
        <w:t>indemnización para cada una de las víctimas. Esta suma debe  ser  pagada  en</w:t>
        <w:br/>
        <w:t>el plazo máximo de un año  a  partir  de  la  notificación  de  la  presente</w:t>
        <w:br/>
        <w:t>Sentencia.</w:t>
        <w:br/>
        <w:br/>
        <w:t xml:space="preserve">      3.    Garantías de no Repetición – modificación legislación interna</w:t>
        <w:br/>
        <w:br/>
        <w:t>Argumentos de la Comisión y de las partes</w:t>
        <w:br/>
        <w:br/>
        <w:br/>
        <w:t>La Comisión solicitó a la Corte que ordenara al  Estado  ”[a]doptar  medidas</w:t>
        <w:br/>
        <w:t>de  no  repetición,  que  aseguren  la  independencia  reforzada  del  Poder</w:t>
        <w:br/>
        <w:t>Judicial, incluyendo las medidas necesarias para que la normativa interna  y</w:t>
        <w:br/>
        <w:t>la práctica relevante obedezcan a criterios claros y aseguren  garantías  en</w:t>
        <w:br/>
        <w:t>la designación, permanencia y remoción de jueces y  juezas,  en  particular,</w:t>
        <w:br/>
        <w:t>un plazo de ejercicio de la función judicial suficiente para  garantizar  su</w:t>
        <w:br/>
        <w:t>independencia  y  la  determinación  de  las  causales   de   enjuiciamiento</w:t>
        <w:br/>
        <w:t>político, conforme a las normas establecidas en la Convención Americana”.</w:t>
        <w:br/>
        <w:br/>
        <w:t>Los representantes alegaron que si bien “Ecuador ha realizado  una  profunda</w:t>
        <w:br/>
        <w:t>reforma jurídica al expedir la Constitución de 2008, la  cual  le  quitó  al</w:t>
        <w:br/>
        <w:t>órgano  legislativo  la  facultad  de  enjuiciar  políticamente   a   los/as</w:t>
        <w:br/>
        <w:t>jueces/zas de la  Corte  Constitucional  […l]a  legislación  necesaria  para</w:t>
        <w:br/>
        <w:t>garantizar el principio de legalidad y las garantías judiciales  aún  no  ha</w:t>
        <w:br/>
        <w:t>sido  promulgada.  Además,  el  sistema  de   conformación   de   la   Corte</w:t>
        <w:br/>
        <w:t>Constitucional permite la conformación política  del  órgano,  sin  concurso</w:t>
        <w:br/>
        <w:t>abierto de oposición y méritos, comprometiendo seriamente  la  independencia</w:t>
        <w:br/>
        <w:t>de este importante  organismo”.  Agregaron  que  “[e]l  hecho  de  que  sólo</w:t>
        <w:br/>
        <w:t>participen los candidatos propuestos por el Presidente de la República,  por</w:t>
        <w:br/>
        <w:t>la Asamblea Nacional y por el Consejo de  Transparencia  y  Control  Social,</w:t>
        <w:br/>
        <w:t>permitiría que la conformación de la Corte sea  fácilmente  manipulada,  así</w:t>
        <w:br/>
        <w:t>cada órgano podría remitir únicamente  tres  candidatos/as,  de  manera  que</w:t>
        <w:br/>
        <w:t>sean electos sin que  concursen  por  el  cargo.  Esto  pone  en  riesgo  el</w:t>
        <w:br/>
        <w:t>principio de independencia e imparcialidad de la justicia.”</w:t>
        <w:br/>
        <w:br/>
        <w:br/>
        <w:t>Los representantes solicitaron, inter alia: i) “hacer extensivas las  normas</w:t>
        <w:br/>
        <w:t>establecidas en  la  Constitución  vigente  para  la  Función  Judicial,  al</w:t>
        <w:br/>
        <w:t>funcionamiento de la actual  Corte  Constitucional”;  ii)  “establecer  como</w:t>
        <w:br/>
        <w:t>causal para juicio político la indebida e inconstitucional interferencia  en</w:t>
        <w:br/>
        <w:t>la independencia de la Corte Constitucional”; iii) “tipificar  […]  como  un</w:t>
        <w:br/>
        <w:t>delito el atentar  contra  la  independencia  judicial,  ya  sea  interna  o</w:t>
        <w:br/>
        <w:t>externa”, y iv) que el Estado “impuls[e] una reforma normativa a todo  nivel</w:t>
        <w:br/>
        <w:t>que permita reformar la forma de selección de los magistrados  de  la  Corte</w:t>
        <w:br/>
        <w:t>Constitucional, acorde  a  los  principios  de  independencia  judicial,  en</w:t>
        <w:br/>
        <w:t>especial  la  libre  nominación  de  candidatas/os,  concurso   público   de</w:t>
        <w:br/>
        <w:t>oposición y méritos, además de posibilidad de impugnación ciudadana”.</w:t>
        <w:br/>
        <w:br/>
        <w:t>El  Estado  alegó  que  Ecuador  “se   encuentra   viviendo   una   era   de</w:t>
        <w:br/>
        <w:t>transformación iniciada a partir de  la  Constitución  de  la  República  de</w:t>
        <w:br/>
        <w:t>2008”, y que “existe un Consejo de Participación Ciudadana y Control  Social</w:t>
        <w:br/>
        <w:t>encargado de la selección  de  los  nuevos  jueces  y  juezas  de  la  Corte</w:t>
        <w:br/>
        <w:t>Constitucional”, que se  encuentra  “desarrollando  los  procesos  efectivos</w:t>
        <w:br/>
        <w:t>para  la  designación  de  los  nuevos  jueces  y   juezas   de   la   Corte</w:t>
        <w:br/>
        <w:t>Constitucional”.</w:t>
        <w:br/>
        <w:br/>
        <w:t>Frente a la solicitud de hacer extensivas  las  normas  de  la  Constitución</w:t>
        <w:br/>
        <w:t>vigente para la Función Judicial a la actual  Corte  Constitucional,  indicó</w:t>
        <w:br/>
        <w:t>que “existe una  diferencia  entre  la  Función  Judicial  y  la  Supremacía</w:t>
        <w:br/>
        <w:t>Constitucional[,] a la segunda pertenece la Corte Constitucional,  es  decir</w:t>
        <w:br/>
        <w:t>que existe una independencia de funciones clara”. En  los  alegatos  finales</w:t>
        <w:br/>
        <w:t>escritos, el Estado señaló que la actual Corte  Constitucional  posee  total</w:t>
        <w:br/>
        <w:t>independencia  administrativa,  económica,  y  que  se   ha   eliminado   la</w:t>
        <w:br/>
        <w:t>disposición de que sus miembros sean sujetos a un juicio político.</w:t>
        <w:br/>
        <w:br/>
        <w:br/>
        <w:t>Respecto a la solicitud de una reforma normativa sobre  a  la  selección  de</w:t>
        <w:br/>
        <w:t>los magistrados de la Corte Constitucional, el Estado resaltó  el  “carácter</w:t>
        <w:br/>
        <w:t>subsidiario” del Sistema Interamericano de  Derechos  Humanos  y  que  “esta</w:t>
        <w:br/>
        <w:t>responsabilidad recae  en  los  órganos  internos,  es  decir  en  el  poder</w:t>
        <w:br/>
        <w:t>Legislativo”,  aclarando  que  el  “Consejo  de  Participación  Ciudadana  y</w:t>
        <w:br/>
        <w:t>Control Social se enc[ontraba] desarrollando los procesos efectivos para  la</w:t>
        <w:br/>
        <w:t>designación de los nuevos jueces y juezas de la Corte Constitucional”.</w:t>
        <w:br/>
        <w:br/>
        <w:t>Consideraciones de la Corte</w:t>
        <w:br/>
        <w:br/>
        <w:t>De los alegatos  presentados  por  la  Comisión  y  los  representantes,  el</w:t>
        <w:br/>
        <w:t>Tribunal constata que se plantearon controversias  sobre  la  normativa  que</w:t>
        <w:br/>
        <w:t>actualmente se encuentra  vigente  en  Ecuador  referente  a  la  selección,</w:t>
        <w:br/>
        <w:t>nombramiento y  permanencia  de  los  jueces  en  el  poder  judicial  y  la</w:t>
        <w:br/>
        <w:t>incidencia que esto tendría en la independencia judicial.  Al  respecto,  el</w:t>
        <w:br/>
        <w:t>Código Orgánico de la Función Judicial, vigente  desde  el  9  de  marzo  de</w:t>
        <w:br/>
        <w:t>2009, contempla en su artículo 90 el derecho de las servidoras y  servidores</w:t>
        <w:br/>
        <w:t>de la  Función  Judicial  a  la  “estabilidad  en  sus  puestos  o  cargos”,</w:t>
        <w:br/>
        <w:t>estableciendo que éstos no “podrán ser removidos, suspendidos o  destituidos</w:t>
        <w:br/>
        <w:t>en el ejercicio de sus funciones sino con arreglo a la ley”[300].</w:t>
        <w:br/>
        <w:br/>
        <w:t>Asimismo,  respecto  a  la  situación  de  los  magistrados  de   la   Corte</w:t>
        <w:br/>
        <w:t>Constitucional, la Corte observa que el artículo 431 de la  Constitución  de</w:t>
        <w:br/>
        <w:t>2008 señala que:</w:t>
        <w:br/>
        <w:br/>
        <w:t xml:space="preserve">      “[l]os miembros de la Corte Constitucional no estarán sujetos a juicio</w:t>
        <w:br/>
        <w:t xml:space="preserve">      político ni  podrán   ser  removidos  por  quienes  los  designen.  No</w:t>
        <w:br/>
        <w:t xml:space="preserve">      obstante, estarán sometidos a los mismos controles  que  el  resto  de</w:t>
        <w:br/>
        <w:t xml:space="preserve">      autoridades públicas y responderán por los demás actos u omisiones que</w:t>
        <w:br/>
        <w:t xml:space="preserve">      cometan en  el  ejercicio  de  sus  funciones.  Sin  perjuicio  de  la</w:t>
        <w:br/>
        <w:t xml:space="preserve">      responsabilidad civil, en caso  de  responsabilidad  penal  únicamente</w:t>
        <w:br/>
        <w:t xml:space="preserve">      serán acusados por la Fiscal o el  Fiscal   General  de  la  Nación  y</w:t>
        <w:br/>
        <w:t xml:space="preserve">      juzgados por el pleno de la Corte  Nacional  de  Justicia,  para  cuyo</w:t>
        <w:br/>
        <w:t xml:space="preserve">      efecto se requerirá el voto conforme de las dos terceras partes de sus</w:t>
        <w:br/>
        <w:t xml:space="preserve">      integrantes. Su destitución será decidida por las dos terceras  partes</w:t>
        <w:br/>
        <w:t xml:space="preserve">      de los integrantes de la Corte Constitucional. El  procedimiento,  los</w:t>
        <w:br/>
        <w:t xml:space="preserve">      requisitos y las causas se determinarán en la ley”.</w:t>
        <w:br/>
        <w:br/>
        <w:t>La Ley Orgánica de Garantías Jurisdiccionales y Control Constitucional,  que</w:t>
        <w:br/>
        <w:t>entró en vigencia  el  21  de  septiembre  de  2009[301],  establece  en  su</w:t>
        <w:br/>
        <w:t>artículo 186 que “las  juezas  y  jueces  de  la  Corte  Constitucional,  se</w:t>
        <w:br/>
        <w:t>encuentran sometidos [a un] régimen especial de  responsabilidades”,  en  el</w:t>
        <w:br/>
        <w:t>cual:</w:t>
        <w:br/>
        <w:br/>
        <w:t xml:space="preserve">      “1. Las juezas o jueces de  la  Corte  Constitucional  no  pueden  ser</w:t>
        <w:br/>
        <w:t xml:space="preserve">      sometidos a juicio político por la Asamblea Nacional, ni removidos por</w:t>
        <w:br/>
        <w:t xml:space="preserve">      las autoridades que intervinieron en su designación.</w:t>
        <w:br/>
        <w:br/>
        <w:br/>
        <w:t xml:space="preserve">      2. Sin perjuicio de la responsabilidad civil, la responsabilidad penal</w:t>
        <w:br/>
        <w:t xml:space="preserve">      por hechos punibles cometidos durante y con ocasión de  las  funciones</w:t>
        <w:br/>
        <w:t xml:space="preserve">      ejercida en la judicatura, serán objeto de denuncia,  investigación  y</w:t>
        <w:br/>
        <w:t xml:space="preserve">      acusación única y exclusivamente  por  la  o  el  Fiscal  General  del</w:t>
        <w:br/>
        <w:t xml:space="preserve">      Estado, y de juicio por el pleno de la Corte Nacional de Justicia  con</w:t>
        <w:br/>
        <w:t xml:space="preserve">      el voto afirmativo de las dos  terceras  partes  de  sus  integrantes;</w:t>
        <w:br/>
        <w:t xml:space="preserve">      excepto en lo que tiene que ver con  las  opiniones,  fallos  y  votos</w:t>
        <w:br/>
        <w:t xml:space="preserve">      emitidos en el ejercicio de su cargo, en cuyo caso, no serán objeto de</w:t>
        <w:br/>
        <w:t xml:space="preserve">      responsabilidad penal.</w:t>
        <w:br/>
        <w:br/>
        <w:br/>
        <w:t xml:space="preserve">      3.  La  destitución  será  decidida  por  el   pleno   de   la   Corte</w:t>
        <w:br/>
        <w:t xml:space="preserve">      Constitucional con el voto conforme de las dos terceras partes de  sus</w:t>
        <w:br/>
        <w:t xml:space="preserve">      miembros”.</w:t>
        <w:br/>
        <w:br/>
        <w:t>El artículo 181 del Código Orgánico de la Función Judicial establece que:</w:t>
        <w:br/>
        <w:br/>
        <w:br/>
        <w:t xml:space="preserve">      “[l]os miembros de la Corte Constitucional serán juzgados por el Pleno</w:t>
        <w:br/>
        <w:t xml:space="preserve">      de la Corte Nacional de Justicia, con el  voto  de  las  dos  terceras</w:t>
        <w:br/>
        <w:t xml:space="preserve">      partes  de  sus  integrantes,  en  caso  de  que   hubieren   cometido</w:t>
        <w:br/>
        <w:t xml:space="preserve">      infracciones penales, previa  acusación  de  la  Fiscal  o  el  Fiscal</w:t>
        <w:br/>
        <w:t xml:space="preserve">      General  del  Estado.  Para  el  efecto,  habrá  un   magistrado   que</w:t>
        <w:br/>
        <w:t xml:space="preserve">      sustanciará la etapa de indagación previa, de instrucción fiscal y  la</w:t>
        <w:br/>
        <w:t xml:space="preserve">      intermedia,  debiendo  el  Pleno  dictar  los   autos   y   sentencias</w:t>
        <w:br/>
        <w:t xml:space="preserve">      establecidos en el Código de Procedimiento Penal, de  conformidad  con</w:t>
        <w:br/>
        <w:t xml:space="preserve">      el instructivo que dicte para el efecto”[302].</w:t>
        <w:br/>
        <w:br/>
        <w:t>La Corte recuerda que el artículo 2 de la Convención obliga  a  los  Estados</w:t>
        <w:br/>
        <w:t>Parte a adoptar, con arreglo a sus procedimientos constitucionales y  a  las</w:t>
        <w:br/>
        <w:t>disposiciones de la Convención, las medidas legislativas o de otro  carácter</w:t>
        <w:br/>
        <w:t>que fueren  necesarias  para  hacer  efectivos  los  derechos  y  libertades</w:t>
        <w:br/>
        <w:t>protegidos por la Convención[303]. Es decir, los Estados no sólo  tienen  la</w:t>
        <w:br/>
        <w:t>obligación positiva de adoptar  las  medidas  legislativas  necesarias  para</w:t>
        <w:br/>
        <w:t>garantizar el ejercicio de  los  derechos  en  ella  consagrados,  sino  que</w:t>
        <w:br/>
        <w:t>también  deben  evitar  promulgar  aquellas  leyes  que  impidan  el   libre</w:t>
        <w:br/>
        <w:t>ejercicio de estos derechos, y evitar  que  se  supriman  o  modifiquen  las</w:t>
        <w:br/>
        <w:t>leyes que los protegen[304]. Como la Corte ha señalado anteriormente  (supra</w:t>
        <w:br/>
        <w:t>párr. 227), no se violó el artículo 2  de  la  Convención  Americana  en  el</w:t>
        <w:br/>
        <w:t>presente caso.</w:t>
        <w:br/>
        <w:br/>
        <w:t>En el presente caso, su materia central -  y  es  en  lo  que  la  Corte  se</w:t>
        <w:br/>
        <w:t>concentró – fue el  examen  de  las  alegadas  violaciones  a  los  derechos</w:t>
        <w:br/>
        <w:t>humanos derivadas de las decisiones que fueron tomadas el  25  de  noviembre</w:t>
        <w:br/>
        <w:t>de 2004 y el 8 de diciembre de 2004 por el Congreso  Nacional.  El  Tribunal</w:t>
        <w:br/>
        <w:t>no analizó la compatibilidad de una  determinada  norma  con  la  Convención</w:t>
        <w:br/>
        <w:t>Americana pues no  fue  ello  materia  de  este  caso.  Por  lo  demás,  los</w:t>
        <w:br/>
        <w:t>representantes no aportaron elementos suficientes que permitan  inferir  que</w:t>
        <w:br/>
        <w:t>las violaciones se hayan derivado de un problema  específico  del  texto  de</w:t>
        <w:br/>
        <w:t>las leyes, por lo que no es posible ordenar la modificación  de  normas  que</w:t>
        <w:br/>
        <w:t>no  se  hallan  directamente  relacionadas  con  las  violaciones   que   se</w:t>
        <w:br/>
        <w:t>declararon en el  presente  caso.  Por  tanto,  no  es  pertinente,  en  las</w:t>
        <w:br/>
        <w:t>circunstancias del  presente  caso,  ordenar  la  adopción,  modificación  o</w:t>
        <w:br/>
        <w:t>adecuación de normas específicas de derecho interno.</w:t>
        <w:br/>
        <w:br/>
        <w:br/>
        <w:br/>
        <w:br/>
        <w:t>C.    Indemnización por daño material e inmaterial</w:t>
        <w:br/>
        <w:br/>
        <w:br/>
        <w:t xml:space="preserve">   1. Daño material</w:t>
        <w:br/>
        <w:br/>
        <w:t>Argumentos de la Comisión y las partes</w:t>
        <w:br/>
        <w:br/>
        <w:t>La Comisión solicitó a  la  Corte  que  ordene  al  Estado  “[p]agar  a  las</w:t>
        <w:br/>
        <w:t>víctimas  los  salarios,  pensiones  y  beneficios  laborales  y/o  sociales</w:t>
        <w:br/>
        <w:t>dejados de percibir desde el momento en que fueron cesados  hasta  la  fecha</w:t>
        <w:br/>
        <w:t>en que hubiera[n]  finalizado su mandato”.</w:t>
        <w:br/>
        <w:br/>
        <w:t>Los representantes solicitaron que se ordenara al  Estado  el  pago  de  una</w:t>
        <w:br/>
        <w:t>“compensación monetaria por daños y perjuicios, relacionada con el monto  de</w:t>
        <w:br/>
        <w:t>la remuneración que dejaron de percibir los vocales  […]  y  el  tiempo  que</w:t>
        <w:br/>
        <w:t>faltaba para que  cumpl[ieran]  legal  y  constitucionalmente  su  periodo”.</w:t>
        <w:br/>
        <w:t>Indicaron que el cálculo se debía realizar “de  acuerdo  a  la  remuneración</w:t>
        <w:br/>
        <w:t>(salarios más beneficios sociales) que los  [vocales]  dejaron  de  percibir</w:t>
        <w:br/>
        <w:t>con la destitución”. Requirieron que el monto no fuera menor  al  “resultado</w:t>
        <w:br/>
        <w:t>de multiplicar el número de meses que faltaban para cumplir su  período  (27</w:t>
        <w:br/>
        <w:t>meses)  por  la  remuneración  mensual  promedio  del  año  en  que   fueron</w:t>
        <w:br/>
        <w:t>destituidos (2004)”. Calcularon el daño material  para  los  vocales  Miguel</w:t>
        <w:br/>
        <w:t>Camba  Campos,  Pablo  Enrique  Herrería  Bonnet,  Manuel  Stalin  Jaramillo</w:t>
        <w:br/>
        <w:t>Córdova, Jaime Manuel Nogales Izureta,  Luis  Vicente  Rojas  Bajaña,  Mauro</w:t>
        <w:br/>
        <w:t>Leonidas Terán Cevallos y Simón Bolívar Zabala Guzmán en  US$  219.112,70  y</w:t>
        <w:br/>
        <w:t>para  Freddy  Oswaldo  Mauricio  Cevallos  Bueno  en  US$  220.089,83.   Los</w:t>
        <w:br/>
        <w:t>representantes indicaron que “las  cantidades  aportadas  por  ambas  partes</w:t>
        <w:br/>
        <w:t>deberían  tomarse  como  una   aceptación   del   Estado   de   los   montos</w:t>
        <w:br/>
        <w:t>correspondientes a los salarios no percibidos por  los  meses  que  faltaban</w:t>
        <w:br/>
        <w:t>para completar los periodos de los ex” vocales. Solicitaron también  que  se</w:t>
        <w:br/>
        <w:t>debían “calcular los intereses desde el momento de su destitución  hasta  el</w:t>
        <w:br/>
        <w:t>cumplimiento efectivo de la sentencia”.</w:t>
        <w:br/>
        <w:br/>
        <w:t>Respecto al señor Manuel Jaramillo  Córdova,  los  representantes  señalaron</w:t>
        <w:br/>
        <w:t>que “era el [v]ocal [s]uplente del [vocal] Oswaldo Cevallos, presidente  del</w:t>
        <w:br/>
        <w:t>Tribunal Constitucional”, y que “[d]e acuerdo  a  las  normas  internas  del</w:t>
        <w:br/>
        <w:t>Tribunal Constitucional vigentes a la época, en razón de que  el  Presidente</w:t>
        <w:br/>
        <w:t>del Tribunal debía asumir además de todas sus obligaciones  como  vocal,  la</w:t>
        <w:br/>
        <w:t>carga  administrativa  del  manejo  del  Tribunal,  el  vocal  suplente  del</w:t>
        <w:br/>
        <w:t>Presidente podía actuar mientras [fuera] necesario como vocal  de  la  sala,</w:t>
        <w:br/>
        <w:t>es decir en las tareas jurisdiccionales  del  Presidente  en  la  respectiva</w:t>
        <w:br/>
        <w:t>sala a la que pertenecía”.  Consideraron  que  el  señor  Jaramillo  Córdova</w:t>
        <w:br/>
        <w:t>“estaba ejerciendo la Vocalía en forma indefinida en  la  Segunda  Sala  por</w:t>
        <w:br/>
        <w:t>pedido expreso del Presidente del Tribunal” y que  éste  “al  ser  designado</w:t>
        <w:br/>
        <w:t>[como] Presidente del órgano, tenía  la  facultad  de  pasar  sus  funciones</w:t>
        <w:br/>
        <w:t>jurisdiccionales de forma permanente a su suplente para  poder  dedicarse  a</w:t>
        <w:br/>
        <w:t>las tareas administrativas y de  representación”.  Por  tanto,  argumentaron</w:t>
        <w:br/>
        <w:t>que si bien los “vocales suplentes recibían dietas, es decir pagos por  días</w:t>
        <w:br/>
        <w:t>de trabajo en que reemplazaban  a  los  titulares  [...]  la  situación  del</w:t>
        <w:br/>
        <w:t>[señor] Jaramillo [era] diferente a  la  de  los  demás  vocales  porque  […</w:t>
        <w:br/>
        <w:t>e]jercía las atribuciones de vocal principal de manera  permanente,  por  lo</w:t>
        <w:br/>
        <w:t>que su remuneración era equiparable a una completa de un  vocal  principal”.</w:t>
        <w:br/>
        <w:t>Concluyeron que el vocal Jaramillo  Córdova  “fue  llamado  a  remplazar  al</w:t>
        <w:br/>
        <w:t>Presidente de forma permanente […] a partir del 1 de diciembre de 2003  para</w:t>
        <w:br/>
        <w:t>no tener  que  notificarle  cada  vez  que  se  le  requería,  que  […]  era</w:t>
        <w:br/>
        <w:t>prácticamente todo el tiempo en que el [vocal] Cevallos fue Presidente y  el</w:t>
        <w:br/>
        <w:t>tiempo que le quedaba en el cargo”. En  las  observaciones  a  los  alegatos</w:t>
        <w:br/>
        <w:t>finales  del  Estado,  los  representantes  reiteraron  que  el   magistrado</w:t>
        <w:br/>
        <w:t>Jaramillo Córdova “debe [ser tratado]  de  forma  semejante  que  los  otros</w:t>
        <w:br/>
        <w:t>vocales”.   Asimismo,   los   representantes   argumentaron    que    “[l]as</w:t>
        <w:br/>
        <w:t>intervenciones  del  [señor]  Jaramillo  como  vocal  alterno  del  Tribunal</w:t>
        <w:br/>
        <w:t>Constitucional, no fueron puntuales o esporádicas, como  se  pretende  hacer</w:t>
        <w:br/>
        <w:t>creer”, de manera que “[p]ese a que muchas veces  no  se  le  reconocían  el</w:t>
        <w:br/>
        <w:t>número de horas que  empleaba  al  estudio  y  análisis  de  los  casos  que</w:t>
        <w:br/>
        <w:t>llegaban a [su]  conocimiento,  las  sentencias  que  el  [señor]  Jaramillo</w:t>
        <w:br/>
        <w:t>firm[ó] como vocal demuestran el  nivel  de  trabajo  que  tuvo  dentro  del</w:t>
        <w:br/>
        <w:t>Tribunal”.</w:t>
        <w:br/>
        <w:br/>
        <w:t>El  Estado  indicó  que  “en  caso  de  ser  sentenciado,   reconocerá   las</w:t>
        <w:br/>
        <w:t>recomendaciones realizadas por la […] Comisión en su [I]nforme  No.  99/11”,</w:t>
        <w:br/>
        <w:t>y aseguró que pagaría a las víctimas “[l]os montos que dejaron  de  percibir</w:t>
        <w:br/>
        <w:t>[…] desde el mes de diciembre de 2004 hasta el 24 de marzo  de  2007”,  pero</w:t>
        <w:br/>
        <w:t>“sin  el  recargo  de  ‘intereses’”.  En  sus  alegatos   finales   escritos</w:t>
        <w:br/>
        <w:t>“consider[ó] adecuado que la reparación de carácter material  contemple  los</w:t>
        <w:br/>
        <w:t>montos correspondientes a los salarios,  pensiones  y  beneficios  laborales</w:t>
        <w:br/>
        <w:t>y/o sociales dejados de percibir desde el momento en que fueron cesados,  es</w:t>
        <w:br/>
        <w:t>decir desde el mes de diciembre de 2004 hasta el 24 de marzo de 2007,  fecha</w:t>
        <w:br/>
        <w:t>en que terminaba el período para el cual fueron elegidos, sin el recargo  de</w:t>
        <w:br/>
        <w:t>intereses”.</w:t>
        <w:br/>
        <w:br/>
        <w:t>Respecto al señor Jaramillo Córdova, el Estado señaló la  necesidad  de  que</w:t>
        <w:br/>
        <w:t>su situación “se analice de forma diferenciada y específica”.  Al  respecto,</w:t>
        <w:br/>
        <w:t>indicó que “los conjueces […] solo eran convocados en ausencia del  titular,</w:t>
        <w:br/>
        <w:t>o con el único fin de un despacho ágil de  los  asuntos,  para  lo  cual  el</w:t>
        <w:br/>
        <w:t>Tribunal podía disponer la integracón de  la  sala  de  conjueces,  lo  cual</w:t>
        <w:br/>
        <w:t>constituía una designación temporal”. Señaló que la única forma  de  que  se</w:t>
        <w:br/>
        <w:t>pudiera dar la designación definitiva de los conjueces era en razón  de  una</w:t>
        <w:br/>
        <w:t>“ausencia definitiva del vocal titular”,  quien  asumía  las  funciones  del</w:t>
        <w:br/>
        <w:t>principal hasta la fecha para la cual el titular había  sido  designado.  El</w:t>
        <w:br/>
        <w:t>Estado alegó que el señor Jaramillo Córdova actuó  en  reemplazo  del  señor</w:t>
        <w:br/>
        <w:t>Oswaldo Cevallos en el año 2003 durante 31 días y en el año 2004 durante  98</w:t>
        <w:br/>
        <w:t>días. En las observaciones  a  los  alegatos  finales  escritos,  el  Estado</w:t>
        <w:br/>
        <w:t>reiteró que el señor  Jaramillo  “no  fue  vocal  titular  del  ex  Tribunal</w:t>
        <w:br/>
        <w:t>Constitucional” y “asumió funciones en calidad de  subrogante,  sin  que  se</w:t>
        <w:br/>
        <w:t>haya  titularizado  en  ningún  momento,  puesto  que,  para  que  tal  cosa</w:t>
        <w:br/>
        <w:t>eventualmente hubiere ocurrido, se debía verificar  la  ausencia  definitiva</w:t>
        <w:br/>
        <w:t>del miembro titular, cuestión que no se produjo, ni han podido  controvertir</w:t>
        <w:br/>
        <w:t>los señores representantes”. Por ello, el Estado alegó que  al  no  ser  “un</w:t>
        <w:br/>
        <w:t>cargo con relación de dependencia alguna con el Estado […], puesto  que  [el</w:t>
        <w:br/>
        <w:t>señor Jaramillo] solo asumía funciones ante la ausencia del titular, […]  no</w:t>
        <w:br/>
        <w:t>existe el derecho a una indemnización o reparación”.</w:t>
        <w:br/>
        <w:br/>
        <w:t>Consideraciones de la Corte</w:t>
        <w:br/>
        <w:br/>
        <w:t>La Corte ha desarrollado en su jurisprudencia el concepto de  daño  material</w:t>
        <w:br/>
        <w:t>y ha establecido que éste supone “la pérdida o detrimento  de  los  ingresos</w:t>
        <w:br/>
        <w:t>de las víctimas, los gastos efectuados  con  motivo  de  los  hechos  y  las</w:t>
        <w:br/>
        <w:t>consecuencias de carácter pecuniario que  tengan  un  nexo  causal  con  los</w:t>
        <w:br/>
        <w:t>hechos del caso”[305].</w:t>
        <w:br/>
        <w:br/>
        <w:t>De acuerdo a los alegatos presentados por  las  partes  y  la  Comisión,  la</w:t>
        <w:br/>
        <w:t>Corte considera necesario determinar los  criterios  que  tomará  en  cuenta</w:t>
        <w:br/>
        <w:t>para  fijar  los  montos  correspondientes  al  daño  material.  Para   esto</w:t>
        <w:br/>
        <w:t>determinará: i) los montos de indemnización por  el  daño  material  de  los</w:t>
        <w:br/>
        <w:t>vocales principales Oswaldo Cevallos,  Jaime  Nogales,  Mauro  Terán,  Simón</w:t>
        <w:br/>
        <w:t>Zabala, Miguel Camba, Luis  Rojas  y  Enrique  Herrería;  ii)  resolverá  la</w:t>
        <w:br/>
        <w:t>controversia sobre la indemnización  del  vocal  suplente  Manuel  Jaramillo</w:t>
        <w:br/>
        <w:t>Córdova, y iii) determinará si procede el pago de intereses.</w:t>
        <w:br/>
        <w:br/>
        <w:br/>
        <w:br/>
        <w:t>1.1.  Cálculo del daño material de los vocales principales</w:t>
        <w:br/>
        <w:br/>
        <w:t>Este Tribunal considera la solicitud  de  los  representantes  de  tener  en</w:t>
        <w:br/>
        <w:t>cuenta los detalles de ingresos como prueba documental,  y  la  postura  del</w:t>
        <w:br/>
        <w:t>Estado en sus alegatos al indicar que en caso de ser sentenciado  pagaría  a</w:t>
        <w:br/>
        <w:t>las víctimas los montos que dejaron de percibir desde el  mes  de  diciembre</w:t>
        <w:br/>
        <w:t>de 2004 hasta el 24 de marzo de 2007 (supra párrs.  277 y 280).</w:t>
        <w:br/>
        <w:br/>
        <w:t>Entre las pruebas relevantes para el cálculo la Corte observa que junto  con</w:t>
        <w:br/>
        <w:t>el escrito de solicitudes y argumentos los representantes remitieron,  inter</w:t>
        <w:br/>
        <w:t>alia, los “pagos de haberes” del Tribunal Constitucional de julio de 2003  a</w:t>
        <w:br/>
        <w:t>octubre de 2004 del señor Terán Cevallos, y de febrero a julio de  2004  del</w:t>
        <w:br/>
        <w:t>señor Cevallos Bueno; así como una tabla de la  Corte  Constitucional  sobre</w:t>
        <w:br/>
        <w:t>las remuneraciones del señor  Rojas  Bajaña  durante  diciembre  de  2004  y</w:t>
        <w:br/>
        <w:t>certificados bancarios del  señor  Herrería  Bonnet[306].  Asimismo,  en  el</w:t>
        <w:br/>
        <w:t>referido  escrito  los  representantes  incluyeron   una   tabla   con   las</w:t>
        <w:br/>
        <w:t>proyecciones de valores acerca del  total  adeudado  por  el  Estado  a  los</w:t>
        <w:br/>
        <w:t>vocales; señalando que en el caso de  los  señores  Camba  Campos,  Herrería</w:t>
        <w:br/>
        <w:t>Bonnet, Jaramillo Córdoba, Nogales Izurieta, Rojas Bajaña, Terán Cevallos  y</w:t>
        <w:br/>
        <w:t>Zabala Guzmán la suma es de US$  219.112,70,  y  para  el  exvocal  Cevallos</w:t>
        <w:br/>
        <w:t>Bueno  la  suma  sería   de   US$   220.089,83   (supra   párr.   278)[307].</w:t>
        <w:br/>
        <w:t>Adicionalmente,  los  representantes   aportaron   oficios   de   la   Corte</w:t>
        <w:br/>
        <w:t>Constitucional respecto al  “detalle  de  los  ingresos,  viáticos  y  demás</w:t>
        <w:br/>
        <w:t>beneficios” percibidos por siete de los ocho ex  vocales  durante  los  años</w:t>
        <w:br/>
        <w:t>2003 y 2004[308].</w:t>
        <w:br/>
        <w:br/>
        <w:t>Por su parte, el Estado anexó liquidaciones de siete de los ocho ex  vocales</w:t>
        <w:br/>
        <w:t>con un cálculo desde el 1 de diciembre de 2004  hasta  el  23  de  marzo  de</w:t>
        <w:br/>
        <w:t>2007, es decir hasta la fecha de finalización de su mandato[309].  Según  el</w:t>
        <w:br/>
        <w:t>Estado, “[l]a base legal que sustenta los montos de las remuneraciones  para</w:t>
        <w:br/>
        <w:t>los  servidores  del  ex  Tribunal  Consitucional,  es  el   Reglamento   de</w:t>
        <w:br/>
        <w:t>Remuneraciones  para  los  servidores  del  Tribunal  Constitucional  y  del</w:t>
        <w:br/>
        <w:t>Registro Oficial”[310]. El Estado  aportó  un  listado,  indicando:  i)  los</w:t>
        <w:br/>
        <w:t>ingresos,  incluidas  las  bonificaciones;  ii)  las   deducciones   (aporte</w:t>
        <w:br/>
        <w:t>individual y fondo de cesantía),  y  iii)  los  aportes  institucionales  al</w:t>
        <w:br/>
        <w:t>Instituto Ecuatoriano de Seguridad Social (IESS) (aporte patronal  y  fondos</w:t>
        <w:br/>
        <w:t>de reserva) de los vocales. Asimismo, el  Estado  certificó  las  siguientes</w:t>
        <w:br/>
        <w:t>sumas totales para el período de 1 de diciembre  de  2004  hasta  el  23  de</w:t>
        <w:br/>
        <w:t>marzo de 2007:</w:t>
        <w:br/>
        <w:br/>
        <w:br/>
        <w:t xml:space="preserve">   a) Oswaldo Cevallos Bueno: i) ingresos: US$ 265.071,86; ii)  deducciones:</w:t>
        <w:br/>
        <w:t xml:space="preserve">      US$ 7.008,54, y iii) aporte institucional al IESS: US$ 8.538,86;</w:t>
        <w:br/>
        <w:t xml:space="preserve">   b) Jaime  Manuel  Nogales  Izureta:  i)  ingresos:  US$  254.996,84;  ii)</w:t>
        <w:br/>
        <w:t xml:space="preserve">      deducciones: US$ 6.711,21, y iii) aporte institucional  al  IESS:  US$</w:t>
        <w:br/>
        <w:t xml:space="preserve">      8.176,61;</w:t>
        <w:br/>
        <w:t xml:space="preserve">   c) Mauro Leónidas  Terán  Cevallos:  i)  ingresos:  US$  244.921,86;  ii)</w:t>
        <w:br/>
        <w:t xml:space="preserve">      deducciones: US$ 6.413,88, y iii) aporte institucional  al  IESS:  US$</w:t>
        <w:br/>
        <w:t xml:space="preserve">      7.814,35;</w:t>
        <w:br/>
        <w:t xml:space="preserve">   d)  Simón  Bolívar  Zabala  Guzmán:  i)  ingresos:  US$  244.921,86;  ii)</w:t>
        <w:br/>
        <w:t xml:space="preserve">      deducciones: US$ 6.413,88 y iii) aporte  institucional  al  IESS:  US$</w:t>
        <w:br/>
        <w:t xml:space="preserve">      7.814,35;</w:t>
        <w:br/>
        <w:t xml:space="preserve">   e) Miguel Camba Campos: i) ingresos: US$ 226.948,05; ii) deducciones: US$</w:t>
        <w:br/>
        <w:t xml:space="preserve">      6.413,88; y iii) aporte institucional al IESS: US$ 7.814,35;</w:t>
        <w:br/>
        <w:t xml:space="preserve">   f)  Luis  Vicente  Rojas  Bajaña:  i)  ingresos:  US$   218.206,80;   ii)</w:t>
        <w:br/>
        <w:t xml:space="preserve">      deducciones: US$ 6.413,88, y iii) aporte institucional  al  IESS:  US$</w:t>
        <w:br/>
        <w:t xml:space="preserve">      7.814,35, y</w:t>
        <w:br/>
        <w:t xml:space="preserve">   g) Pablo Enrique  Herrería  Bonnet:  i)  ingresos:  US$  230.755,02;  ii)</w:t>
        <w:br/>
        <w:t xml:space="preserve">      deducciones: US$ 6.413,88, y iii) aporte institucional  al  IESS:  US$</w:t>
        <w:br/>
        <w:t xml:space="preserve">      7.814,35.</w:t>
        <w:br/>
        <w:br/>
        <w:t>La Corte observa que los representantes  no  aportaron  información  precisa</w:t>
        <w:br/>
        <w:t>sobre ingresos obtenidos por los vocales entre 2004 y 2007. Sin embargo,  el</w:t>
        <w:br/>
        <w:t>Estado  no  presentó   objeción   relacionada   con   posibles   actividades</w:t>
        <w:br/>
        <w:t>profesionales o laborales que hubieren desarrollado los vocales  esos  años.</w:t>
        <w:br/>
        <w:t>Por tanto, el Tribunal no analizará una reducción  de  las  sumas  del  daño</w:t>
        <w:br/>
        <w:t>material por otros ingresos obtenidos por los magistrados.</w:t>
        <w:br/>
        <w:br/>
        <w:t>En consecuencia, la Corte  fija  por  concepto  de  daño  material  por  las</w:t>
        <w:br/>
        <w:t>remuneraciones más beneficios sociales dejados de percibir para  el  período</w:t>
        <w:br/>
        <w:t>de 1 de diciembre de 2004 hasta el 23  de  marzo  de  2007,  los  siguientes</w:t>
        <w:br/>
        <w:t>montos:</w:t>
        <w:br/>
        <w:br/>
        <w:br/>
        <w:t xml:space="preserve">   a) Respecto al vocal Oswaldo Cevallos  Bueno  se  fija  la  suma  de  US$</w:t>
        <w:br/>
        <w:t xml:space="preserve">      265.071,86 (doscientos sesenta y cinco mil setenta y un dólares de los</w:t>
        <w:br/>
        <w:t xml:space="preserve">      Estados Unidos de América con ochenta y seis centavos);</w:t>
        <w:br/>
        <w:t xml:space="preserve">   b) Frente al vocal Jaime Manuel Nogales Izureta se fija la  suma  de  US$</w:t>
        <w:br/>
        <w:t xml:space="preserve">      254.996,84  (doscientos cincuenta y cuatro mil novecientos  noventa  y</w:t>
        <w:br/>
        <w:t xml:space="preserve">      seis dólares de los Estados Unidos de América  con  ochenta  y  cuatro</w:t>
        <w:br/>
        <w:t xml:space="preserve">      centavos);</w:t>
        <w:br/>
        <w:t xml:space="preserve">   c) Para el vocal Mauro Leónidas Terán Cevallos se fija  la  suma  de  US$</w:t>
        <w:br/>
        <w:t xml:space="preserve">      244.921,86 (doscientos cuarenta y cuatro mil novecientos veinte  y  un</w:t>
        <w:br/>
        <w:t xml:space="preserve">      dólares de los Estados Unidos de América con ochenta y seis centavos);</w:t>
        <w:br/>
        <w:br/>
        <w:br/>
        <w:t xml:space="preserve">   d) Respecto al vocal Simón Bolívar Zabala Guzmán se fija la suma  de  US$</w:t>
        <w:br/>
        <w:t xml:space="preserve">      244.921,86 (doscientos cuarenta y cuatro mil novecientos veinte  y  un</w:t>
        <w:br/>
        <w:t xml:space="preserve">      dólares de los Estados Unidos de América con ochenta y seis centavos);</w:t>
        <w:br/>
        <w:br/>
        <w:br/>
        <w:t xml:space="preserve">   e) Frente al vocal Miguel Camba Campos se fija la suma de US$  226.948,05</w:t>
        <w:br/>
        <w:t xml:space="preserve">      (doscientos veintiséis mil novecientos cuarenta y ocho dólares de  los</w:t>
        <w:br/>
        <w:t xml:space="preserve">      Estados Unidos de América con cinco centavos);</w:t>
        <w:br/>
        <w:t xml:space="preserve">   f) Para el vocal Luis Vicente  Rojas  Bajaña  se  fija  la  suma  de  US$</w:t>
        <w:br/>
        <w:t xml:space="preserve">      218.206,80 (doscientos dieciocho mil doscientos seis  dólares  de  los</w:t>
        <w:br/>
        <w:t xml:space="preserve">      Estados Unidos de América con ochenta centavos), y</w:t>
        <w:br/>
        <w:t xml:space="preserve">   g) Respecto al vocal Pablo Enrique Herrería Bonnet se fija la suma de US$</w:t>
        <w:br/>
        <w:t xml:space="preserve">      230.755,02 (doscientos  treinta  mil  setecientos  cincuenta  y  cinco</w:t>
        <w:br/>
        <w:t xml:space="preserve">      dólares de los Estados Unidos de América con dos centavos).</w:t>
        <w:br/>
        <w:br/>
        <w:t>1.2.  Análisis de la situación del vocal suplente Manuel Jaramillo Córdova</w:t>
        <w:br/>
        <w:br/>
        <w:t>Los representantes solicitaron  para  el  señor  Manuel  Jaramillo  Córdova,</w:t>
        <w:br/>
        <w:t>quien se desempeñó como vocal suplente del señor Cevallos Bueno,  presidente</w:t>
        <w:br/>
        <w:t>del Tribunal Constitucional al  momento  de  los  hechos,  una  remuneración</w:t>
        <w:br/>
        <w:t>equivalente  a  la  de  un  vocal  principal   por   presuntamente   haberse</w:t>
        <w:br/>
        <w:t>desempeñado como vocal de tiempo completo para  asistir  al  presidente  del</w:t>
        <w:br/>
        <w:t>Tribunal Constitucional en sus actividades (supra párr. 279).</w:t>
        <w:br/>
        <w:br/>
        <w:t>Sobre el nombramiento del señor Jaramillo Córdova, el Tribunal  observa  que</w:t>
        <w:br/>
        <w:t>en el expediente obra el oficio No. 694-TC-SG de 26 de  noviembre  de  2003,</w:t>
        <w:br/>
        <w:t>mediante el cual el Secretario General del Tribunal  Constitucional  informó</w:t>
        <w:br/>
        <w:t>al señor Jaramillo Córdova  que “[d]e conformidad con  lo  que  establec[ía]</w:t>
        <w:br/>
        <w:t>el literal v) del  artículo  24  del  Reglamento  Orgánico  Funcional,  [se]</w:t>
        <w:br/>
        <w:t>permit[ía]  comunicar[le  que]  en  su   calidad   de   vocal   alterno   se</w:t>
        <w:br/>
        <w:t>incorpor[ara] a la Segunda Sala del Organismo a partir del día  lunes  1  de</w:t>
        <w:br/>
        <w:t>diciembre  de  2003”[311].  Al  respecto,  el  artículo  24  inciso  v)  del</w:t>
        <w:br/>
        <w:t>Reglamento Orgánico Funcional del  Tribunal  Constitucional  establecía  que</w:t>
        <w:br/>
        <w:t>“[p]ara agilizar el despacho de los asuntos administrativos  y  financieros,</w:t>
        <w:br/>
        <w:t>lo  mismo  que  para  una  mejor  atención  de  los  asuntos   sometidos   a</w:t>
        <w:br/>
        <w:t>consideración de  la  Sala  a  la  que  pertenezca,  [el  Presidente]  podrá</w:t>
        <w:br/>
        <w:t>excusarse de integrar la Sala, si así lo considera necesario”[312].</w:t>
        <w:br/>
        <w:br/>
        <w:br/>
        <w:t>Por su parte, el Estado aportó un oficio de la Corte Constitucional de 6  de</w:t>
        <w:br/>
        <w:t>julio de 2012, según el cual el señor Jaramillo Córdova “actuó como  Conjuez</w:t>
        <w:br/>
        <w:t>del ex Tribunal Constitucional” y que “la figura para efectos del  pago  por</w:t>
        <w:br/>
        <w:t>sus actuaciones, estuvo dada bajo el concepto de subrogación  de  funciones,</w:t>
        <w:br/>
        <w:t>la misma que es calculada en  función  del  valor  día  de  la  remuneración</w:t>
        <w:br/>
        <w:t>mensual unificada del Juez/a Principal, por el número de días en los que  la</w:t>
        <w:br/>
        <w:t>Secretaría General del Organismo certifique su actuación. Los  Conjueces  no</w:t>
        <w:br/>
        <w:t>son parte de la nómina del Organismo y sus actuaciones están en  función  de</w:t>
        <w:br/>
        <w:t>la ausencia del Juez Titular, por tanto no tienen ingresos fijos”[313].</w:t>
        <w:br/>
        <w:br/>
        <w:t>Asimismo, el Estado presentó un oficio de la Corte Constitucional de  18  de</w:t>
        <w:br/>
        <w:t>abril de 2013, en el cual  se  certifica  que  el  señor  Jaramillo  Córdova</w:t>
        <w:br/>
        <w:t>“percibía un valor proporcional a la remuneración del titular por el  tiempo</w:t>
        <w:br/>
        <w:t>que integraba las salas del  ex  Tribunal  Constitucional,  por  lo  que  no</w:t>
        <w:br/>
        <w:t>existía relación de dependencia con el Organismo, y no se  evidencia  ningún</w:t>
        <w:br/>
        <w:t>documento contractual que lo vincule de manera permanente al mismo”[314].</w:t>
        <w:br/>
        <w:br/>
        <w:t>En este oficio, se certificó además los siguientes  ingresos  recibidos  por</w:t>
        <w:br/>
        <w:t>el señor Jaramillo Córdova en 2003 y 2004, a saber: i) US$ 4.200,35 para  el</w:t>
        <w:br/>
        <w:t>período del 1 al 31 de diciembre de 2003; ii) US$  559,83  para  el  período</w:t>
        <w:br/>
        <w:t>del 13 al 16 de enero de 2004; iii) US$ 4.419,34 para el período del  17  de</w:t>
        <w:br/>
        <w:t>febrero al 19 de marzo de 2004; iv) US$ 414,48 para el período del 15 al  17</w:t>
        <w:br/>
        <w:t>de junio de 2004; v) US$ 4.144,48 del 1 al 30 de  julio  de  2004;  vi)  US$</w:t>
        <w:br/>
        <w:t>1.567,15 para el período del 24 al 30 de agosto de 2004; vii)  US$  2.072,39</w:t>
        <w:br/>
        <w:t>del 4 al 18 de octubre de 2004, y viii) US$ 2.072,39 para el período  del  1</w:t>
        <w:br/>
        <w:t>al 15 de noviembre de 2004[315].</w:t>
        <w:br/>
        <w:br/>
        <w:t>De los oficios de 26 de noviembre de 2003 del Tribunal Constitucional  y  de</w:t>
        <w:br/>
        <w:t>6 de julio de 2012 y 18 de abril de 2013  de  la  Corte  Constitucional,  es</w:t>
        <w:br/>
        <w:t>posible comprender que el  señor  Jaramillo  Córdova  efectivamente  ejercía</w:t>
        <w:br/>
        <w:t>como vocal alterno, mas no recibía un salario idéntico  al  de  los  vocales</w:t>
        <w:br/>
        <w:t>titulares,  por  cuanto  había  percibido  un  valor   proporcional   a   la</w:t>
        <w:br/>
        <w:t>remuneración del titular por el  tiempo  que  integraba  las  salas  del  ex</w:t>
        <w:br/>
        <w:t>Tribunal Constitucional para los años 2003 y 2004.</w:t>
        <w:br/>
        <w:br/>
        <w:t>Por otra  parte,  respecto  al  marco  normativo  aplicable  a  los  vocales</w:t>
        <w:br/>
        <w:t>suplentes  o  alternos,  la  Ley  de  Control  Constitucional  de  1997[316]</w:t>
        <w:br/>
        <w:t>establecía en el artículo 10 que “[e]n los  casos  de  reemplazo  por  falta</w:t>
        <w:br/>
        <w:t>definitiva de un vocal del Tribunal Constitucional,  el  suplente,  una  vez</w:t>
        <w:br/>
        <w:t>posesionado, permanecer[ía] en sus funciones sólo por  el  período  para  el</w:t>
        <w:br/>
        <w:t>cual el titular al que reemplazaba fue elegido o designado”. El artículo  15</w:t>
        <w:br/>
        <w:t>de dicha Ley  indicaba  que  “[e]l  Tribunal  Constitucional  elegir[ía]  al</w:t>
        <w:br/>
        <w:t>Presidente para  un  período  de  dos  años,  pudiendo  ser  reelegido”.  El</w:t>
        <w:br/>
        <w:t>artículo 16 indicaba que “[e]l Vicepresidente del Tribunal remplazar[ía]  al</w:t>
        <w:br/>
        <w:t>Presidente […] en  casos  de  ausencia  temporal  o  definitiva”.  La  Corte</w:t>
        <w:br/>
        <w:t>destaca que la Presidencia del vocal  Ceballos  Bueno  habría  comenzado  en</w:t>
        <w:br/>
        <w:t>marzo de 2003 por lo que de conformidad con el artículo  15  de  la  Ley  de</w:t>
        <w:br/>
        <w:t>Control Constitucional, el Presidente estaba  por  terminar  su  mandato  en</w:t>
        <w:br/>
        <w:t>marzo de 2005. De manera que para calcular el monto  por  indemnización  del</w:t>
        <w:br/>
        <w:t>señor Jaramillo Córdova se tendrá como fecha límite marzo de 2003, fecha  en</w:t>
        <w:br/>
        <w:t>la cual ya no sería necesario que continuara ejerciendo como  vocal  alterno</w:t>
        <w:br/>
        <w:t>del vocal Cevallos Bueno.</w:t>
        <w:br/>
        <w:br/>
        <w:t>Teniendo en  cuenta  lo  anterior,  la  Corte  calculará  lo  que  el  señor</w:t>
        <w:br/>
        <w:t>Jaramillo habría dejado de percibir entre noviembre de 2004,  fecha  en  que</w:t>
        <w:br/>
        <w:t>fueron cesados los vocales, y marzo  de  2005,  es  decir  cinco  meses.  Al</w:t>
        <w:br/>
        <w:t>respecto, el Tribunal resalta que el Estado probó  que  al  señor  Jaramillo</w:t>
        <w:br/>
        <w:t>Córdova se le habían pagado por todo el año 2004  96  días  de  trabajo,  lo</w:t>
        <w:br/>
        <w:t>cual equivale a tres meses de trabajo. Con base en  lo  anterior,  la  Corte</w:t>
        <w:br/>
        <w:t>considera  que  si  aproximadamente  trabajó  tres   meses   al   año,   muy</w:t>
        <w:br/>
        <w:t>posiblemente en cinco meses habría trabajado el equivalente  a  un  mes.  En</w:t>
        <w:br/>
        <w:t>este sentido, el Tribunal observa  de  la  prueba  aportada  por  el  Estado</w:t>
        <w:br/>
        <w:t>(supra párrs. 291 a 293), que por un mes de trabajo  se  le  pagó  al  señor</w:t>
        <w:br/>
        <w:t>Jaramillo el equivalente a US$ 4.200 dólares (supra párr. 293).  Tomando  en</w:t>
        <w:br/>
        <w:t>cuenta los anteriores factores, así como la posible  actualización  a  valor</w:t>
        <w:br/>
        <w:t>real de dicho monto con base en la inflación  y  el  índice  de  precios  al</w:t>
        <w:br/>
        <w:t>consumidor en los Estados Unidos de América, la Corte  fija  en  equidad  la</w:t>
        <w:br/>
        <w:t>suma de US$ 10.000,00 dólares (diez mil dólares de  los  Estados  Unidos  de</w:t>
        <w:br/>
        <w:t>América) a favor del señor Manuel Jaramillo Córdova  por  concepto  de  daño</w:t>
        <w:br/>
        <w:t>material.</w:t>
        <w:br/>
        <w:br/>
        <w:t>1.3.  Solicitud de pago de intereses</w:t>
        <w:br/>
        <w:br/>
        <w:t>Respecto al pago de intereses solicitado por los  representantes,  la  Corte</w:t>
        <w:br/>
        <w:t>recuerda que en algunos casos ha reconocido  diversas  formas  de  intereses</w:t>
        <w:br/>
        <w:t>sobre el daño material reconocido[317]. Sin embargo, en  el  presente  caso,</w:t>
        <w:br/>
        <w:t>los  representantes  no  han  presentado  información   clara   sobre   cómo</w:t>
        <w:br/>
        <w:t>correspondería efectuar el cálculo de intereses, razón por la cual la  Corte</w:t>
        <w:br/>
        <w:t>se abstiene de pronunciarse sobre esta solicitud.</w:t>
        <w:br/>
        <w:t xml:space="preserve">   2. Daño inmaterial</w:t>
        <w:br/>
        <w:br/>
        <w:t>Argumentos de la Comisión y de las partes</w:t>
        <w:br/>
        <w:br/>
        <w:t>La Comisión argumentó  que  “si  por  razones  fundadas  no  es  posible  la</w:t>
        <w:br/>
        <w:t>reincorporación,  el  Estado  deberá  pagar  una  indemnización  […]  a  las</w:t>
        <w:br/>
        <w:t>víctimas o a sus causahabientes de ser el caso, que comprenda el daño  moral</w:t>
        <w:br/>
        <w:t>causado”.</w:t>
        <w:br/>
        <w:br/>
        <w:t>Los representantes alegaron que “de las declaraciones [de  los  vocales]  se</w:t>
        <w:br/>
        <w:t>desprende [su] sufrimiento”, y  solicitaron que “para evaluar el daño  moral</w:t>
        <w:br/>
        <w:t>se debe tomar en cuenta tanto los hechos como el impacto de las  violaciones</w:t>
        <w:br/>
        <w:t>en las víctimas”. Respecto al contexto nacional resaltaron que el  hecho  de</w:t>
        <w:br/>
        <w:t>“haber  sido  destituidos  por  [presuntamente]  ser   corruptos,   ineptos,</w:t>
        <w:br/>
        <w:t>politizados merece una cuantificación considerable”, y que  “el  daño  moral</w:t>
        <w:br/>
        <w:t>sufrido a la honra de los vocales […],  tanto  en  lo  laboral  como  en  lo</w:t>
        <w:br/>
        <w:t>familiar y social, se prolongó en el tiempo y fue grave”.  Consideraron  que</w:t>
        <w:br/>
        <w:t>“el monto  por el daño inmaterial no podría ser  inferior  a  USD  500.000”.</w:t>
        <w:br/>
        <w:t>Asimismo,  los  representantes  solicitaron   una   “reparación   integral”,</w:t>
        <w:br/>
        <w:t>teniendo en cuenta la afectación del “proyecto de vida” de los vocales.</w:t>
        <w:br/>
        <w:br/>
        <w:t>El Estado señaló que el proyecto de vida de los ex vocales “no  fue  frenado</w:t>
        <w:br/>
        <w:t>por ningún motivo  por  parte  del  Estado”.  Indicó  que  la  Corte  no  ha</w:t>
        <w:br/>
        <w:t>establecido un monto económico  respecto  al  proyecto  de  vida.  Asimismo,</w:t>
        <w:br/>
        <w:t>estimó que las declaraciones juramentadas presentadas por las  víctimas  “no</w:t>
        <w:br/>
        <w:t>constituyen  documentos   probatorios   idóneos   dentro   de   un   Sistema</w:t>
        <w:br/>
        <w:t>Interamericano garante del debido proceso”. Igualmente, el Estado alegó  que</w:t>
        <w:br/>
        <w:t>muchos de los vocales señalaron haber tenido afectaciones a  su  salud  pero</w:t>
        <w:br/>
        <w:t>no se encuentran respaldadas. Frente al monto de USD $500.000,00  solicitado</w:t>
        <w:br/>
        <w:t>por los representantes, el Estado indicó que “no podría ser considerado  por</w:t>
        <w:br/>
        <w:t>la Corte ya que en aras de la imparcialidad  y  la  equidad  procesal,  este</w:t>
        <w:br/>
        <w:t>Tribunal no debe aceptar pruebas que no pueden ser  controvertidas  por  las</w:t>
        <w:br/>
        <w:t>partes”.</w:t>
        <w:br/>
        <w:br/>
        <w:t>Consideraciones de la Corte</w:t>
        <w:br/>
        <w:br/>
        <w:t>La  Corte  ha  desarrollado  en  su  jurisprudencia  el  concepto  de   daño</w:t>
        <w:br/>
        <w:t>inmaterial  y  ha  establecido  que  éste  “puede   comprender   tanto 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familia”[318]. Dado que no es posible  asignar</w:t>
        <w:br/>
        <w:t>al daño inmaterial un equivalente monetario preciso, sólo puede  ser  objeto</w:t>
        <w:br/>
        <w:t>de compensación, para los fines de la  reparación  integral  a  la  víctima,</w:t>
        <w:br/>
        <w:t>mediante el pago de una  cantidad  de  dinero  o  la  entrega  de  bienes  o</w:t>
        <w:br/>
        <w:t>servicios apreciables en dinero, que el  Tribunal  determine  en  aplicación</w:t>
        <w:br/>
        <w:t>razonable del arbitrio judicial y en términos de equidad[319].</w:t>
        <w:br/>
        <w:br/>
        <w:t>Asimismo,   la   Corte   reitera   el   carácter   compensatorio   de    las</w:t>
        <w:br/>
        <w:t>indemnizaciones, cuya naturaleza y monto dependen del daño  ocasionado,  por</w:t>
        <w:br/>
        <w:t>lo que no pueden significar ni enriquecimiento ni empobrecimiento  para  las</w:t>
        <w:br/>
        <w:t>víctimas o sus sucesores[320].</w:t>
        <w:br/>
        <w:br/>
        <w:t>El Tribunal ha sostenido que el daño inmaterial resulta  evidente,  pues  es</w:t>
        <w:br/>
        <w:t>propio de la naturaleza humana que toda persona que padece una  violación  a</w:t>
        <w:br/>
        <w:t>sus derechos humanos experimente  un  sufrimiento[321].  Ahora  bien,  dicho</w:t>
        <w:br/>
        <w:t>sufrimiento no necesariamente debe ser reparado con dinero. Dependiendo  del</w:t>
        <w:br/>
        <w:t>caso en concreto una adecuada reparación puede llegar a ser  la  emisión  de</w:t>
        <w:br/>
        <w:t>la Sentencia condenatoria al Estado por parte de esta Corte[322].</w:t>
        <w:br/>
        <w:br/>
        <w:t>En el presente caso, varios de los vocales cesados  y  sometidos  al  juicio</w:t>
        <w:br/>
        <w:t>político se  pronunciaron  en  las  declaraciones  rendidas  ante  fedatario</w:t>
        <w:br/>
        <w:t>público sobre los efectos que les produjeron estos  hechos.  En  efecto,  el</w:t>
        <w:br/>
        <w:t>señor  Herrería  Bonnet  señaló  que  “[l]a  cesación  […]  afectó  de  modo</w:t>
        <w:br/>
        <w:t>gravísimo a [su] vida personal y familiar”, dado que “[la] amplia  cobertura</w:t>
        <w:br/>
        <w:t>de  los  medios  de  comunicación  sobre  las   actividades   del   Congreso</w:t>
        <w:br/>
        <w:t>ecuatoriano  y  las  infundadas  acusaciones  que  formuló,  […]  terminaron</w:t>
        <w:br/>
        <w:t>afectando [su] derecho a la honra y a la buena reputación”, y  que  “provocó</w:t>
        <w:br/>
        <w:t>zozobra en [su] hogar, que  vio  amenazada  su  tranquilidad,  privacidad  y</w:t>
        <w:br/>
        <w:t>armonía familiar”.  Asimismo,  manifestó  que  “existen  ciudadanos  que  no</w:t>
        <w:br/>
        <w:t>tienen claridad respecto de la improcedencia de la cesación de funciones  de</w:t>
        <w:br/>
        <w:t>la que fu[e] víctima, y queda la duda de que […] hubi[ese]  cometido  alguna</w:t>
        <w:br/>
        <w:t>infracción”. El señor  Jaramillo  Córdova  sintió  que  se  “afectó  a  [su]</w:t>
        <w:br/>
        <w:t>trabajo diario en [su] campo profesional y por el mismo motivo fu[e]  objeto</w:t>
        <w:br/>
        <w:t>de marginación de algunas posibles funciones a las que aspiraba”.  El  señor</w:t>
        <w:br/>
        <w:t>Terán Cevallos declaró que se “generó en [él] una  angustia  indescriptible,</w:t>
        <w:br/>
        <w:t>y un sentimiento de impotencia […], a tal grado  que  fu[e]  víctima  de  un</w:t>
        <w:br/>
        <w:t>estado de depresión y estr[és] que [le] afectó  por  mucho  tiempo”,  y  que</w:t>
        <w:br/>
        <w:t>“[l]a crisis emocional […] afectó a [su] familia”. Señaló que  “[n]o  pud[o]</w:t>
        <w:br/>
        <w:t>reiniciar el libre ejercicio profesional por dos  razones:  la  una  por  la</w:t>
        <w:br/>
        <w:t>crisis emocional; y, la otra por el alejamiento de  la  clientela  conocida,</w:t>
        <w:br/>
        <w:t>pues deb[ió] separar[s]e totalmente del libre  ejercicio  profesional  y  de</w:t>
        <w:br/>
        <w:t>cualquier actividad afín”. El señor  Nogales  Izurieta  expresó  que  “[los]</w:t>
        <w:br/>
        <w:t>hechos [l]e  afectaron  personalmente  provocando  […]  un  grave  grado  de</w:t>
        <w:br/>
        <w:t>depresión [p]sicológica que devino [en] un estado de estrés y angustia,  […]</w:t>
        <w:br/>
        <w:t>problemas de índole emotiva, que desembocaron incluso en una  afectación  de</w:t>
        <w:br/>
        <w:t>[su] salud y esta situación de alguna manera afectó incluso  las  relaciones</w:t>
        <w:br/>
        <w:t>personales. Además habiendo organizado  nuevo  domicilio  en  la  ciudad  de</w:t>
        <w:br/>
        <w:t>Quito, provocó la crisis emocional junto a  [su]  familia”.  Finalmente,  el</w:t>
        <w:br/>
        <w:t>señor Rojas Bajaña narró  que  “ante  [los]  acontecimientos  negativos  que</w:t>
        <w:br/>
        <w:t>estaban ocurriendo  [se]  afectó  severamente  [su]  salud,  [y…]  la  parte</w:t>
        <w:br/>
        <w:t>económica al quedar[se] sin trabajo e ingresos”. Además,  manifestó  que  se</w:t>
        <w:br/>
        <w:t>“afectó severamente la salud de [su] cónyuge e hijos,  […]  por  los  hechos</w:t>
        <w:br/>
        <w:t>negativos tanto psicológicos, económicos y de salud  que  [l]e  afectaban  y</w:t>
        <w:br/>
        <w:t>que est[á] afectado hasta el día de hoy”.</w:t>
        <w:br/>
        <w:br/>
        <w:t>Para el Tribunal es claro que el  cese  de  sus  cargos,  la  destitución  a</w:t>
        <w:br/>
        <w:t>través del juicio  político  y  la  manera  en  que  se  produjo  éste,  les</w:t>
        <w:br/>
        <w:t>ocasionaron a los  vocales  un  daño  moral,  que  se  vio  representado  en</w:t>
        <w:br/>
        <w:t>síntomas tales como la depresión que algunos sufrieron  o  los  sentimientos</w:t>
        <w:br/>
        <w:t>de vergüenza e inestabilidad. Igualmente,  los  vocales  sufrieron  un  daño</w:t>
        <w:br/>
        <w:t>moral al no poder ejercer una actividad laboral como magistrados de la  rama</w:t>
        <w:br/>
        <w:t>judicial, y recibir como contraprestación de su  trabajo,  una  remuneración</w:t>
        <w:br/>
        <w:t>que permitiera a las víctimas y sus familiares gozar de una  forma  de  vida</w:t>
        <w:br/>
        <w:t>como la que tenían antes del cese y los juicios políticos.  No  obstante  lo</w:t>
        <w:br/>
        <w:t>anterior, el Tribunal resalta que en el presente caso sólo  se  allegó  como</w:t>
        <w:br/>
        <w:t>prueba del daño inmaterial la declaración  de  las  víctimas.  Asimismo,  la</w:t>
        <w:br/>
        <w:t>Corte, al ponderar el conjunto de factores  para  determinar  el  monto  por</w:t>
        <w:br/>
        <w:t>concepto de daño inmaterial, tiene en  cuenta  su  jurisprudencia  sobre  la</w:t>
        <w:br/>
        <w:t>materia. Por ello,  el  Tribunal  fija,  en  equidad,  la  cantidad  de  US$</w:t>
        <w:br/>
        <w:t>5.000,00 (cinco mil dólares de los Estados  Unidos  de  América)  para  cada</w:t>
        <w:br/>
        <w:t>víctima, y otorga un plazo de un año para su pago.</w:t>
        <w:br/>
        <w:br/>
        <w:t>D.    Otras medidas de reparación</w:t>
        <w:br/>
        <w:br/>
        <w:t>Argumentos de la Comisión y de las partes</w:t>
        <w:br/>
        <w:br/>
        <w:t>La  Comisión  solicitó  a  la  Corte  “[r]econocer  públicamente   […]   las</w:t>
        <w:br/>
        <w:t>violaciones declaradas en el presente caso”.</w:t>
        <w:br/>
        <w:br/>
        <w:t>Los representantes solicitaron como otras medidas  de  satisfacción  que  la</w:t>
        <w:br/>
        <w:t>Corte ordene al Estado a  “coloca[r]  una  placa  con  los  nombres  de  las</w:t>
        <w:br/>
        <w:t>víctimas de este caso en reconocimiento a su lucha  por  la  defensa  de  la</w:t>
        <w:br/>
        <w:t>institucionalidad y la democracia, en un lugar visible del  edificio  de  la</w:t>
        <w:br/>
        <w:t>Corte Constitucional”. Asimismo, pidieron que “se retire cualquier  registro</w:t>
        <w:br/>
        <w:t>del paso por la institución (galerías, placas,  etc)  de  las  personas  que</w:t>
        <w:br/>
        <w:t>usurparon las funciones de vocales […] del Tribunal Constitucional”.</w:t>
        <w:br/>
        <w:br/>
        <w:t>Además, los representantes solicitaron que: i) “la Sentencia de la Corte  en</w:t>
        <w:br/>
        <w:t>este caso debe ser materia de estudio obligatorio en la Escuela  Judicial  y</w:t>
        <w:br/>
        <w:t>debe incorporarse en  los  programas  de  estudio  que  se  dicten  para  el</w:t>
        <w:br/>
        <w:t>efecto”; ii) el “Centro de Estudios y Difusión del  Derecho  Constitucional,</w:t>
        <w:br/>
        <w:t>que pertenece a la Corte  Constitucional,  deberá  difundir  y  promover  el</w:t>
        <w:br/>
        <w:t>ejercicio de la independencia de cada  juez  o  jueza,  mediante  diferentes</w:t>
        <w:br/>
        <w:t>medios,  tales  como  la  organización   de   foros,   eventos   académicos,</w:t>
        <w:br/>
        <w:t>publicaciones de libros o cartillas”; iii) “en la Escuela Judicial  se  debe</w:t>
        <w:br/>
        <w:t>incorporar un curso obligatorio sobre teoría y práctica de la  independencia</w:t>
        <w:br/>
        <w:t>e imparcialidad judicial, de conformidad  con  la  doctrina  vigente  y  los</w:t>
        <w:br/>
        <w:t>estándares internacionales de derechos humanos”, y iv)  “el  Consejo  de  la</w:t>
        <w:br/>
        <w:t>Judicatura  deber[ía]  considerar  como  una  falta  grave  por   parte   de</w:t>
        <w:br/>
        <w:t>cualquiera  de  los  operadores  de  justicia  el   atent[ar]    contra   la</w:t>
        <w:br/>
        <w:t>independencia judicial”.</w:t>
        <w:br/>
        <w:br/>
        <w:t>Respecto  a  la  obligación  de  investigar,  juzgar  y  sancionar   a   los</w:t>
        <w:br/>
        <w:t>responsables, los representantes alegaron que la “obligación  de  investigar</w:t>
        <w:br/>
        <w:t>y sancionar por las violaciones a los derechos  humanos  en  contra  de  las</w:t>
        <w:br/>
        <w:t>víctimas de este caso, debe darse mediante dos tipos de procedimientos:  uno</w:t>
        <w:br/>
        <w:t>penal y otro constitucional”. Señalaron que “con la sentencia que  dicte  la</w:t>
        <w:br/>
        <w:t>Corte, el Estado deberá comunicar a la fiscalía  para  que  se  inicien  las</w:t>
        <w:br/>
        <w:t>correspondientes  instrucciones  fiscales  en   contra   de   las   personas</w:t>
        <w:br/>
        <w:t>implicadas en  este  caso”.  Consideraron  que  “en  el  presente  caso,  se</w:t>
        <w:br/>
        <w:t>encuentran completamente identificadas las personas que intervinieron en  la</w:t>
        <w:br/>
        <w:t>violación de los derechos  de  las  víctimas”,  siendo  estas  personas  “el</w:t>
        <w:br/>
        <w:t>Presidente de la República de aquel momento,  el  Coronel  Lucio  Gutiérrez,</w:t>
        <w:br/>
        <w:t>por haber convocado al período extraordinario de  sesiones  para  tratar  el</w:t>
        <w:br/>
        <w:t>tema de la destitución de los  magistrados[;…]  todos  y  cada  uno  de  los</w:t>
        <w:br/>
        <w:t>diputados que votaron por la resolución mediante la cual destituyeron a  los</w:t>
        <w:br/>
        <w:t>vocales […] y los que votaron en el juicio político [el 8  de  diciembre  de</w:t>
        <w:br/>
        <w:t>2004,] y cuyos nombres constan en los hechos del caso[; y ] los vocales  del</w:t>
        <w:br/>
        <w:t>Tribunal Constitucional  de  facto  […],  gracias  a  cuyas  resoluciones  e</w:t>
        <w:br/>
        <w:t>intervenciones ante los jueces, anularon la posibilidad de que las  víctimas</w:t>
        <w:br/>
        <w:t>puedan  pedir   protección   judicial   mediante   la   acción   de   amparo</w:t>
        <w:br/>
        <w:t>constitucional”.  En  cuanto  a  la   responsabilidad   constitucional   por</w:t>
        <w:br/>
        <w:t>violación  de  derechos,  alegaron  que  “el  Estado   deberá   iniciar   un</w:t>
        <w:br/>
        <w:t>procedimiento para repetir por el pago realizado por  las  reparaciones  que</w:t>
        <w:br/>
        <w:t>hayan implicado costos para el Estado” y que la “Ley Orgánica  de  Garantías</w:t>
        <w:br/>
        <w:t>Jurisdiccionales  y  Control  Constitucional   establece   el   proceso   de</w:t>
        <w:br/>
        <w:t>repetición, que deberá ser seguido para se cumpla  cabalmente  el  principio</w:t>
        <w:br/>
        <w:t>de investigar y sancionar a  los  responsables  de  las  violaciones  a  los</w:t>
        <w:br/>
        <w:t>derechos humanos”. Asimismo, los representantes consideraron que  “luego  de</w:t>
        <w:br/>
        <w:t>la humillación pública que sufrieron las víctimas del caso  y  del  maltrato</w:t>
        <w:br/>
        <w:t>recibido durante casi nueve años por parte del Estado […], no basta  con  la</w:t>
        <w:br/>
        <w:t>publicación de la [S]entencia sino que merecen recibir disculpas  públicas”.</w:t>
        <w:br/>
        <w:br/>
        <w:br/>
        <w:t>El Estado señaló que “únicamente empleará como medida  de  satisfacción”  la</w:t>
        <w:br/>
        <w:t>publicación  de  la  sentencia.  Manifestó   también   que   “se   encuentra</w:t>
        <w:br/>
        <w:t>desarrollando continuas campañas de capacitación, no únicamente  en  materia</w:t>
        <w:br/>
        <w:t>de independencia judicial sino en varias ramas del derechos”.</w:t>
        <w:br/>
        <w:br/>
        <w:t>El Estado indicó que  “de  llegar  a  ser  sentenciado  por  la  […]  Corte,</w:t>
        <w:br/>
        <w:t>desarrollará  las  investigaciones  necesarias  a  fin  de   establecer   la</w:t>
        <w:br/>
        <w:t>responsabilidad de las personas alegadas  por  los  peticionarios”.  Además,</w:t>
        <w:br/>
        <w:t>señaló que con base en  los  artículos  11(9)  y  417  de  la  Constitución,</w:t>
        <w:br/>
        <w:t>“repetirá contra aquellas personas que sean declaradas responsables  de  las</w:t>
        <w:br/>
        <w:t>violaciones alegadas por los representantes”. Agregó que “el  ejercicio  del</w:t>
        <w:br/>
        <w:t>derecho de repetición no es parte de la obligación de  reparación  de  [una]</w:t>
        <w:br/>
        <w:t>víctima, sino que se constituye en un deber  de  la  administración  pública</w:t>
        <w:br/>
        <w:t>para  con  los  mandantes  en  relación  a  las  consecuencias  de  un  acto</w:t>
        <w:br/>
        <w:t>violatorio de derechos”.</w:t>
        <w:br/>
        <w:br/>
        <w:t>Consideraciones de la Corte</w:t>
        <w:br/>
        <w:br/>
        <w:t>En relación  a  las  demás  medidas  de  reparación  solicitadas,  la  Corte</w:t>
        <w:br/>
        <w:t>considera que la  emisión  de  la  presente  Sentencia  y  las  reparaciones</w:t>
        <w:br/>
        <w:t>ordenadas en este capítulo resultan suficientes y  adecuadas  para  remediar</w:t>
        <w:br/>
        <w:t>las violaciones sufridas por las víctimas  y  no  estima  necesario  ordenar</w:t>
        <w:br/>
        <w:t>dichas medidas[323].</w:t>
        <w:br/>
        <w:br/>
        <w:br/>
        <w:t>E.    Costas y gastos</w:t>
        <w:br/>
        <w:br/>
        <w:br/>
        <w:br/>
        <w:t>Argumentos de las partes</w:t>
        <w:br/>
        <w:br/>
        <w:br/>
        <w:br/>
        <w:t>Los representantes indicaron que “las víctimas han  incurrido  en  múltiples</w:t>
        <w:br/>
        <w:t>gastos por las gestiones realizadas  ante  las  autoridades  internas,  para</w:t>
        <w:br/>
        <w:t>conseguir las pruebas para este caso, así como  múltiples  gastos  generados</w:t>
        <w:br/>
        <w:t>en el curso del procedimiento ante la [Comisión Interamericana] y la  Corte,</w:t>
        <w:br/>
        <w:t>que incluye lo erogado para  asistir  a  las  audiencias  de  admisibilidad,</w:t>
        <w:br/>
        <w:t>audiencia  de  fondo,  gastos  de  correo,   reproducción   de   documentos,</w:t>
        <w:br/>
        <w:t>movilización, hospedaje y alimentación, y honorarios de peritos”.  Agregaron</w:t>
        <w:br/>
        <w:t>que con “la nueva configuración del proceso ante  la  Corte  Interamericana,</w:t>
        <w:br/>
        <w:t>los representantes de las víctimas t[ienen] que cubrir todos los  costos  de</w:t>
        <w:br/>
        <w:t>viaje y de pago de peritos ante la Corte Interamericana, así como todos  los</w:t>
        <w:br/>
        <w:t>gastos del proceso ante la  Comisión  Interamericana,  todo  esto  significa</w:t>
        <w:br/>
        <w:t>costos de litigio  muy  elevados  y  diferentes  a  los  que  incurrían  los</w:t>
        <w:br/>
        <w:t>representantes  de   las   víctimas   años   atrás   cuando   la   [Comisión</w:t>
        <w:br/>
        <w:t>Interamericana] podía apoyar económicamente la presentación  de  víctimas  y</w:t>
        <w:br/>
        <w:t>peritos”. Señalaron que “[p]or no tener todos los comprobantes, [piden]  que</w:t>
        <w:br/>
        <w:t>la Corte por equidad considere el reintegro  de  US$  50.000  por  costas  y</w:t>
        <w:br/>
        <w:t>gastos generados en la jurisdicción interna e internacional”.</w:t>
        <w:br/>
        <w:br/>
        <w:br/>
        <w:br/>
        <w:t>El Estado manifestó que la pretensión  de  los  representantes  “excede  los</w:t>
        <w:br/>
        <w:t>estándares establecidos por la Corte, motivo por  el  cual  impugn[ó  dicha]</w:t>
        <w:br/>
        <w:t>solicitud […] y solicit[ó] a la […] Corte [que]  establezca  [el  rubro]  en</w:t>
        <w:br/>
        <w:t>base a los diferentes casos en los que el Ecuador ha  sido  sentenciado;  el</w:t>
        <w:br/>
        <w:t>cual no ha superado los USD $20.000.00”.</w:t>
        <w:br/>
        <w:br/>
        <w:br/>
        <w:br/>
        <w:t>Consideraciones de la Corte</w:t>
        <w:br/>
        <w:br/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Americana[324].</w:t>
        <w:br/>
        <w:br/>
        <w:br/>
        <w:br/>
        <w:t>La Corte reitera que conforme a su jurisprudencia[325], las costas y  gastos</w:t>
        <w:br/>
        <w:t>hacen parte del  concepto  de  reparación,  toda  vez  que  las  actividades</w:t>
        <w:br/>
        <w:t>desplegadas por las víctimas con el fin de obtener justicia, tanto  a  nivel</w:t>
        <w:br/>
        <w:t>nacional como internacional, implican erogaciones que deben ser  compensadas</w:t>
        <w:br/>
        <w:t>cuando la responsabilidad internacional del  Estado  es  declarada  mediante</w:t>
        <w:br/>
        <w:t>una sentencia  condenatoria.  En  cuanto  a  su  reembolso,  corresponde  al</w:t>
        <w:br/>
        <w:t>Tribunal apreciar prudentemente su alcance, el  cual  comprende  los  gastos</w:t>
        <w:br/>
        <w:t>generados ante las autoridades de la 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 protección  de  los  derechos  humanos.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razonable[326].</w:t>
        <w:br/>
        <w:br/>
        <w:br/>
        <w:br/>
        <w:t>Al respecto, el Tribunal ha señalado que “las pretensiones de  las  víctimas</w:t>
        <w:br/>
        <w:t>o sus representantes en materia de costas y gastos, y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Corte”[327]. Asimismo, la Corte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mismos[328].</w:t>
        <w:br/>
        <w:br/>
        <w:br/>
        <w:br/>
        <w:t>En el presente caso, no consta en el expediente respaldo probatorio  preciso</w:t>
        <w:br/>
        <w:t>en  relación  con  las  costas  y  gastos  en  los  cuales  incurrieron  los</w:t>
        <w:br/>
        <w:t>representantes de las víctimas.</w:t>
        <w:br/>
        <w:br/>
        <w:br/>
        <w:br/>
        <w:t>No  obstante  ello,  el  Tribunal  puede  inferir  que  los   representantes</w:t>
        <w:br/>
        <w:t>incurrieron en gastos para asistir a las audiencias  del  presente  caso  en</w:t>
        <w:br/>
        <w:t>Washington y en Medellín (supra párr. 7), así como en  gastos  relativos  al</w:t>
        <w:br/>
        <w:t>ejercicio de  su  representación  legal,  tales  como  la  remisión  de  sus</w:t>
        <w:br/>
        <w:t>escritos, gastos de comunicación, entre otros, durante el proceso ante  esta</w:t>
        <w:br/>
        <w:t>Corte. Asimismo, es razonable suponer que durante los años  de  trámite  del</w:t>
        <w:br/>
        <w:t>presente caso ante la Comisión las víctimas y los representantes  realizaron</w:t>
        <w:br/>
        <w:t>erogaciones económicas. Teniendo en cuenta lo anterior y ante  la  falta  de</w:t>
        <w:br/>
        <w:t>comprobantes de estos gastos, el Tribunal fija, en equidad,  que  el  Estado</w:t>
        <w:br/>
        <w:t>debe entregar la cantidad total de US$ 7.000,00 (siete mil  dólares  de  los</w:t>
        <w:br/>
        <w:t>Estados Unidos de América), por concepto de costas y gastos  en  el  litigio</w:t>
        <w:br/>
        <w:t>del presente caso.</w:t>
        <w:br/>
        <w:br/>
        <w:t>F.          Modalidad de cumplimiento de los pagos ordenados</w:t>
        <w:br/>
        <w:br/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Sentencia directamente a las personas indicadas en la  misma,</w:t>
        <w:br/>
        <w:t>dentro del plazo de un año, contado  a  partir  de  la  notificación  de  la</w:t>
        <w:br/>
        <w:t>presente Sentencia, en los términos de los siguientes párrafos. En  caso  de</w:t>
        <w:br/>
        <w:t>que los beneficiarios hayan fallecido o fallezcan  antes  de  que  les  sean</w:t>
        <w:br/>
        <w:t>entregadas las indemnizaciones respectivas, ésta se  efectuará  directamente</w:t>
        <w:br/>
        <w:t>a sus derechohabientes, conforme al derecho interno aplicable.</w:t>
        <w:br/>
        <w:br/>
        <w:br/>
        <w:br/>
        <w:t>El Estado deberá cumplir con las obligaciones monetarias  mediante  el  pago</w:t>
        <w:br/>
        <w:t>en dólares de los Estados Unidos de América.</w:t>
        <w:br/>
        <w:br/>
        <w:br/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 los plazos indicados,  el  Estado  consignará  dichos</w:t>
        <w:br/>
        <w:t>montos  a  su  favor  en  una  cuenta  o  certificado  de  depósito  en  una</w:t>
        <w:br/>
        <w:t>institución financiera ecuatoriana solvente, en dólares  estadounidenses,  y</w:t>
        <w:br/>
        <w:t>en las condiciones financieras más favorables que permitan la legislación  y</w:t>
        <w:br/>
        <w:t>la práctica bancaria. Si al cabo de diez años el monto asignado no  ha  sido</w:t>
        <w:br/>
        <w:t>reclamado, las cantidades  serán  devueltas  al  Estado  con  los  intereses</w:t>
        <w:br/>
        <w:t>devengados.</w:t>
        <w:br/>
        <w:br/>
        <w:br/>
        <w:br/>
        <w:br/>
        <w:t>Las cantidades asignadas en la presente  Sentencia  como  indemnización  por</w:t>
        <w:br/>
        <w:t>daño material e inmaterial, y como reintegro de costas y gastos deberán  ser</w:t>
        <w:br/>
        <w:t>entregadas a  las  personas  indicadas  en  forma  íntegra,  conforme  a  lo</w:t>
        <w:br/>
        <w:t>establecido  en  la  presente  Sentencia,  sin  reducciones   derivadas   de</w:t>
        <w:br/>
        <w:t>eventuales cargas fiscales, en el plazo de un año, contado a  partir  de  la</w:t>
        <w:br/>
        <w:t>notificación de la presente Sentencia.</w:t>
        <w:br/>
        <w:br/>
        <w:br/>
        <w:br/>
        <w:br/>
        <w:t>En caso de que el Estado incurriera en mora, deberá pagar un  interés  sobre</w:t>
        <w:br/>
        <w:t>la cantidad  adeudada  correspondiente  al  interés  bancario  moratorio  en</w:t>
        <w:br/>
        <w:t>Ecuador.</w:t>
        <w:br/>
        <w:br/>
        <w:br/>
        <w:br/>
        <w:t>Conforme a su práctica constante, la Corte se reserva la facultad  inherente</w:t>
        <w:br/>
        <w:t>a sus atribuciones y derivada, asimismo, del artículo 65  de  la  Convención</w:t>
        <w:br/>
        <w:t>Americana, de supervisar el cumplimiento íntegro de la  presente  Sentencia.</w:t>
        <w:br/>
        <w:t>El caso se dará por  concluido  una  vez  que  el  Estado  haya  dado  cabal</w:t>
        <w:br/>
        <w:t>cumplimiento a lo dispuesto en la presente Sentencia.</w:t>
        <w:br/>
        <w:br/>
        <w:br/>
        <w:br/>
        <w:t>Dentro del plazo de un año, contados a  partir  de  la  notificación  de  la</w:t>
        <w:br/>
        <w:t>presente Sentencia, el Estado deberá rendir a la Corte un informe sobre  las</w:t>
        <w:br/>
        <w:t>medidas adoptadas para cumplirla.</w:t>
        <w:br/>
        <w:br/>
        <w:br/>
        <w:br/>
        <w:t xml:space="preserve">                                      X</w:t>
        <w:br/>
        <w:t xml:space="preserve">                             PUNTOS RESOLUTIVOS</w:t>
        <w:br/>
        <w:br/>
        <w:br/>
        <w:br/>
        <w:br/>
        <w:br/>
        <w:t>Por tanto,</w:t>
        <w:br/>
        <w:br/>
        <w:br/>
        <w:br/>
        <w:t>LA CORTE</w:t>
        <w:br/>
        <w:br/>
        <w:br/>
        <w:br/>
        <w:t>decide,</w:t>
        <w:br/>
        <w:br/>
        <w:br/>
        <w:br/>
        <w:t>Por  unanimidad,</w:t>
        <w:br/>
        <w:br/>
        <w:br/>
        <w:br/>
        <w:t>Desestimar  las  excepciones  preliminares  interpuestas   por   el   Estado</w:t>
        <w:br/>
        <w:t>relativas a la presunta violación del derecho a  la  defensa  y  la  alegada</w:t>
        <w:br/>
        <w:t>imposibilidad de dar cumplimiento a algunas recomendaciones  realizadas  por</w:t>
        <w:br/>
        <w:t>la Comisión Interamericana en los términos del párrafo  27  de  la  presente</w:t>
        <w:br/>
        <w:t>Sentencia.</w:t>
        <w:br/>
        <w:br/>
        <w:br/>
        <w:br/>
        <w:t>DECLARA,</w:t>
        <w:br/>
        <w:br/>
        <w:br/>
        <w:br/>
        <w:t>por  unanimidad, que:</w:t>
        <w:br/>
        <w:br/>
        <w:br/>
        <w:br/>
        <w:t>El Estado es responsable por la  violación  del  artículo  8.1,  las  partes</w:t>
        <w:br/>
        <w:t>pertinentes del articulo 8.2 y el articulo 8.4 en relación con el   artículo</w:t>
        <w:br/>
        <w:t>1.1 de la Convención Americana,  en  perjuicio  de  las  ocho  víctimas  del</w:t>
        <w:br/>
        <w:t>presente  caso,  por  la  cesación  arbitraria  y  los   juicios   políticos</w:t>
        <w:br/>
        <w:t>ocurridos, hechos que generaron la violación de  las  garantías  judiciales,</w:t>
        <w:br/>
        <w:t>en los términos de los párrafos 165 a 222 de la presente Sentencia.</w:t>
        <w:br/>
        <w:br/>
        <w:br/>
        <w:br/>
        <w:t>El Estado es responsable por la violación del artículo 8.1 en  relación  con</w:t>
        <w:br/>
        <w:t>el artículo 23.1.c y el artículo 1.1 de  la  Convención  Americana,  por  la</w:t>
        <w:br/>
        <w:t>afectación arbitraria a  la  permanencia  en  el  ejercicio  de  la  función</w:t>
        <w:br/>
        <w:t>judicial y la consecuente afectación a la  independencia  judicial  y  a  la</w:t>
        <w:br/>
        <w:t>garantía de imparcialidad, en perjuicio de las ocho  víctimas  del  presente</w:t>
        <w:br/>
        <w:t>caso, en los términos de los párrafos 188 a 222 de la presente Sentencia.</w:t>
        <w:br/>
        <w:br/>
        <w:br/>
        <w:br/>
        <w:br/>
        <w:t>El Estado es responsable por la violación del artículo 25.1 en relación  con</w:t>
        <w:br/>
        <w:t>el artículo 1.1 de la Convención Americana, por la imposibilidad de  acceder</w:t>
        <w:br/>
        <w:t>a un recurso judicial efectivo, en perjuicio de las ocho  víctimas,  en  los</w:t>
        <w:br/>
        <w:t>términos de los párrafos 228 a 233 de la presente Sentencia.</w:t>
        <w:br/>
        <w:br/>
        <w:br/>
        <w:br/>
        <w:br/>
        <w:t>El Estado no es responsable de la violación del artículo 24 en relación  con</w:t>
        <w:br/>
        <w:t>el artículo 1.1 de la Convención Americana, en los términos de los  párrafos</w:t>
        <w:br/>
        <w:t>239 a 242 de la presente Sentencia.</w:t>
        <w:br/>
        <w:br/>
        <w:br/>
        <w:br/>
        <w:br/>
        <w:t>El Estado no es responsable de la violación del artículo 2 de la  Convención</w:t>
        <w:br/>
        <w:t>Americana, en los términos  de  los  párrafos  226  a  227  de  la  presente</w:t>
        <w:br/>
        <w:t>Sentencia.</w:t>
        <w:br/>
        <w:br/>
        <w:br/>
        <w:br/>
        <w:t>por seis votos a favor y uno en contra, que</w:t>
        <w:br/>
        <w:br/>
        <w:br/>
        <w:br/>
        <w:t>No procede emitir un pronunciamiento sobre la alegada violación al  artículo</w:t>
        <w:br/>
        <w:t>9 de la Convención Americana sobre Derechos Humanos, en los términos de  los</w:t>
        <w:br/>
        <w:t>párrafos 223 a 224 de la presente Sentencia.</w:t>
        <w:br/>
        <w:br/>
        <w:br/>
        <w:br/>
        <w:t>Y DISPONE</w:t>
        <w:br/>
        <w:br/>
        <w:br/>
        <w:br/>
        <w:t>por unanimidad, que:</w:t>
        <w:br/>
        <w:br/>
        <w:br/>
        <w:br/>
        <w:t>Esta Sentencia constituye per se una forma de reparación.</w:t>
        <w:br/>
        <w:br/>
        <w:br/>
        <w:br/>
        <w:t>El Estado debe realizar las publicaciones que se indican en el  párrafo  254</w:t>
        <w:br/>
        <w:t>de la presente Sentencia, en el plazo de 6 meses  contado  a  partir  de  la</w:t>
        <w:br/>
        <w:t>notificación de la misma.</w:t>
        <w:br/>
        <w:br/>
        <w:br/>
        <w:br/>
        <w:t>El  Estado  debe  pagar  a  las  ocho  víctimas  una   indemnización,   como</w:t>
        <w:br/>
        <w:t>compensación por la imposibilidad de retornar a sus funciones  como  vocales</w:t>
        <w:br/>
        <w:t>del Tribunal Constitucional, las cantidades establecidas en el  párrafo  264</w:t>
        <w:br/>
        <w:t>de la presente Sentencia, en el plazo máximo de seis meses a  partir  de  la</w:t>
        <w:br/>
        <w:t>notificación de la misma.</w:t>
        <w:br/>
        <w:br/>
        <w:br/>
        <w:br/>
        <w:br/>
        <w:t>El Estado debe pagar las cantidades fijadas en los párrafos 288, 296  y  305</w:t>
        <w:br/>
        <w:t>de  la  presente  Sentencia,  por  concepto  de  indemnizaciones  por  daños</w:t>
        <w:br/>
        <w:t>materiales e inmateriales, y por el reintegro de costas  y  gastos,  en  los</w:t>
        <w:br/>
        <w:t>términos del párrafo 319 de la presente Sentencia.</w:t>
        <w:br/>
        <w:br/>
        <w:br/>
        <w:br/>
        <w:t>El Estado, dentro del plazo de un año contado a partir  de  la  notificación</w:t>
        <w:br/>
        <w:t>de la presente Sentencia, debe rendir  al  Tribunal  un  informe  sobre  las</w:t>
        <w:br/>
        <w:t>medidas adoptadas para cumplir con la misma.</w:t>
        <w:br/>
        <w:br/>
        <w:br/>
        <w:br/>
        <w:br/>
        <w:t>En ejercicio de sus atribuciones y en cumplimiento de sus  deberes  conforme</w:t>
        <w:br/>
        <w:t>a la Convención Americana sobre Derechos Humanos, la  Corte  supervisará  el</w:t>
        <w:br/>
        <w:t>cumplimiento íntegro de la presente  Sentencia,  y  dará  por  concluido  el</w:t>
        <w:br/>
        <w:t>presente caso una vez que el  Estado  haya  dado  cabal  cumplimiento  a  lo</w:t>
        <w:br/>
        <w:t>dispuesto en la misma.</w:t>
        <w:br/>
        <w:br/>
        <w:br/>
        <w:br/>
        <w:br/>
        <w:br/>
        <w:t>El  Juez  Ferrer  Mac-Gregor  Poisot  hizo  conocer  a  la  Corte  su   Voto</w:t>
        <w:br/>
        <w:t>Parcialmente Disidente. Dicho voto acompaña la presente Sentencia.</w:t>
        <w:br/>
        <w:br/>
        <w:br/>
        <w:br/>
        <w:br/>
        <w:br/>
        <w:br/>
        <w:br/>
        <w:br/>
        <w:t xml:space="preserve">                             Diego García Sayán</w:t>
        <w:br/>
        <w:t xml:space="preserve">                                 Presidente</w:t>
        <w:br/>
        <w:br/>
        <w:br/>
        <w:br/>
        <w:br/>
        <w:br/>
        <w:br/>
        <w:br/>
        <w:br/>
        <w:br/>
        <w:t>Manuel E. Ventura Robles                                Alberto Pérez Pérez</w:t>
        <w:br/>
        <w:br/>
        <w:br/>
        <w:br/>
        <w:br/>
        <w:t>Eduardo Vio Grossi                                      Roberto F. Caldas</w:t>
        <w:br/>
        <w:br/>
        <w:br/>
        <w:br/>
        <w:br/>
        <w:t>Humberto Antonio Sierra Porto                     Eduardo Ferrer  Mac-Gregor</w:t>
        <w:br/>
        <w:t>Poisot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t xml:space="preserve">                                            Diego García-Sayán</w:t>
        <w:br/>
        <w:t xml:space="preserve">                                                   Presidente</w:t>
        <w:br/>
        <w:br/>
        <w:br/>
        <w:br/>
        <w:br/>
        <w:br/>
        <w:br/>
        <w:br/>
        <w:br/>
        <w:t>Pablo Saavedra Alessandri</w:t>
        <w:br/>
        <w:t xml:space="preserve">          Secretario</w:t>
        <w:br/>
        <w:br/>
        <w:br/>
        <w:br/>
        <w:br/>
        <w:br/>
        <w:t>Voto parcialmente disidente DEL JUEZ EDUARDO ferrer mac-gregor poisot  a  la</w:t>
        <w:br/>
        <w:t>sentencia de la Corte Interamericana de derechos  Humanos  en  el  caso  del</w:t>
        <w:br/>
        <w:t>Tribunal Constitucional (CAMBA CAMPOS Y OTROS) VS. ECUADOR, DE 28 DE  AGOSTO</w:t>
        <w:br/>
        <w:t>DE 2013</w:t>
        <w:br/>
        <w:br/>
        <w:br/>
        <w:br/>
        <w:t xml:space="preserve">                                 I. exordio</w:t>
        <w:br/>
        <w:br/>
        <w:t>1.    La separación de poderes  constituye  un  elemento  sustancial  de  la</w:t>
        <w:br/>
        <w:t>democracia  constitucional.  La  independencia  judicial   (en   su   faceta</w:t>
        <w:br/>
        <w:t>individual  y  colectiva)  representa  un  aspecto   indisoluble   para   la</w:t>
        <w:br/>
        <w:t>consolidación —y existencia misma— de un  genuino  Estado  constitucional  y</w:t>
        <w:br/>
        <w:t>democrático de Derecho. Particularmente importante es el  contexto  de  este</w:t>
        <w:br/>
        <w:t>caso, que se relaciona con el “cese masivo de jueces” (en  dos  semanas)  de</w:t>
        <w:br/>
        <w:t>las tres Altas Cortes de Ecuador, esto  es,  los  integrantes  del  Tribunal</w:t>
        <w:br/>
        <w:t>Constitucional, de la Corte Suprema de Justicia y del Tribunal Electoral.</w:t>
        <w:br/>
        <w:br/>
        <w:t>2.    Como se destaca en la presente Sentencia de excepciones  preliminares,</w:t>
        <w:br/>
        <w:t>fondo,  reparaciones  y  costas  (en  adelante  “la  Sentencia”)[329],  esta</w:t>
        <w:br/>
        <w:t>destitución masiva “constituye no sólo un atentado contra  la  independencia</w:t>
        <w:br/>
        <w:t>judicial sino también contra el orden democrático”, lo  que  “constituye  un</w:t>
        <w:br/>
        <w:t>actuar    intempestivo    totalmente    inaceptable”     provocando     “una</w:t>
        <w:br/>
        <w:t>desestabilización del orden democrático existente”. Y se  enfatiza  que  “la</w:t>
        <w:br/>
        <w:t>separación  de  poderes  guarda  una  estrecha  relación,  no  solo  con  la</w:t>
        <w:br/>
        <w:t>consolidación del régimen  democrático,  sino  además  busca  preservar  las</w:t>
        <w:br/>
        <w:t>libertades y derechos humanos”[330].</w:t>
        <w:br/>
        <w:br/>
        <w:t>3.    En la Sentencia, la  Corte  Interamericana  de  Derechos  Humanos  (en</w:t>
        <w:br/>
        <w:t>adelante  “Corte  IDH”  o  “Tribunal  Interamericano”)  declaró  responsable</w:t>
        <w:br/>
        <w:t>internacionalmente al Estado demandado por la violación de  los  derechos  a</w:t>
        <w:br/>
        <w:t>las garantías judiciales  y  a  la  protección  judicial  previstos  en  los</w:t>
        <w:br/>
        <w:t>artículos 8.1, las partes pertinentes del artículo 8.2 y el artículo 8.4  en</w:t>
        <w:br/>
        <w:t>relación con el artículo 1.1   y  25.1  de  la  Convención  Americana  sobre</w:t>
        <w:br/>
        <w:t>Derechos Humanos  (en  adelante  “Convención  Americana”  o  “Pacto  de  San</w:t>
        <w:br/>
        <w:t>José”), así como por la violación  del  artículo  8.1  en  relación  con  el</w:t>
        <w:br/>
        <w:t>artículo 23.1.c y el  artículo  1.1  de  la  Convención  Americana,  por  la</w:t>
        <w:br/>
        <w:t>afectación arbitraria a la permanencia de las víctimas en  el  ejercicio  de</w:t>
        <w:br/>
        <w:t>la función judicial y la consecuente afectación a la independencia  judicial</w:t>
        <w:br/>
        <w:t>y a la garantía de imparcialidad.</w:t>
        <w:br/>
        <w:br/>
        <w:t>4.     Concurro  esencialmente  con  lo  decidido  en   esta   trascendental</w:t>
        <w:br/>
        <w:t>Sentencia. Mi disenso se centra en el Resolutivo 7 del fallo[331], debido  a</w:t>
        <w:br/>
        <w:t>que estimo que la Corte IDH debió haber entrado al análisis autónomo  de  la</w:t>
        <w:br/>
        <w:t>violación del artículo 9 del Pacto de San José (principio  de  legalidad)  y</w:t>
        <w:br/>
        <w:t>haber declarado vulnerado  dicho  precepto.  Lo  anterior  debido,  por  una</w:t>
        <w:br/>
        <w:t>parte,   a   que   existió   reconocimiento   expreso   de   responsabilidad</w:t>
        <w:br/>
        <w:t>internacional del Estado sobre el principio de legalidad “en virtud  de  que</w:t>
        <w:br/>
        <w:t>no se contó con una causal determinada en la ley para la separación  de  los</w:t>
        <w:br/>
        <w:t>cargos de las presuntas  víctimas”[332];  y,  por  otra,  debido  a  que  se</w:t>
        <w:br/>
        <w:t>evidenció la  “desviación  de  poder”  y  la  arbitrariedad  de  la  sanción</w:t>
        <w:br/>
        <w:t>impuesta a los vocales del Tribunal Constitucional  de  Ecuador  que  fueron</w:t>
        <w:br/>
        <w:t>cesados en sus cargos y,  posteriormente,  sujetos  a  juicio  político  que</w:t>
        <w:br/>
        <w:t>culminó con la procedencia de la moción de censura  que  produce  “inmediata</w:t>
        <w:br/>
        <w:t>destitución” conforme la legislación nacional; juicios políticos  sobre  los</w:t>
        <w:br/>
        <w:t>cuales en la Sentencia se declararon violados un conjunto  de  derechos  que</w:t>
        <w:br/>
        <w:t>integran el debido proceso convencional y la protección  judicial  previstos</w:t>
        <w:br/>
        <w:t>en los artículos 8.1, 8.2, 8.4 y 25.1, en relación con el artículo  1.1  del</w:t>
        <w:br/>
        <w:t>Pacto  de  San  José,  por  unanimidad  de  los  integrantes  del   Tribunal</w:t>
        <w:br/>
        <w:t>Interamericano.</w:t>
        <w:br/>
        <w:br/>
        <w:t>5.    En efecto, como claramente se estudia en la Sentencia “la  destitución</w:t>
        <w:br/>
        <w:t>no puede resultar una medida arbitraria”[333], siendo que “el objeto  de  un</w:t>
        <w:br/>
        <w:t>juicio político llevado a cabo por el Congreso  Nacional  no  podía  ser  la</w:t>
        <w:br/>
        <w:t>destitución de un vocal derivada de la revisión de la  constitucionalidad  o</w:t>
        <w:br/>
        <w:t>legalidad de las sentencias adoptadas por  el  Tribunal  Constitucional.  Lo</w:t>
        <w:br/>
        <w:t>anterior debido a la separación de poderes y la  competencia  exclusiva  del</w:t>
        <w:br/>
        <w:t>Tribunal  Constitucional  de  revisar  la  constitucionalidad   formal   y/o</w:t>
        <w:br/>
        <w:t>material de las leyes expedidas por el Congreso Nacional”[334], conforme  al</w:t>
        <w:br/>
        <w:t>marco jurídico nacional existente en ese momento.</w:t>
        <w:br/>
        <w:br/>
        <w:t xml:space="preserve"> 6.   La Corte IDH estimó “oportuno ratificar los  criterios  fundamentales”</w:t>
        <w:br/>
        <w:t>contenidos en el importante precedente del caso Tribunal Constitucional  vs.</w:t>
        <w:br/>
        <w:t>Perú[335], de hace más de una década, donde por primera  vez  se  abordó  la</w:t>
        <w:br/>
        <w:t>temática de violaciones a derechos que integran  el  debido  proceso  en  el</w:t>
        <w:br/>
        <w:t>juicio político a  jueces  a  la  luz  de  la  Convención  Americana  y  los</w:t>
        <w:br/>
        <w:t>estándares internacionales. Esta es la segunda ocasión en la historia de  la</w:t>
        <w:br/>
        <w:t>jurisdicción  interamericana  que  resuelve  sobre  cuestiones   de   juicio</w:t>
        <w:br/>
        <w:t>político,  independencia  judicial  y  debido  proceso.  Resulta   relevante</w:t>
        <w:br/>
        <w:t>destacar que en la Sentencia la Corte  IDH  consideró  oportuno  seguir  los</w:t>
        <w:br/>
        <w:t>lineamientos abordados en aquella ocasión,  lo  que  refleja  una  línea  de</w:t>
        <w:br/>
        <w:t>continuidad en su jurisprudencia, a pesar  de  ser  completamente  distintos</w:t>
        <w:br/>
        <w:t>los jueces que hoy integramos este Tribunal Interamericano; si  bien  en  el</w:t>
        <w:br/>
        <w:t>presente caso existieron  particularidades  muy  importantes,  especialmente</w:t>
        <w:br/>
        <w:t>enmarcadas en el mencionado contexto de “cese masivo de jueces” de las  tres</w:t>
        <w:br/>
        <w:t>Altas Cortes, lo que tiene especial relevancia para la faceta  institucional</w:t>
        <w:br/>
        <w:t>de la independencia judicial y su relación con la democracia.</w:t>
        <w:br/>
        <w:br/>
        <w:t>7.    Por las consideraciones anteriores estimo oportuno,  en  términos  del</w:t>
        <w:br/>
        <w:t>artículo 66.2 de la Convención Americana[336], acompañar a la  Sentencia  el</w:t>
        <w:br/>
        <w:t>presente voto, con la finalidad de precisar  las  importantes  implicaciones</w:t>
        <w:br/>
        <w:t>que  el  asunto  tiene   en   general   para   la   independencia   judicial</w:t>
        <w:br/>
        <w:t>latinoamericana, expresar el por qué estimo debieron  estudiarse  las  demás</w:t>
        <w:br/>
        <w:t>garantías judiciales alegadas y razonar mi disidencia sobre el Resolutivo  7</w:t>
        <w:br/>
        <w:t>de la Sentencia. Así, se abordarán a continuación los siguientes temas:  (i)</w:t>
        <w:br/>
        <w:t>la función de la  independencia  judicial  en  el  Estado  constitucional  y</w:t>
        <w:br/>
        <w:t>democrático de derecho (párrs. 8-20); (ii) la importancia  del  contexto  en</w:t>
        <w:br/>
        <w:t>el presente caso (párrs. 21-26);  (iii)  la  independencia  judicial  en  la</w:t>
        <w:br/>
        <w:t>jurisprudencia de la Corte Interamericana sobre remoción de  jueces  (párrs.</w:t>
        <w:br/>
        <w:t>27-51); (iv)  las  distintas  concepciones  de  la  independencia  judicial:</w:t>
        <w:br/>
        <w:t>institucional y personal (párrs. 52-61); (v) la faceta institucional  de  la</w:t>
        <w:br/>
        <w:t>independencia judicial en el presente caso y su relación con  la  democracia</w:t>
        <w:br/>
        <w:t>(párrs. 62-71); (vi) la naturaleza materialmente jurisdiccional  del  juicio</w:t>
        <w:br/>
        <w:t>político y los distintos derechos violados del debido proceso  convencional,</w:t>
        <w:br/>
        <w:t>derechos políticos y protección judicial (párrs. 72-96); (vii) la  falta  de</w:t>
        <w:br/>
        <w:t>análisis específico de los derechos previstos en el artículo 8.2  del  Pacto</w:t>
        <w:br/>
        <w:t>de San José (párrs. 97-102); y, finalmente (viii)  mi  disidencia  sobre  la</w:t>
        <w:br/>
        <w:t>falta de análisis del principio de legalidad previsto en el  artículo  9  de</w:t>
        <w:br/>
        <w:t>la Convención Americana y su vulneración por la sanción  que  fueron  objeto</w:t>
        <w:br/>
        <w:t>las víctimas (párrs. 103-140).</w:t>
        <w:br/>
        <w:br/>
        <w:t xml:space="preserve">  II. LA FUNCIÓN DE LA INDEPENDENCIA JUDICIAL EN EL ESTADO CONSTITUCIONAL Y</w:t>
        <w:br/>
        <w:t xml:space="preserve">                           DEMOCRÁTICO DE DERECHO</w:t>
        <w:br/>
        <w:br/>
        <w:t>8.    El presente caso  pone  de  relieve  la  importancia  de  uno  de  los</w:t>
        <w:br/>
        <w:t>principios definitorios del Estado constitucional y democrático de  derecho,</w:t>
        <w:br/>
        <w:t>como es el de la independencia de los jueces. En términos  generales,  puede</w:t>
        <w:br/>
        <w:t>iniciarse afirmando que un juez es  independiente  si  toma  sus  decisiones</w:t>
        <w:br/>
        <w:t>basado  solamente  en  el  caso,  sin  estar  influido  por  consideraciones</w:t>
        <w:br/>
        <w:t>particulares relativas a las partes  que  no  resulten  relevantes  para  el</w:t>
        <w:br/>
        <w:t>asunto concreto, y si decide libre de consideraciones  relacionadas  con  su</w:t>
        <w:br/>
        <w:t>propio interés o con intereses de la persona o cuerpo que lo nombró[337].</w:t>
        <w:br/>
        <w:br/>
        <w:t>9.     Para  el  logro  de  ese  objetivo,  se   pueden   prever   garantías</w:t>
        <w:br/>
        <w:t>institucionales que permitan a un juez ejercer su independencia. Entre  esas</w:t>
        <w:br/>
        <w:t>garantías se  encuentran  la  inamovibilidad  del  cargo,  una  remuneración</w:t>
        <w:br/>
        <w:t>intangible,  el  modo  y  forma  de  nombramientos  y   de   cese   en   sus</w:t>
        <w:br/>
        <w:t>funciones[338]. De hecho, ya en el Federalista  LXXVIII  se  dijo  que  nada</w:t>
        <w:br/>
        <w:t>puede contribuir tan eficazmente  a  su  firmeza  e  independencia  como  la</w:t>
        <w:br/>
        <w:t>estabilidad en el cargo, siendo la buena conducta la norma  de  duración  de</w:t>
        <w:br/>
        <w:t>los jueces en sus oficios[339].  Sin  embargo,  dichas  garantías  no  serán</w:t>
        <w:br/>
        <w:t>nunca suficientes si el juez no desea ejercerlas[340].</w:t>
        <w:br/>
        <w:br/>
        <w:t>10.    Ahora  bien,  en  una  perspectiva  institucional,  la  independencia</w:t>
        <w:br/>
        <w:t>judicial es consustancial al principio de división de  poderes.  A  su  vez,</w:t>
        <w:br/>
        <w:t>ambos elementos son imprescindibles para  la  comprensión  de  un  auténtico</w:t>
        <w:br/>
        <w:t>Estado de Derecho. Respecto  al  principio  de  separación  de  los  poderes</w:t>
        <w:br/>
        <w:t>públicos, es común afirmar que no  puede  concebirse  en  nuestros  días  de</w:t>
        <w:br/>
        <w:t>manera absoluta o rígida, sino que, en una concepción moderna,  implica  una</w:t>
        <w:br/>
        <w:t>distribución de las funciones del Estado realizada a través de una  adecuada</w:t>
        <w:br/>
        <w:t>organización de relaciones y de controles  mutuos  y  recíprocos  entre  los</w:t>
        <w:br/>
        <w:t>poderes. Así, antes de su separación irrestricta, lo que en  realidad  busca</w:t>
        <w:br/>
        <w:t>este principio es evitar la concentración de los poderes[341].</w:t>
        <w:br/>
        <w:br/>
        <w:t>11.   Desde sus orígenes  históricos  más  remotos,  la  separación  de  los</w:t>
        <w:br/>
        <w:t>poderes no ha dejado de implicar, en relación  con  el  poder  judicial,  la</w:t>
        <w:br/>
        <w:t>independencia de éste respecto del  poder  político.  La  independencia  del</w:t>
        <w:br/>
        <w:t>poder judicial siempre se ha entendido como una  consecuencia  necesaria  de</w:t>
        <w:br/>
        <w:t>la separación de los poderes dirigida a garantizar  la  resistencia  de  los</w:t>
        <w:br/>
        <w:t>jueces frente a las presiones o  embates  tanto  del  legislativo  como  del</w:t>
        <w:br/>
        <w:t>ejecutivo. Así, desde su germen, la independencia de los  jueces  constituyó</w:t>
        <w:br/>
        <w:t>una esencia de la separación de los poderes. La independencia de la  función</w:t>
        <w:br/>
        <w:t>judicial  puede  concebirse  como  una  pieza   insustituible   del   Estado</w:t>
        <w:br/>
        <w:t>democrático de derecho que además implica otras exigencias adyacentes,  como</w:t>
        <w:br/>
        <w:t>un sistema procesal regular, ordenado y coherente, así como  garante  de  la</w:t>
        <w:br/>
        <w:t>seguridad jurídica y de los derechos humanos de las personas[342].</w:t>
        <w:br/>
        <w:br/>
        <w:t>12.   Por otro lado, la independencia de  un  poder  judicial  respecto  del</w:t>
        <w:br/>
        <w:t>poder político puede concebirse como uno de los mecanismos  constitucionales</w:t>
        <w:br/>
        <w:t>que impiden u obstaculizan el ejercicio arbitrario e ilegítimo del poder,  y</w:t>
        <w:br/>
        <w:t>dificultan o frenan el abuso o su ejercicio ilegal[343]. Así, tiene  sentido</w:t>
        <w:br/>
        <w:t>asegurarse de  que  la  impartición  de  justicia  no  deba  ser  nunca  una</w:t>
        <w:br/>
        <w:t>manifestación del poder político, ni quedar supeditada de  manera  alguna  a</w:t>
        <w:br/>
        <w:t>los órganos del Estado que  ejercen  dicho  poder,  pues  de  nada  serviría</w:t>
        <w:br/>
        <w:t>dictar normas que limitan la actividad de los gobernantes si después, en  la</w:t>
        <w:br/>
        <w:t>fase contenciosa del Derecho, éstos pudieran influir  en  la  resolución  de</w:t>
        <w:br/>
        <w:t>los litigios[344].</w:t>
        <w:br/>
        <w:br/>
        <w:t>13.    La  función  que  tiene  la  independencia  judicial  en  el   Estado</w:t>
        <w:br/>
        <w:t>democrático de derecho no pudo pasar desapercibida,  desde  luego,  para  la</w:t>
        <w:br/>
        <w:t>Carta Democrática Interamericana (citada en la Sentencia)[345], en la  cual,</w:t>
        <w:br/>
        <w:t>tras reafirmarse a la democracia  representativa  como  pieza  indispensable</w:t>
        <w:br/>
        <w:t>para la estabilidad, la paz y el desarrollo de la  región,  en  su  artículo</w:t>
        <w:br/>
        <w:t>3º, dispone lo siguiente:</w:t>
        <w:br/>
        <w:br/>
        <w:t xml:space="preserve">    Son elementos esenciales de la democracia representativa, entre  otros,</w:t>
        <w:br/>
        <w:t xml:space="preserve">    el respeto a los derechos humanos y las  libertades  fundamentales;  el</w:t>
        <w:br/>
        <w:t xml:space="preserve">    acceso al poder y su ejercicio con sujeción al estado  de  derecho;  la</w:t>
        <w:br/>
        <w:t xml:space="preserve">    celebración de elecciones periódicas, libres, justas y  basadas  en  el</w:t>
        <w:br/>
        <w:t xml:space="preserve">    sufragio universal y secreto como expresión de la soberanía del pueblo;</w:t>
        <w:br/>
        <w:t xml:space="preserve">    el  régimen  plural  de  partidos  y  organizaciones  políticas;  y  la</w:t>
        <w:br/>
        <w:t xml:space="preserve">    separación  e  independencia  de  los  poderes   públicos.   (Subrayado</w:t>
        <w:br/>
        <w:t xml:space="preserve">    añadido).</w:t>
        <w:br/>
        <w:br/>
        <w:t>14.   Así, la Carta Democrática Interamericana  no  se  limita  a  reconocer</w:t>
        <w:br/>
        <w:t>como elementos esenciales de la democracia representativa al respeto de  los</w:t>
        <w:br/>
        <w:t>derechos humanos y las libertades fundamentales, y a  elementos  propios  de</w:t>
        <w:br/>
        <w:t>la  democracia  electoral,  sino  que  exige   también   la   separación   e</w:t>
        <w:br/>
        <w:t>independencia de los poderes públicos, entre  los  que  en  este  caso  debe</w:t>
        <w:br/>
        <w:t>destacarse la concerniente a la función  jurisdiccional.  El  papel  de  los</w:t>
        <w:br/>
        <w:t>jueces  en  la  gobernabilidad  democrática  de   los   Estados   pasa   por</w:t>
        <w:br/>
        <w:t>reconocerles una genuina separación e independencia del resto, esto  es,  en</w:t>
        <w:br/>
        <w:t>definitiva, del  poder  político,  no  sólo  en  el  aspecto  personal,  que</w:t>
        <w:br/>
        <w:t>corresponde a cada uno de los miembros de la judicatura, sino en su  aspecto</w:t>
        <w:br/>
        <w:t>institucional, en cuanto cuerpo de autoridad separado  en  el  concierto  de</w:t>
        <w:br/>
        <w:t>las que componen el Estado.</w:t>
        <w:br/>
        <w:br/>
        <w:t>15.   La Corte IDH ha destacado las raíces democráticas de la  independencia</w:t>
        <w:br/>
        <w:t>judicial en diversas  sentencias  y  opiniones  consultivas,  y  también  ha</w:t>
        <w:br/>
        <w:t>utilizado  la  Carta   Democrática   Interamericana   para   explicitar   la</w:t>
        <w:br/>
        <w:t>importancia de la independencia judicial en  los  sistemas  constitucionales</w:t>
        <w:br/>
        <w:t>de la región. Al respecto considero importante mencionar que  la  separación</w:t>
        <w:br/>
        <w:t>de poderes guarda una estrecha relación no solo  con  la  consolidación  del</w:t>
        <w:br/>
        <w:t>régimen democrático, sino además busca preservar las libertades  y  derechos</w:t>
        <w:br/>
        <w:t>humanos de los individuos,  evitar  la  concentración  de  poder  que  pueda</w:t>
        <w:br/>
        <w:t>transformarse en tiranía y  opresión,  así  como  permitir  el  cumplimiento</w:t>
        <w:br/>
        <w:t>adecuado y eficiente de las finalidades asignadas  a  cada  rama  del  poder</w:t>
        <w:br/>
        <w:t>público. Sin embargo, la separación de  poderes  no  solamente  implica  una</w:t>
        <w:br/>
        <w:t>especialización de las labores  estatales  de  acuerdo  a  como  hayan  sido</w:t>
        <w:br/>
        <w:t>asignadas, sino que a su vez implica la existencia de un sistema de  “frenos</w:t>
        <w:br/>
        <w:t>y contrapesos”, mediante el cual se constituya un  control  y  fiscalización</w:t>
        <w:br/>
        <w:t>recíproco entre cada  rama  del  poder.  De  la  separación  de  poderes  se</w:t>
        <w:br/>
        <w:t>desprende,  entonces,  el  ejercicio  de  un  poder   limitado,   así   como</w:t>
        <w:br/>
        <w:t>susceptible de control y organizado en distintas  instancias  encargadas  de</w:t>
        <w:br/>
        <w:t>diferentes funciones, con la finalidad esencial de asegurar la  libertad  de</w:t>
        <w:br/>
        <w:t>las  personas  frente  al  Estado,  dentro  de  un   marco   de   democracia</w:t>
        <w:br/>
        <w:t>participativa y pluralista[346].</w:t>
        <w:br/>
        <w:br/>
        <w:t>16.   En el muy importante caso del Tribunal  Constitucional  Vs.  Perú,  la</w:t>
        <w:br/>
        <w:t>Corte IDH consideró que uno  de  los  objetivos  principales  que  tiene  la</w:t>
        <w:br/>
        <w:t>separación de los  poderes  públicos  es  precisamente  la  garantía  de  la</w:t>
        <w:br/>
        <w:t>independencia de  los  jueces  y  constató  que,  para  tales  efectos,  los</w:t>
        <w:br/>
        <w:t>diferentes sistemas políticos han  ideado  procedimientos  estrictos,  tanto</w:t>
        <w:br/>
        <w:t>para su nombramiento como para su destitución. En esta tesitura, invocó  los</w:t>
        <w:br/>
        <w:t>“Principios Básicos de las Naciones Unidas relativos a la  Independencia  de</w:t>
        <w:br/>
        <w:t>la Judicatura”[347], que establecen que:</w:t>
        <w:br/>
        <w:br/>
        <w:t xml:space="preserve">    La independencia de la judicatura será  garantizada  por  el  Estado  y</w:t>
        <w:br/>
        <w:t xml:space="preserve">    proclamada por la Constitución o la legislación  del  país.  Todas  las</w:t>
        <w:br/>
        <w:t xml:space="preserve">    instituciones gubernamentales y de otra índole respetarán y acatarán la</w:t>
        <w:br/>
        <w:t xml:space="preserve">    independencia de la judicatura[348].</w:t>
        <w:br/>
        <w:br/>
        <w:t>17.   En relación con la posibilidad de destitución de los  jueces,  destacó</w:t>
        <w:br/>
        <w:t>que los mismos “Principios” disponen:</w:t>
        <w:br/>
        <w:br/>
        <w:t xml:space="preserve">    Toda acusación o queja  formulada  contra  un  juez  por  su  actuación</w:t>
        <w:br/>
        <w:t xml:space="preserve">    judicial y profesional se tramitará con prontitud e  imparcialidad  con</w:t>
        <w:br/>
        <w:t xml:space="preserve">    arreglo al procedimiento pertinente. El juez tendrá derecho a ser  oído</w:t>
        <w:br/>
        <w:t xml:space="preserve">    imparcialmente. En esa etapa inicial, el examen  de  la  cuestión  será</w:t>
        <w:br/>
        <w:t xml:space="preserve">    confidencial, a menos que el juez solicite lo contrario[349].</w:t>
        <w:br/>
        <w:br/>
        <w:t>18.   Así, el Tribunal Interamericano en  ese  trascendental  fallo  subrayó</w:t>
        <w:br/>
        <w:t>que la autoridad a  cargo  del  proceso  de  destitución  de  un  juez  debe</w:t>
        <w:br/>
        <w:t>conducirse imparcialmente en el procedimiento establecido para el  efecto  y</w:t>
        <w:br/>
        <w:t>permitir el ejercicio del derecho de defensa. Enseguida, subrayó que  en  un</w:t>
        <w:br/>
        <w:t>Estado  de  Derecho  es  necesario  para  garantizar  la  independencia   de</w:t>
        <w:br/>
        <w:t>cualquier juez y, “en especial”, la del juez constitucional en razón  de  la</w:t>
        <w:br/>
        <w:t>naturaleza  de  los  asuntos  sometidos  a  su  conocimiento.  Acudiendo  al</w:t>
        <w:br/>
        <w:t>Tribunal de Estrasburgo, puntualizó que la independencia de  cualquier  juez</w:t>
        <w:br/>
        <w:t>supone que se cuente con un adecuado proceso de nombramiento,  una  duración</w:t>
        <w:br/>
        <w:t>establecida en el cargo y con una garantía contra presiones externas[350].</w:t>
        <w:br/>
        <w:br/>
        <w:t>19.   En lo  que  interesa  destacar  en  este  momento,  la  Corte  IDH  ha</w:t>
        <w:br/>
        <w:t>sostenido  que   la   independencia   judicial   constituye   una   garantía</w:t>
        <w:br/>
        <w:t>institucional en un  régimen  democrático  que  va  unido  al  principio  de</w:t>
        <w:br/>
        <w:t>separación de poderes, consagrado  ahora  en  el  artículo  3  de  la  Carta</w:t>
        <w:br/>
        <w:t>Democrática Interamericana. En este caso, además,  debe  tenerse  en  cuenta</w:t>
        <w:br/>
        <w:t>que el Tribunal Constitucional, del que formaban parte las  víctimas  en  su</w:t>
        <w:br/>
        <w:t>calidad de vocales, es este mismo  una  institución  democrática  llamada  a</w:t>
        <w:br/>
        <w:t>garantizar el Estado de derecho.</w:t>
        <w:br/>
        <w:br/>
        <w:t>20.   Cabría incluso considerar si  es  posible  configurar  una  suerte  de</w:t>
        <w:br/>
        <w:t>derecho de los justiciables a condiciones democráticas de las  instituciones</w:t>
        <w:br/>
        <w:t>públicas, con sustento no sólo en el referido artículo 3,  sino  también  en</w:t>
        <w:br/>
        <w:t>el 29 de la Convención [351], el cual se  sostendría  con  las  obligaciones</w:t>
        <w:br/>
        <w:t>internacionales de los Estados al ejercicio del poder de conformidad con  el</w:t>
        <w:br/>
        <w:t>Estado  de  derecho,  la  separación  de  poderes  y,   por   supuesto,   la</w:t>
        <w:br/>
        <w:t>independencia de los jueces, tal como  ha  llegado  a  proponerse  en  otros</w:t>
        <w:br/>
        <w:t>casos en que  se  han  dilucidado  temas  análogos  por  la  Corte[352].  Un</w:t>
        <w:br/>
        <w:t>criterio de este alcance  iría  más  allá  del  concepto  de  democracia  en</w:t>
        <w:br/>
        <w:t>términos interpretativos, como la Corte IDH ha señalado  en  el  sentido  de</w:t>
        <w:br/>
        <w:t>que  “las  justas  exigencias  de  la  democracia  deben  […]  orientar   la</w:t>
        <w:br/>
        <w:t>interpretación de la Convención y, en particular, de aquellas  disposiciones</w:t>
        <w:br/>
        <w:t>que están críticamente relacionadas con la preservación y el  funcionamiento</w:t>
        <w:br/>
        <w:t>de las instituciones democráticas”[353].</w:t>
        <w:br/>
        <w:br/>
        <w:br/>
        <w:br/>
        <w:br/>
        <w:br/>
        <w:t xml:space="preserve">            III. la importancia del contexto en el presente caso</w:t>
        <w:br/>
        <w:br/>
        <w:br/>
        <w:t>21.   Conforme a los hechos probados en el presente asunto,  la  destitución</w:t>
        <w:br/>
        <w:t>de los integrantes de  las  tres  Altas  Cortes  de  Ecuador,  esto  es,  el</w:t>
        <w:br/>
        <w:t>Tribunal Constitucional,  la  Corte  Suprema  de  Justicia  y  del  Tribunal</w:t>
        <w:br/>
        <w:t>Supremo Electoral, se dio como consecuencia de un arreglo político entre  el</w:t>
        <w:br/>
        <w:t>entonces Presidente de la República Lucio Gutiérrez, a  quien  se  pretendía</w:t>
        <w:br/>
        <w:t>enjuiciar políticamente por el delito de peculado, y el  Partido  Roldosista</w:t>
        <w:br/>
        <w:t>Ecuatoriano. El líder de este partido, el  ex  Presidente  de  la  República</w:t>
        <w:br/>
        <w:t>Abdalá Bucaram, buscaba a su vez la anulación de varios juicios penales  que</w:t>
        <w:br/>
        <w:t>se tramitaban en la Corte Suprema[354].</w:t>
        <w:br/>
        <w:br/>
        <w:t>22.   Así, el 23 de noviembre  del  2004,  el  Presidente  Gutiérrez  Borbúa</w:t>
        <w:br/>
        <w:t>anunció  el  propósito  del  gobierno  de  impulsar  en   el   Congreso   la</w:t>
        <w:br/>
        <w:t>reorganización del Tribunal Constitucional, del Tribunal  Supremo  Electoral</w:t>
        <w:br/>
        <w:t>así como de la Corte Suprema de Justicia. El 25  de  noviembre  de  2004  el</w:t>
        <w:br/>
        <w:t>Congreso  Nacional,  mediante  una  resolución,  resolvió  que  los  vocales</w:t>
        <w:br/>
        <w:t>principales y suplentes del Tribunal Constitucional habían  sido  designados</w:t>
        <w:br/>
        <w:t>en forma ilegal en 2003  y  cesó  en  sus  funciones  a  todos  sus  vocales</w:t>
        <w:br/>
        <w:t>principales  y  suplentes,  algunos  de  los  cuales  fueron  días   después</w:t>
        <w:br/>
        <w:t>enjuiciados políticamente por el Congreso. Asimismo, se  determinó  declarar</w:t>
        <w:br/>
        <w:t>cesantes en sus cargos a los vocales principales y  suplentes  del  Tribunal</w:t>
        <w:br/>
        <w:t>Supremo  Electoral,  por  haber  sido  designados  sin  contemplar  lo   que</w:t>
        <w:br/>
        <w:t>establecía el artículo 209 de la Constitución.</w:t>
        <w:br/>
        <w:br/>
        <w:t>23.   El 1 de diciembre  se  llevó  a  cabo  un  primer  intento  de  juicio</w:t>
        <w:br/>
        <w:t>político de algunos de los vocales del Tribunal Constitucional, sin  obtener</w:t>
        <w:br/>
        <w:t>los votos necesarios para su destitución. Por ello, el  5  de  diciembre  de</w:t>
        <w:br/>
        <w:t>2004 el Presidente Gutiérrez Borbúa  convocó  al  Congreso  Nacional  a  una</w:t>
        <w:br/>
        <w:t>sesión extraordinaria que se celebró el  8  de  diciembre,  en  la  cual  se</w:t>
        <w:br/>
        <w:t>obtuvieron los votos requeridos para censurar en un juicio  político  a  los</w:t>
        <w:br/>
        <w:t>ex vocales del Tribunal Constitucional. Como segundo  punto  del  orden  del</w:t>
        <w:br/>
        <w:t>día, se cesó además a todos los jueces de  la  Corte  Suprema  de  Justicia,</w:t>
        <w:br/>
        <w:t>aplicando indebidamente la disposición transitoria  vigésimo  quinta  de  la</w:t>
        <w:br/>
        <w:t>Constitución de 1998, según  la  cual  los  funcionarios  e  integrantes  de</w:t>
        <w:br/>
        <w:t>organismos designados por el Congreso Nacional, a partir del  10  de  agosto</w:t>
        <w:br/>
        <w:t>de 1998, para un período de cuatro años, permanecerían en  el  desempeño  de</w:t>
        <w:br/>
        <w:t>sus funciones hasta enero del 2003. Estas decisiones  serían  posteriormente</w:t>
        <w:br/>
        <w:t>revertidas por el Congreso Nacional, pero sin que  ello  haya  implicado  la</w:t>
        <w:br/>
        <w:t>reincorporación de los miembros destituidos.</w:t>
        <w:br/>
        <w:br/>
        <w:t>24.   Resulta importante resaltar que el entonces Relator  Especial  de  las</w:t>
        <w:br/>
        <w:t>Naciones Unidas sobre  la  independencia  de  los  magistrados  y  abogados,</w:t>
        <w:br/>
        <w:t>Leandro Despouy, participó en la solución de esta crisis política  y  social</w:t>
        <w:br/>
        <w:t>a través de la recomendación de diferentes propuestas y la evaluación de  su</w:t>
        <w:br/>
        <w:t>implementación. En su momento, señaló que en el caso de  la  destitución  de</w:t>
        <w:br/>
        <w:t>los magistrados del Tribunal Constitucional se afectaron  el  derecho  a  la</w:t>
        <w:br/>
        <w:t>defensa y otros  principios  del  debido  proceso[355].  Por  su  parte,  en</w:t>
        <w:br/>
        <w:t>relación con la destitución de los jueces de la Corte Suprema  de  Justicia,</w:t>
        <w:br/>
        <w:t>reconoció que el Congreso Nacional no tenía facultades  para  hacerlo,  como</w:t>
        <w:br/>
        <w:t>tampoco para nombrar a los sustitutos[356].</w:t>
        <w:br/>
        <w:br/>
        <w:t>25.   La importancia de tener en cuenta el contexto se debe a  que  éste  es</w:t>
        <w:br/>
        <w:t>determinante al momento de decidir qué diseño institucional  implementar  en</w:t>
        <w:br/>
        <w:t>un determinado lugar, con el fin de  aislar  a  los  jueces  de  influencias</w:t>
        <w:br/>
        <w:t>indebidas[357]. Entre los  factores  que  pueden  incidir  en  el  ejercicio</w:t>
        <w:br/>
        <w:t>efectivo de la independencia judicial están: a) la existencia de un  régimen</w:t>
        <w:br/>
        <w:t>autoritario, b) la existencia de patrones culturales  que  pueden  minimizar</w:t>
        <w:br/>
        <w:t>la utilidad  de  la  jurisdicción  como  mecanismo  para  la  resolución  de</w:t>
        <w:br/>
        <w:t>conflictos, c) el compromiso de la sociedad civil y de la política para  con</w:t>
        <w:br/>
        <w:t>la independencia judicial, y  d)  la  tradición  jurídica,  ya  sea  europeo</w:t>
        <w:br/>
        <w:t>continental o del common law[358]. De hecho, en el caso de Latinoamérica  en</w:t>
        <w:br/>
        <w:t>general, se ha señalado que existe una situación en  la  que  la  democracia</w:t>
        <w:br/>
        <w:t>sigue siendo endeble y en la que los poderes  ejecutivos  fuertes  han  sido</w:t>
        <w:br/>
        <w:t>fuente constante de ataques a la independencia judicial[359].</w:t>
        <w:br/>
        <w:br/>
        <w:t>26.   En el caso concreto, dentro  de  los  hechos  probados  la  Corte  IDH</w:t>
        <w:br/>
        <w:t>consideró que en algunos momentos de  la  historia  de  Ecuador  “las  Altas</w:t>
        <w:br/>
        <w:t>Cortes fueron intervenidas desde el poder político” y que según  “la  perita</w:t>
        <w:br/>
        <w:t>Mónica Rodríguez, propuesta por el Estado, `(e(n Ecuador,  la  independencia</w:t>
        <w:br/>
        <w:t>de la Corte Suprema de Justicia  ha  sido  comprometida,  y  la  institución</w:t>
        <w:br/>
        <w:t>instrumentalizada a lo largo de la historia´”[360].</w:t>
        <w:br/>
        <w:br/>
        <w:t xml:space="preserve">       IV. La independencia judicial en la jurisprudencia de la Corte</w:t>
        <w:br/>
        <w:t xml:space="preserve">         Interamericana de Derechos Humanos sobre remoción de jueces</w:t>
        <w:br/>
        <w:br/>
        <w:t>27.   En el caso del Tribunal Constitucional Vs. Perú, la Corte IDH  conoció</w:t>
        <w:br/>
        <w:t>de la resolución del Congreso de 28 de mayo de 1997 por la que se  destituyó</w:t>
        <w:br/>
        <w:t>a algunos magistrados del Tribunal Constitucional de ese país por  presuntas</w:t>
        <w:br/>
        <w:t>irregularidades en  la  tramitación  de  la  aclaratoria  de  sentencia  que</w:t>
        <w:br/>
        <w:t>declaró la inaplicabilidad de la Ley No. 26.657. En este caso,  el  Tribunal</w:t>
        <w:br/>
        <w:t>Interamericano precisó que las garantías del artículo  8  de  la  Convención</w:t>
        <w:br/>
        <w:t>Americana, previstas tanto en la fracción 1 como en la  fracción  2,  además</w:t>
        <w:br/>
        <w:t>de ser aplicables a la materia  penal,  lo  son  al  orden  civil,  laboral,</w:t>
        <w:br/>
        <w:t>fiscal o de cualquier otro carácter, por  lo  que  rige  el  debido  proceso</w:t>
        <w:br/>
        <w:t>legal[361].</w:t>
        <w:br/>
        <w:br/>
        <w:t>28.    Asimismo,  señaló  que  cualquier  autoridad,   sea   administrativa,</w:t>
        <w:br/>
        <w:t>legislativa o judicial que a través de sus resoluciones  determine  derechos</w:t>
        <w:br/>
        <w:t>y obligaciones de las personas,  tiene  la  obligación  de  cumplir  con  el</w:t>
        <w:br/>
        <w:t>debido proceso[362]. De igual  forma,  precisó  que  uno  de  los  objetivos</w:t>
        <w:br/>
        <w:t>principales de la separación de poderes es la garantía de  la  independencia</w:t>
        <w:br/>
        <w:t>judicial, para lo cual se han  ideado  diferentes  procedimientos  estrictos</w:t>
        <w:br/>
        <w:t>tanto para el nombramiento como para la destitución de los  jueces[363].  La</w:t>
        <w:br/>
        <w:t>autoridad que lleve a cabo este procedimiento  tiene  que  ser  imparcial  y</w:t>
        <w:br/>
        <w:t>permitir el ejercicio del derecho de defensa[364].</w:t>
        <w:br/>
        <w:br/>
        <w:t>29.   Precisó también que la independencia de cualquier juez supone  que  se</w:t>
        <w:br/>
        <w:t>cuente  con  un  adecuado  proceso  de  nombramiento,   con   una   duración</w:t>
        <w:br/>
        <w:t>establecida en el cargo y con una garantía contra presiones externas[365].</w:t>
        <w:br/>
        <w:br/>
        <w:t>30.   En relación con el juicio político, en el cual se  aplica  la  sanción</w:t>
        <w:br/>
        <w:t>de destitución[366], se estableció que “toda persona sujeta a un  juicio  de</w:t>
        <w:br/>
        <w:t>cualquier naturaleza  ante  un  órgano  del  Estado  deberá  contar  con  la</w:t>
        <w:br/>
        <w:t>garantía de que dicho órgano sea competente,  independiente  e  imparcial  y</w:t>
        <w:br/>
        <w:t>actúe  en  los  términos  del  procedimiento  legalmente  previsto  para  el</w:t>
        <w:br/>
        <w:t>conocimiento  y  la  resolución  del  caso  que  se   le   somete”[367].   Y</w:t>
        <w:br/>
        <w:t>especialmente importante para el caso que nos ocupa, consideró:</w:t>
        <w:br/>
        <w:br/>
        <w:t xml:space="preserve">       69.  Si bien el artículo 8  de  la  Convención  Americana  se  titula</w:t>
        <w:br/>
        <w:t xml:space="preserve">       “Garantías Judiciales”, su aplicación no se  limita  a  los  recursos</w:t>
        <w:br/>
        <w:t xml:space="preserve">       judiciales en sentido estricto, “sino (a(l conjunto de requisitos que</w:t>
        <w:br/>
        <w:t xml:space="preserve">       deben observarse en las instancias procesales” a efecto  de  que  las</w:t>
        <w:br/>
        <w:t xml:space="preserve">       personas puedan defenderse adecuadamente ante cualquier tipo de  acto</w:t>
        <w:br/>
        <w:t xml:space="preserve">       emanado del Estado que pueda afectar sus derechos.</w:t>
        <w:br/>
        <w:br/>
        <w:t xml:space="preserve">       70.  Ya la Corte ha dejado establecido que a pesar de que  el  citado</w:t>
        <w:br/>
        <w:t xml:space="preserve">       artículo no especifica garantías mínimas en materias que conciernen a</w:t>
        <w:br/>
        <w:t xml:space="preserve">       la determinación de los  derechos  y  obligaciones  de  orden  civil,</w:t>
        <w:br/>
        <w:t xml:space="preserve">       laboral, fiscal o de cualquier otro carácter, el elenco de  garantías</w:t>
        <w:br/>
        <w:t xml:space="preserve">       mínimas establecido en el numeral 2  del  mismo  precepto  se  aplica</w:t>
        <w:br/>
        <w:t xml:space="preserve">       también a esos órdenes y, por  ende,  en  ese  tipo  de  materias  el</w:t>
        <w:br/>
        <w:t xml:space="preserve">       individuo tiene también el derecho, en general, al debido proceso que</w:t>
        <w:br/>
        <w:t xml:space="preserve">       se aplica en materia penal[368]. (Subrayado añadido).[369]</w:t>
        <w:br/>
        <w:br/>
        <w:t>31.   Por su parte, se estimó que el amparo que se interpuso  en  contra  de</w:t>
        <w:br/>
        <w:t>la resolución de destitución no se resolvió en un  plazo  razonable,  ni  se</w:t>
        <w:br/>
        <w:t>hizo por un juez imparcial[370].</w:t>
        <w:br/>
        <w:br/>
        <w:t>32.   En el Caso Apitz Barbera y otros Vs. Venezuela, la Corte  IDH  conoció</w:t>
        <w:br/>
        <w:t>de la destitución de los ex-jueces provisorios de la  Corte  Primera  de  lo</w:t>
        <w:br/>
        <w:t>Contencioso  Administrativo,  por  haber  incurrido  en  un  error  judicial</w:t>
        <w:br/>
        <w:t>inexcusable al conceder un amparo cautelar que suspendió los efectos  de  un</w:t>
        <w:br/>
        <w:t>acto administrativo que había negado el registro de una compraventa.  En  el</w:t>
        <w:br/>
        <w:t>caso, el Tribunal Interamericano observó que los Estados están  obligados  a</w:t>
        <w:br/>
        <w:t>asegurar que los jueces provisorios sean independientes y,  por  ello,  debe</w:t>
        <w:br/>
        <w:t>otorgarles cierto tipo de estabilidad y permanencia en el cargo, puesto  que</w:t>
        <w:br/>
        <w:t>la  provisionalidad   no   equivale   a   libre   remoción.   Asimismo,   la</w:t>
        <w:br/>
        <w:t>provisionalidad  no  debe  significar  alteración  alguna  del  régimen   de</w:t>
        <w:br/>
        <w:t>garantías para el buen desempeño  del  juzgador  y  la  salvaguarda  de  los</w:t>
        <w:br/>
        <w:t>propios justiciables[371]. De hecho, para la Corte  IDH  algunas  formas  de</w:t>
        <w:br/>
        <w:t>garantizar la independencia  de  los  jueces  son  un  adecuado  proceso  de</w:t>
        <w:br/>
        <w:t>nombramiento y una duración establecida en el cargo[372].</w:t>
        <w:br/>
        <w:br/>
        <w:t>33.   Por otra parte, reiteró que  la  autoridad  a  cargo  del  proceso  de</w:t>
        <w:br/>
        <w:t>destitución de un juez debe conducirse imparcialmente  en  el  procedimiento</w:t>
        <w:br/>
        <w:t>establecido  para  tal  efecto  y  permitir  el  ejercicio  del  derecho  de</w:t>
        <w:br/>
        <w:t>defensa[373],  además  de  ser  un  tribunal  independiente[374].  Asimismo,</w:t>
        <w:br/>
        <w:t>recordó  que  todos  los  órganos  que  ejerzan  funciones   de   naturaleza</w:t>
        <w:br/>
        <w:t>materialmente jurisdiccional tienen el deber de  adoptar  decisiones  justas</w:t>
        <w:br/>
        <w:t>basadas en el respeto pleno a las garantías del debido proceso  establecidas</w:t>
        <w:br/>
        <w:t>en el artículo 8 de la Convención Americana[375].</w:t>
        <w:br/>
        <w:br/>
        <w:t>34.   En lo concerniente a la independencia judicial, la Corte  IDH  reiteró</w:t>
        <w:br/>
        <w:t>la importancia que  tiene  para  la  separación  de  poderes,  así  como  la</w:t>
        <w:br/>
        <w:t>obligación del  Estado  de  garantizar  su  faceta  institucional,  esto  en</w:t>
        <w:br/>
        <w:t>relación con el poder judicial como sistema, así como  también  en  conexión</w:t>
        <w:br/>
        <w:t>con su vertiente individual, es decir,  respecto  de  la  persona  del  juez</w:t>
        <w:br/>
        <w:t>específico[376]. Por su parte,  la  imparcialidad  exige  que  el  juez  que</w:t>
        <w:br/>
        <w:t>interviene en una contienda particular se aproxime a los hechos de la  causa</w:t>
        <w:br/>
        <w:t>careciendo, de manera subjetiva, de todo prejuicio y,  asimismo,  ofreciendo</w:t>
        <w:br/>
        <w:t>garantías suficientes de índole objetiva que permitan  desterrar  toda  duda</w:t>
        <w:br/>
        <w:t>que el justiciable o la comunidad puedan albergar respecto  de  la  ausencia</w:t>
        <w:br/>
        <w:t>de imparcialidad[377].</w:t>
        <w:br/>
        <w:br/>
        <w:t>35.   La Corte IDH arguyó  también  que  en  el  derecho  internacional  las</w:t>
        <w:br/>
        <w:t>razones válidas para proceder a la suspensión o remoción de un  juez  pueden</w:t>
        <w:br/>
        <w:t>ser, entre otras, la mala conducta o la incompetencia. Sin  que  los  jueces</w:t>
        <w:br/>
        <w:t>puedan ser destituidos únicamente debido a  que  su  decisión  fue  revocada</w:t>
        <w:br/>
        <w:t>mediante  apelación  o  revisión  de  un  órgano   judicial   superior[378].</w:t>
        <w:br/>
        <w:t>Asimismo, consideró que el Estado incumplió  con  su  deber  de  motivar  la</w:t>
        <w:br/>
        <w:t>sanción de  destitución  al  no  haberse  analizado  si  el  error  judicial</w:t>
        <w:br/>
        <w:t>inexcusable constituía una falta disciplinaria[379].</w:t>
        <w:br/>
        <w:br/>
        <w:t>36.   En relación con la solicitud probatoria de las víctimas que  tenía  el</w:t>
        <w:br/>
        <w:t>propósito de esclarecer un aspecto  determinante  del  caso,  la  Corte  IDH</w:t>
        <w:br/>
        <w:t>resolvió que el órgano disciplinario debió haber dado una  respuesta  mínima</w:t>
        <w:br/>
        <w:t>aceptando o negando la producción de dicha prueba o  incluso  ordenando  que</w:t>
        <w:br/>
        <w:t>fueran las partes quienes la allegaran[380].</w:t>
        <w:br/>
        <w:br/>
        <w:t>37.   En el Caso Reverón Trujillo Vs. Venezuela, la Corte IDH conoció de  la</w:t>
        <w:br/>
        <w:t>destitución arbitraria de  una  jueza  del  cargo  judicial  provisorio  que</w:t>
        <w:br/>
        <w:t>ocupaba, ocurrida el 6 de febrero de 2002. El 13 de octubre de 2004 la  Sala</w:t>
        <w:br/>
        <w:t>Político Administrativa del Tribunal Supremo de Justicia decretó la  nulidad</w:t>
        <w:br/>
        <w:t>del acto de destitución por considerar que no  estuvo  ajustado  a  derecho,</w:t>
        <w:br/>
        <w:t>pero no ordenó la restitución de la presunta víctima a su cargo, ni el  pago</w:t>
        <w:br/>
        <w:t>de los salarios y beneficios sociales dejados de percibir.</w:t>
        <w:br/>
        <w:br/>
        <w:t>38.   En el caso, el  Tribunal  Interamericano  señaló  que  los  jueces,  a</w:t>
        <w:br/>
        <w:t>diferencia  de  los  demás  funcionarios  públicos,  cuentan  con  garantías</w:t>
        <w:br/>
        <w:t>reforzadas debido a la independencia necesaria del Poder  Judicial.  Reiteró</w:t>
        <w:br/>
        <w:t>la importancia que  tiene  para  la  separación  de  poderes,  así  como  la</w:t>
        <w:br/>
        <w:t>obligación del Estado  de  garantizar  su  faceta  institucional,  esto,  en</w:t>
        <w:br/>
        <w:t>relación con el poder judicial como sistema, así como  también  en  conexión</w:t>
        <w:br/>
        <w:t>con su vertiente individual, es decir, con relación a la  persona  del  juez</w:t>
        <w:br/>
        <w:t>específico[381].</w:t>
        <w:br/>
        <w:br/>
        <w:t>39.   Insistió también en las garantías que se derivan de  la  independencia</w:t>
        <w:br/>
        <w:t>judicial: un adecuado proceso de nombramiento, la inamovilidad en  el  cargo</w:t>
        <w:br/>
        <w:t>y la garantía contra presiones externas[382]. Recordó  que  la  autoridad  a</w:t>
        <w:br/>
        <w:t>cargo  del  proceso  de  destitución   debe   conducirse   independiente   e</w:t>
        <w:br/>
        <w:t>imparcialmente en el proceso  establecido  para  el  efecto  y  permitir  el</w:t>
        <w:br/>
        <w:t>derecho de defensa[383]. La inamovilidad es una  garantía  de  independencia</w:t>
        <w:br/>
        <w:t>judicial  que  a  su  vez  está  compuesta  por  las  siguientes  garantías:</w:t>
        <w:br/>
        <w:t>permanencia en el cargo, un proceso  de  ascensos  adecuados  y  no  despido</w:t>
        <w:br/>
        <w:t>injustificado ni libre remoción[384]. Además, la  garantía  de  inamovilidad</w:t>
        <w:br/>
        <w:t>debe  asegurar  el  reintegro  a  la  condición  de  juez  de  quien   fuera</w:t>
        <w:br/>
        <w:t>arbitrariamente privado de ella[385]. Ello no quiere decir  que  los  jueces</w:t>
        <w:br/>
        <w:t>provisorios tengan una permanencia ilimitada en el cargo, sino  que  se  les</w:t>
        <w:br/>
        <w:t>debe garantizar una cierta inamovilidad en el mismo[386].  Es  decir,  deben</w:t>
        <w:br/>
        <w:t>tener seguridad de permanencia  durante  un  período  determinado,  que  los</w:t>
        <w:br/>
        <w:t>proteja frente a las presiones de diferentes sectores[387].</w:t>
        <w:br/>
        <w:br/>
        <w:t>40.   De igual manera, la Corte IDH argumentó que el artículo  8.1  reconoce</w:t>
        <w:br/>
        <w:t>que “[t]oda persona tiene derecho a ser oída […] por un juez o tribunal  […]</w:t>
        <w:br/>
        <w:t>independiente”. Los términos en que está  redactado  este  artículo  indican</w:t>
        <w:br/>
        <w:t>que el sujeto del derecho es el justiciable, la persona  situada  frente  al</w:t>
        <w:br/>
        <w:t>juez que resolverá la causa que se le ha sometido.  De  ese  derecho  surgen</w:t>
        <w:br/>
        <w:t>dos obligaciones. La primera del juez y  la  segunda  del  Estado.  El  juez</w:t>
        <w:br/>
        <w:t>tiene  el  deber  de  ser  independiente,  deber  que  cumple  cuando  juzga</w:t>
        <w:br/>
        <w:t>únicamente conforme a —y movido por— el Derecho. Por  su  parte,  el  Estado</w:t>
        <w:br/>
        <w:t>tiene el deber de respetar y garantizar, conforme  al  artículo  1.1  de  la</w:t>
        <w:br/>
        <w:t>Convención, el derecho a ser juzgado por un juez independiente. El deber  de</w:t>
        <w:br/>
        <w:t>respeto consiste en la obligación negativa de las  autoridades  públicas  de</w:t>
        <w:br/>
        <w:t>abstenerse de realizar injerencias indebidas en el Poder Judicial o  en  sus</w:t>
        <w:br/>
        <w:t>integrantes, es decir, con relación a la persona  del  juez  específico.  El</w:t>
        <w:br/>
        <w:t>deber de garantía consiste en prevenir dichas  injerencias  e  investigar  y</w:t>
        <w:br/>
        <w:t>sancionar a quienes las cometan. Además, el deber de prevención consiste  en</w:t>
        <w:br/>
        <w:t>la adopción, conforme al artículo  2  de  la  Convención  Americana,  de  un</w:t>
        <w:br/>
        <w:t>apropiado marco normativo que asegure un adecuado proceso  de  nombramiento,</w:t>
        <w:br/>
        <w:t>la inamovilidad de los jueces y las demás condiciones.</w:t>
        <w:br/>
        <w:br/>
        <w:t>41.   Ahora bien, de las mencionadas obligaciones del Estado  surgen,  a  su</w:t>
        <w:br/>
        <w:t>vez, derechos para los jueces o para los demás ciudadanos. Por  ejemplo,  la</w:t>
        <w:br/>
        <w:t>garantía  de  un  adecuado  proceso  de  nombramiento  de  jueces  involucra</w:t>
        <w:br/>
        <w:t>necesariamente el derecho de la ciudadanía a acceder a  cargos  públicos  en</w:t>
        <w:br/>
        <w:t>condiciones de igualdad; la garantía de no estar  sujeto  a  libre  remoción</w:t>
        <w:br/>
        <w:t>conlleva a que los procesos disciplinarios y sancionatorios de jueces  deben</w:t>
        <w:br/>
        <w:t>necesariamente respetar las garantías del debido proceso y debe ofrecerse  a</w:t>
        <w:br/>
        <w:t>los perjudicados un recurso  efectivo;  la  garantía  de  inamovilidad  debe</w:t>
        <w:br/>
        <w:t>traducirse en  un  adecuado  régimen  laboral  del  juez,  en  el  cual  los</w:t>
        <w:br/>
        <w:t>traslados, ascensos y demás condiciones sean suficientemente  controladas  y</w:t>
        <w:br/>
        <w:t>respetadas, entre otros.</w:t>
        <w:br/>
        <w:br/>
        <w:t>42.   Finalmente, en el Caso Chocrón Chocrón Vs.  Venezuela,  la  Corte  IDH</w:t>
        <w:br/>
        <w:t>conoció de la destitución arbitraria  de  la  jueza  provisoria  de  Primera</w:t>
        <w:br/>
        <w:t>Instancia en lo Penal de la Circunscripción Judicial del Área  Metropolitana</w:t>
        <w:br/>
        <w:t>de Caracas, en ausencia de garantías mínimas de debido  proceso  y  sin  una</w:t>
        <w:br/>
        <w:t>adecuada motivación, sin la posibilidad de ser oída y de ejercer su  derecho</w:t>
        <w:br/>
        <w:t>de defensa, y sin haber contado con un recurso judicial  efectivo  frente  a</w:t>
        <w:br/>
        <w:t>violaciones de derechos, todo como consecuencia de la falta de garantías  en</w:t>
        <w:br/>
        <w:t>el proceso de transición del Poder Judicial.</w:t>
        <w:br/>
        <w:br/>
        <w:t>43.    El  Tribunal  Interamericano  reiteró  que  uno  de   los   objetivos</w:t>
        <w:br/>
        <w:t>principales que tiene la separación de los poderes públicos es  la  garantía</w:t>
        <w:br/>
        <w:t>de la independencia de los jueces. El objetivo de la  protección  radica  en</w:t>
        <w:br/>
        <w:t>evitar que el sistema judicial en general y sus  integrantes  en  particular</w:t>
        <w:br/>
        <w:t>se vean sometidos a posibles restricciones indebidas en el ejercicio  de  su</w:t>
        <w:br/>
        <w:t>función por parte de órganos ajenos al Poder Judicial o  incluso  por  parte</w:t>
        <w:br/>
        <w:t>de aquellos magistrados que ejercen funciones de revisión o apelación[388].</w:t>
        <w:br/>
        <w:br/>
        <w:t>44.   Insistió de nueva cuenta  en  las  garantías  que  se  derivan  de  la</w:t>
        <w:br/>
        <w:t>independencia  judicial:   un   adecuado   proceso   de   nombramiento,   la</w:t>
        <w:br/>
        <w:t>inamovilidad en el cargo y la garantía contra presiones externas.  Y  afirmó</w:t>
        <w:br/>
        <w:t>que la autoridad a  cargo  del  proceso  de  destitución  de  un  juez  debe</w:t>
        <w:br/>
        <w:t>conducirse independiente e imparcialmente en  el  procedimiento  establecido</w:t>
        <w:br/>
        <w:t>para el efecto y permitir el ejercicio del derecho de defensa. Ello  es  así</w:t>
        <w:br/>
        <w:t>toda vez que la libre remoción  de  jueces  fomenta  la  duda  objetiva  del</w:t>
        <w:br/>
        <w:t>observador  sobre  la  posibilidad   efectiva   de   aquellos   de   decidir</w:t>
        <w:br/>
        <w:t>controversias concretas sin temor a represalias[389].</w:t>
        <w:br/>
        <w:br/>
        <w:t>45.   La Corte IDH reiteró que  aunque  las  garantías  con  las  que  deben</w:t>
        <w:br/>
        <w:t>contar  los  jueces  titulares  y  provisorios  son  las  mismas,  éstas  no</w:t>
        <w:br/>
        <w:t>conllevan igual protección para ambos tipos de jueces,  ya  que  los  jueces</w:t>
        <w:br/>
        <w:t>provisorios y temporales son por definición elegidos de forma distinta y  no</w:t>
        <w:br/>
        <w:t>cuentan con una permanencia ilimitada en el  cargo.  En  este  sentido,  los</w:t>
        <w:br/>
        <w:t>jueces provisorios y temporales no han demostrado las condiciones y  aptitud</w:t>
        <w:br/>
        <w:t>para el ejercicio del cargo con las garantías de transparencia  que  imponen</w:t>
        <w:br/>
        <w:t>los concursos. Sin embargo lo  anterior  no  quiere  decir  que  los  jueces</w:t>
        <w:br/>
        <w:t>provisorios y temporales no deban contar con  ningún  procedimiento  al  ser</w:t>
        <w:br/>
        <w:t>nombrados, ya que según los Principios  Básicos  de  Naciones  Unidas  a  la</w:t>
        <w:br/>
        <w:t>independencia judicial:  “[t]odo  método  utilizado  para  la  selección  de</w:t>
        <w:br/>
        <w:t>personal  judicial  garantizará  que  éste  no  sea  nombrado  por   motivos</w:t>
        <w:br/>
        <w:t>indebidos”.</w:t>
        <w:br/>
        <w:br/>
        <w:t>46.   Asimismo, el Tribunal Interamericano manifestó que de la  misma  forma</w:t>
        <w:br/>
        <w:t>en que el Estado está obligado a garantizar  un  procedimiento  adecuado  de</w:t>
        <w:br/>
        <w:t>nombramiento  para  los  jueces  provisorios,  debe   garantizarles   cierta</w:t>
        <w:br/>
        <w:t>inamovilidad en su cargo. De esta manera, la garantía de la inamovilidad  se</w:t>
        <w:br/>
        <w:t>traduce, en el ámbito de los jueces provisorios,  en  la  exigencia  de  que</w:t>
        <w:br/>
        <w:t>ellos puedan disfrutar de todos los beneficios  propios  de  la  permanencia</w:t>
        <w:br/>
        <w:t>hasta tanto aparezca la condición resolutoria  que  ponga  fin  legal  a  su</w:t>
        <w:br/>
        <w:t>mandato.</w:t>
        <w:br/>
        <w:br/>
        <w:t>47.   Además, la  Corte  IDH  señaló  que  la  inamovilidad  de  los  jueces</w:t>
        <w:br/>
        <w:t>provisorios  está  estrechamente  ligada  a  la  garantía  contra  presiones</w:t>
        <w:br/>
        <w:t>externas, toda vez que si los jueces provisorios no tienen la  seguridad  de</w:t>
        <w:br/>
        <w:t>permanencia durante un período determinado, serán  vulnerables  a  presiones</w:t>
        <w:br/>
        <w:t>de diferentes sectores, principalmente de  quienes  tienen  la  facultad  de</w:t>
        <w:br/>
        <w:t>decidir sobre destituciones o ascensos en el Poder Judicial[390].</w:t>
        <w:br/>
        <w:br/>
        <w:t>48.   El Tribunal  Interamericano  también  sostuvo  que  los  nombramientos</w:t>
        <w:br/>
        <w:t>provisionales deben constituir una situación de excepción y no la  regla,  y</w:t>
        <w:br/>
        <w:t>que los nombramientos en provisionalidad no  pueden  prolongarse  de  manera</w:t>
        <w:br/>
        <w:t>indefinida[391].</w:t>
        <w:br/>
        <w:br/>
        <w:t>49.   Señaló también que es exigible  a  cualquier  autoridad  pública,  sea</w:t>
        <w:br/>
        <w:t>administrativa, legislativa o judicial, cuyas decisiones puedan afectar  los</w:t>
        <w:br/>
        <w:t>derechos de las personas, que adopte dichas decisiones con pleno respeto  de</w:t>
        <w:br/>
        <w:t>las garantías del  debido  proceso  legal.  Además,  reiteró  que  cualquier</w:t>
        <w:br/>
        <w:t>órgano  del  Estado  que  ejerza   funciones   de   carácter   materialmente</w:t>
        <w:br/>
        <w:t>jurisdiccional, tiene la obligación de adoptar resoluciones apegadas  a  las</w:t>
        <w:br/>
        <w:t>garantías del debido proceso legal en los términos  del  artículo  8  de  la</w:t>
        <w:br/>
        <w:t>Convención Americana[392].</w:t>
        <w:br/>
        <w:br/>
        <w:t>50.   Asimismo, la Corte IDH precisó que la facultad de dejar sin efecto  el</w:t>
        <w:br/>
        <w:t>nombramiento  de  jueces  con  base  en  “observaciones”  debe   encontrarse</w:t>
        <w:br/>
        <w:t>mínimamente justificada y regulada, por lo menos en cuanto  a  la  precisión</w:t>
        <w:br/>
        <w:t>de los hechos que sustentan dichas  observaciones  y  a  que  la  motivación</w:t>
        <w:br/>
        <w:t>respectiva no sea de naturaleza disciplinaria o sancionatoria. Debido a  que</w:t>
        <w:br/>
        <w:t>si efectivamente se tratase de una sanción disciplinaria,  la  exigencia  de</w:t>
        <w:br/>
        <w:t>motivación sería aún mayor, ya  que  el  control  disciplinario  tiene  como</w:t>
        <w:br/>
        <w:t>objeto valorar la conducta, idoneidad y desempeño del juez como  funcionario</w:t>
        <w:br/>
        <w:t>público y, por ende, correspondería analizar la gravedad de  la  conducta  y</w:t>
        <w:br/>
        <w:t>la proporcionalidad de la sanción[393].</w:t>
        <w:br/>
        <w:br/>
        <w:t>51. En la Sentencia que  motiva  el  presente  voto  razonado,  el  Tribunal</w:t>
        <w:br/>
        <w:t>Interamericano  consideró  su  línea  jurisprudencial  sobre   independencia</w:t>
        <w:br/>
        <w:t>judicial[394] y específicamente sobre garantías en  juicios  políticos[395],</w:t>
        <w:br/>
        <w:t>atendiendo también a los estándares en la materia  del  Comité  de  Derechos</w:t>
        <w:br/>
        <w:t>Humanos y los Principios Básicos de  las  Naciones  Unidas  relativos  a  la</w:t>
        <w:br/>
        <w:t>independencia de la judicatura, criterios del Tribunal Europeo  de  Derechos</w:t>
        <w:br/>
        <w:t>Humanos y recomendaciones del Consejo  de  Europa  sobre  la  Independencia,</w:t>
        <w:br/>
        <w:t>Eficiencia  y  Función  de  los  Jueces,  así  como  de  los  Principios   y</w:t>
        <w:br/>
        <w:t>Directrices relativos al Derecho  a  un  Juicio  Justo  y  a  la  Asistencia</w:t>
        <w:br/>
        <w:t>Jurídica en África[396].</w:t>
        <w:br/>
        <w:br/>
        <w:t xml:space="preserve">           V. DISTINTAS CONCEPCIONES DE LA INDEPENDENCIA JUDICIAL:</w:t>
        <w:br/>
        <w:t xml:space="preserve">                           INSTITUCIONAL Y PERSONAL</w:t>
        <w:br/>
        <w:br/>
        <w:t>52.   Existen distintas concepciones de la  independencia  judicial  que  se</w:t>
        <w:br/>
        <w:t>han desarrollado tanto por la doctrina como  por  la  jurisprudencia  de  la</w:t>
        <w:br/>
        <w:t>Corte IDH, entre las que en este caso es importante recalcar sus  vertientes</w:t>
        <w:br/>
        <w:t>relativas a su enfoque institucional y personal.</w:t>
        <w:br/>
        <w:br/>
        <w:t>53.   Según Linares “podemos distinguir analíticamente  dos  dimensiones  de</w:t>
        <w:br/>
        <w:t>la  independencia  judicial:  una  negativa  y  otra  positiva.  La  primera</w:t>
        <w:br/>
        <w:t>consiste  en  la  habilidad  de  evitar  distintas  fuentes  de  coerción  y</w:t>
        <w:br/>
        <w:t>lealtades, mientras que la segunda consiste en la aplicación del derecho  –y</w:t>
        <w:br/>
        <w:t>todas sus fuentes– en la resolución de un caso concreto”[397].</w:t>
        <w:br/>
        <w:br/>
        <w:t>54.    Por  su  parte,  Chaires  distingue  entre  independencia   objetiva-</w:t>
        <w:br/>
        <w:t>institucional y subjetiva-funcional[398]. La primera se  identifica  con  la</w:t>
        <w:br/>
        <w:t>ausencia de presiones externas respecto a dicho poder[399]. La  segunda  con</w:t>
        <w:br/>
        <w:t>los mecanismos encaminados a que la  actuación  del  juez  sea,  en  lo  más</w:t>
        <w:br/>
        <w:t>posible, apegada a derecho[400].</w:t>
        <w:br/>
        <w:br/>
        <w:t>55.   La independencia judicial también se  ha  concebido  a  partir  de  su</w:t>
        <w:br/>
        <w:t>distinción como  valor  o  como  garantía.  En  cuanto  a  la  independencia</w:t>
        <w:br/>
        <w:t>judicial como  valor,  su  significado  coincide  con  lo  que  se  denomina</w:t>
        <w:br/>
        <w:t>“independencia   funcional”   (también   conocida   como   “sustantiva”    o</w:t>
        <w:br/>
        <w:t>“decisional”). Esta concepción de la independencia judicial  se  traduce  en</w:t>
        <w:br/>
        <w:t>la regla básica del ordenamiento según la cual el juez, en ejercicio  de  la</w:t>
        <w:br/>
        <w:t>función jurisdiccional, debe estar sometido únicamente a  la  legalidad,  es</w:t>
        <w:br/>
        <w:t>decir, al vigente  sistema  de  fuentes  del  derecho.  Por  otro  lado,  la</w:t>
        <w:br/>
        <w:t>independencia  judicial  como  garantía,  es  un  conjunto   de   mecanismos</w:t>
        <w:br/>
        <w:t>jurídicos tendentes a la salvaguarda y realización del valor mencionado,  el</w:t>
        <w:br/>
        <w:t>cual es  protegido  mediante  otros  principios  tales  como  la  mencionada</w:t>
        <w:br/>
        <w:t>división de poderes, el juez natural,  la  imparcialidad,  la  exclusividad,</w:t>
        <w:br/>
        <w:t>etcétera[401].</w:t>
        <w:br/>
        <w:br/>
        <w:t>56.   Dentro de la concepción de la independencia  judicial  como  garantía,</w:t>
        <w:br/>
        <w:t>pueden también distinguirse varias  facetas.  La  primera  de  ellas  es  la</w:t>
        <w:br/>
        <w:t>llamada “independencia personal” que es la que protege a  cada  juez  en  lo</w:t>
        <w:br/>
        <w:t>individual y que consiste en el conjunto de características  de  su  estatus</w:t>
        <w:br/>
        <w:t>constitucional, que lo ponen  al  reparo  de  eventuales  presiones  de  los</w:t>
        <w:br/>
        <w:t>órganos  estatales  de  naturaleza  política  —el  Parlamento  y  el   Poder</w:t>
        <w:br/>
        <w:t>Ejecutivo—. Por otro lado, en  tiempos  más  recientes,  se  identifica  una</w:t>
        <w:br/>
        <w:t>independencia  judicial  de  garantía  en  sus  vertientes   “colectiva”   e</w:t>
        <w:br/>
        <w:t>“interna”. La independencia  judicial  colectiva  tiende  a  proteger  a  la</w:t>
        <w:br/>
        <w:t>judicatura en su conjunto  frente  al  resto  de  los  poderes  del  Estado,</w:t>
        <w:br/>
        <w:t>mientras que la individual ampara al juez personalmente considerado  incluso</w:t>
        <w:br/>
        <w:t>frente al resto de la estructura judicial[402].</w:t>
        <w:br/>
        <w:br/>
        <w:t>57.   En lo que respecta a la jurisprudencia de la Corte IDH —como se  puede</w:t>
        <w:br/>
        <w:t>apreciar en el acápite anterior—, en ella puede verse desarrollada tanto  la</w:t>
        <w:br/>
        <w:t>independencia del Poder Judicial como expresión del principio de  separación</w:t>
        <w:br/>
        <w:t>de poderes en un sistema democrático, cuanto la independencia de los  jueces</w:t>
        <w:br/>
        <w:t>como derecho de éstos en el ejercicio de  sus  funciones  e  inclusive  como</w:t>
        <w:br/>
        <w:t>derecho de los ciudadanos  de  acceso  a  la  justicia  y  a  las  garantías</w:t>
        <w:br/>
        <w:t>judiciales.</w:t>
        <w:br/>
        <w:br/>
        <w:t>58.   Así, como se desarrolló en el  apartado  anterior,  la  Corte  IDH  ha</w:t>
        <w:br/>
        <w:t>establecido que uno de los objetivos principales que tiene la separación  de</w:t>
        <w:br/>
        <w:t>los poderes públicos es la garantía de la independencia de los  jueces[403].</w:t>
        <w:br/>
        <w:t>Dicho ejercicio autónomo debe ser garantizado por  el  Estado  tanto  en  su</w:t>
        <w:br/>
        <w:t>faceta institucional, esto es,  en  relación  con  el  Poder  Judicial  como</w:t>
        <w:br/>
        <w:t>sistema, como también en conexión con su  vertiente  individual,  es  decir,</w:t>
        <w:br/>
        <w:t>con relación a la persona del juez específico. El objetivo de la  protección</w:t>
        <w:br/>
        <w:t>radica en evitar que el sistema judicial en general  y  sus  integrantes  en</w:t>
        <w:br/>
        <w:t>particular se vean  sometidos  a  posibles  restricciones  indebidas  en  el</w:t>
        <w:br/>
        <w:t>ejercicio de su función por parte de órganos  ajenos  al  Poder  Judicial  o</w:t>
        <w:br/>
        <w:t>incluso por parte de aquellos magistrados que ejercen funciones de  revisión</w:t>
        <w:br/>
        <w:t>o apelación.[404] El objetivo del principio  de  separación  de  poderes  se</w:t>
        <w:br/>
        <w:t>cumple de dos maneras, correspondientes a  las  dos  facetas  apuntadas:  la</w:t>
        <w:br/>
        <w:t>institucional y  la  individual.  Cuando  el  Estado  se  halla  obligado  a</w:t>
        <w:br/>
        <w:t>proteger  al  Poder  Judicial  como  sistema,  se  tiende  a  garantizar  su</w:t>
        <w:br/>
        <w:t>independencia externa. Cuando se encuentra obligado a brindar  protección  a</w:t>
        <w:br/>
        <w:t>la persona del juez específico, se  tiende  a  garantizar  su  independencia</w:t>
        <w:br/>
        <w:t>interna.</w:t>
        <w:br/>
        <w:br/>
        <w:t>59.   Asimismo, la Corte IDH  también  ha  sostenido  que  al  reconocer  el</w:t>
        <w:br/>
        <w:t>artículo 8.1 de la Convención que “[t]oda persona tiene derecho a  ser  oída</w:t>
        <w:br/>
        <w:t>[…] por un juez o tribunal […] independiente”,  los  términos  en  que  está</w:t>
        <w:br/>
        <w:t>redactado  este  artículo  indican  que  el  sujeto  del   derecho   es   el</w:t>
        <w:br/>
        <w:t>justiciable, la persona situada frente al juez que resolverá  la  causa  que</w:t>
        <w:br/>
        <w:t>se  le  ha  sometido[405].  De  ese  derecho  surgen  las  dos  obligaciones</w:t>
        <w:br/>
        <w:t>referidas en su oportunidad al estudiar la jurisprudencia de la  Corte  IDH:</w:t>
        <w:br/>
        <w:t>la primera del juez y la segunda del Estado[406].</w:t>
        <w:br/>
        <w:br/>
        <w:t>60.    Ahora  bien,  la  Corte  IDH  también  ha  determinado  que  de   las</w:t>
        <w:br/>
        <w:t>mencionadas obligaciones del Estado surgen, a  su  vez,  derechos  para  los</w:t>
        <w:br/>
        <w:t>jueces o para los demás ciudadanos. Por ejemplo, la garantía de un  adecuado</w:t>
        <w:br/>
        <w:t>proceso de nombramiento de jueces involucra necesariamente el derecho de  la</w:t>
        <w:br/>
        <w:t>ciudadanía a acceder a  cargos  públicos  en  condiciones  de  igualdad;  la</w:t>
        <w:br/>
        <w:t>garantía de no estar sujeto a libre remoción conlleva  a  que  los  procesos</w:t>
        <w:br/>
        <w:t>disciplinarios y sancionatorios de jueces deben necesariamente respetar  las</w:t>
        <w:br/>
        <w:t>garantías del debido proceso y debe ofrecerse a los perjudicados un  recurso</w:t>
        <w:br/>
        <w:t>efectivo; la  garantía  de  inamovilidad  debe  traducirse  en  un  adecuado</w:t>
        <w:br/>
        <w:t>régimen laboral del juez,  en  el  cual  los  traslados,  ascensos  y  demás</w:t>
        <w:br/>
        <w:t>condiciones   sean   suficientemente   controladas   y   respetadas,   entre</w:t>
        <w:br/>
        <w:t>otros[407].</w:t>
        <w:br/>
        <w:br/>
        <w:t>61.   La Corte IDH en el caso concreto estimó que “la dimensión objetiva  se</w:t>
        <w:br/>
        <w:t>relaciona con aspectos esenciales para el Estado de Derecho, tales  como  el</w:t>
        <w:br/>
        <w:t>principio de separación de poderes,  y  el  importante  rol  que  cumple  la</w:t>
        <w:br/>
        <w:t>función judicial en  una  democracia.  Por  ello,  esta  dimensión  objetiva</w:t>
        <w:br/>
        <w:t>trasciende la figura del juez e impacta colectivamente en toda la  sociedad.</w:t>
        <w:br/>
        <w:t>Asimismo, existe una relación directa entre  la  dimensión  objetiva  de  la</w:t>
        <w:br/>
        <w:t>independencia judicial y el derecho de los jueces a acceder y permanecer  en</w:t>
        <w:br/>
        <w:t>sus cargos en condiciones  generales  de  igualdad,  como  expresión  de  su</w:t>
        <w:br/>
        <w:t>garantía de estabilidad”[408].  De  ahí  que  “cuando  se  afecta  en  forma</w:t>
        <w:br/>
        <w:t>arbitraria la permanencia de los jueces en su cargo, se vulnera  el  derecho</w:t>
        <w:br/>
        <w:t>a la independencia judicial consagrado en el artículo 8.1 de  la  Convención</w:t>
        <w:br/>
        <w:t>Americana,  en  conjunción  con  el  derecho  de  acceso  y  permanencia  en</w:t>
        <w:br/>
        <w:t>condiciones generales de igualdad en un cargo  público,  establecido  en  el</w:t>
        <w:br/>
        <w:t>artículo  23.1.c  de  la  Convención  Americana”[409].  En  este  punto   es</w:t>
        <w:br/>
        <w:t>relevante destacar que esta interpretación interactiva entre  los  artículos</w:t>
        <w:br/>
        <w:t>8.1 y  23.1.c  de  la  Convención  Americana  le  permite  a  la  Corte  IDH</w:t>
        <w:br/>
        <w:t>complementar su jurisprudencia en el caso Reverón Trujillo al  precisar  que</w:t>
        <w:br/>
        <w:t>la garantía institucional de la independencia judicial, que  se  deriva  del</w:t>
        <w:br/>
        <w:t>artículo 8.1 de la Convención Americana, se traduce en un derecho  subjetivo</w:t>
        <w:br/>
        <w:t>del juez a que no se afecte  en  forma  arbitraria  su  permanencia  en  las</w:t>
        <w:br/>
        <w:t>funciones públicas, en el marco del artículo 23.1.c. del mismo Pacto de  San</w:t>
        <w:br/>
        <w:t>José.</w:t>
        <w:br/>
        <w:br/>
        <w:t xml:space="preserve">   VI. LA FACETA INSTITUCIONAL DE LA INDEPENDENCIA JUDICIAL EN EL PRESENTE</w:t>
        <w:br/>
        <w:t xml:space="preserve">                    CASO Y SU RELACIÓN CON LA DEMOCRACIA</w:t>
        <w:br/>
        <w:br/>
        <w:t>62.   En el presente caso la Comisión  Interamericana  de  Derechos  Humanos</w:t>
        <w:br/>
        <w:t>alegó  que  el  Congreso   Nacional   difícilmente   podía   garantizar   la</w:t>
        <w:br/>
        <w:t>independencia, al ser un órgano  político  por  naturaleza,  y  mucho  menos</w:t>
        <w:br/>
        <w:t>cuando responde a intereses del gobierno y a  mayorías  parlamentarias,  con</w:t>
        <w:br/>
        <w:t>la consecuencia de que el  Congreso  no  garantizó  el  derecho  a  un  juez</w:t>
        <w:br/>
        <w:t>independiente, en su vertiente individual,  ni  actuó  como  tal.  Asimismo,</w:t>
        <w:br/>
        <w:t>argumentó que con relación a los juicios políticos contra  los  vocales  del</w:t>
        <w:br/>
        <w:t>Tribunal  Constitucional,  la  expresión  “infracciones  constitucionales  o</w:t>
        <w:br/>
        <w:t>legales” y la formulación de las causales de remoción no ofreció  estándares</w:t>
        <w:br/>
        <w:t>claros,  ciertos  y  suficientemente  determinados  para   salvaguardar   el</w:t>
        <w:br/>
        <w:t>principio de independencia  judicial.  Además,  la  propia  Comisión  y  los</w:t>
        <w:br/>
        <w:t>representantes  de  las  víctimas  notaron  que  la  convocatoria  a  juicio</w:t>
        <w:br/>
        <w:t>político del 1 de  diciembre  de  2004,  se  realizó  en  exceso  del  plazo</w:t>
        <w:br/>
        <w:t>reglamentario, al que las víctimas fueron convocados sólo 6  días  antes;  y</w:t>
        <w:br/>
        <w:t>en relación con la segunda votación de juicio político del  8  de  diciembre</w:t>
        <w:br/>
        <w:t>de 2004, las víctimas no fueron notificadas, ni tuvieron la  posibilidad  de</w:t>
        <w:br/>
        <w:t>participar en el proceso ni ejercer su derecho de defensa.</w:t>
        <w:br/>
        <w:br/>
        <w:t>63.   Al respecto, en la Sentencia se estudia de manera  expresa  la  faceta</w:t>
        <w:br/>
        <w:t>institucional de la independencia judicial, para determinar  en  qué  medida</w:t>
        <w:br/>
        <w:t>el cese  masivo  de  los  jueces  de  las  tres  Altas  Cortes  del  Ecuador</w:t>
        <w:br/>
        <w:t>constituye “no sólo  un  atentado  contra  la  independencia  judicial  sino</w:t>
        <w:br/>
        <w:t>también  contra  el  orden  democrático”[410].  La  Corte  IDH  llega  a  la</w:t>
        <w:br/>
        <w:t>conclusión  de  que  los  vocales   del   Tribunal   Constitucional   fueron</w:t>
        <w:br/>
        <w:t>destituidos mediante una resolución  del  Congreso  Nacional  sin  que  éste</w:t>
        <w:br/>
        <w:t>estuviera facultado para ello, sin  sustento  normativo  y  sin  que  fueran</w:t>
        <w:br/>
        <w:t>oídos. Asimismo, constata irregularidades  en  los  juicios  políticos,  los</w:t>
        <w:br/>
        <w:t>cuales se sustentaron, además, en decisiones jurisdiccionales adoptadas  por</w:t>
        <w:br/>
        <w:t>los  vocales,  lo  que  resultaba  incluso  prohibido  por  el  ordenamiento</w:t>
        <w:br/>
        <w:t>interno.</w:t>
        <w:br/>
        <w:br/>
        <w:t>64.   La resolución en virtud de la cual se acordó el cese  de  los  vocales</w:t>
        <w:br/>
        <w:t>del Tribunal Constitucional fue resultado de una alianza política que  tenía</w:t>
        <w:br/>
        <w:t>como fin la creación de un aparato judicial afín a la mayoría  política  del</w:t>
        <w:br/>
        <w:t>momento, así como impedir procesos  penales  en  contra  del  Presidente  en</w:t>
        <w:br/>
        <w:t>funciones y un ex  Presidente.  Así,  la  resolución  del  Congreso  no  fue</w:t>
        <w:br/>
        <w:t>adoptada con exclusiva valoración de datos fácticos concretos y con  el  fin</w:t>
        <w:br/>
        <w:t>de  cumplir  la  legislación  vigente,  sino  que  perseguía  un   propósito</w:t>
        <w:br/>
        <w:t>completamente distinto relacionado con el abuso del poder. Como  se  expresa</w:t>
        <w:br/>
        <w:t>en la Sentencia[411]:</w:t>
        <w:br/>
        <w:br/>
        <w:t xml:space="preserve">       la unión del gobierno de turno con el partido político  que  lideraba</w:t>
        <w:br/>
        <w:t xml:space="preserve">       el ex Presidente Bucaram muestra indicios sobre cuáles habrían podido</w:t>
        <w:br/>
        <w:t xml:space="preserve">       ser los motivos o propósitos para querer separar a los magistrados de</w:t>
        <w:br/>
        <w:t xml:space="preserve">       la  Corte  Suprema  y  los  vocales  del   Tribunal   Constitucional,</w:t>
        <w:br/>
        <w:t xml:space="preserve">       particularmente, la existencia de un interés en  anular  los  juicios</w:t>
        <w:br/>
        <w:t xml:space="preserve">       penales que llevaba  a  cabo  la  Corte  Suprema  en  contra  del  ex</w:t>
        <w:br/>
        <w:t xml:space="preserve">       Presidente Bucaram. (Subrayado añadido).</w:t>
        <w:br/>
        <w:br/>
        <w:t>65.   En efecto, las violaciones principales en el caso  que  nos  ocupa  se</w:t>
        <w:br/>
        <w:t>deben a un actuar intempestivo del poder  político  totalmente  inaceptable,</w:t>
        <w:br/>
        <w:t>como dice la Sentencia[412],  en  contra  de  un  pilar  básico  del  Estado</w:t>
        <w:br/>
        <w:t>democrático  de  derecho  como  es  un  poder   judicial   y   un   Tribunal</w:t>
        <w:br/>
        <w:t>Constitucional auténticamente independientes. La  actuación  atentatoria  de</w:t>
        <w:br/>
        <w:t>este principio esencial para  la  democracia  constitucional,  reprodujo  un</w:t>
        <w:br/>
        <w:t>desprecio por cualquiera de las manifestaciones  de  esa  independencia,  y,</w:t>
        <w:br/>
        <w:t>por tanto, por el principio de separación de los poderes  públicos,  que  es</w:t>
        <w:br/>
        <w:t>fundamento también de la entera protección de los derechos  humanos  de  los</w:t>
        <w:br/>
        <w:t>individuos. Baste un hecho que se  encontró  probado  en  este  asunto  para</w:t>
        <w:br/>
        <w:t>representar el abuso parlamentario del poder en este caso, como es  que,  en</w:t>
        <w:br/>
        <w:t>el término de 14 días, se hayan destituido no sólo a la Corte Suprema,  sino</w:t>
        <w:br/>
        <w:t>también al Tribunal Electoral y al Tribunal Constitucional de Ecuador,  como</w:t>
        <w:br/>
        <w:t>consecuencia del contexto político e institucional en el presente  caso,  en</w:t>
        <w:br/>
        <w:t>un marco evidentemente contario al concierto democrático de derecho.</w:t>
        <w:br/>
        <w:br/>
        <w:t>66.   La Sentencia llega a  concluir  ese  aspecto,  al  que  se  ha  venido</w:t>
        <w:br/>
        <w:t>refiriendo este voto. Así, en su párrafo 221,  cita  el  artículo  3  de  la</w:t>
        <w:br/>
        <w:t>Carta Democrática Interamericana, concluyendo que la  destitución  de  todos</w:t>
        <w:br/>
        <w:t>los miembros del Tribunal Constitucional implicó una  desestabilización  del</w:t>
        <w:br/>
        <w:t>orden democrático existente en el Ecuador, por cuanto se dio una ruptura  en</w:t>
        <w:br/>
        <w:t>la separación e independencia de  los  poderes  públicos  al  realizarse  un</w:t>
        <w:br/>
        <w:t>verdadero ataque a las tres Altas Cortes del Ecuador en ese momento.</w:t>
        <w:br/>
        <w:br/>
        <w:t>67.   Sin embargo, estimo que la Sentencia debió  poner  mayor  y  detallado</w:t>
        <w:br/>
        <w:t>énfasis en el ataque antidemocrático  que  profirió  el  poder  político  al</w:t>
        <w:br/>
        <w:t>Tribunal Constitucional en este caso. Así, si bien la Corte IDH  declaró  la</w:t>
        <w:br/>
        <w:t>violación al artículo 8.1 de la Convención Americana,  por  la  transgresión</w:t>
        <w:br/>
        <w:t>del derecho a ser oído y a la garantía de competencia en  perjuicio  de  las</w:t>
        <w:br/>
        <w:t>ocho víctimas, como  consecuencia  de  su  cese  arbitrario  y  los  juicios</w:t>
        <w:br/>
        <w:t>políticos realizados; debió  también  profundizar  sobre  la  violación  del</w:t>
        <w:br/>
        <w:t>artículo 8 desde la perspectiva de la salvaguarda  que  profesa  el  Sistema</w:t>
        <w:br/>
        <w:t>Interamericano al Estado  democrático  de  derecho  y,  en  especial,  a  la</w:t>
        <w:br/>
        <w:t>independencia de los jueces que lo operan, y que lo hacen resistente  a  los</w:t>
        <w:br/>
        <w:t>embates del poder político. Asimismo,  la  Sentencia  debió  avanzar  en  un</w:t>
        <w:br/>
        <w:t>desarrollo jurisprudencial más  profundo  de  la  propia  Carta  Democrática</w:t>
        <w:br/>
        <w:t>Interamericana, en específico, en relación a lo que consagra su artículo  3.</w:t>
        <w:br/>
        <w:t>La función contenciosa del Tribunal Interamericano consiste en resolver  las</w:t>
        <w:br/>
        <w:t>controversias que la Comisión Interamericana y las partes le proponen en  un</w:t>
        <w:br/>
        <w:t>caso en concreto; es indudable que también tiene como misión ser garante  de</w:t>
        <w:br/>
        <w:t>los principios que integran el Sistema Interamericano de  Derechos  Humanos.</w:t>
        <w:br/>
        <w:t>Esto se logra, guiando  con  la  interpretación  el  significado  de  dichos</w:t>
        <w:br/>
        <w:t>principios, a fin de esclarecerlos. De tal suerte, que decidir  la  litis  y</w:t>
        <w:br/>
        <w:t>el alcance del derecho entre las partes  es  uno  de  los  cometidos  de  la</w:t>
        <w:br/>
        <w:t>jurisdicción interamericana, pero no el único, ya que  también  tiene  a  su</w:t>
        <w:br/>
        <w:t>cargo  la  función  interpretativa  de   la   Convención   Americana,   cuya</w:t>
        <w:br/>
        <w:t>importancia  se incrementa a partir del muy reducido número de casos de  los</w:t>
        <w:br/>
        <w:t>que conoce.</w:t>
        <w:br/>
        <w:br/>
        <w:t>68.   Resulta evidente de los hechos probados una violación  multifrontal  a</w:t>
        <w:br/>
        <w:t>la independencia judicial tal como la protege  la  Convención  Americana,  y</w:t>
        <w:br/>
        <w:t>tal como ésta resulta fortalecida por la Carta  Democrática  Interamericana,</w:t>
        <w:br/>
        <w:t>en especial, en su faceta de independencia institucional de los vocales  del</w:t>
        <w:br/>
        <w:t>Tribunal Constitucional de Ecuador. Así, la independencia institucional  del</w:t>
        <w:br/>
        <w:t>Tribunal Constitucional, en su  condición  de  garante  del  propio  sistema</w:t>
        <w:br/>
        <w:t>democrático interno, a partir del marco jurídico constitucional y  legal  de</w:t>
        <w:br/>
        <w:t>Ecuador vigente en el momento en que  fueron  originalmente  designados  los</w:t>
        <w:br/>
        <w:t>vocales cesados por el Congreso Nacional. Al respecto,  debieron  vincularse</w:t>
        <w:br/>
        <w:t>con mayor fuerza estos aspectos con la jurisprudencia  interamericana  sobre</w:t>
        <w:br/>
        <w:t>la independencia judicial, ya  referida  en  el  presente  voto,  y  en  ese</w:t>
        <w:br/>
        <w:t>sentido, reprobar enfáticamente el flagrante abuso del  poder  político  que</w:t>
        <w:br/>
        <w:t>hubo  en  este  caso  en  contra  del  Tribunal  Constitucional  y   de   su</w:t>
        <w:br/>
        <w:t>independencia.</w:t>
        <w:br/>
        <w:br/>
        <w:t>69.   En efecto, en la sesión del 25 de noviembre de  2004,  en  la  que  se</w:t>
        <w:br/>
        <w:t>aprobó la resolución no. R-025-2005, que cesó a  los  vocales  del  Tribunal</w:t>
        <w:br/>
        <w:t>Constitucional por presuntamente haber existido problemas  en  la  forma  en</w:t>
        <w:br/>
        <w:t>que habían sido designados en  sus  cargos,  el  Congreso  no  invocó  norma</w:t>
        <w:br/>
        <w:t>alguna como base legal de la declaración del cese, ni el  Estado  indicó  en</w:t>
        <w:br/>
        <w:t>este caso en qué norma se basó dicha  decisión.  Si  bien  el  mecanismo  de</w:t>
        <w:br/>
        <w:t>votación  “en  plancha”  no  se  encontraba  expresamente  previsto  en   la</w:t>
        <w:br/>
        <w:t>legislación interna de Ecuador, también  es  verdad  que  no  hubo  acciones</w:t>
        <w:br/>
        <w:t>legislativas, administrativas o  judiciales  que  hubieren  cuestionado  ese</w:t>
        <w:br/>
        <w:t>mecanismo con posterioridad a la designación de los vocales  el  día  19  de</w:t>
        <w:br/>
        <w:t>marzo de 2003.</w:t>
        <w:br/>
        <w:br/>
        <w:t>70.   Así, se advierte una  grave  incongruencia  lógica  del  Congreso  por</w:t>
        <w:br/>
        <w:t>haber  esperado  más  de  un  año  y  medio  para  subsanar   esa   supuesta</w:t>
        <w:br/>
        <w:t>irregularidad, lo cual tuvo una explicación eminentemente política, dada  la</w:t>
        <w:br/>
        <w:t>crisis de los poderes del Estado justo en el momento en que se actualizó  la</w:t>
        <w:br/>
        <w:t>destitución tanto del  Tribunal  Constitucional  como  de  las  otras  Altas</w:t>
        <w:br/>
        <w:t>Cortes del Estado. Si bien el Congreso pudo encontrarse en posibilidades  de</w:t>
        <w:br/>
        <w:t>juzgar a los vocales por medio de  juicios  políticos  —como  finalmente  lo</w:t>
        <w:br/>
        <w:t>hizo, con las irregularidades que se destacarán después en  este  voto—,  no</w:t>
        <w:br/>
        <w:t>se advierte sustento legal alguno que  facultara  al  propio  Congreso  para</w:t>
        <w:br/>
        <w:t>revisar y repetir una primera votación, y para decidir luego  —como  terminó</w:t>
        <w:br/>
        <w:t>ocurriendo— la aprobación  de  la  moción  de  censura  con  la  consecuente</w:t>
        <w:br/>
        <w:t>separación inmediata en sus cargos de los vocales[413].</w:t>
        <w:br/>
        <w:br/>
        <w:t>71.   El presente caso revela las condiciones en que se verificó el  cese  y</w:t>
        <w:br/>
        <w:t>los  juicios  políticos  a  los   vocales   del   Tribunal   Constitucional,</w:t>
        <w:br/>
        <w:t>transgrediéndose la estabilidad en sus cargos,  en  el  marco  de  presiones</w:t>
        <w:br/>
        <w:t>externas, asociadas a la afectación  de  la  independencia  judicial  en  su</w:t>
        <w:br/>
        <w:t>faceta institucional y personal. Los hechos probados,  que  relatan  pasajes</w:t>
        <w:br/>
        <w:t>de auténtica embestida política  y  de  ataques  a  principios  básicos  del</w:t>
        <w:br/>
        <w:t>Estado democrático de derecho, que  postula  el  Sistema  Interamericano  de</w:t>
        <w:br/>
        <w:t>Derechos Humanos, ponen de manifiesto la necesidad de destacar  los  límites</w:t>
        <w:br/>
        <w:t>que impone ese Sistema Internacional  no  sólo  frente  a  la  independencia</w:t>
        <w:br/>
        <w:t>judicial en su vertiente personal, sino también a la independencia  judicial</w:t>
        <w:br/>
        <w:t>institucional, en  favor  de  las  ocho  víctimas  en  su  conjunto,  y  que</w:t>
        <w:br/>
        <w:t>integraban el Tribunal Constitucional de  Ecuador,  ilícitamente  cesados  y</w:t>
        <w:br/>
        <w:t>enjuiciados por el Congreso Nacional.</w:t>
        <w:br/>
        <w:br/>
        <w:t xml:space="preserve"> VII. LA NATURALEZA MATERIALMENTE JURISDICCIONAL DEL JUICIO POLÍTICO  y las</w:t>
        <w:br/>
        <w:t xml:space="preserve">  violaciones a diversos derechos del debido proceso convencional (art. 8),</w:t>
        <w:br/>
        <w:t xml:space="preserve">           derechos políticos (art. 23) y protección judical (25)</w:t>
        <w:br/>
        <w:br/>
        <w:t>A) Naturaleza materialmente jurisdiccional del juicio político</w:t>
        <w:br/>
        <w:br/>
        <w:t>72.   La doctrina tradicional distingue entre el  “control  jurídico”  y  el</w:t>
        <w:br/>
        <w:t>“control político”[414]. Ambos tipos de control se encuentran dentro de  los</w:t>
        <w:br/>
        <w:t>“controles institucionalizados”. Los primeros son controles objetivados,  es</w:t>
        <w:br/>
        <w:t>decir, basados en  razones  jurídicas  y  en  un  canon  preexistente  y  no</w:t>
        <w:br/>
        <w:t>disponible para el órgano que ejerce el control. Así,  el  control  jurídico</w:t>
        <w:br/>
        <w:t>aplica limitaciones  preestablecidas;  es  un  control  necesario,  pues  el</w:t>
        <w:br/>
        <w:t>órgano controlante debe ejercerlo cuando es solicitado para ello,  y  en  su</w:t>
        <w:br/>
        <w:t>caso, debe emitir la sanción; es ejercido  por  un  órgano  independiente  e</w:t>
        <w:br/>
        <w:t>imparcial, dotado de singular competencia técnica para  resolver  cuestiones</w:t>
        <w:br/>
        <w:t>de derecho. Los segundos —control político—, tienen un  carácter  subjetivo,</w:t>
        <w:br/>
        <w:t>en tanto no existe un canon fijo y  predeterminado  de  valoración,  ya  que</w:t>
        <w:br/>
        <w:t>ésta descansa en la libre apreciación realizada por el órgano controlante  y</w:t>
        <w:br/>
        <w:t>las razones son de oportunidad; es de ejercicio voluntario, pues  el  órgano</w:t>
        <w:br/>
        <w:t>o el sujeto controlante es libre para ejercer o no el control, y no  implica</w:t>
        <w:br/>
        <w:t>necesariamente la emisión de una sanción; y el órgano político, autoridad  o</w:t>
        <w:br/>
        <w:t>sujeto  de  poder  se  encuentra  en   una   situación   de   supremacía   o</w:t>
        <w:br/>
        <w:t>jerarquía[415].</w:t>
        <w:br/>
        <w:br/>
        <w:t>73.   Si seguimos esta caracterización de Aragón y  atendemos  a  las  notas</w:t>
        <w:br/>
        <w:t>que esta Corte IDH le ha dado al juicio político a jueces[416] —como  sucede</w:t>
        <w:br/>
        <w:t>en un número importante de países de la región, que se realiza por el  poder</w:t>
        <w:br/>
        <w:t>legislativo[417]—, resulta que el juicio político  constituye  materialmente</w:t>
        <w:br/>
        <w:t>un “control jurídico” en cuanto a la función que realiza. Si bien es  cierto</w:t>
        <w:br/>
        <w:t>que el órgano que lo ejerce, el tipo de faltas que se  castigan[418]  y  las</w:t>
        <w:br/>
        <w:t>sanciones que se pueden imponer  son  de  naturaleza  política[419],  en  el</w:t>
        <w:br/>
        <w:t>ejercicio  de  dicha  función  el  Congreso  debe  actuar  como  un   órgano</w:t>
        <w:br/>
        <w:t>independiente e imparcial, cumpliendo con las garantías del debido  proceso.</w:t>
        <w:br/>
        <w:t>De ahí que el control ejercido por el Congreso a través del juicio  político</w:t>
        <w:br/>
        <w:t>sea de naturaleza jurisdiccional,  como  ha  sido  aceptado  por  un  sector</w:t>
        <w:br/>
        <w:t>importante de la doctrina[420]. De hecho, como el mismo  Aragón  afirma,  el</w:t>
        <w:br/>
        <w:t>carácter jurisdiccional del órgano es una consecuencia del tipo  de  control</w:t>
        <w:br/>
        <w:t>y no al revés[421]. En este sentido, considero que no debemos  confundir  la</w:t>
        <w:br/>
        <w:t>naturaleza del órgano con el carácter de la función  que  ejerce  tratándose</w:t>
        <w:br/>
        <w:t>del juicio político a jueces. Es más, al caracterizar el “control  político”</w:t>
        <w:br/>
        <w:t>al que se refiere, Aragón apunta ejemplos tales como  el  realizado  por  el</w:t>
        <w:br/>
        <w:t>cuerpo electoral, o el llevado a cabo por el parlamento sobre el gobierno  o</w:t>
        <w:br/>
        <w:t>la administración, o aquél que pueden efectuar el parlamento o  el  gobierno</w:t>
        <w:br/>
        <w:t>sobre las entidades locales o las comunidades autónomas; sin que  en  ningún</w:t>
        <w:br/>
        <w:t>momento  se  esté  refiriendo  a  los  específicos  elementos  del   “juicio</w:t>
        <w:br/>
        <w:t>político”[422].</w:t>
        <w:br/>
        <w:br/>
        <w:t>74.   El juicio político se inspira históricamente  en  la  institución  del</w:t>
        <w:br/>
        <w:t>“impeachment” de la Constitución de los Estados Unidos de 1787 (artículo  I,</w:t>
        <w:br/>
        <w:t>sección III, inciso c), según el  cual  corresponde  al  Senado  federal  el</w:t>
        <w:br/>
        <w:t>enjuiciamiento de altos funcionarios de los tres  órganos  de  gobierno  por</w:t>
        <w:br/>
        <w:t>infracciones de  tipo  político,  especialmente  a  la  propia  Constitución</w:t>
        <w:br/>
        <w:t>federal.  El  fallo  condenatorio  solamente  implica   la   destitución   e</w:t>
        <w:br/>
        <w:t>inhabilitación  del  funcionario  responsable.  Pero  dado  que  la   propia</w:t>
        <w:br/>
        <w:t>Constitución norteamericana protege la inamovilidad de los jueces  federales</w:t>
        <w:br/>
        <w:t>(artículo III, sección 1), ello ha desincentivado su operatividad contra  el</w:t>
        <w:br/>
        <w:t>poder judicial si se repara en  que  solamente  se  tiene  registro  de  dos</w:t>
        <w:br/>
        <w:t>ocasiones en que se intentó, sin éxito, el “impeachment” contra  algún  juez</w:t>
        <w:br/>
        <w:t>federal.[423] Sobre este aspecto resulta interesante  recordar  el  carácter</w:t>
        <w:br/>
        <w:t>que se atribuye al Senado en El Federalista LXV cuando actúa  en  el  juicio</w:t>
        <w:br/>
        <w:t>político,  que  son  los  del  “carácter  judicial  del  Senado”[424]  y  de</w:t>
        <w:br/>
        <w:t>“tribunal independiente e imparcial”[425].</w:t>
        <w:br/>
        <w:br/>
        <w:t>75.   Por su parte,  Joseph  Story,  al  comentar  la  Constitución  de  los</w:t>
        <w:br/>
        <w:t>Estados Unidos de América, al tratar el tema del juicio político  inició  su</w:t>
        <w:br/>
        <w:t>reflexión con  las  siguientes  elocuentes  palabras:  “Las  cualidades  más</w:t>
        <w:br/>
        <w:t>importantes que deben buscarse en la formación del tribunal para  el  juicio</w:t>
        <w:br/>
        <w:t>político son la imparcialidad, la integridad, el saber y  la  independencia.</w:t>
        <w:br/>
        <w:t>Si una de estas cualidades llegase a faltar,  el  juicio  será  radicalmente</w:t>
        <w:br/>
        <w:t>malo. Para asegurarse de la imparcialidad, el  tribunal  debe  estar,  hasta</w:t>
        <w:br/>
        <w:t>cierto punto,  aislado  del  poder  y  de  las  pasiones  populares,  de  la</w:t>
        <w:br/>
        <w:t>influencia de las preocupaciones locales  o  de  la  influencia,  mucho  más</w:t>
        <w:br/>
        <w:t>peligrosa aún, del espíritu de partido. […][426]”.</w:t>
        <w:br/>
        <w:br/>
        <w:t>76.   Asimismo, el carácter jurisdiccional  de  la  función  que  ejerce  el</w:t>
        <w:br/>
        <w:t>Congreso en el juicio político no rompe con la separación de  poderes,  pues</w:t>
        <w:br/>
        <w:t>bien entendida no impide que una rama del poder lleve a cabo  funciones  que</w:t>
        <w:br/>
        <w:t>en principio le corresponden a otra. Como explica Loewenstein, se  trata  de</w:t>
        <w:br/>
        <w:t>una excepción en la que el Congreso ejerce funciones judiciales[427].</w:t>
        <w:br/>
        <w:br/>
        <w:t>77.   Por otro lado, una comprensión contemporánea del juicio político  debe</w:t>
        <w:br/>
        <w:t>concebirlo como una verdadera “garantía  constitucional”  en  la  concepción</w:t>
        <w:br/>
        <w:t>actual  del  derecho  procesal  constitucional[428].  La  única  manera   de</w:t>
        <w:br/>
        <w:t>entender el “control” que mediante este juicio se ejerce  por  un  congreso,</w:t>
        <w:br/>
        <w:t>es bajo un sentido acorde con el Estado constitucional de derecho, esto  es,</w:t>
        <w:br/>
        <w:t>como  un  vehículo  a  través  del  cual  puedan   hacerse   efectivas   las</w:t>
        <w:br/>
        <w:t>limitaciones del poder, a efecto de evitar sus abusos.[429] Pero si éste  es</w:t>
        <w:br/>
        <w:t>el propósito del juicio político, lo mínimo que puede exigirse de  quien  lo</w:t>
        <w:br/>
        <w:t>opera es precisamente que su realización no  lo  convierta  en  un  arma  en</w:t>
        <w:br/>
        <w:t>contra del propio Estado constitucional, lo que ocurriría si  es  el  propio</w:t>
        <w:br/>
        <w:t>Legislativo quien se extralimita en  su  poder  de  enjuiciamiento  y  quien</w:t>
        <w:br/>
        <w:t>incurre en abuso de su poder en contra de quienes son juzgados. Como  lo  ha</w:t>
        <w:br/>
        <w:t>señalado algún autor  “el  lado  peligroso  del  asunto  es  que  el  juicio</w:t>
        <w:br/>
        <w:t>político sirve muy bien para llevar a cabo las destituciones a fin de  sacar</w:t>
        <w:br/>
        <w:t>de las cámaras a todos los legisladores minoritarios que  no  obedezcan  las</w:t>
        <w:br/>
        <w:t>órdenes del grupo o la alianza  mayoritaria.  Pero  además,  tal  como  está</w:t>
        <w:br/>
        <w:t>concebido, deja en manos  de  quien  tenga  la  mayoría  suficiente  en  los</w:t>
        <w:br/>
        <w:t>órganos legislativos la posibilidad de nulificar sin mayor  problema  a  los</w:t>
        <w:br/>
        <w:t>demás órganos públicos, paralizándolos, dominándolos y  finalmente  acabando</w:t>
        <w:br/>
        <w:t>con su independencia[430]” (cursivas añadidas).</w:t>
        <w:br/>
        <w:br/>
        <w:t>78.   Si bien la competencia para conocer y resolver un juicio  político  es</w:t>
        <w:br/>
        <w:t>un órgano político (en aquellos países  donde  el  poder  legislativo  tiene</w:t>
        <w:br/>
        <w:t>dicha  facultad),  todo  el  proceso  tiene  que  realizarse  con  pulcritud</w:t>
        <w:br/>
        <w:t>jurídica, de acuerdo con  las  disposiciones  de  la  Constitución,  de  las</w:t>
        <w:br/>
        <w:t>normas  legales  que  lo   rigen[431],   así   como   con   los   estándares</w:t>
        <w:br/>
        <w:t>convencionales en la materia. Se trata de un juicio  análogo  a  un  proceso</w:t>
        <w:br/>
        <w:t>judicial en el sentido  de  que  la  cámara  legislativa  juzgadora  pasa  a</w:t>
        <w:br/>
        <w:t>convertirse de cierta forma en un juez profesional. Se trata de  un  control</w:t>
        <w:br/>
        <w:t>jurídico en la medida en que éste se encuentra regulado por  el  derecho,  y</w:t>
        <w:br/>
        <w:t>es también un  control  jurisdiccional,  porque  éste  no  puede  entenderse</w:t>
        <w:br/>
        <w:t>exento de  elementos  formales  y  sustanciales  del  debido  proceso.  Así,</w:t>
        <w:br/>
        <w:t>González Oropeza ha definido al juicio político como el “procedimiento  para</w:t>
        <w:br/>
        <w:t>fincar responsabilidad política  u  oficial  a  un  servidor  público  [que]</w:t>
        <w:br/>
        <w:t>implica el ejercicio material de una función jurisdiccional llevada  a  cabo</w:t>
        <w:br/>
        <w:t>por un órgano de  funciones  políticas,  pero  respetando  las  formalidades</w:t>
        <w:br/>
        <w:t>esenciales de un procedimiento jurisdiccional”[432].</w:t>
        <w:br/>
        <w:br/>
        <w:t>79.   En consecuencia, el juicio político implica  en  realidad  un  control</w:t>
        <w:br/>
        <w:t>mixto: un “control político” sólo en cuanto  a  la  condición  institucional</w:t>
        <w:br/>
        <w:t>del órgano que lo ejerce, las faltas y las sanciones a imponer; un  “control</w:t>
        <w:br/>
        <w:t>jurídico” en cuanto  a  que  el  acto  de  fiscalización  está  sometido  al</w:t>
        <w:br/>
        <w:t>ordenamiento normativo; y es jurisdiccional en cuanto a la naturaleza de  la</w:t>
        <w:br/>
        <w:t>función y a  los  derechos  humanos  del  debido  proceso  de  los  que  son</w:t>
        <w:br/>
        <w:t>juzgados. Si los que son  juzgados  son  miembros  del  poder  judicial  del</w:t>
        <w:br/>
        <w:t>Estado —o de cualquiera de  los  altos  órganos  jurisdiccionales—,  existen</w:t>
        <w:br/>
        <w:t>además otros trascendentes elementos a considerar como  son  los  principios</w:t>
        <w:br/>
        <w:t>de separación de poderes y, como ya lo desarrollé con  anterioridad,  el  de</w:t>
        <w:br/>
        <w:t>independencia de los jueces en su faceta  institucional,  los  cuales  traen</w:t>
        <w:br/>
        <w:t>consigo importantes consecuencias prácticas.</w:t>
        <w:br/>
        <w:br/>
        <w:t>80.   En efecto, solamente reconociendo el “carácter jurisdiccional”  de  la</w:t>
        <w:br/>
        <w:t>función del  Congreso  tratándose  del  juicio  político  es  que  se  puede</w:t>
        <w:br/>
        <w:t>garantizar la independencia judicial[433].  Así,  si  queremos  proteger  la</w:t>
        <w:br/>
        <w:t>independencia judicial debemos considerar  que  el  juicio  político  es  un</w:t>
        <w:br/>
        <w:t>medio excepcional para la destitución de magistrados, y no un  mecanismo  al</w:t>
        <w:br/>
        <w:t>servicio de las mayorías  parlamentarias  para  tratar  de  controlar  a  la</w:t>
        <w:br/>
        <w:t>judicatura. En otras palabras, si se entiende que el juicio político  es  un</w:t>
        <w:br/>
        <w:t>mecanismo excepcional para la destitución de  jueces,  cuya  excepcionalidad</w:t>
        <w:br/>
        <w:t>busca protegerlos contra destituciones  indebidas,  lo  que  corresponde  es</w:t>
        <w:br/>
        <w:t>continuar con la línea jurisprudencial de esta Corte IDH, en el  sentido  de</w:t>
        <w:br/>
        <w:t>que en el ejercicio  de  su  función  el  Congreso  debe  actuar  de  manera</w:t>
        <w:br/>
        <w:t>independiente e imparcial y dotar al enjuiciado de las garantías del  debido</w:t>
        <w:br/>
        <w:t>proceso. De lo contrario, lo que en principio buscó ser una garantía  de  la</w:t>
        <w:br/>
        <w:t>independencia  judicial  —juicio  excepcional  de  destitución  por  razones</w:t>
        <w:br/>
        <w:t>limitadas— se puede convertir en un mecanismo al servicio  del  gobierno  en</w:t>
        <w:br/>
        <w:t>turno para controlar o para  acechar  al  poder  judicial[434].  En  similar</w:t>
        <w:br/>
        <w:t>sentido se pronunció el perito Despouy, al precisar que “[cuando] ejerce  la</w:t>
        <w:br/>
        <w:t>función jurisdiccional […] una entidad  política,  los  riesgos  de  que  se</w:t>
        <w:br/>
        <w:t>violen los principios básicos del debido proceso son mayores, de ahí que  la</w:t>
        <w:br/>
        <w:t>jurisprudencia  internacional  exige  precisamente  que   la   garantía   de</w:t>
        <w:br/>
        <w:t>inamovilidad,  o  que,  las  decisiones  aparezcan  primero   por   causales</w:t>
        <w:br/>
        <w:t>predeterminadas que sean fundadas, las decisiones tiene que  ser  motivadas,</w:t>
        <w:br/>
        <w:t>las razones deben revestir evidente gravedad, porque de lo contrario  se  le</w:t>
        <w:br/>
        <w:t>podría destituir [a un juez] por comportamientos  que  no  revisten  ninguna</w:t>
        <w:br/>
        <w:t>significación desde el punto de vista de su desempeño”[435].</w:t>
        <w:br/>
        <w:br/>
        <w:t>81.   Como lo ha reconocido un sector de la doctrina, la posibilidad de  que</w:t>
        <w:br/>
        <w:t>el congreso remueva a los jueces bajo criterios muy laxos y sin las  debidas</w:t>
        <w:br/>
        <w:t>garantías del debido proceso, pone en peligro la  facultad  de  los  propios</w:t>
        <w:br/>
        <w:t>tribunales para  ejercer  el  control  de  constitucionalidad  —y  agregamos</w:t>
        <w:br/>
        <w:t>también el control de convencionalidad— para proteger los  derechos  de  las</w:t>
        <w:br/>
        <w:t>minorías[436]. En efecto, para que los  jueces  puedan  sentirse  libres  de</w:t>
        <w:br/>
        <w:t>interpretar la ley sin esperar la reacción del Congreso, deben  establecerse</w:t>
        <w:br/>
        <w:t>límites al poder Legistativo para enjuiciar políticamente y  remover  a  los</w:t>
        <w:br/>
        <w:t>jueces[437]. En consecuencia, cualquier razonamiento en  torno  al  análisis</w:t>
        <w:br/>
        <w:t>de una alegada violación a la  independencia  judicial  y  a  las  garantías</w:t>
        <w:br/>
        <w:t>judiciales de los propios jueces sometidos a juicios políticos en manos  del</w:t>
        <w:br/>
        <w:t>Legislativo,  deben  analizar  diversos   estándares   bajo   el   detallado</w:t>
        <w:br/>
        <w:t>escrutinio que exigen las garantías reforzadas de los jueces  en  el  Estado</w:t>
        <w:br/>
        <w:t>constitucional y democrático de derecho.</w:t>
        <w:br/>
        <w:br/>
        <w:t>B) Seguimiento del precedente del caso Tribunal Constitucional Vs.  Perú  de</w:t>
        <w:br/>
        <w:t>2001 (aplicabilidad “en general” de los derechos previstos  en  el  artículo</w:t>
        <w:br/>
        <w:t>8.2 al juicio político)</w:t>
        <w:br/>
        <w:br/>
        <w:t>82.    Conforme   a   una   larga   línea   jurisprudencial   del   Tribunal</w:t>
        <w:br/>
        <w:t>Interamericano, las garantías del artículo 8.2 de  la  Convención  Americana</w:t>
        <w:br/>
        <w:t>son aplicables a cualquier actuación de algún poder del Estado en el que  se</w:t>
        <w:br/>
        <w:t>vean afectados los derechos de las personas. Así se reconoció  también  para</w:t>
        <w:br/>
        <w:t>el juicio político en el multicitado caso del  Tribunal  Constitucional  Vs.</w:t>
        <w:br/>
        <w:t>Perú. Y específicamente en el caso  que  nos  ocupa,  la  Corte  IDH  estimó</w:t>
        <w:br/>
        <w:t>“oportuno ratificar los criterios fundamentales  contenidos”[438]  en  dicho</w:t>
        <w:br/>
        <w:t>precedente de 2001 y así “ratificar los siguientes criterios mencionados  en</w:t>
        <w:br/>
        <w:t>dicho caso”[439]:</w:t>
        <w:br/>
        <w:br/>
        <w:t xml:space="preserve">      68.   El respeto a los derechos humanos  constituye  un  límite  a  la</w:t>
        <w:br/>
        <w:t xml:space="preserve">      actividad estatal, lo cual vale para todo órgano o funcionario que  se</w:t>
        <w:br/>
        <w:t xml:space="preserve">      encuentre en una situación de poder, en razón de su carácter  oficial,</w:t>
        <w:br/>
        <w:t xml:space="preserve">      respecto de las demás  personas.  Es,  así,  ilícita,  toda  forma  de</w:t>
        <w:br/>
        <w:t xml:space="preserve">      ejercicio del poder público que viole los derechos reconocidos por  la</w:t>
        <w:br/>
        <w:t xml:space="preserve">      Convención. Esto es aún más importante  cuando  el  Estado  ejerce  su</w:t>
        <w:br/>
        <w:t xml:space="preserve">      poder sancionatorio, pues éste no sólo presupone la actuación  de  las</w:t>
        <w:br/>
        <w:t xml:space="preserve">      autoridades con un total apego al orden jurídico, sino implica  además</w:t>
        <w:br/>
        <w:t xml:space="preserve">      la concesión de las garantías mínimas del debido proceso a  todas  las</w:t>
        <w:br/>
        <w:t xml:space="preserve">      personas que  se  encuentran  sujetas  a  su  jurisdicción,  bajo  las</w:t>
        <w:br/>
        <w:t xml:space="preserve">      exigencias establecidas en la Convención.</w:t>
        <w:br/>
        <w:br/>
        <w:br/>
        <w:t xml:space="preserve">      69.   Si bien el artículo 8  de  la  Convención  Americana  se  titula</w:t>
        <w:br/>
        <w:t xml:space="preserve">      “Garantías Judiciales”, su aplicación no  se  limita  a  los  recursos</w:t>
        <w:br/>
        <w:t xml:space="preserve">      judiciales en sentido estricto, “sino el conjunto  de  requisitos  que</w:t>
        <w:br/>
        <w:t xml:space="preserve">      deben observarse en las instancias procesales[440]” a  efecto  de  que</w:t>
        <w:br/>
        <w:t xml:space="preserve">      las personas puedan defenderse adecuadamente ante  cualquier  tipo  de</w:t>
        <w:br/>
        <w:t xml:space="preserve">      acto emanado del Estado que pueda afectar sus derechos.</w:t>
        <w:br/>
        <w:br/>
        <w:br/>
        <w:t xml:space="preserve">      70.   Ya la Corte ha dejado establecido que a pesar de que  el  citado</w:t>
        <w:br/>
        <w:t xml:space="preserve">      artículo no especifica garantías mínimas en materias que conciernen  a</w:t>
        <w:br/>
        <w:t xml:space="preserve">      la determinación de  los  derechos  y  obligaciones  de  orden  civil,</w:t>
        <w:br/>
        <w:t xml:space="preserve">      laboral, fiscal o de cualquier otro carácter, el elenco  de  garantías</w:t>
        <w:br/>
        <w:t xml:space="preserve">      mínimas establecido en el numeral  2  del  mismo  precepto  se  aplica</w:t>
        <w:br/>
        <w:t xml:space="preserve">      también a esos órdenes y,  por  ende,  en  ese  tipo  de  materias  el</w:t>
        <w:br/>
        <w:t xml:space="preserve">      individuo tiene también el derecho, en general, al debido proceso  que</w:t>
        <w:br/>
        <w:t xml:space="preserve">      se aplica en materia penal[441].</w:t>
        <w:br/>
        <w:br/>
        <w:br/>
        <w:t xml:space="preserve">      71.   De conformidad con la separación de  los  poderes  públicos  que</w:t>
        <w:br/>
        <w:t xml:space="preserve">      existe en el Estado de Derecho,  si  bien  la  función  jurisdiccional</w:t>
        <w:br/>
        <w:t xml:space="preserve">      compete eminentemente al Poder Judicial, otros órganos  o  autoridades</w:t>
        <w:br/>
        <w:t xml:space="preserve">      públicas pueden ejercer funciones del mismo tipo[442]. Es  decir,  que</w:t>
        <w:br/>
        <w:t xml:space="preserve">      cuando la Convención se refiere al derecho de toda persona a ser  oída</w:t>
        <w:br/>
        <w:t xml:space="preserve">      por un “juez o tribunal competente”  para  la  “determinación  de  sus</w:t>
        <w:br/>
        <w:t xml:space="preserve">      derechos”, esta expresión se refiere a  cualquier  autoridad  pública,</w:t>
        <w:br/>
        <w:t xml:space="preserve">      sea administrativa, legislativa  o  judicial,  que  a  través  de  sus</w:t>
        <w:br/>
        <w:t xml:space="preserve">      resoluciones determine derechos y obligaciones de las personas. Por la</w:t>
        <w:br/>
        <w:t xml:space="preserve">      razón mencionada, esta Corte considera que cualquier órgano del Estado</w:t>
        <w:br/>
        <w:t xml:space="preserve">      que ejerza funciones de carácter materialmente  jurisdiccional,  tiene</w:t>
        <w:br/>
        <w:t xml:space="preserve">      la obligación de adoptar resoluciones apegadas  a  las  garantías  del</w:t>
        <w:br/>
        <w:t xml:space="preserve">      debido proceso legal en los términos del artículo 8 de  la  Convención</w:t>
        <w:br/>
        <w:t xml:space="preserve">      Americana.</w:t>
        <w:br/>
        <w:br/>
        <w:br/>
        <w:t xml:space="preserve">      […]</w:t>
        <w:br/>
        <w:br/>
        <w:br/>
        <w:t xml:space="preserve">      75.   Esta Corte considera necesario que se garantice la independencia</w:t>
        <w:br/>
        <w:t xml:space="preserve">      de cualquier juez en un Estado de Derecho y, en especial, la del  juez</w:t>
        <w:br/>
        <w:t xml:space="preserve">      constitucional en razón de la naturaleza de los asuntos sometidos a su</w:t>
        <w:br/>
        <w:t xml:space="preserve">      conocimiento. Como lo señalara la Corte Europea, la  independencia  de</w:t>
        <w:br/>
        <w:t xml:space="preserve">      cualquier juez supone  que  se  cuente  con  un  adecuado  proceso  de</w:t>
        <w:br/>
        <w:t xml:space="preserve">      nombramiento[443], con una duración establecida en el cargo[444] y con</w:t>
        <w:br/>
        <w:t xml:space="preserve">      una garantía contra presiones externas[445].</w:t>
        <w:br/>
        <w:br/>
        <w:br/>
        <w:t xml:space="preserve">      […]</w:t>
        <w:br/>
        <w:br/>
        <w:br/>
        <w:t xml:space="preserve">      77.   En cuanto al ejercicio de las  atribuciones  del  Congreso  para</w:t>
        <w:br/>
        <w:t xml:space="preserve">      llevar a cabo un juicio político, del que derivará la  responsabilidad</w:t>
        <w:br/>
        <w:t xml:space="preserve">      de un funcionario público, la Corte estima necesario recordar que toda</w:t>
        <w:br/>
        <w:t xml:space="preserve">      persona sujeta a juicio de cualquier naturaleza  ante  un  órgano  del</w:t>
        <w:br/>
        <w:t xml:space="preserve">      Estado  deberá  contar  con  la  garantía  de  que  dicho  órgano  sea</w:t>
        <w:br/>
        <w:t xml:space="preserve">      competente,  independiente e imparcial y actúe  en  los  términos  del</w:t>
        <w:br/>
        <w:t xml:space="preserve">      procedimiento legalmente previsto para el conocimiento y la resolución</w:t>
        <w:br/>
        <w:t xml:space="preserve">      del caso que se le somete. (Subrayado añadido).</w:t>
        <w:br/>
        <w:br/>
        <w:br/>
        <w:t>83.   La actual integración de la Corte IDH  ratifica  lo  expresado  en  el</w:t>
        <w:br/>
        <w:t>precedente de 2001, lo cual tiene, a mi entender, una  trascendencia  en  la</w:t>
        <w:br/>
        <w:t>actualidad si consideramos una continuación en la línea jurisprudencial  que</w:t>
        <w:br/>
        <w:t>ha venido desarrollando desde entonces el Tribunal Interamericano  sobre  el</w:t>
        <w:br/>
        <w:t>debido proceso convencional; de tal manera que los derechos previstos en  el</w:t>
        <w:br/>
        <w:t>artículo 8.2 de  la  Convención  Americana  —en  principio  dirigido  a  las</w:t>
        <w:br/>
        <w:t>“garantías mínimas” en el proceso penal— se extienden también a los  órdenes</w:t>
        <w:br/>
        <w:t>civil,  laboral,  fiscal  o  de  cualquier  otro  carácter;  es  decir,  son</w:t>
        <w:br/>
        <w:t>aplicables a esos órdenes las garantías mínimas  previstas  en  el  artículo</w:t>
        <w:br/>
        <w:t>8.2 de la Convención Americana y, por ende, en ese tipo  de  materias  tiene</w:t>
        <w:br/>
        <w:t>también derecho, “en general”, al debido proceso que se  aplica  en  materia</w:t>
        <w:br/>
        <w:t>penal[446]. Incluso, para reforzar esta postura, el Tribunal  Interamericano</w:t>
        <w:br/>
        <w:t>en la Sentencia del presente caso[447], se apoya también en  el  caso  Baena</w:t>
        <w:br/>
        <w:t>Ricardo y otros Vs. Panamá, que  señala,  inter  alia,  “que  el  elenco  de</w:t>
        <w:br/>
        <w:t>garantías mínimas  establecido  en  el  numeral  2  del  artículo  8  de  la</w:t>
        <w:br/>
        <w:t>Convención se aplica a los órdenes mencionados en el  numeral  1  del  mismo</w:t>
        <w:br/>
        <w:t>artículo, o sea, la  determinación  de  derechos  y  obligaciones  de  orden</w:t>
        <w:br/>
        <w:t>civil, laboral, fiscal o de cualquier otro carácter. Esto revela  el  amplio</w:t>
        <w:br/>
        <w:t>alcance del debido proceso; el individuo tiene el derecho al debido  proceso</w:t>
        <w:br/>
        <w:t>entendido en los términos del artículo 8.1 y 8.2,  tanto  en  materia  penal</w:t>
        <w:br/>
        <w:t>como en todos estos otros órdenes”[448].</w:t>
        <w:br/>
        <w:br/>
        <w:t>84.   Cabe destacar que la Corte IDH en la Sentencia que motiva el  presente</w:t>
        <w:br/>
        <w:t>voto, no entra al análisis específico del significado que el  precedente  de</w:t>
        <w:br/>
        <w:t>2001  le  atribuye  a  la  expresión  “en  general”[449],  lo  cual  resulta</w:t>
        <w:br/>
        <w:t>fundamental para determinar si todas y cada una de las  “garantías  mínimas”</w:t>
        <w:br/>
        <w:t>previstas en el artículo  8.2  aplican  a  otros  órdenes  distintos  de  la</w:t>
        <w:br/>
        <w:t>materia penal y  específicamente  si  aplican  en  su  totalidad  al  juicio</w:t>
        <w:br/>
        <w:t>político. Por lo pronto, en la Sentencia se declaró violado el artículo  8.2</w:t>
        <w:br/>
        <w:t>(en diversas manifestaciones de la defensa adecuada) y del artículo 8.4  (la</w:t>
        <w:br/>
        <w:t>garantía del ne bis in ídem). Estimo que el Tribunal  Interamericano  en  el</w:t>
        <w:br/>
        <w:t>futuro tendrá que precisar, con claridad, la aplicabilidad plena —o en  cada</w:t>
        <w:br/>
        <w:t>caso— de las “garantías mínimas” que prevé el artículo 8.2  para  los  demás</w:t>
        <w:br/>
        <w:t>procesos y procedimientos no  penales,  cuestión  de  extrema  trascendencia</w:t>
        <w:br/>
        <w:t>para el entendimiento del debido proceso convencional y más  allá  del  caso</w:t>
        <w:br/>
        <w:t>particular sobre el juicio político.</w:t>
        <w:br/>
        <w:br/>
        <w:t>85.   Como se estableció en la Sentencia, considerando la propia  Corte  IDH</w:t>
        <w:br/>
        <w:t>sus precedentes más representativos, debe tenerse en cuenta que  los  jueces</w:t>
        <w:br/>
        <w:t>sólo pueden ser removidos por faltas de disciplina graves  o  incompetencia,</w:t>
        <w:br/>
        <w:t>y acorde a procedimientos con debidas garantías, o cuando se cumpla  con  el</w:t>
        <w:br/>
        <w:t>periodo de su cargo. La destitución no puede resultar nunca  en  una  medida</w:t>
        <w:br/>
        <w:t>arbitraria, lo cual debe analizarse a la luz del marco nacional existente  y</w:t>
        <w:br/>
        <w:t>las circunstancias del caso concreto[450].</w:t>
        <w:br/>
        <w:br/>
        <w:t>C) La violación en el caso de distintos derechos previstos en los  artículos</w:t>
        <w:br/>
        <w:t>8 de la Convención Americana, así como de los  artículos  23.1.c  y  25  del</w:t>
        <w:br/>
        <w:t>propio Pacto de San José</w:t>
        <w:br/>
        <w:br/>
        <w:t>86.   En el presente caso,  para  evidenciar  las  diversas  violaciones  al</w:t>
        <w:br/>
        <w:t>debido proceso en  los  juicios  políticos  instaurados  en  contra  de  los</w:t>
        <w:br/>
        <w:t>vocales del Tribunal Constitucional, basta remitirse a los hechos  probados,</w:t>
        <w:br/>
        <w:t>y a la normatividad interna vigente y aplicable al respecto, que  la  propia</w:t>
        <w:br/>
        <w:t>Sentencia relata.</w:t>
        <w:br/>
        <w:br/>
        <w:t>87.   Al momento de los hechos, los artículos 92 y 93 de la Ley Orgánica  de</w:t>
        <w:br/>
        <w:t>la Función Legislativa señalaban que el plazo  para  instaurar  los  juicios</w:t>
        <w:br/>
        <w:t>políticos después de presentada la moción respectiva, era de 5 a 10 días  en</w:t>
        <w:br/>
        <w:t>casos de sesiones ordinarias del Congreso, y de 30 días en caso de  sesiones</w:t>
        <w:br/>
        <w:t>extraordinarias, así como que este último plazo  era  prorrogable  hasta  60</w:t>
        <w:br/>
        <w:t>días. Sin embargo, al momento de iniciar el juicio político,  ya  se  habían</w:t>
        <w:br/>
        <w:t>vencido dichos plazos. Asimismo, al decidir el Congreso  sobre  los  juicios</w:t>
        <w:br/>
        <w:t>políticos, continuaba el contexto de crisis política en el que  se  verificó</w:t>
        <w:br/>
        <w:t>la arbitraria decisión de cesar a los vocales  del  Tribunal  Constitucional</w:t>
        <w:br/>
        <w:t>el 25 de noviembre de 2004.</w:t>
        <w:br/>
        <w:br/>
        <w:t>88.   Como lo constata la Sentencia, una  grave  irregularidad  consiste  en</w:t>
        <w:br/>
        <w:t>que el 1 de diciembre de 2004  ya  se  habían  sometido  a  votación  cuatro</w:t>
        <w:br/>
        <w:t>mociones de censura y no se habían alcanzado los votos suficientes. A  pesar</w:t>
        <w:br/>
        <w:t>de ello, el  Congreso  decidió  el  8  de  diciembre  de  2004  reabrir  las</w:t>
        <w:br/>
        <w:t>votaciones. Si bien en una de las reaperturas  de  votación  se  indicó  que</w:t>
        <w:br/>
        <w:t>ello ocurría por la presunta acumulación indebida de dos de las mociones  de</w:t>
        <w:br/>
        <w:t>censura, al reabrir dichas mociones  de  censura  no  se  expuso  fundamento</w:t>
        <w:br/>
        <w:t>legal alguno para justificar la nueva votación.</w:t>
        <w:br/>
        <w:br/>
        <w:t>89.   Respecto a la votación celebrada el 8 de diciembre  de  2004,  y  sólo</w:t>
        <w:br/>
        <w:t>por mencionar las inconsistencias más visibles: a) la sesión  fue  convocada</w:t>
        <w:br/>
        <w:t>por el Presidente de la República  como  sesión  extraordinaria,  aunque  el</w:t>
        <w:br/>
        <w:t>Congreso no se encontraba en receso; b) la votación se realizó  a  pesar  de</w:t>
        <w:br/>
        <w:t>que en la sesión del 1 de diciembre  ya  se  había  celebrado  una  votación</w:t>
        <w:br/>
        <w:t>similar y las mociones no habían obtenido los votos suficientes,  razón  por</w:t>
        <w:br/>
        <w:t>la cual se había declarado “negada  la  moción”;  c)  La  sesión  del  1  de</w:t>
        <w:br/>
        <w:t>diciembre de 2004 se había cerrado sin que los  diputados  interpusieran  el</w:t>
        <w:br/>
        <w:t>recurso  de  reconsideración  respecto  a  la  presunta  inadmisibilidad  de</w:t>
        <w:br/>
        <w:t>acumular las dos mociones de censura, razón por la cual no procedía  reabrir</w:t>
        <w:br/>
        <w:t>la votación el 8 de diciembre; d) la votación sobre la  destitución  de  los</w:t>
        <w:br/>
        <w:t>vocales se realizó en la  misma  sesión  en  la  que  el  Congreso  Nacional</w:t>
        <w:br/>
        <w:t>declaró el cese de todos los magistrados de la Corte  Suprema  de  Justicia,</w:t>
        <w:br/>
        <w:t>sin que se hubiera anunciado previamente en el orden  del  día;  e)  en  las</w:t>
        <w:br/>
        <w:t>declaraciones de los diputados en esa sesión nunca se mencionaron  hechos  o</w:t>
        <w:br/>
        <w:t>pruebas específicas relacionadas  con  las  acusaciones  en  contra  de  los</w:t>
        <w:br/>
        <w:t>vocales del Tribunal Constitucional.</w:t>
        <w:br/>
        <w:br/>
        <w:t>90.   En relación con los fundamentos jurídicos  aplicables  a  los  juicios</w:t>
        <w:br/>
        <w:t>políticos, vigentes al momento de los hechos, el artículo 130, inciso 9,  de</w:t>
        <w:br/>
        <w:t>la Constitución ecuatoriana señalaba que los vocales:</w:t>
        <w:br/>
        <w:br/>
        <w:t xml:space="preserve">    […]   podrán   ser   enjuiciados   políticamente    por    infracciones</w:t>
        <w:br/>
        <w:t xml:space="preserve">    constitucionales o legales, cometidas en el desempeño de su  cargo.  El</w:t>
        <w:br/>
        <w:t xml:space="preserve">    Congreso podrá censurarlos en el caso de declaratoria de  culpabilidad,</w:t>
        <w:br/>
        <w:t xml:space="preserve">    por mayoría de sus  integrantes.  La  censura  producirá  la  inmediata</w:t>
        <w:br/>
        <w:t xml:space="preserve">    destitución del funcionario. (Subrayado añadido).</w:t>
        <w:br/>
        <w:br/>
        <w:br/>
        <w:t>91.   Mientras que el artículo 199 constitucional señalaba que:</w:t>
        <w:br/>
        <w:br/>
        <w:br/>
        <w:t xml:space="preserve">    Los órganos de la función judicial serán independientes en el ejercicio</w:t>
        <w:br/>
        <w:t xml:space="preserve">    de sus  deberes  y  atribuciones.  Ninguna  función  del  Estado  podrá</w:t>
        <w:br/>
        <w:t xml:space="preserve">    interferir en los asuntos propios de aquellos.</w:t>
        <w:br/>
        <w:br/>
        <w:br/>
        <w:t xml:space="preserve">    Los magistrados y jueces serán independientes en  el  ejercicio  de  su</w:t>
        <w:br/>
        <w:t xml:space="preserve">    potestad jurisdiccional aún frente a los demás órganos  de  la  función</w:t>
        <w:br/>
        <w:t xml:space="preserve">    judicial; solo estarán sometidos a la Constitución y a la ley.</w:t>
        <w:br/>
        <w:br/>
        <w:br/>
        <w:t>92.   Por su parte, el artículo 9 de la Ley  de  Control  Constitucional  de</w:t>
        <w:br/>
        <w:t>1997 establecía que los vocales del Tribunal Constitucional:</w:t>
        <w:br/>
        <w:br/>
        <w:t xml:space="preserve">    (…) no serán responsables por los votos que emitan y por las  opiniones</w:t>
        <w:br/>
        <w:t xml:space="preserve">    que formulen en el ejercicio de las atribuciones propias de su cargo.</w:t>
        <w:br/>
        <w:br/>
        <w:t>93.   En estas condiciones, el derecho interno aplicable al momento  de  los</w:t>
        <w:br/>
        <w:t>hechos reconocía el mecanismo del juicio político frente a  los  vocales  de</w:t>
        <w:br/>
        <w:t>su cargo, pero su objeto no podía ser la  revisión  del  propio  control  de</w:t>
        <w:br/>
        <w:t>constitucionalidad o legalidad efectuado en las sentencias emitidas  por  el</w:t>
        <w:br/>
        <w:t>Tribunal Constitucional,  por  parte  del  Congreso  Nacional,  teniendo  en</w:t>
        <w:br/>
        <w:t>cuenta el principio de separación de poderes y la competencia exclusiva  del</w:t>
        <w:br/>
        <w:t>Tribunal Constitucional en esa materia. Además, la  Constitución  establecía</w:t>
        <w:br/>
        <w:t>la duración en el cargo de  los  vocales  por  un  plazo  ininterrumpido  de</w:t>
        <w:br/>
        <w:t>cuatro años (artículos 275 y 276 de la Constitución ecuatoriana  vigente  en</w:t>
        <w:br/>
        <w:t>ese momento)[451].</w:t>
        <w:br/>
        <w:br/>
        <w:t>94.   Sin embargo, las seis mociones de censura que  fueron  presentadas  en</w:t>
        <w:br/>
        <w:t>contra de los vocales estaban directamente relacionadas con  sentencias  que</w:t>
        <w:br/>
        <w:t>el Tribunal Constitucional había dictado, en  particular,  las  resoluciones</w:t>
        <w:br/>
        <w:t>referentes al caso “décimo cuarto salario” y al caso  “método  de  D´Hondt”.</w:t>
        <w:br/>
        <w:t>Al respecto,  resulta  ilustrativa  una  de  las  mociones  de  censura  que</w:t>
        <w:br/>
        <w:t>solicitó el juicio político supuestamente porque en  la  decisión  sobre  el</w:t>
        <w:br/>
        <w:t>“método de D´Hondt” hubo un presunto</w:t>
        <w:br/>
        <w:br/>
        <w:t xml:space="preserve">    interés personal y para favorecer a quienes permitieron su elección  en</w:t>
        <w:br/>
        <w:t xml:space="preserve">    el Tribunal Constitucional […] en desmedro y  perjuicio  de  todas  las</w:t>
        <w:br/>
        <w:t xml:space="preserve">    demás organizaciones políticas existentes en el país [y…] al desconocer</w:t>
        <w:br/>
        <w:t xml:space="preserve">    una fórmula de cálculo de representación proporcional, que permitía  la</w:t>
        <w:br/>
        <w:t xml:space="preserve">    representación política de manera plural y democrática […con  lo  cual]</w:t>
        <w:br/>
        <w:t xml:space="preserve">    han  puesto  en  riesgo  el  proceso   electoral   próximo,   atentando</w:t>
        <w:br/>
        <w:t xml:space="preserve">    peligrosamente contra la  vida  democrática  del  país,  así  como  las</w:t>
        <w:br/>
        <w:t xml:space="preserve">    libertades y derechos garantizados por la Carta Política[452].</w:t>
        <w:br/>
        <w:br/>
        <w:t>95.   Como la propia Sentencia advierte[453],  el  derecho  ecuatoriano  era</w:t>
        <w:br/>
        <w:t>suficientemente claro en el sentido de que las  opiniones  rendidas  en  las</w:t>
        <w:br/>
        <w:t>sentencias de los vocales no podían ser motivo para su remoción.  Las  actas</w:t>
        <w:br/>
        <w:t>del Congreso de los días 1 y 8 de diciembre de 2004  permiten  concluir  que</w:t>
        <w:br/>
        <w:t>no se aludieron a hechos específicos relacionados con las supuestas  “faltas</w:t>
        <w:br/>
        <w:t>graves” cometidas por los vocales, sino que sólo se hizo  referencia  a  sus</w:t>
        <w:br/>
        <w:t>decisiones  en  sus  méritos  de  derecho,  dictadas  en  el  marco  de  sus</w:t>
        <w:br/>
        <w:t>competencias.</w:t>
        <w:br/>
        <w:br/>
        <w:t>96.    Por  las  razones,  fundamentos  jurídicos  y   evidencias   fácticas</w:t>
        <w:br/>
        <w:t>anteriores, puede comprenderse con claridad que en la Sentencia el  Tribunal</w:t>
        <w:br/>
        <w:t>Interamericano declaró responsable internacionalmente  al  Estado  demandado</w:t>
        <w:br/>
        <w:t>por la violación de diversos derechos previstos en el  artículo  8,  en  sus</w:t>
        <w:br/>
        <w:t>fracciones 1 y 2, así como en su  fracción  4  (ne  bis  in  ídem)[454],  en</w:t>
        <w:br/>
        <w:t>relación con el artículo  1.1  de  la  Convención  Americana;  incluso,  del</w:t>
        <w:br/>
        <w:t>artículo 8.1 en relación con el  artículo  23.1.c  y  el  artículo  1.1  del</w:t>
        <w:br/>
        <w:t>propio Pacto de San José, por la afectación arbitraria a la  permanencia  en</w:t>
        <w:br/>
        <w:t>el ejercicio de la  función  judicial  y  la  consecuente  afectación  a  la</w:t>
        <w:br/>
        <w:t>independencia judicial y a  la  garantía  de  imparcialidad.  Y  también  se</w:t>
        <w:br/>
        <w:t>declaró la responsabilidad internacional por la violación del artículo  25.1</w:t>
        <w:br/>
        <w:t>en relación con el artículo 1.1 del mismo pacto, dado que  las  víctimas  se</w:t>
        <w:br/>
        <w:t>encontraban  impedidos  para  presentar  el  “recurso  de  amparo”  dada  la</w:t>
        <w:br/>
        <w:t>resolución que emitió el entonces nuevo Tribunal Constitucional.</w:t>
        <w:br/>
        <w:br/>
        <w:t xml:space="preserve">    VIII. La falta de análisis especÍfico de los derechos previstos en el</w:t>
        <w:br/>
        <w:t xml:space="preserve">     artículo 8.2 de la Convención Americana invocados por la comisión y</w:t>
        <w:br/>
        <w:t xml:space="preserve">                           alegados por las partes</w:t>
        <w:br/>
        <w:br/>
        <w:t>97.   La Corte IDH omitió  entrar  al  estudio  pormenorizado  de  distintas</w:t>
        <w:br/>
        <w:t>garantías judiciales invocadas por la  Comisión  Interamericana  y  alegadas</w:t>
        <w:br/>
        <w:t>por las víctimas previstas en el artículo 8.2, al considerar que “[u]na  vez</w:t>
        <w:br/>
        <w:t>se ha determinado que el  órgano  que  llevó  a  cabo  el  cese  no  era  el</w:t>
        <w:br/>
        <w:t>competente,  no  es  necesario  entrar  a  analizar  las   otras   garantías</w:t>
        <w:br/>
        <w:t>establecidas  en  el  artículo  8.1  de  la  Convención,  por  cuanto   esta</w:t>
        <w:br/>
        <w:t>determinación  implica  que  la  decisión  adoptada  por  el  Congreso   era</w:t>
        <w:br/>
        <w:t>totalmente inaceptable”[455].</w:t>
        <w:br/>
        <w:br/>
        <w:t>98.   Considero que el Tribunal  Interamericano  pudo  haber  analizado  las</w:t>
        <w:br/>
        <w:t>específicas violaciones a otros derechos previstos en el artículo 8.2 de  la</w:t>
        <w:br/>
        <w:t>Convención Americana, ya que el Congreso Nacional sí tenía competencia  para</w:t>
        <w:br/>
        <w:t>conocer de los juicios políticos, es decir, la Corte IDH consideró  sólo  la</w:t>
        <w:br/>
        <w:t>falta de competencia respecto de la resolución de cese de  los  vocales  del</w:t>
        <w:br/>
        <w:t>25 de noviembre de 2004 y no así de la competencia del Congreso respecto  de</w:t>
        <w:br/>
        <w:t>los juicios políticos, sobre los cuales se alegan  violaciones  particulares</w:t>
        <w:br/>
        <w:t>de otras garantías judiciales no estudiadas en la Sentencia.</w:t>
        <w:br/>
        <w:br/>
        <w:t>99.   En mi opinión, la Corte IDH debió haber aprovechado  esta  oportunidad</w:t>
        <w:br/>
        <w:t>para consolidar su jurisprudencia en materia del  debido  proceso  aplicable</w:t>
        <w:br/>
        <w:t>en  los  juicios  políticos  a  jueces.  Esto,  en  atención  a  las   pocas</w:t>
        <w:br/>
        <w:t>oportunidades que tiene para pronunciarse sobre el tema  y  a  la  debilidad</w:t>
        <w:br/>
        <w:t>institucional en la que en ocasiones se encuentran los poderes judiciales  y</w:t>
        <w:br/>
        <w:t>los  tribunales  constitucionales   de   la   región   frente   al   acecho,</w:t>
        <w:br/>
        <w:t>lamentablemente no infrecuente, por parte de los poderes políticos. Como  lo</w:t>
        <w:br/>
        <w:t>señalé con anterioridad (supra párr. 67), el Tribunal  Interamericano  tiene</w:t>
        <w:br/>
        <w:t>en los  tiempos  actuales  una  función  interpretativa  erga  omnes  de  la</w:t>
        <w:br/>
        <w:t>Convención Americana más allá del caso  particular,  situación  de  especial</w:t>
        <w:br/>
        <w:t>importancia teniendo en  consideración  el  número  reducido  de  casos  que</w:t>
        <w:br/>
        <w:t>resuelve debido al diseño del Sistema Interamericano  de  Derechos  Humanos;</w:t>
        <w:br/>
        <w:t>situación  muy  diferente  a  lo  que  ocurre   en   el   Sistema   Europeo,</w:t>
        <w:br/>
        <w:t>especialmente a partir de la entrada en vigor del Protocolo 11 del  Convenio</w:t>
        <w:br/>
        <w:t>Europeo de Derechos Humanos, por el que desaparece la Comisión Europea y  se</w:t>
        <w:br/>
        <w:t>permite el acceso directo  al  Tribunal  de  Estrasburgo[456].  Así,  en  la</w:t>
        <w:br/>
        <w:t>justicia interamericana adquiere  una  particular  relevancia  la  expansión</w:t>
        <w:br/>
        <w:t>vinculante de la “norma convencional interpretada”[457] más  allá  del  caso</w:t>
        <w:br/>
        <w:t>particular  (res  interpretata),  constituyendo  un  elemento  más   en   la</w:t>
        <w:br/>
        <w:t>construcción de un ius constitutionale commune americanum —o por lo menos  y</w:t>
        <w:br/>
        <w:t>por ahora latinoamericanum—[458], que permita garantizar un estándar  mínimo</w:t>
        <w:br/>
        <w:t>de aplicabilidad regional  de  la  Convención  Americana  en  favor  de  los</w:t>
        <w:br/>
        <w:t>derechos y la dignidad humana.</w:t>
        <w:br/>
        <w:br/>
        <w:t>100.  De la  misma  manera  en  que  el  Tribunal  Interamericano  entró  al</w:t>
        <w:br/>
        <w:t>análisis de las vulneraciones producidas al derecho a  ser  oído  y  algunos</w:t>
        <w:br/>
        <w:t>componentes del derecho a la defensa, la Corte IDH  hubiese  podido  también</w:t>
        <w:br/>
        <w:t>entrar al estudio específico sobre alegadas vulneraciones a  otros  derechos</w:t>
        <w:br/>
        <w:t>previstos en  el  artículo  8.2  de  la  Convención  Americana  expresamente</w:t>
        <w:br/>
        <w:t>referidas por la Comisión Interamericana y alegadas por  los  representantes</w:t>
        <w:br/>
        <w:t>de las víctimas; y no evadir  su  estudio  al  considerar  que  al  resultar</w:t>
        <w:br/>
        <w:t>incompetente el Congreso para realizar el cese  de  los  vocales,  resultaba</w:t>
        <w:br/>
        <w:t>innecesario  entrar  a  dicho  análisis  al  ser  la  decisión   “totalmente</w:t>
        <w:br/>
        <w:t>inaceptable”[459]. Precisamente por ser la decisión  del  Congreso  Nacional</w:t>
        <w:br/>
        <w:t>calificada de inaceptable, debió la Corte IDH pronunciarse  sobre  el  resto</w:t>
        <w:br/>
        <w:t>de los alegatos relativos a los derechos del artículo 8.2 del Pacto  de  San</w:t>
        <w:br/>
        <w:t>José y con mayor razón cuando  efectivamente  lo  realizó  para  analizar  y</w:t>
        <w:br/>
        <w:t>declarar violados el derecho a ser oído y algunos componentes del derecho  a</w:t>
        <w:br/>
        <w:t>la defensa.</w:t>
        <w:br/>
        <w:br/>
        <w:t>101.  En efecto, por un lado, el Congreso sí tenía competencia para  conocer</w:t>
        <w:br/>
        <w:t>de los juicios políticos; y, por otro, no  debe  pasar  inadvertido  que  en</w:t>
        <w:br/>
        <w:t>otros casos, a pesar de que  la  Corte  IDH  ha  declarado  una  determinada</w:t>
        <w:br/>
        <w:t>violación, ello no ha sido obstáculo  para  considerar  pertinente  precisar</w:t>
        <w:br/>
        <w:t>otros  alcances  de  la  responsabilidad  internacional  del  Estado  y,  en</w:t>
        <w:br/>
        <w:t>ocasiones, declarar violaciones adicionales o complementarias[460]. Ello  se</w:t>
        <w:br/>
        <w:t>justificaba  en  el  presente  caso   teniendo   en   cuenta   el   carácter</w:t>
        <w:br/>
        <w:t>“intempestivo” del cese de las principales Altas  Cortes  de  Ecuador  y  la</w:t>
        <w:br/>
        <w:t>dramática afectación a la faceta institucional de la independencia  judicial</w:t>
        <w:br/>
        <w:t>que fue declarada en la  Sentencia,  por  lo  que  estimo  que  el  Tribunal</w:t>
        <w:br/>
        <w:t>Interamericano no debió eludir la respuesta a dichas alegaciones del  debido</w:t>
        <w:br/>
        <w:t>proceso convencional en los juicios políticos a jueces.</w:t>
        <w:br/>
        <w:br/>
        <w:t>102.  La necesidad de la exhaustividad de los alegatos, por ejemplo, de  los</w:t>
        <w:br/>
        <w:t>diversos componentes del derecho de defensa de las víctimas en  los  juicios</w:t>
        <w:br/>
        <w:t>políticos, hubiese sido  especialmente  relevante  debido  a  que  resultaba</w:t>
        <w:br/>
        <w:t>altamente probable que se llegara a la declaración autónoma de la  violación</w:t>
        <w:br/>
        <w:t>de los derechos en sí mismos considerados. No debe  olvidarse,  además,  que</w:t>
        <w:br/>
        <w:t>el derecho al debido proceso, en realidad, está constituido por un  conjunto</w:t>
        <w:br/>
        <w:t>de piezas inseparables e indispensables[461],  por  lo  que  su  respeto  es</w:t>
        <w:br/>
        <w:t>inconcebible si  no  se  encuentran  satisfechas,  de  manera  integral,  la</w:t>
        <w:br/>
        <w:t>totalidad de las mismas. En este sentido, el estudio de las demás  garantías</w:t>
        <w:br/>
        <w:t>judiciales  alegadas  como  violadas,  hubiera   eventualmente   establecido</w:t>
        <w:br/>
        <w:t>estándares más  robustos  de  protección  para  los  jueces,  magistrados  o</w:t>
        <w:br/>
        <w:t>vocales, sometidos a juicios políticos en manos de  los  Congresos,  que  no</w:t>
        <w:br/>
        <w:t>deben nunca considerarse exentos de su cumplimiento.</w:t>
        <w:br/>
        <w:br/>
        <w:t xml:space="preserve">  IX. disidencia: la necesidad de ANALIZAR Y DECLARAR LA VIOLACIÓN AUTÓNOMA</w:t>
        <w:br/>
        <w:t xml:space="preserve">  DEL PRINCIPIO DE LEGALIDAD (ARTÍCULOS 9 Y 1.1 DE LA CONVENCIÓN AMERICANA)</w:t>
        <w:br/>
        <w:br/>
        <w:t xml:space="preserve">   A) Introducción y diferencia con el caso de la Corte Suprema de Justicia</w:t>
        <w:br/>
        <w:t xml:space="preserve">                    (Quintana Coello y otros) Vs. Ecuador</w:t>
        <w:br/>
        <w:br/>
        <w:t>103.  Como lo expresé al inicio del presente  voto,  disiento  del  criterio</w:t>
        <w:br/>
        <w:t>mayoritario respecto del Resolutivo  7  de  la  Sentencia[462].  En  efecto,</w:t>
        <w:br/>
        <w:t>estimo que el Tribunal  Interamericano  debió   haber  entrado  al  análisis</w:t>
        <w:br/>
        <w:t>específico de los  alegatos  relativos  a  la  violación  del  principio  de</w:t>
        <w:br/>
        <w:t>legalidad consagrado en el artículo 9 de la Convención  Americana,  debiendo</w:t>
        <w:br/>
        <w:t>haber declarado que en el caso se vulneró de manera autónoma  el  mencionado</w:t>
        <w:br/>
        <w:t>derecho en perjuicio de las ocho víctimas.</w:t>
        <w:br/>
        <w:br/>
        <w:t>104.  En principio, no debe  pasar  inadvertido  que  en  el  presente  caso</w:t>
        <w:br/>
        <w:t>—relacionado con un cese arbitrario y  unos  juicios  políticos  irregulares</w:t>
        <w:br/>
        <w:t>contra  las  víctimas—  el   Estado   reconoció   de   manera   expresa   su</w:t>
        <w:br/>
        <w:t>responsabilidad respecto a la violación del artículo  9  del  Pacto  de  San</w:t>
        <w:br/>
        <w:t>José en relación con el cese de  las  víctimas  como  vocales  del  Tribunal</w:t>
        <w:br/>
        <w:t>Constitucional.  En  efecto,  el  Estado   indicó   que   se   violó   dicho</w:t>
        <w:br/>
        <w:t>precepto[463]:</w:t>
        <w:br/>
        <w:br/>
        <w:t xml:space="preserve">      en virtud de que no se contó con una causal determinada en la ley para</w:t>
        <w:br/>
        <w:t xml:space="preserve">      la separación de los cargos de las presuntas víctimas […] si  bien  es</w:t>
        <w:br/>
        <w:t xml:space="preserve">      cierto el Congreso Nacional podía efectuar un análisis  constitucional</w:t>
        <w:br/>
        <w:t xml:space="preserve">      y legal, este debía contener mecanismos claros para someter a revisión</w:t>
        <w:br/>
        <w:t xml:space="preserve">      la duración y estabilidad de los cargos de los ex vocales del Tribunal</w:t>
        <w:br/>
        <w:t xml:space="preserve">      Constitucional, la falta de certeza legal respecto de las causales  de</w:t>
        <w:br/>
        <w:t xml:space="preserve">      separación de los ex magistrados le  impone  al  Estado  reconocer  su</w:t>
        <w:br/>
        <w:t xml:space="preserve">      responsabilidad internacional al respecto.</w:t>
        <w:br/>
        <w:br/>
        <w:br/>
        <w:t>105.  Es cierto que lo planteado por el  Estado  ofrecía  dificultades  para</w:t>
        <w:br/>
        <w:t>entender el alcance del reconocimiento de responsabilidad  internacional  en</w:t>
        <w:br/>
        <w:t>este punto. En primer lugar,  en  el  presente  caso  existían  causales  de</w:t>
        <w:br/>
        <w:t>separación de los vocales, en virtud de las  cuales  se  podía  efectuar  un</w:t>
        <w:br/>
        <w:t>juicio político en su contra. También es cierto que el Estado  no  reconoció</w:t>
        <w:br/>
        <w:t>ninguna violación relacionada con los juicios políticos que  se  llevaron  a</w:t>
        <w:br/>
        <w:t>cabo, ya que  limitó  su  allanamiento  respecto  de  los  hechos  del  cese</w:t>
        <w:br/>
        <w:t>derivados de la resolución del Congreso  Nacional  de  25  de  noviembre  de</w:t>
        <w:br/>
        <w:t>2004.</w:t>
        <w:br/>
        <w:br/>
        <w:t>106.  Ahora bien, considero que existe una diferencia  sustancial  entre  lo</w:t>
        <w:br/>
        <w:t>que se decidió en el caso de la Corte Suprema de Justicia  (Quintana  Coello</w:t>
        <w:br/>
        <w:t>y otros) Vs. Ecuador[464] y el presente caso, razón por la  cual  me  separé</w:t>
        <w:br/>
        <w:t>de la opinión de la mayoría en este aspecto. En  particular,  cabe  resaltar</w:t>
        <w:br/>
        <w:t>que la Corte IDH en aquel caso consideró  que  no  existió  competencia  del</w:t>
        <w:br/>
        <w:t>órgano que realizó el cese. En  el  caso  del  Tribunal  Constitucional  que</w:t>
        <w:br/>
        <w:t>motiva el presente voto parcialmente disidente, en cambio, la  litis  no  se</w:t>
        <w:br/>
        <w:t>concentró exclusivamente en el cese de los  vocales,  sino  también  en  las</w:t>
        <w:br/>
        <w:t>violaciones alegadas sobre  los  juicios  políticos  cuya  competencia  para</w:t>
        <w:br/>
        <w:t>realizarlos sí tenía el Congreso Nacional; es decir, en el caso de la  Corte</w:t>
        <w:br/>
        <w:t>Suprema de  Justicia  no  se  analizó  la  posible  existencia  de  un  acto</w:t>
        <w:br/>
        <w:t>sancionatorio teniendo en cuenta que no  existía  competencia  del  Congreso</w:t>
        <w:br/>
        <w:t>para cesar a los magistrados de la Corte Suprema en sus cargos,  competencia</w:t>
        <w:br/>
        <w:t>que sí la tenía para enjuiciar políticamente  a  los  vocales  del  Tribunal</w:t>
        <w:br/>
        <w:t>Constitucional conforme se analizó en la Sentencia.</w:t>
        <w:br/>
        <w:br/>
        <w:t>107.  En efecto, a diferencia del caso de la Corte Suprema de  Justicia,  en</w:t>
        <w:br/>
        <w:t>el presente caso que motiva este voto, se llevaron a cabo juicios  políticos</w:t>
        <w:br/>
        <w:t>contra los vocales del Tribunal Constitucional que habían  sido  previamente</w:t>
        <w:br/>
        <w:t>cesados por la resolución del Congreso. En esos juicios políticos  la  Corte</w:t>
        <w:br/>
        <w:t>IDH partió del supuesto de la competencia del Congreso para  llevar  a  cabo</w:t>
        <w:br/>
        <w:t>dichos enjuiciamientos. Esta variable permitió a  la  Corte  IDH  determinar</w:t>
        <w:br/>
        <w:t>que los fines no  declarados  al  momento  de  efectuar  la  sanción  tenían</w:t>
        <w:br/>
        <w:t>relación  con  una  “desviación  de  poder”.  En  efecto,  en  la  Sentencia</w:t>
        <w:br/>
        <w:t>expresamente se señala[465]:</w:t>
        <w:br/>
        <w:br/>
        <w:t xml:space="preserve">       Por tanto, detrás de la aparente legalidad y justificación  de  estas</w:t>
        <w:br/>
        <w:t xml:space="preserve">       decisiones, existía la  voluntad  de  una  mayoría  parlamentaria  de</w:t>
        <w:br/>
        <w:t xml:space="preserve">       ejercer un mayor control sobre el Tribunal Constitucional y facilitar</w:t>
        <w:br/>
        <w:t xml:space="preserve">       el cese  de  los  magistrados  de  la  Corte  Suprema.  La  Corte  ha</w:t>
        <w:br/>
        <w:t xml:space="preserve">       comprobado que las resoluciones del Congreso no fueron  adoptadas  en</w:t>
        <w:br/>
        <w:t xml:space="preserve">       virtud de la exclusiva valoración de unos datos fácticos concretos  y</w:t>
        <w:br/>
        <w:t xml:space="preserve">       con el fin de dar debido cumplimiento a la legislación vigente,  sino</w:t>
        <w:br/>
        <w:t xml:space="preserve">       que la mismas perseguían un fin completamente distinto y  relacionado</w:t>
        <w:br/>
        <w:t xml:space="preserve">       con una desviación de poder dirigida  a  obtener  el  control  de  la</w:t>
        <w:br/>
        <w:t xml:space="preserve">       función judicial a través de diferentes procedimientos, en este caso,</w:t>
        <w:br/>
        <w:t xml:space="preserve">       el cese y los juicios políticos. (Subrayado añadido).</w:t>
        <w:br/>
        <w:br/>
        <w:t>108.  Por el contrario, en el caso de la Corte Suprema de  Justicia  no  era</w:t>
        <w:br/>
        <w:t>posible llegar a una conclusión en ese sentido debido a que la figura de  la</w:t>
        <w:br/>
        <w:t>“desviación de poder” exige que el órgano respectivo  tenga  la  competencia</w:t>
        <w:br/>
        <w:t>para adoptar la medida en torno a  la  cual  se  analizan  los  motivos  “no</w:t>
        <w:br/>
        <w:t>declarados”[466]. En  el  presente  caso  del  Tribunal  Constitucional,  en</w:t>
        <w:br/>
        <w:t>cambio, el Congreso  Nacional  sí  resultaba  competente  para  realizar  el</w:t>
        <w:br/>
        <w:t>enjuiciamiento político.</w:t>
        <w:br/>
        <w:br/>
        <w:t>109.  Sin perjuicio de lo anterior, consideró que tanto en ese  caso  de  la</w:t>
        <w:br/>
        <w:t>Corte Suprema de Justicia Vs. Ecuador (Quintana Coello y  otros)[467],  como</w:t>
        <w:br/>
        <w:t>en el presente caso del Tribunal Constitucional, la  Corte  IDH  pudo  haber</w:t>
        <w:br/>
        <w:t>realizado un análisis de la violación del artículo 9 del Pacto de  San  José</w:t>
        <w:br/>
        <w:t>a pesar  de  la  incompetencia  del  Congreso  Nacional  para  cesar  a  los</w:t>
        <w:br/>
        <w:t>magistrados de la Corte Suprema de Justicia y de  la  falta  de  competencia</w:t>
        <w:br/>
        <w:t>para determinar la legalidad del nombramiento de  los  vocales.  En  efecto,</w:t>
        <w:br/>
        <w:t>con independencia de si el Congreso era incompetente para realizar  los  dos</w:t>
        <w:br/>
        <w:t>ceses, no debió pasar inadvertido que en el caso  de  la  Corte  Suprema  de</w:t>
        <w:br/>
        <w:t>Justicia el Estado reconoció que había realizado  un  proceso  con  carácter</w:t>
        <w:br/>
        <w:t>sancionatorio y de carácter ad-hoc, mientras que en  el  presente  caso,  el</w:t>
        <w:br/>
        <w:t>Estado reconoció la vulneración al artículo 9  de  la  Convención  Americana</w:t>
        <w:br/>
        <w:t>por cuanto estimó que “no se contó con una  causal  determinada  en  la  ley</w:t>
        <w:br/>
        <w:t>para la separación de los cargos de las presuntas víctimas” y por “la  falta</w:t>
        <w:br/>
        <w:t>de  certeza  legal  respecto  de  las  causales  de  separación  de  los  ex</w:t>
        <w:br/>
        <w:t>magistrados”. Ante esta situación, dado que  claramente  se  trataba  de  un</w:t>
        <w:br/>
        <w:t>procedimiento ad-hoc y el  allanamiento  presentado  por  el  Estado  en  el</w:t>
        <w:br/>
        <w:t>presente caso, estimo que pudo haberse analizado la posible vulneración  del</w:t>
        <w:br/>
        <w:t>principio de legalidad en ambos ceses.</w:t>
        <w:br/>
        <w:br/>
        <w:t>110.  Desde mi perspectiva, en la Sentencia que motiva el presente voto,  la</w:t>
        <w:br/>
        <w:t>“desviación del poder” pudo haberse analizado con más precisión y  bajo  una</w:t>
        <w:br/>
        <w:t>óptica distinta. No sólo desde la perspectiva de la faceta institucional  de</w:t>
        <w:br/>
        <w:t>la independencia judicial  —como  se  realiza  en  la  Sentencia[468]—  sino</w:t>
        <w:br/>
        <w:t>particularmente desde el análisis del principio de legalidad previsto en  el</w:t>
        <w:br/>
        <w:t>artículo 9 de la Convención Americana. En efecto, lo anterior debido  a  que</w:t>
        <w:br/>
        <w:t>el Estado reconoció su responsabilidad internacional sobre la  violación  de</w:t>
        <w:br/>
        <w:t>dicho precepto[469] y además porque la propia Corte IDH en la Sentencia  —al</w:t>
        <w:br/>
        <w:t>analizar  precisamente  los   alcances   del   reconocimiento   parcial   de</w:t>
        <w:br/>
        <w:t>responsabilidad del Estado— consideró  que  “algunas  de  las  controversias</w:t>
        <w:br/>
        <w:t>sobre este punto permanecen abiertas”[470]. De ahí que  estimo  insuficiente</w:t>
        <w:br/>
        <w:t>la justificación que se realiza en la Sentencia para establecer que  “no  es</w:t>
        <w:br/>
        <w:t>necesario entrar en un análisis detallado de  los  alegatos  de  las  partes</w:t>
        <w:br/>
        <w:t>respecto a  si  la  decisión  de  cese  constituyó  un  acto  de  naturaleza</w:t>
        <w:br/>
        <w:t>sancionatoria y otros aspectos relacionados  con  el  eventual  alcance  que</w:t>
        <w:br/>
        <w:t>hubiera tenido el principio de legalidad en el presente caso”[471].</w:t>
        <w:br/>
        <w:br/>
        <w:t>111.  Ante  la  evidente  “afectación  a  la  separación  de  poderes  y  la</w:t>
        <w:br/>
        <w:t>arbitrariedad de la actuación del Congreso” que  la  Sentencia  expresamente</w:t>
        <w:br/>
        <w:t>señala[472],  la  competencia   del   Congreso   Nacional   para   enjuiciar</w:t>
        <w:br/>
        <w:t>políticamente  a  los  vocales  del  Tribunal  Constitucional[473],  y    la</w:t>
        <w:br/>
        <w:t>conclusión manifiesta de  la  Corte  IDH  sobre  la  “desviación  de  poder”</w:t>
        <w:br/>
        <w:t>ocurrida en el presente caso[474], estimo  que  era  imperante  realizar  el</w:t>
        <w:br/>
        <w:t>análisis sobre la vulneración del principio de legalidad en lo  referente  a</w:t>
        <w:br/>
        <w:t>los juicios políticos y llegar a la conclusión de la violación del  artículo</w:t>
        <w:br/>
        <w:t>9 del Pacto de San José. Y de ahí mi disenso  con  el  resolutivo  7  de  la</w:t>
        <w:br/>
        <w:t>Sentencia[475]. A continuación profundizo mi postura.</w:t>
        <w:br/>
        <w:br/>
        <w:br/>
        <w:br/>
        <w:t>B) El carácter sancionatorio de una decisión para poder aplicar el  artículo</w:t>
        <w:br/>
        <w:t>9 de la Convención Americana en un caso concreto</w:t>
        <w:br/>
        <w:br/>
        <w:t>1. Jurisprudencia de la Corte Interamericana</w:t>
        <w:br/>
        <w:br/>
        <w:t>112.        De acuerdo con la jurisprudencia del Tribunal Interamericano  el</w:t>
        <w:br/>
        <w:t>principio de legalidad  establecido  en  el  artículo  9  de  la  Convención</w:t>
        <w:br/>
        <w:t>Americana es aplicable, en principio, a la materia penal.  Sin  embargo,  la</w:t>
        <w:br/>
        <w:t>propia  Corte  IDH  también  lo  ha  considerado  aplicable  a  la   materia</w:t>
        <w:br/>
        <w:t>sancionatoria administrativa.</w:t>
        <w:br/>
        <w:br/>
        <w:t>113.  En efecto, en el Caso  Baena  Ricardo  Vs.  Panamá[476],  el  Tribunal</w:t>
        <w:br/>
        <w:t>Interamericano consideró:</w:t>
        <w:br/>
        <w:br/>
        <w:t xml:space="preserve">       106. En relación con lo anterior, conviene analizar si el artículo  9</w:t>
        <w:br/>
        <w:t xml:space="preserve">       de  la  Convención  es   aplicable   a   la   materia   sancionatoria</w:t>
        <w:br/>
        <w:t xml:space="preserve">       administrativa, además de serlo,  evidentemente,  a  la  penal.   Los</w:t>
        <w:br/>
        <w:t xml:space="preserve">       términos   utilizados   en   dicho   precepto    parecen    referirse</w:t>
        <w:br/>
        <w:t xml:space="preserve">       exclusivamente a esta última.   Sin  embargo,  es  preciso  tomar  en</w:t>
        <w:br/>
        <w:t xml:space="preserve">       cuenta que las sanciones administrativas son, como las  penales,  una</w:t>
        <w:br/>
        <w:t xml:space="preserve">       expresión del poder punitivo del Estado y que tienen,  en  ocasiones,</w:t>
        <w:br/>
        <w:t xml:space="preserve">       naturaleza similar a la de éstas.  Unas y otras  implican  menoscabo,</w:t>
        <w:br/>
        <w:t xml:space="preserve">       privación  o  alteración  de  los  derechos  de  las  personas,  como</w:t>
        <w:br/>
        <w:t xml:space="preserve">       consecuencia de una conducta ilícita.  Por lo tanto,  en  un  sistema</w:t>
        <w:br/>
        <w:t xml:space="preserve">       democrático es preciso extremar  las  precauciones  para  que  dichas</w:t>
        <w:br/>
        <w:t xml:space="preserve">       medidas se adopten con estricto respeto a los derechos básicos de las</w:t>
        <w:br/>
        <w:t xml:space="preserve">       personas  y  previa  una  cuidadosa  verificación  de   la   efectiva</w:t>
        <w:br/>
        <w:t xml:space="preserve">       existencia de la conducta ilícita.  Asimismo, en aras de la seguridad</w:t>
        <w:br/>
        <w:t xml:space="preserve">       jurídica  es  indispensable  que  la  norma  punitiva,  sea  penal  o</w:t>
        <w:br/>
        <w:t xml:space="preserve">       administrativa, exista y resulte conocida, o pueda  serlo,  antes  de</w:t>
        <w:br/>
        <w:t xml:space="preserve">       que ocurran la acción o la omisión  que  la  contravienen  y  que  se</w:t>
        <w:br/>
        <w:t xml:space="preserve">       pretende sancionar.  La calificación de un hecho como  ilícito  y  la</w:t>
        <w:br/>
        <w:t xml:space="preserve">       fijación de sus  efectos  jurídicos  deben  ser  preexistentes  a  la</w:t>
        <w:br/>
        <w:t xml:space="preserve">       conducta del sujeto al que se considera infractor.  De lo  contrario,</w:t>
        <w:br/>
        <w:t xml:space="preserve">       los particulares no podrían orientar su comportamiento conforme a  un</w:t>
        <w:br/>
        <w:t xml:space="preserve">       orden jurídico vigente y cierto, en el que se  expresan  el  reproche</w:t>
        <w:br/>
        <w:t xml:space="preserve">       social y las consecuencias de éste.  Estos son los fundamentos de los</w:t>
        <w:br/>
        <w:t xml:space="preserve">       principios de legalidad y de  irretroactividad  desfavorable  de  una</w:t>
        <w:br/>
        <w:t xml:space="preserve">       norma punitiva[477]. (Subrayado añadido).</w:t>
        <w:br/>
        <w:br/>
        <w:t>114.   Asimismo, la Corte IDH ha declarado que  el  principio  de  legalidad</w:t>
        <w:br/>
        <w:t>constituye, entonces, uno de  los  elementos  centrales  de  la  persecución</w:t>
        <w:br/>
        <w:t>penal en una  sociedad  democrática  al  establecer  que  “nadie  puede  ser</w:t>
        <w:br/>
        <w:t>condenado por acciones u omisiones que en el momento de cometerse no  fueran</w:t>
        <w:br/>
        <w:t>delictivos  según  el  derecho  aplicable”.  Dicho  principio   preside   la</w:t>
        <w:br/>
        <w:t>actuación de todos los órganos del Estado, en sus respectivas  competencias,</w:t>
        <w:br/>
        <w:t>particularmente cuando viene al caso el ejercicio del  poder  punitivo[478].</w:t>
        <w:br/>
        <w:t>El  Tribunal  Interamericano  también  ha  indicado  que  el  principio   de</w:t>
        <w:br/>
        <w:t>irretroactividad tiene el sentido de impedir que una persona sea penada  por</w:t>
        <w:br/>
        <w:t>un hecho que  cuando  fue  cometido  no  era  delito  o  no  era  punible  o</w:t>
        <w:br/>
        <w:t>perseguible[479]. Asimismo, la Corte IDH ha establecido  que  la  aplicación</w:t>
        <w:br/>
        <w:t>de una pena o sanción administrativa diferente materialmente a  la  prevista</w:t>
        <w:br/>
        <w:t>en  la  ley  contraviene  el  principio  de  legalidad,  pues  se  basa   en</w:t>
        <w:br/>
        <w:t>interpretaciones extensivas de la ley penal[480].</w:t>
        <w:br/>
        <w:br/>
        <w:t>115.  En  consecuencia  existen  dos  argumentos  adicionales  que  permiten</w:t>
        <w:br/>
        <w:t>subsumir lo ocurrido respecto a los juicios políticos en el  artículo  9  de</w:t>
        <w:br/>
        <w:t>la Convención Americana.  En  primer  lugar,  debería  considerarse  que  el</w:t>
        <w:br/>
        <w:t>“principio de legalidad” no  sólo  contiene  los  aspectos  relativos  a  la</w:t>
        <w:br/>
        <w:t>existencia de ley y sanción previas que  explícitamente  menciona  el  tenor</w:t>
        <w:br/>
        <w:t>literal del  precepto[481],  sino  también  la  garantía  del  principio  de</w:t>
        <w:br/>
        <w:t>tipicidad. El sentido del principio de tipicidad  consiste  en  que  la  ley</w:t>
        <w:br/>
        <w:t>sancionadora   recoja   con   suficiente   determinación    los    elementos</w:t>
        <w:br/>
        <w:t>constitutivos de la infracción[482]. Así, no  sólo  deberían  aplicarse  las</w:t>
        <w:br/>
        <w:t>garantías del debido proceso en el juicio político, sino  que  la  necesidad</w:t>
        <w:br/>
        <w:t>de  una  causal  suficientemente  clara  de  destitución  debe  considerarse</w:t>
        <w:br/>
        <w:t>incluida en el principio de  legalidad,  para  evitar  o  prevenir  de  esta</w:t>
        <w:br/>
        <w:t>manera  el  riesgo  de  interpretaciones  abusivas[483].   Esto,   como   he</w:t>
        <w:br/>
        <w:t>mencionado,  engloba  también  —sin  ningún  género   de   duda   desde   mi</w:t>
        <w:br/>
        <w:t>perspectiva—  la  garantía  de  tipicidad  de  todas  las  infracciones  con</w:t>
        <w:br/>
        <w:t>trascendencia jurídico-pública. El segundo argumento  para  afirmar  que  la</w:t>
        <w:br/>
        <w:t>institución del juicio político debe subsumirse en el artículo 9  del  Pacto</w:t>
        <w:br/>
        <w:t>de San  José  se  relaciona  con  lo  anteriormente  explicado:  otorgar  al</w:t>
        <w:br/>
        <w:t>Congreso un poder tan intenso y amplio como es la remoción  de  los  vocales</w:t>
        <w:br/>
        <w:t>del Tribunal Constitucional sólo  puede  ser  compatible  con  el  necesario</w:t>
        <w:br/>
        <w:t>equilibrio constitucional entre poderes (checks and balances) si  se  ejerce</w:t>
        <w:br/>
        <w:t>con base en determinadas  causales  tasadas  como  mecanismo  de  protección</w:t>
        <w:br/>
        <w:t>frente a intentos del  Congreso  Nacional  de  recurrir  a  interpretaciones</w:t>
        <w:br/>
        <w:t>consistentes  en  una  desviación  de  poder,   sobrepasando   los   limites</w:t>
        <w:br/>
        <w:t>admisibles de la interpretación de la ley (al respecto, supra párr. 15).</w:t>
        <w:br/>
        <w:br/>
        <w:t>116.  Es decir, los criterios de un enjuiciamiento a jueces  o  vocales  del</w:t>
        <w:br/>
        <w:t>Tribunal Constitucional, para  ser  conformes  a  la  Convención  Americana,</w:t>
        <w:br/>
        <w:t>deberían ser  claros  y  expresos.  La  vinculación  entre  la  división  de</w:t>
        <w:br/>
        <w:t>poderes, la independencia judicial y el principio de legalidad  resulta,  de</w:t>
        <w:br/>
        <w:t>este modo, fundamental para reconducir la institución del juicio político  a</w:t>
        <w:br/>
        <w:t>jueces  a  la  que  debe  ser  su  única   configuración   convencionalmente</w:t>
        <w:br/>
        <w:t>aceptable: la de una eventual sanción no arbitraria y que debe ser  aplicada</w:t>
        <w:br/>
        <w:t>con las garantías consustanciales al Estado  de  Derecho,  como  también  lo</w:t>
        <w:br/>
        <w:t>exige el artículo 3 de la  Carta  Democrática  Interamericana  (véase  supra</w:t>
        <w:br/>
        <w:t>párr. 13)[484].</w:t>
        <w:br/>
        <w:br/>
        <w:t>117.  En este sentido, la Corte IDH  ha  considerado  que  el  principio  de</w:t>
        <w:br/>
        <w:t>legalidad implica una clara definición de la conducta incriminada, que  fije</w:t>
        <w:br/>
        <w:t>sus elementos  y  permita  deslindarla  de  comportamientos  no  punibles  o</w:t>
        <w:br/>
        <w:t>conductas ilícitas sancionables con medidas no penales. La ambigüedad en  la</w:t>
        <w:br/>
        <w:t>formulación de los tipos penales o disciplinarios genera  dudas  y  abre  el</w:t>
        <w:br/>
        <w:t>campo al arbitrio de la  autoridad,  particularmente  indeseable  cuando  se</w:t>
        <w:br/>
        <w:t>trata  de  establecer  la  responsabilidad  penal  de   los   individuos   y</w:t>
        <w:br/>
        <w:t>sancionarla con penas que afectan severamente bienes fundamentales, como  la</w:t>
        <w:br/>
        <w:t>vida o la libertad. Normas que  no  delimitan  estrictamente  las  conductas</w:t>
        <w:br/>
        <w:t>delictuosas, son violatorias del principio de legalidad  establecido  en  el</w:t>
        <w:br/>
        <w:t>artículo 9 de la Convención Americana[485].</w:t>
        <w:br/>
        <w:br/>
        <w:br/>
        <w:t>2. En el presente caso</w:t>
        <w:br/>
        <w:br/>
        <w:t>118.  Es necesario realizar algunas precisiones de hecho  para  entender  la</w:t>
        <w:br/>
        <w:t>posible aplicación del principio  de  legalidad  en  el  presente  caso.  Al</w:t>
        <w:br/>
        <w:t>respecto, cabe resaltar que el  cese  de  los  vocales  ocurrido  el  25  de</w:t>
        <w:br/>
        <w:t>noviembre de 2004, como  los  juicios  políticos  que  se  llevaron  a  cabo</w:t>
        <w:br/>
        <w:t>posteriormente no eran de naturaleza penal. Sin embargo, y como  se  expresó</w:t>
        <w:br/>
        <w:t>anteriormente, no existe controversia sobre  el  carácter  sancionatorio  de</w:t>
        <w:br/>
        <w:t>los juicios políticos, de manera  tal  que  no  habría  discusión  sobre  el</w:t>
        <w:br/>
        <w:t>posible análisis de estos hechos a la luz del artículo 9  de  la  Convención</w:t>
        <w:br/>
        <w:t>Americana, toda vez que conforme a la jurisprudencia  de  la  Corte  IDH  el</w:t>
        <w:br/>
        <w:t>principio  de  legalidad  no  sólo  opera  en  materia  penal,  como   quedó</w:t>
        <w:br/>
        <w:t>establecido en el apartado anterior.</w:t>
        <w:br/>
        <w:br/>
        <w:t>119.  En efecto, de acuerdo con el artículo 130 inciso 9 de la  Constitución</w:t>
        <w:br/>
        <w:t>de 1998 la  aceptación  de  la  moción  de  censura  tenía  como  efecto  la</w:t>
        <w:br/>
        <w:t>inmediata destitución del funcionario[486]. Al respecto, en la sesión  de  8</w:t>
        <w:br/>
        <w:t>de diciembre de 2004 al votarse las mociones  de  censura  se  concluyó  que</w:t>
        <w:br/>
        <w:t>“había[n] aprobado la  moción  de  censura  formulada”[487].  Por  ello,  al</w:t>
        <w:br/>
        <w:t>haberse aprobado dos de las mociones de censura que se habían presentado  en</w:t>
        <w:br/>
        <w:t>contra de los vocales en la sesión de 8 de diciembre de 2004,  ello  implicó</w:t>
        <w:br/>
        <w:t>su destitución, sanción que se sumaba a la decisión de  cese  que  se  había</w:t>
        <w:br/>
        <w:t>tomado previamente el 25 de noviembre mediante la  resolución  del  Congreso</w:t>
        <w:br/>
        <w:t>Nacional. Asimismo, teniendo  en  consideración  lo  expuesto  anteriormente</w:t>
        <w:br/>
        <w:t>(supra párrs. 115 y 116) me lleva a concluir que el artículo 130, inciso  9,</w:t>
        <w:br/>
        <w:t>de la Constitución ecuatoriana de 1988, por  su  amplitud,  podía  conllevar</w:t>
        <w:br/>
        <w:t>interpretaciones abusivas  por  el  Congreso  Nacional,  como  efectivamente</w:t>
        <w:br/>
        <w:t>ocurrió en el presente caso,  pues  este  inciso  contenía  una  formulación</w:t>
        <w:br/>
        <w:t>extremadamente amplia e imprecisa de las causales de  remoción  (“Los  demás</w:t>
        <w:br/>
        <w:t>funcionarios referidos en este número podrán ser  enjuiciados  políticamente</w:t>
        <w:br/>
        <w:t>por infracciones constitucionales o legales, cometidas en el  desempeño  del</w:t>
        <w:br/>
        <w:t>cargo”).  Ello  resulta,  a  mi  juicio,  claramente  incompatible  con   la</w:t>
        <w:br/>
        <w:t>seguridad jurídica que pretende garantizar el  principio  de  legalidad  del</w:t>
        <w:br/>
        <w:t>artículo 9 de la  Convención  frente  a  situaciones  que  resultan  en  una</w:t>
        <w:br/>
        <w:t>deviación de poder (véase a continuación párrs. 120 a 137).</w:t>
        <w:br/>
        <w:br/>
        <w:br/>
        <w:t>C)  Sobre el concepto y alcances de la “desviación de poder”</w:t>
        <w:br/>
        <w:br/>
        <w:t>120.  Respecto al concepto de “desviación de poder” —particularmente  en  la</w:t>
        <w:br/>
        <w:t>doctrina española—, se parte para  el  análisis  de  dicho  concepto  de  la</w:t>
        <w:br/>
        <w:t>definición que brinda la  propia  legislación:  “constituirá  desviación  de</w:t>
        <w:br/>
        <w:t>poder el ejercicio de potestades administrativas  para  fines  distintos  de</w:t>
        <w:br/>
        <w:t>los fijados por el ordenamiento jurídico”[488]. Así, García  de  Enterría  y</w:t>
        <w:br/>
        <w:t>Fernández, a pesar  de  adherirse  a  dicho  concepto,  manifiestan  que  no</w:t>
        <w:br/>
        <w:t>resulta exhaustivo, ya que según su posición  no  se  requiere  que  el  fin</w:t>
        <w:br/>
        <w:t>perseguido sea solamente particular o  privado  del  agente  administrativo.</w:t>
        <w:br/>
        <w:t>Afirman que “basta que dicho fin, aunque público sea distinto  del  previsto</w:t>
        <w:br/>
        <w:t>y fijado por la norma que atribuya la potestad”[489]. Expresan que  “lo  que</w:t>
        <w:br/>
        <w:t>está en juego, por tanto, es la legalidad administrativa y no  la  moralidad</w:t>
        <w:br/>
        <w:t>del funcionario o de la propia administración.  Por  eso,  precisamente,  es</w:t>
        <w:br/>
        <w:t>por lo que la desviación de poder no se reduce a los  supuestos  en  que  el</w:t>
        <w:br/>
        <w:t>fin realmente  perseguido  es  un  fin  privado  del  agente,  sino  que  se</w:t>
        <w:br/>
        <w:t>extiende, como ya se ha dicho, a todos los casos en que,  abstracción  hecha</w:t>
        <w:br/>
        <w:t>de la conducta del  agente,  es  posible  constatar  la  existencia  de  una</w:t>
        <w:br/>
        <w:t>divergencia entre los fines realmente perseguidos y los que, según la  norma</w:t>
        <w:br/>
        <w:t>aplicable, deberían orientar la decisión administrativa”[490].</w:t>
        <w:br/>
        <w:br/>
        <w:t>121.  Continuando con el desarrollo de su postura,  los  propios  García  de</w:t>
        <w:br/>
        <w:t>Enterría y Fernández señalan los problemas probatorios de  su  análisis.  En</w:t>
        <w:br/>
        <w:t>efecto, indican que “…la dificultad mayor que comporta la utilización de  la</w:t>
        <w:br/>
        <w:t>técnica de la desviación de poder es la prueba de la  divergencia  de  fines</w:t>
        <w:br/>
        <w:t>que constituye su esencia. Fácilmente se comprende que esta prueba no  puede</w:t>
        <w:br/>
        <w:t>ser plena, ya que no es fácilmente presumible que el acto  viciado  confiese</w:t>
        <w:br/>
        <w:t>expresamente que el fin que lo anima es otro distinto del  señalado  por  la</w:t>
        <w:br/>
        <w:t>norma”[491].</w:t>
        <w:br/>
        <w:br/>
        <w:t>122.  Por otra parte, sobre el origen del término se ha señalado que:</w:t>
        <w:br/>
        <w:br/>
        <w:t xml:space="preserve">      “VI. Origen del término</w:t>
        <w:br/>
        <w:br/>
        <w:br/>
        <w:t xml:space="preserve">      El término détournement de pouvoir (desviación de poder) fue utilizado</w:t>
        <w:br/>
        <w:t xml:space="preserve">      por primera vez por León Aucoc, para referirse  a  las  facultades  de</w:t>
        <w:br/>
        <w:t xml:space="preserve">      policía de un agente administrativo, quien  utilizó  tales  potestades</w:t>
        <w:br/>
        <w:t xml:space="preserve">      por motivos distintos a los  que  el  ordenamiento  jurídico  positivo</w:t>
        <w:br/>
        <w:t xml:space="preserve">      había previsto.</w:t>
        <w:br/>
        <w:br/>
        <w:br/>
        <w:t xml:space="preserve">      Posteriormente,  Laferrière  fue  el  que  le  dio   al   término   la</w:t>
        <w:br/>
        <w:t xml:space="preserve">      sistematización y el grado de desarrollo con  el  que  actualmente  lo</w:t>
        <w:br/>
        <w:t xml:space="preserve">      conocemos. Así, definió el  détournement  de  pouvoir  como  el  vicio</w:t>
        <w:br/>
        <w:t xml:space="preserve">      consistente en desviar  un  poder  legal  del  fin  para  el  que  fue</w:t>
        <w:br/>
        <w:t xml:space="preserve">      instituido y  hacerlo  servir  a  fines  para  los  cuales  no  estaba</w:t>
        <w:br/>
        <w:t xml:space="preserve">      destinado”</w:t>
        <w:br/>
        <w:t xml:space="preserve">      […]</w:t>
        <w:br/>
        <w:t xml:space="preserve">      “La  desviación  de  poder  es  una  falta  que  comete  un  agente  o</w:t>
        <w:br/>
        <w:t xml:space="preserve">      funcionario público al emitir un  acto  administrativo  con  un  móvil</w:t>
        <w:br/>
        <w:t xml:space="preserve">      subjetivo que desvirtúa la finalidad de interés general  que  tuvo  el</w:t>
        <w:br/>
        <w:t xml:space="preserve">      legislador al concederle potestades. […] En la desviación de poder  el</w:t>
        <w:br/>
        <w:t xml:space="preserve">      acto administrativo tiene un fin contrario al interés general, pues el</w:t>
        <w:br/>
        <w:t xml:space="preserve">      agente emisor del acto está guiado por móviles subjetivos o  internos.</w:t>
        <w:br/>
        <w:t xml:space="preserve">      En tanto que en la  irrazonabilidad  o  arbitrariedad  el  funcionario</w:t>
        <w:br/>
        <w:t xml:space="preserve">      puede actuar persiguiendo la finalidad de la norma,  pero  los  medios</w:t>
        <w:br/>
        <w:t xml:space="preserve">      que utiliza son desproporcionados”[492].</w:t>
        <w:br/>
        <w:br/>
        <w:t>123.        En similar sentido, se ha sostenido que:</w:t>
        <w:br/>
        <w:br/>
        <w:t xml:space="preserve">      “El  principio  de  la  desviación  de  poder  encuentra  teóricamente</w:t>
        <w:br/>
        <w:t xml:space="preserve">      aplicación en tres casos, en todos los cuales el funcionario actúa con</w:t>
        <w:br/>
        <w:t xml:space="preserve">      una finalidad distinta de la perseguida por la ley que ejecuta:</w:t>
        <w:br/>
        <w:br/>
        <w:br/>
        <w:t xml:space="preserve">      a) El funcionario actúa con una finalidad personal: Trataríase de  las</w:t>
        <w:br/>
        <w:t xml:space="preserve">      hipótesis en que actuara con un fin de  venganza,  partidismo,  lucro,</w:t>
        <w:br/>
        <w:t xml:space="preserve">      etc. En estos casos, aunque  el  acto  responda  objetivamente  a  las</w:t>
        <w:br/>
        <w:t xml:space="preserve">      condiciones  expresamente  exigidas  por  la  ley,  está  viciado   al</w:t>
        <w:br/>
        <w:t xml:space="preserve">      contravenir la finalidad de la misma;</w:t>
        <w:br/>
        <w:br/>
        <w:br/>
        <w:t xml:space="preserve">      b) el funcionario actúa con la finalidad de beneficiar a un tercero  o</w:t>
        <w:br/>
        <w:t xml:space="preserve">      grupo de  terceros:  Ello  ocurre  cuando,  también  aquí  sin  violar</w:t>
        <w:br/>
        <w:t xml:space="preserve">      objetivamente la ley, usa del poder administrativo con la finalidad de</w:t>
        <w:br/>
        <w:t xml:space="preserve">      beneficiar a terceros; por ejemplo, si un funcionario está  autorizado</w:t>
        <w:br/>
        <w:t xml:space="preserve">      para realizar contratación directa,  prescindiendo  de  la  licitación</w:t>
        <w:br/>
        <w:t xml:space="preserve">      pública, y contrata con una  determinada  empresa  porque  son  amigos</w:t>
        <w:br/>
        <w:t xml:space="preserve">      suyos y desea ayudarlos con el contrato, etc.</w:t>
        <w:br/>
        <w:br/>
        <w:br/>
        <w:t xml:space="preserve">      c)  El  funcionario  actúa  con  la  finalidad  de  beneficiar  a   la</w:t>
        <w:br/>
        <w:t xml:space="preserve">      administración: Éste es un caso bastante común, y si acaso el que más,</w:t>
        <w:br/>
        <w:t xml:space="preserve">      de desviación de poder. El funcionario, imbuido de un erróneo espíritu</w:t>
        <w:br/>
        <w:t xml:space="preserve">      fiscalista y  estatista,  como  lo  es  habitualmente  el  funcionario</w:t>
        <w:br/>
        <w:t xml:space="preserve">      argentino por la presión de equivocados doctrinarios, pretende ejercer</w:t>
        <w:br/>
        <w:t xml:space="preserve">      el poder de la ley en indebido beneficio de la  administración  o  del</w:t>
        <w:br/>
        <w:t xml:space="preserve">      Estado. Trata así de cobrar el mayor número posible de multas, no para</w:t>
        <w:br/>
        <w:t xml:space="preserve">      desalentar el incumplimiento de las ordenanzas municipales, sino  para</w:t>
        <w:br/>
        <w:t xml:space="preserve">      obtener fondos para la comuna; usa de las facultades que  le  confiere</w:t>
        <w:br/>
        <w:t xml:space="preserve">      el estado de sitio (seguridad interna) para fines comunes de contralor</w:t>
        <w:br/>
        <w:t xml:space="preserve">      de la moralidad; etc.”[493]</w:t>
        <w:br/>
        <w:br/>
        <w:t>124.  Por su parte, autores  como  Atienza  y  Ruiz  Manero  explican  a  la</w:t>
        <w:br/>
        <w:t>desviación de poder como “…una  especie  dentro  del  género  del  exces  de</w:t>
        <w:br/>
        <w:t>pouvoir, en cuanto categoría creada para someter los  actos  administrativos</w:t>
        <w:br/>
        <w:t>discrecionales al control judicial”[494]. Para estos autores, “el exceso  de</w:t>
        <w:br/>
        <w:t>poder  significa  la  utilización  de  un  poder  excediendo   los   límites</w:t>
        <w:br/>
        <w:t>establecidos en la correspondiente norma que confiere poder”[495].  En  este</w:t>
        <w:br/>
        <w:t>sentido, los autores  presentan  concretamente  a  la  desviación  como  una</w:t>
        <w:br/>
        <w:t>alteración entre el fin o consecuencia de  la  norma  y  el  resultado  pero</w:t>
        <w:br/>
        <w:t>partiendo de la base que en el ámbito público no se goza de  autonomía  para</w:t>
        <w:br/>
        <w:t>actuar, encontrando el límite en el  ejercicio  de  la  función  pública  al</w:t>
        <w:br/>
        <w:t>servicio de los  intereses  generales[496].  Asimismo,  entienden  necesario</w:t>
        <w:br/>
        <w:t>para  evaluar  si  nos  encontramos  ante  una  desviación  de  poder  tener</w:t>
        <w:br/>
        <w:t>presentes los principios jurídicos que han  llevado  al  establecimiento  de</w:t>
        <w:br/>
        <w:t>los fines de  la  norma[497].  Atienza  y  Ruiz  Manero  consideran  que  su</w:t>
        <w:br/>
        <w:t>definición se aparta de las dadas usualmente por la doctrina ya que  va  más</w:t>
        <w:br/>
        <w:t>allá del positivismo jurídico,  “…la referencia al ordenamiento jurídico  se</w:t>
        <w:br/>
        <w:t>sustituye por los principios jurídicos  que  justifican  y  que  limitan  el</w:t>
        <w:br/>
        <w:t>ejercicio de la norma que  confiere  poder  correspondiente;  esto  es,  los</w:t>
        <w:br/>
        <w:t>principios que regulan la obtención de la consecuencia”[498].</w:t>
        <w:br/>
        <w:br/>
        <w:t>125.  Cabe resaltar que estos autores señalan que la desviación de poder  no</w:t>
        <w:br/>
        <w:t>solo abarca a potestades administrativas sino que también puede  ocurrir  en</w:t>
        <w:br/>
        <w:t>ámbitos jurisdiccionales  y  legislativos.  En  efecto,  tanto  jueces  como</w:t>
        <w:br/>
        <w:t>legisladores  cuentan  con  directrices  con  fines  establecidos   que   se</w:t>
        <w:br/>
        <w:t>encuentran  enmarcados  en  diversos  principios  de  los   cuales   podrían</w:t>
        <w:br/>
        <w:t>apartarse, incurriendo en una desviación de poder[499].</w:t>
        <w:br/>
        <w:br/>
        <w:br/>
        <w:t>D) La “desviación de poder” en la jurisprudencia de la Corte Interamericana</w:t>
        <w:br/>
        <w:br/>
        <w:t>126.   En  muy  pocas  ocasiones  y  de   manera   limitada,   el   Tribunal</w:t>
        <w:br/>
        <w:t>Interamericano se ha referido o utilizado la figura  de  la  “desviación  de</w:t>
        <w:br/>
        <w:t>poder”. En efecto, en la Opinión Consultiva OC-6/86, se estableció[500]:</w:t>
        <w:br/>
        <w:br/>
        <w:t xml:space="preserve">       18.  Al leer el artículo 30 en  concordancia  con  otros  en  que  la</w:t>
        <w:br/>
        <w:t xml:space="preserve">       Convención autoriza la imposición de limitaciones o  restricciones  a</w:t>
        <w:br/>
        <w:t xml:space="preserve">       determinados  derechos  y  libertades,  se  observa  que  exige  para</w:t>
        <w:br/>
        <w:t xml:space="preserve">       establecerlas  el  cumplimiento   concurrente   de   las   siguientes</w:t>
        <w:br/>
        <w:t xml:space="preserve">       condiciones:</w:t>
        <w:br/>
        <w:t xml:space="preserve">            a.  Que se trate de una restricción expresamente autorizada  por</w:t>
        <w:br/>
        <w:t xml:space="preserve">       la Convención y en las condiciones particulares en que  la  misma  ha</w:t>
        <w:br/>
        <w:t xml:space="preserve">       sido permitida;</w:t>
        <w:br/>
        <w:t xml:space="preserve">            b.  Que los fines para los cuales se  establece  la  restricción</w:t>
        <w:br/>
        <w:t xml:space="preserve">       sean legítimos,  es  decir,  que  obedezcan  a  “razones  de  interés</w:t>
        <w:br/>
        <w:t xml:space="preserve">       general” y no se  aparten  del  “propósito  para  el  cual  han  sido</w:t>
        <w:br/>
        <w:t xml:space="preserve">       establecidas”. Este criterio teleológico, cuyo análisis  no  ha  sido</w:t>
        <w:br/>
        <w:t xml:space="preserve">       requerido  en  la  presente  consulta,  establece  un   control   por</w:t>
        <w:br/>
        <w:t xml:space="preserve">       desviación de poder; y</w:t>
        <w:br/>
        <w:t xml:space="preserve">            c.  Que tales restricciones estén dispuestas por las leyes y  se</w:t>
        <w:br/>
        <w:t xml:space="preserve">       apliquen de conformidad con ellas. (Subrayado añadido).</w:t>
        <w:br/>
        <w:br/>
        <w:t>127.  Asimismo, en la Opinión Consultiva OC-8/87, se consideró[501]:</w:t>
        <w:br/>
        <w:br/>
        <w:br/>
        <w:t xml:space="preserve">      39.   La Corte debe destacar, igualmente,  que  si  la  suspensión  de</w:t>
        <w:br/>
        <w:t xml:space="preserve">      garantías  no  puede  adoptarse   legítimamente   sin   respetar   las</w:t>
        <w:br/>
        <w:t xml:space="preserve">      condiciones señaladas en el párrafo anterior, tampoco pueden apartarse</w:t>
        <w:br/>
        <w:t xml:space="preserve">      de esos principios generales las medidas  concretas  que  afecten  los</w:t>
        <w:br/>
        <w:t xml:space="preserve">      derechos o libertades suspendidos, como  ocurriría  si  tales  medidas</w:t>
        <w:br/>
        <w:t xml:space="preserve">      violaran la legalidad excepcional de la emergencia, si se  prolongaran</w:t>
        <w:br/>
        <w:t xml:space="preserve">      más  allá  de  sus  límites  temporales,  si  fueran   manifiestamente</w:t>
        <w:br/>
        <w:t xml:space="preserve">      irracionales, innecesarias o desproporcionadas, o si  para  adoptarlas</w:t>
        <w:br/>
        <w:t xml:space="preserve">      se hubiere incurrido  en  desviación  o  abuso  de  poder.  (Subrayado</w:t>
        <w:br/>
        <w:t xml:space="preserve">      añadido).</w:t>
        <w:br/>
        <w:br/>
        <w:t>128.  En el caso Apitz Barbera y otros Vs.  Venezuela,  la  Corte  IDH  hizo</w:t>
        <w:br/>
        <w:t>alusión a dicho concepto, al declarar que[502]:</w:t>
        <w:br/>
        <w:br/>
        <w:t xml:space="preserve">      En definitiva, si bien en este caso no ha quedado  demostrado  que  la</w:t>
        <w:br/>
        <w:t xml:space="preserve">      CFRSJ haya actuado en desviación de poder, directamente presionada por</w:t>
        <w:br/>
        <w:t xml:space="preserve">      el Ejecutivo para destituir a las víctimas, el Tribunal concluye  que,</w:t>
        <w:br/>
        <w:t xml:space="preserve">      debido a la libre remoción de los miembros de la CFRSJ, no  existieron</w:t>
        <w:br/>
        <w:t xml:space="preserve">      las  debidas  garantías  para  asegurar  que  las  presiones  que   se</w:t>
        <w:br/>
        <w:t xml:space="preserve">      realizaban sobre la Corte Primera no influenciaran las decisiones  del</w:t>
        <w:br/>
        <w:t xml:space="preserve">      órgano disciplinario. (Subrayado añadido).</w:t>
        <w:br/>
        <w:br/>
        <w:t>E) Sobre la utilización de esta figura  y  la  jurisprudencia  del  Tribunal</w:t>
        <w:br/>
        <w:t>Europeo de Derechos Humanos</w:t>
        <w:br/>
        <w:br/>
        <w:t>129.  Teniendo en cuenta la conceptualización sobre la desviación de  poder,</w:t>
        <w:br/>
        <w:t>es claro que para determinar  en  un  caso  concreto  si  se  configuró,  es</w:t>
        <w:br/>
        <w:t>necesario entrar a analizar las finalidades reales que  motivaron  el  acto.</w:t>
        <w:br/>
        <w:t>Sobre este aspecto, en el párrafo 210 de la Sentencia, la Corte  IDH  indicó</w:t>
        <w:br/>
        <w:t>que:</w:t>
        <w:br/>
        <w:br/>
        <w:t xml:space="preserve">      Al respecto,  en  el  presente  caso,  la  Corte  considera  necesario</w:t>
        <w:br/>
        <w:t xml:space="preserve">      analizar el contexto bajo el cual ocurrieron los hechos  del  cese  de</w:t>
        <w:br/>
        <w:t xml:space="preserve">      los vocales de sus cargos, por cuanto éste resulta útil para  entender</w:t>
        <w:br/>
        <w:t xml:space="preserve">      las razones o motivos por los cuales se arribó a dicha decisión. Tener</w:t>
        <w:br/>
        <w:t xml:space="preserve">      en cuenta el  motivo  o  propósito  de  un  determinado  acto  de  las</w:t>
        <w:br/>
        <w:t xml:space="preserve">      autoridades estatales cobra relevancia para el análisis jurídico de un</w:t>
        <w:br/>
        <w:t xml:space="preserve">      caso, por cuanto una motivación o propósito distinto al  de  la  norma</w:t>
        <w:br/>
        <w:t xml:space="preserve">      que otorga las potestades a la autoridad estatal  para  actuar,  puede</w:t>
        <w:br/>
        <w:t xml:space="preserve">      llegar a demostrar si la acción puede ser considerada  como  actuación</w:t>
        <w:br/>
        <w:t xml:space="preserve">      arbitraria[503]. En relación con ello, el Tribunal toma como punto  de</w:t>
        <w:br/>
        <w:t xml:space="preserve">      partida  que  las  actuaciones  de  las  autoridades  estatales  están</w:t>
        <w:br/>
        <w:t xml:space="preserve">      cubiertas por una presunción de comportamiento conforme a  derecho.  Y</w:t>
        <w:br/>
        <w:t xml:space="preserve">      por  ello  una  actuación  irregular  por  parte  de  las  autoridades</w:t>
        <w:br/>
        <w:t xml:space="preserve">      estatales tiene que  aparecer  probada,  a  fin  de  desvirtuar  dicha</w:t>
        <w:br/>
        <w:t xml:space="preserve">      presunción de buena fe[504]. (Subrayado añadido).</w:t>
        <w:br/>
        <w:br/>
        <w:t>130.  Como se observa en dicho párrafo de la Sentencia, la  Corte  IDH  citó</w:t>
        <w:br/>
        <w:t>en nota al pie varios precedentes del Tribunal Europeo que,  a  mi  parecer,</w:t>
        <w:br/>
        <w:t>merecen ser estudiados a mayor profundidad. Con  la  finalidad  de  entender</w:t>
        <w:br/>
        <w:t>dichos precedentes, cabe resaltar que el artículo 18  del  Convenio  Europeo</w:t>
        <w:br/>
        <w:t>de Derechos Humanos señala que “las restricciones que, en los  términos  del</w:t>
        <w:br/>
        <w:t>presente Convenio, se impongan  a  los  citados  derechos  y  libertades  no</w:t>
        <w:br/>
        <w:t>podrán ser aplicadas más  que  con  la  finalidad  para  la  cual  han  sido</w:t>
        <w:br/>
        <w:t>previstas”.</w:t>
        <w:br/>
        <w:br/>
        <w:t>131.  Respecto a la aplicabilidad del artículo 18 del Convenio  Europeo,  el</w:t>
        <w:br/>
        <w:t>Tribunal de Estrasburgo ha indicado que: i) el artículo 18 del  Convenio  no</w:t>
        <w:br/>
        <w:t>tiene un rol autónomo; ii) que dicho artículo solo  puede  ser  aplicado  en</w:t>
        <w:br/>
        <w:t>conjunción o  en  relación  con  las  normas  del  Convenio  que  establecen</w:t>
        <w:br/>
        <w:t>derechos subjetivos, y iii) de los términos del artículo 18 se entiende  que</w:t>
        <w:br/>
        <w:t>una vulneración a un derecho  o  libertad  puede  ocurrir  solamente  cuando</w:t>
        <w:br/>
        <w:t>dicho derecho se encuentre bajo una restricción permitida a  la  luz  de  la</w:t>
        <w:br/>
        <w:t>Convención.</w:t>
        <w:br/>
        <w:br/>
        <w:t>132.  En la Sentencia que motiva el presente voto, la  Corte  IDH  citó  los</w:t>
        <w:br/>
        <w:t>casos Gusinskiy Vs. Rusia,  Cebotari vs. Moldovia y  Lutsenko  Vs.  Ucrania.</w:t>
        <w:br/>
        <w:t>Al respecto, cabe resaltar que en los  dos  últimos  casos  mencionados,  el</w:t>
        <w:br/>
        <w:t>Tribunal Europeo de Derechos Humanos declaró la vulneración del artículo  18</w:t>
        <w:br/>
        <w:t>del Convenio. En efecto, en el Caso Cebotari Vs. Moldovia se indicó que:</w:t>
        <w:br/>
        <w:br/>
        <w:t xml:space="preserve">      ALEGADA VIOLACION DEL ARTICULO 5 § 1 DE LA CONVENCION Y  DEL  ARTÍCULO</w:t>
        <w:br/>
        <w:t xml:space="preserve">      18 DE LA CONVENCION EN RELACION CON EL ARTICULO 5</w:t>
        <w:br/>
        <w:br/>
        <w:br/>
        <w:t xml:space="preserve">      48.  La Corte reitera que,  para  que  un  arresto  por  una  sospecha</w:t>
        <w:br/>
        <w:t xml:space="preserve">      razonable se encuentre justificado bajo el artículo 5 § 1  (c)  no  es</w:t>
        <w:br/>
        <w:t xml:space="preserve">      necesario que  la  policía  haya  obtenido  pruebas  suficientes  para</w:t>
        <w:br/>
        <w:t xml:space="preserve">      presentar cargos, ya sea en el momento de la  detención  o  cuando  el</w:t>
        <w:br/>
        <w:t xml:space="preserve">      solicitante se encuentre en custodia (véase Brogan y otros  Vs.  Reino</w:t>
        <w:br/>
        <w:t xml:space="preserve">      Unido, sentencia de 29 de noviembre de 1988, serie A núm. 145-B, pp 29-</w:t>
        <w:br/>
        <w:t xml:space="preserve">      30, § 53).  Tampoco es necesario  que  la  persona  detenida  deba  en</w:t>
        <w:br/>
        <w:t xml:space="preserve">      última instancia haber sido acusada o llevada  ante  un  tribunal.  El</w:t>
        <w:br/>
        <w:t xml:space="preserve">      objeto de la detención para interrogatorio es con el fin  de  promover</w:t>
        <w:br/>
        <w:t xml:space="preserve">      una investigación penal y de este modo poder confirmar o  disipar  las</w:t>
        <w:br/>
        <w:t xml:space="preserve">      sospechas que proporcionan los motivos de la detención  (véase  Murray</w:t>
        <w:br/>
        <w:t xml:space="preserve">      Vs. Reino Unido, sentencia de 28 de octubre de 1994, serie A núm. 300-</w:t>
        <w:br/>
        <w:t xml:space="preserve">      A, p. 27, § 55). Sin embargo, el requisito de  que  la  sospecha  debe</w:t>
        <w:br/>
        <w:t xml:space="preserve">      basarse  en  motivos  racionales  forma  una  parte  esencial  de   la</w:t>
        <w:br/>
        <w:t xml:space="preserve">      protección contra la detención o prisión arbitrarias. El hecho de  que</w:t>
        <w:br/>
        <w:t xml:space="preserve">      la sospecha se realice con buena fe no  es  suficiente.  Las  palabras</w:t>
        <w:br/>
        <w:t xml:space="preserve">      “sospecha razonable” significan la existencia de hechos o  información</w:t>
        <w:br/>
        <w:t xml:space="preserve">      que convencerían a  un  observador  objetivo  de  que  la  persona  en</w:t>
        <w:br/>
        <w:t xml:space="preserve">      cuestión, puede haber  cometido  el  delito  (véase  Fox,  Campbell  y</w:t>
        <w:br/>
        <w:t xml:space="preserve">      Hartley Vs. Reino Unido, sentencia de 30 de agosto de  1990,  serie  A</w:t>
        <w:br/>
        <w:t xml:space="preserve">      núm. 182, pp 16-17, § 32). El Tribunal recalca  al  respecto  que,  en</w:t>
        <w:br/>
        <w:t xml:space="preserve">      ausencia de  una  sospecha  razonable  de  arresto  o  prisión  de  un</w:t>
        <w:br/>
        <w:t xml:space="preserve">      individuo, nunca debe ser dictada con el fin  de  hacerle  confesar  o</w:t>
        <w:br/>
        <w:t xml:space="preserve">      declarar contra otros o para provocar y obtener hechos  e  información</w:t>
        <w:br/>
        <w:t xml:space="preserve">      que sirvan para fundamentar una sospecha razonable contra él.</w:t>
        <w:br/>
        <w:br/>
        <w:t xml:space="preserve">      49.  La Corte reitera que el artículo 18 de la Convención, así como el</w:t>
        <w:br/>
        <w:t xml:space="preserve">      artículo 14, no tiene un  papel  autónomo.  Sólo  puede  aplicarse  en</w:t>
        <w:br/>
        <w:t xml:space="preserve">      conjunto con otros artículos de la Convención. Al igual que en el caso</w:t>
        <w:br/>
        <w:t xml:space="preserve">      del artículo 14, puede haber una violación del artículo 18 en relación</w:t>
        <w:br/>
        <w:t xml:space="preserve">      con otro artículo aunque no haya una violación de dicho  artículo  por</w:t>
        <w:br/>
        <w:t xml:space="preserve">      sí solo. De ello se desprende más lejos de lo dispuesto en el artículo</w:t>
        <w:br/>
        <w:t xml:space="preserve">      18, en que una violación se produce únicamente cuando el derecho o  la</w:t>
        <w:br/>
        <w:t xml:space="preserve">      libertad en cuestión está sujeta a restricciones permitidas en  virtud</w:t>
        <w:br/>
        <w:t xml:space="preserve">      de la Convención (Gusinskiy Vs. Rusia, antes citada, § 73).</w:t>
        <w:br/>
        <w:br/>
        <w:br/>
        <w:t xml:space="preserve">      [...]</w:t>
        <w:br/>
        <w:br/>
        <w:t xml:space="preserve">      53.  El Tribunal recalca que la restricción del derecho a la  libertad</w:t>
        <w:br/>
        <w:t xml:space="preserve">      en virtud del artículo  5  §  1(c),  debe  estar  justificada  por  la</w:t>
        <w:br/>
        <w:t xml:space="preserve">      finalidad de ésta disposición. En el presente caso, el  Estado  no  ha</w:t>
        <w:br/>
        <w:t xml:space="preserve">      logrado satisfacer a la Corte de que hubo una  sospecha  razonable  de</w:t>
        <w:br/>
        <w:t xml:space="preserve">      que el demandante había cometido  un  delito,  por  lo  que  no  había</w:t>
        <w:br/>
        <w:t xml:space="preserve">      justificación para su arresto y  detención.  En  efecto,  teniendo  en</w:t>
        <w:br/>
        <w:t xml:space="preserve">      cuenta la conclusión del párrafo 141 de la sentencia  (antes  citada),</w:t>
        <w:br/>
        <w:t xml:space="preserve">      el Tribunal no puede sino concluir que el  verdadero  objetivo  de  la</w:t>
        <w:br/>
        <w:t xml:space="preserve">      acción penal y de la detención y encarcelamiento  del  demandante  era</w:t>
        <w:br/>
        <w:t xml:space="preserve">      para ejercer presión sobre él con el fin de  obstaculizar  su  demanda</w:t>
        <w:br/>
        <w:t xml:space="preserve">      ante la Corte. Por lo tanto, concluye que se aplicó la restricción del</w:t>
        <w:br/>
        <w:t xml:space="preserve">      derecho a la libertad del demandante para un fin distinto del previsto</w:t>
        <w:br/>
        <w:t xml:space="preserve">      en el artículo 5 § 1(c). De esta manera, se ha violado el artículo  18</w:t>
        <w:br/>
        <w:t xml:space="preserve">      de la Convención en  relación  con  el  artículo  5  §  1.  (Subrayado</w:t>
        <w:br/>
        <w:t xml:space="preserve">      añadido).</w:t>
        <w:br/>
        <w:br/>
        <w:t>133.  Mientras que en el Caso Lutsenko  Vs.  Ucrania,  el  Tribunal  Europeo</w:t>
        <w:br/>
        <w:t>manifestó que:</w:t>
        <w:br/>
        <w:br/>
        <w:t xml:space="preserve">      105.  La Corte nota al respecto que, el artículo 18 de  la  Convención</w:t>
        <w:br/>
        <w:t xml:space="preserve">      no tiene un rol autónomo y debe ser aplicado  en  relación  con  otros</w:t>
        <w:br/>
        <w:t xml:space="preserve">      artículos de la Convención (Gusinskiy Vs. Russia, no. 70276/01,  § 75,</w:t>
        <w:br/>
        <w:t xml:space="preserve">      ECHR 2004-IV). […]</w:t>
        <w:br/>
        <w:br/>
        <w:br/>
        <w:t xml:space="preserve">      106.  La Corte recuerda que la estructura de la Convención descansa en</w:t>
        <w:br/>
        <w:t xml:space="preserve">      la suposición general de que las autoridades públicas de  los  Estados</w:t>
        <w:br/>
        <w:t xml:space="preserve">      miembros actúan de buena fe. En efecto, cualquier política  pública  o</w:t>
        <w:br/>
        <w:t xml:space="preserve">      medida individual puede tener una  “agenda  oculta”,  por  lo  que  la</w:t>
        <w:br/>
        <w:t xml:space="preserve">      presunción de la  buena  fe  es  refutable.  Sin  embargo,  cuando  el</w:t>
        <w:br/>
        <w:t xml:space="preserve">      demandante alega que sus derechos y libertades  fueron  limitados  por</w:t>
        <w:br/>
        <w:t xml:space="preserve">      una razón impropia, debe demostrar que el verdadero  objetivo  de  las</w:t>
        <w:br/>
        <w:t xml:space="preserve">      autoridades no fue el mismo  que  él  mismo  proclama  (o  como  puede</w:t>
        <w:br/>
        <w:t xml:space="preserve">      deducirse racionalmente del contexto). La mera  sospecha  de  que  las</w:t>
        <w:br/>
        <w:t xml:space="preserve">      autoridades utilizaron sus  poderes  para  otros  propósitos  que  los</w:t>
        <w:br/>
        <w:t xml:space="preserve">      definidos por la Convención, no es suficiente para probar la violación</w:t>
        <w:br/>
        <w:t xml:space="preserve">      del artículo 18.</w:t>
        <w:br/>
        <w:br/>
        <w:br/>
        <w:t xml:space="preserve">      107.   Cuando se hace una denuncia en virtud del artículo 18, la Corte</w:t>
        <w:br/>
        <w:t xml:space="preserve">      aplica un estándar de prueba muy exigente. Consecuentemente,  sólo  se</w:t>
        <w:br/>
        <w:t xml:space="preserve">      encuentran poco casos en los que se ha encontrado una violación de esa</w:t>
        <w:br/>
        <w:t xml:space="preserve">      disposición de la Convención. Además, en Gusinskiy  Vs.  Rusia  (antes</w:t>
        <w:br/>
        <w:t xml:space="preserve">      citada, § 73 a 78), el Tribunal admitió que se  había  restringido  la</w:t>
        <w:br/>
        <w:t xml:space="preserve">      libertad del demandante, inter  alia,  para  fines  distintos  de  los</w:t>
        <w:br/>
        <w:t xml:space="preserve">      mencionados por el  artículo  5.  La  Corte  en  este  caso  basó  sus</w:t>
        <w:br/>
        <w:t xml:space="preserve">      conclusiones en un acuerdo firmado entre el  detenido  y  un  Ministro</w:t>
        <w:br/>
        <w:t xml:space="preserve">      Federal para la Prensa. Del acuerdo quedó claro que la  detención  del</w:t>
        <w:br/>
        <w:t xml:space="preserve">      demandante se realizó con el fin de que él  vendiera  su  compañía  de</w:t>
        <w:br/>
        <w:t xml:space="preserve">      medios al Estado. En Cebotari Vs. Moldavia (n º 35615/06,  §  §  46  y</w:t>
        <w:br/>
        <w:t xml:space="preserve">      ss., 13 de noviembre de 2007),  la  Corte  declaró  la  violación  del</w:t>
        <w:br/>
        <w:t xml:space="preserve">      artículo 18 de la Convención en circunstancias donde  el  arresto  del</w:t>
        <w:br/>
        <w:t xml:space="preserve">      demandante estaba relacionado con  una  solicitud  pendiente  ante  la</w:t>
        <w:br/>
        <w:t xml:space="preserve">      Corte.</w:t>
        <w:br/>
        <w:br/>
        <w:br/>
        <w:t xml:space="preserve">      108.  El Tribunal señala que cuando se trata de denuncias  que  versan</w:t>
        <w:br/>
        <w:t xml:space="preserve">      sobre motivos políticos o de otra índole en el marco de la persecución</w:t>
        <w:br/>
        <w:t xml:space="preserve">      penal, es difícil distinguir  entre  la  detención  preventiva  y  los</w:t>
        <w:br/>
        <w:t xml:space="preserve">      procesos penales en los que la detención ya había sido  ordenada.  Las</w:t>
        <w:br/>
        <w:t xml:space="preserve">      circunstancias del presente caso sugieren, sin embargo, que el arresto</w:t>
        <w:br/>
        <w:t xml:space="preserve">      y la detención del demandante, que se ordenó después de completada  la</w:t>
        <w:br/>
        <w:t xml:space="preserve">      investigación   contra   él,   tenía   sus   propias   características</w:t>
        <w:br/>
        <w:t xml:space="preserve">      distinguibles  que  permitieron  que  la  Corte  examinara  el  asunto</w:t>
        <w:br/>
        <w:t xml:space="preserve">      separado del contexto más general de persecución por motivos políticos</w:t>
        <w:br/>
        <w:t xml:space="preserve">      del  líder  de  la  oposición.  En  el  presente  caso,  la  Corte  ha</w:t>
        <w:br/>
        <w:t xml:space="preserve">      establecido que los  motivos  aducidos  por  las  autoridades  por  la</w:t>
        <w:br/>
        <w:t xml:space="preserve">      privación de libertad del demandante, no solo eran  incompatibles  con</w:t>
        <w:br/>
        <w:t xml:space="preserve">      los requisitos del artículo 5 § 1, sino también estaban en contra  del</w:t>
        <w:br/>
        <w:t xml:space="preserve">      espíritu de la Convención (véanse los  párrafos  66  a  73).  En  este</w:t>
        <w:br/>
        <w:t xml:space="preserve">      contexto, el Tribunal observa que el perfil del demandante, uno de los</w:t>
        <w:br/>
        <w:t xml:space="preserve">      líderes de la oposición que se había  comunicado  con  los  medios  de</w:t>
        <w:br/>
        <w:t xml:space="preserve">      comunicación, plenamente atrajo  una  considerable  atención  pública.</w:t>
        <w:br/>
        <w:t xml:space="preserve">      También se acepta que al ser acusado por un  abuso  de  autoridad,  él</w:t>
        <w:br/>
        <w:t xml:space="preserve">      tenía el derecho de responder a dicha acusación a través de los medios</w:t>
        <w:br/>
        <w:t xml:space="preserve">      de comunicación. Las autoridades judiciales buscando la detención  del</w:t>
        <w:br/>
        <w:t xml:space="preserve">      demandante, indicaron la comunicación del demandante con los medios de</w:t>
        <w:br/>
        <w:t xml:space="preserve">      comunicación como uno de los motivos de su detención y lo acusaron  de</w:t>
        <w:br/>
        <w:t xml:space="preserve">      tergiversar la opinión pública sobre los crímenes  cometidos  por  él,</w:t>
        <w:br/>
        <w:t xml:space="preserve">      desacreditando a las autoridades  judiciales  e  influenciando  en  el</w:t>
        <w:br/>
        <w:t xml:space="preserve">      próximo juicio a fin de evitar  la  responsabilidad  penal  (véase  el</w:t>
        <w:br/>
        <w:t xml:space="preserve">      párrafo 26 supra).</w:t>
        <w:br/>
        <w:br/>
        <w:br/>
        <w:t xml:space="preserve">      109.  En opinión del Tribunal, dicho razonamiento  por  parte  de  las</w:t>
        <w:br/>
        <w:t xml:space="preserve">      autoridades judiciales claramente demuestra su intento de castigar  al</w:t>
        <w:br/>
        <w:t xml:space="preserve">      demandante por no estar de acuerdo públicamente  con  respecto  a  las</w:t>
        <w:br/>
        <w:t xml:space="preserve">      acusaciones en su contra y por afirmar su inocencia, cuando  tenía  el</w:t>
        <w:br/>
        <w:t xml:space="preserve">      derecho de hacerlo. En estas circunstancias, la Corte  no  puede  sino</w:t>
        <w:br/>
        <w:t xml:space="preserve">      constatar que la restricción de la libertad del demandante permitida a</w:t>
        <w:br/>
        <w:t xml:space="preserve">      la luz del artículo 5 § 1 (c) fue aplicada no sólo con el propósito de</w:t>
        <w:br/>
        <w:t xml:space="preserve">      hacerle  comparecer  ante  la  autoridad  judicial  competente  cuando</w:t>
        <w:br/>
        <w:t xml:space="preserve">      existan sospechas razonables de haber cometido un delito, sino también</w:t>
        <w:br/>
        <w:t xml:space="preserve">      por otras razones. (Subrayado añadido).</w:t>
        <w:br/>
        <w:br/>
        <w:t>134.  La jurisprudencia del Tribunal Europeo que se cita, entonces,  permite</w:t>
        <w:br/>
        <w:t>inferir que el análisis de los motivos reales que sustentaron  una  decisión</w:t>
        <w:br/>
        <w:t>está relacionado con la comprobación de la existencia de una  desviación  en</w:t>
        <w:br/>
        <w:t>un caso concreto. En la Sentencia que motiva el presente voto, la Corte  IDH</w:t>
        <w:br/>
        <w:t>tuvo en cuenta, con particular intensidad, el contexto  del  presente  caso,</w:t>
        <w:br/>
        <w:t>así como una serie de  irregularidades  que  se  habrían  presentado  en  la</w:t>
        <w:br/>
        <w:t>sesión de 25 de noviembre de 2004[505].</w:t>
        <w:br/>
        <w:br/>
        <w:t>135.  Asimismo, la Corte  IDH  tuvo  en  consideración  irregularidades  que</w:t>
        <w:br/>
        <w:t>habrían ocurrido durante las sesiones del 1 y del 8 de diciembre de 2004  en</w:t>
        <w:br/>
        <w:t>los juicios políticos, esta última cuando se  realizó  de  nueva  cuenta  la</w:t>
        <w:br/>
        <w:t>votación del  juicio  político  en  contra  de  los  vocales[506].  Todo  lo</w:t>
        <w:br/>
        <w:t>anterior, le permitió concluir al Tribunal Interamericano que[507]:</w:t>
        <w:br/>
        <w:br/>
        <w:t xml:space="preserve">      Teniendo en cuenta lo anteriormente señalado respecto a  las  sesiones</w:t>
        <w:br/>
        <w:t xml:space="preserve">      del Congreso de 25 de noviembre, 1 de diciembre y 8  de  diciembre  de</w:t>
        <w:br/>
        <w:t xml:space="preserve">      2004, en el presente caso, la Corte observa  que  los  vocales  fueron</w:t>
        <w:br/>
        <w:t xml:space="preserve">      destituidos mediante una resolución del  Congreso  Nacional,  el  cual</w:t>
        <w:br/>
        <w:t xml:space="preserve">      carecía de competencia  para  ello  (…(,  mediante  una  decisión  sin</w:t>
        <w:br/>
        <w:t xml:space="preserve">      sustento normativo (…( y sin ser  oídos  (…(.  Asimismo,  durante  los</w:t>
        <w:br/>
        <w:t xml:space="preserve">      juicios políticos ocurrieron un importante número  de  irregularidades</w:t>
        <w:br/>
        <w:t xml:space="preserve">      y, además, dichos juicios se sustentaron en decisiones de  control  de</w:t>
        <w:br/>
        <w:t xml:space="preserve">      constitucionalidad adoptadas por los vocales, lo cual estaba prohibido</w:t>
        <w:br/>
        <w:t xml:space="preserve">      por el derecho interno (…(. Tal y como ya ha sido puesto de manifiesto</w:t>
        <w:br/>
        <w:t xml:space="preserve">      anteriormente (…(, la resolución en virtud de la  cual  se  acordó  el</w:t>
        <w:br/>
        <w:t xml:space="preserve">      cese de los vocales fue el resultado de una alianza política, la  cual</w:t>
        <w:br/>
        <w:t xml:space="preserve">      tenía como fin crear una Corte afín a la mayoría política existente en</w:t>
        <w:br/>
        <w:t xml:space="preserve">      dicho momento e impedir  procesos  penales  contra  el  Presidente  en</w:t>
        <w:br/>
        <w:t xml:space="preserve">      funciones y un ex presidente. Cabe resaltar que el mismo día en que se</w:t>
        <w:br/>
        <w:t xml:space="preserve">      declaró el cese de los vocales se realizó el nombramiento  de  quienes</w:t>
        <w:br/>
        <w:t xml:space="preserve">      los reemplazarían en sus funciones. Por tanto, detrás de  la  aparente</w:t>
        <w:br/>
        <w:t xml:space="preserve">      legalidad y justificación de estas decisiones, existía la voluntad  de</w:t>
        <w:br/>
        <w:t xml:space="preserve">      una mayoría  parlamentaria  de  ejercer  un  mayor  control  sobre  el</w:t>
        <w:br/>
        <w:t xml:space="preserve">      Tribunal Constitucional y facilitar el cese de los magistrados  de  la</w:t>
        <w:br/>
        <w:t xml:space="preserve">      Corte Suprema.  La  Corte  ha  comprobado  que  las  resoluciones  del</w:t>
        <w:br/>
        <w:t xml:space="preserve">      Congreso no fueron adoptadas en virtud de la exclusiva  valoración  de</w:t>
        <w:br/>
        <w:t xml:space="preserve">      unos datos fácticos concretos y con el fin de dar debido  cumplimiento</w:t>
        <w:br/>
        <w:t xml:space="preserve">      a la legislación  vigente,  sino  que  la  mismas  perseguían  un  fin</w:t>
        <w:br/>
        <w:t xml:space="preserve">      completamente distinto y  relacionado  con  una  desviación  de  poder</w:t>
        <w:br/>
        <w:t xml:space="preserve">      dirigida a obtener el control de  la  función  judicial  a  través  de</w:t>
        <w:br/>
        <w:t xml:space="preserve">      diferentes procedimientos,  en  este  caso,  el  cese  y  los  juicios</w:t>
        <w:br/>
        <w:t xml:space="preserve">      políticos.  Ello,  implicó  una  desestabilización  tanto  del   poder</w:t>
        <w:br/>
        <w:t xml:space="preserve">      judicial como del país en  general  (…(  y  desencadenó  que,  con  la</w:t>
        <w:br/>
        <w:t xml:space="preserve">      profundización de la crisis política con  los  efectos  negativos  que</w:t>
        <w:br/>
        <w:t xml:space="preserve">      ello implica en la protección de los derechos de los ciudadanos.   Por</w:t>
        <w:br/>
        <w:t xml:space="preserve">      ello, la Corte resalta que estos elementos  permiten  afirmar  que  es</w:t>
        <w:br/>
        <w:t xml:space="preserve">      inaceptable un cese masivo y  arbitrario  de  jueces  por  el  impacto</w:t>
        <w:br/>
        <w:t xml:space="preserve">      negativo que ello tiene en la  independencia  judicial  en  su  faceta</w:t>
        <w:br/>
        <w:t xml:space="preserve">      institucional. (Subrayado añadido).</w:t>
        <w:br/>
        <w:br/>
        <w:t>136.   Además  de  lo  expresado  en  la  jurisprudencia  del  Tribunal   de</w:t>
        <w:br/>
        <w:t>Estrasburgo, vale la pena mencionar también la  Sentencia  del  Tribunal  de</w:t>
        <w:br/>
        <w:t>Primera Instancia de las Comunidades Europeas de 25 de febrero  de  1999  en</w:t>
        <w:br/>
        <w:t>el asunto Giannini Vs. Comisión, en la que se consideró que había  “indicios</w:t>
        <w:br/>
        <w:t>objetivos,  pertinentes  y  concordantes”  que  indicaban  que  los   “actos</w:t>
        <w:br/>
        <w:t>litigiosos  [de  la  Comisión  de  las  Comunidades  Europeas]  habían  sido</w:t>
        <w:br/>
        <w:t>adoptados para lograr un fin distinto de aquel de ejecutar de buena fe”  una</w:t>
        <w:br/>
        <w:t>sentencia,  y  que  la  Comisión  había  incurrido  en  una  “desviación  de</w:t>
        <w:br/>
        <w:t>poder”[508].</w:t>
        <w:br/>
        <w:br/>
        <w:t>137.  Así, desde  mi  perspectiva,  estimo  que  una  vez  concluido  en  la</w:t>
        <w:br/>
        <w:t>Sentencia que se configuró una “desviación de poder”, y teniendo  en  cuenta</w:t>
        <w:br/>
        <w:t>que los juicios políticos  involucraban  claramente  la  imposición  de  una</w:t>
        <w:br/>
        <w:t>sanción, era aún más necesario que se entrara a analizar  detalladamente  la</w:t>
        <w:br/>
        <w:t>forma en que el tipo de  arbitrariedades  ocurridas  durante  dicho  proceso</w:t>
        <w:br/>
        <w:t>sancionatorio implicaban la  violación  del  artículo  9  de  la  Convención</w:t>
        <w:br/>
        <w:t>Americana. Lo  anterior,  teniendo  en  cuenta,  además,  el  reconocimiento</w:t>
        <w:br/>
        <w:t>explícito del Estado de no haberse efectuado un  análisis  constitucional  y</w:t>
        <w:br/>
        <w:t>legal de las causales por parte del Congreso Nacional al haber  separado  de</w:t>
        <w:br/>
        <w:t>manera arbitraria a los vocales de sus  funciones  a  través  de  un  juicio</w:t>
        <w:br/>
        <w:t>político como mecanismo sancionatorio, la falta de  certeza  legal  respecto</w:t>
        <w:br/>
        <w:t>de  las  causales  de  separación  como  garantía  de  prevención  frente  a</w:t>
        <w:br/>
        <w:t>interpretaciones arbitrarias, y los motivos abusivos del  Congreso  Nacional</w:t>
        <w:br/>
        <w:t>para invocar la figura del juicio político, lo cual conlleva a un  conflicto</w:t>
        <w:br/>
        <w:t>de la configuración y aplicación de la figura  del  juicio  político  en  el</w:t>
        <w:br/>
        <w:t>presente caso con el principio de legalidad previsto en el artículo 9 de  la</w:t>
        <w:br/>
        <w:t>Convención Americana.</w:t>
        <w:br/>
        <w:br/>
        <w:t>F) Conclusión</w:t>
        <w:br/>
        <w:br/>
        <w:t>138.  Teniendo en cuenta el contexto bajo el cual se desarrolló el  presente</w:t>
        <w:br/>
        <w:t>caso —“cese masivo de jueces” de las tres Altas  Cortes  en  14  días—,  los</w:t>
        <w:br/>
        <w:t>motivos reales que sustentaron no sólo la decisión del cese de las  víctimas</w:t>
        <w:br/>
        <w:t>(Resolución del Congreso Nacional de 25 de  noviembre  de  2004)[509],  sino</w:t>
        <w:br/>
        <w:t>también los juicios políticos que se llevaron en  su  contra  (sesiones  del</w:t>
        <w:br/>
        <w:t>Congreso del 1º y 8 de diciembre de 2004) que concluyeron con la  aprobación</w:t>
        <w:br/>
        <w:t>de “la moción  de  censura  formulada”[510]  —y  la  consecuente  “inmediata</w:t>
        <w:br/>
        <w:t>destitución”[511]—, así como la “desviación de poder” que quedó  evidenciada</w:t>
        <w:br/>
        <w:t>en la Sentencia, considero que no sólo se  debió  entrar  al  examen  de  la</w:t>
        <w:br/>
        <w:t>vulneración del artículo 9 de la Convención Americana, sino que  además  era</w:t>
        <w:br/>
        <w:t>posible declararla.</w:t>
        <w:br/>
        <w:br/>
        <w:t>139.  Lo anterior debido a que a pesar de que  la  Constitución  de  Ecuador</w:t>
        <w:br/>
        <w:t>establecía una causal muy genérica y amplia,  consistente  en  “infracciones</w:t>
        <w:br/>
        <w:t>constitucionales  o  legales”[512],  por  la  cual   podían   ser   juzgados</w:t>
        <w:br/>
        <w:t>políticamente los vocales del  Tribunal  Constitucional[513],  estos  fueron</w:t>
        <w:br/>
        <w:t>juzgados, como se determinó  en  la  Sentencia[514]  y  se  enfatizó  en  el</w:t>
        <w:br/>
        <w:t>presente voto (supra párrs. 93 a 95), por los fallos que habían  emitido  en</w:t>
        <w:br/>
        <w:t>el marco de la  competencia  del  Tribunal  Constitucional  como  órgano  de</w:t>
        <w:br/>
        <w:t>control de constitucionalidad, lo cual se encontraba expresamente  prohibido</w:t>
        <w:br/>
        <w:t>en la legislación interna[515] e implicó que los vocales fueran  sancionados</w:t>
        <w:br/>
        <w:t>por acciones que no estaban expresamente indicados en la ley[516].</w:t>
        <w:br/>
        <w:br/>
        <w:t>140.  Por tanto, considero que el  Tribunal  Interamericano  debió  declarar</w:t>
        <w:br/>
        <w:t>que el Estado era responsable por  la  vulneración  del  artículo  9  de  la</w:t>
        <w:br/>
        <w:t>Convención Americana, por no haber respetado el principio  de  legalidad  en</w:t>
        <w:br/>
        <w:t>los juicios políticos que se llevaron a cabo en contra de las  víctimas  que</w:t>
        <w:br/>
        <w:t>integraban el Tribunal Constitucional. Y ello  constituía,  por  cierto,  un</w:t>
        <w:br/>
        <w:t>elemento más para concluir en los evidentes ataques del poder político a  la</w:t>
        <w:br/>
        <w:t>faceta institucional de la independencia judicial en el presente caso.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Eduardo Ferrer Mac-Gregor Poisot</w:t>
        <w:br/>
        <w:t xml:space="preserve">                                    Juez</w:t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[1]   En dicho informe la Comisión “concluy[ó] que el […] caso es  admisible</w:t>
        <w:br/>
        <w:t>y  que  es  competente  para  examinar  el  reclamo   presentado   por   los</w:t>
        <w:br/>
        <w:t>peticionarios, en relación con la presunta violación de los artículos  8,  9</w:t>
        <w:br/>
        <w:t>y 25 de la Convención Americana, en concordancia con  sus  artículos  1.1  y</w:t>
        <w:br/>
        <w:t>2”.  Asimismo,  la  Comisión  indicó  que  “los  hechos  alegados   de   los</w:t>
        <w:br/>
        <w:t>peticionarios, de ser ciertos, no constituirían posibles violaciones de  los</w:t>
        <w:br/>
        <w:t>artículos  23  o  24  de  la  Convención   Americana”.   Cfr.   Informe   de</w:t>
        <w:br/>
        <w:t>Admisibilidad No.  5/07,  Petición  161-05,  Miguel  Camba  Campos  y  otros</w:t>
        <w:br/>
        <w:t>(Vocales del Tribunal  Constitucional),  Ecuador,  27  de  febrero  de  2007</w:t>
        <w:br/>
        <w:t>(expediente de anexos al informe, tomo IV, folios 1735 a 1745).</w:t>
        <w:br/>
        <w:br/>
        <w:t>[2]   Informe de Fondo No. 99/11, Caso 12.596, Miguel Camba Campos  y  otros</w:t>
        <w:br/>
        <w:t>“Vocales  del  Tribunal  Constitucional”,  Ecuador,  22  de  julio  de  2011</w:t>
        <w:br/>
        <w:t>(expediente de fondo, tomo I, folios 9 a 45).</w:t>
        <w:br/>
        <w:br/>
        <w:t>[3]   Cfr. Caso Camba Campos y otros Vs. Ecuador. Resolución del  Presidente</w:t>
        <w:br/>
        <w:t>de la Corte Interamericana,  de  15  de  febrero  de  2013.  Disponible  en:</w:t>
        <w:br/>
        <w:t>http://www.corteidh.or.cr/docs/asuntos/camba_15_02_13.pdf.</w:t>
        <w:br/>
        <w:br/>
        <w:t>[4]   A esta audiencia comparecieron: a)  por  la  Comisión  Interamericana:</w:t>
        <w:br/>
        <w:t>Silvia Serrano Guzmán y Erick  Acuña;  b)  por  los  representantes  de  las</w:t>
        <w:br/>
        <w:t>presuntas víctimas: David Cordero Heredia y Ramiro Ávila  Santamaría,  y  c)</w:t>
        <w:br/>
        <w:t>por Ecuador: Alonso Fonseca y Carlos Espín.</w:t>
        <w:br/>
        <w:br/>
        <w:br/>
        <w:br/>
        <w:t>[5]   Los artículos 62 y 64 del Reglamento de la Corte establecen:  Artículo</w:t>
        <w:br/>
        <w:t>62. Reconocimiento. Si el demandado comunicare a la Corte su  aceptación  de</w:t>
        <w:br/>
        <w:t>los hechos o su allanamiento total o parcial a las pretensiones que  constan</w:t>
        <w:br/>
        <w:t>en el sometimiento del caso o en el escrito de las presuntas víctimas o  sus</w:t>
        <w:br/>
        <w:t>representantes, la Corte, oído el parecer de los demás intervinientes en  el</w:t>
        <w:br/>
        <w:t>proceso, resolverá, en el momento procesal oportuno, sobre su procedencia  y</w:t>
        <w:br/>
        <w:t>sus efectos jurídicos.</w:t>
        <w:br/>
        <w:br/>
        <w:t>Artículo 64. Prosecución del examen del caso. La Corte, teniendo  en  cuenta</w:t>
        <w:br/>
        <w:t>las responsabilidades que le incumben  de  proteger  los  derechos  humanos,</w:t>
        <w:br/>
        <w:t>podrá decidir que prosiga el examen  del  caso,  aun  en  presencia  de  los</w:t>
        <w:br/>
        <w:t>supuestos señalados en los artículos precedentes.</w:t>
        <w:br/>
        <w:br/>
        <w:t>[6]    Cfr.  Caso  Kimel  Vs.  Argentina.  Fondo,  Reparaciones  y   Costas.</w:t>
        <w:br/>
        <w:t>Sentencia de 2 de mayo de 2008. Serie C No. 177, párr. 24, y Caso  García  y</w:t>
        <w:br/>
        <w:t>Familiares Vs. Guatemala. Fondo, Reparaciones  y  Costas.  Sentencia  de  29</w:t>
        <w:br/>
        <w:t>noviembre de 2012 Serie C No. 258, párr. 16.</w:t>
        <w:br/>
        <w:br/>
        <w:t>[7]   Cfr. Caso Kimel Vs. Argentina, párr.  24,  y  Caso  Gudiel  Álvarez  y</w:t>
        <w:br/>
        <w:t>otros  ("Diario  Militar")  Vs.  Guatemala.  Fondo  Reparaciones  y  Costas.</w:t>
        <w:br/>
        <w:t>Sentencia de 20 noviembre de 2012 Serie C No. 253, párr. 20.</w:t>
        <w:br/>
        <w:br/>
        <w:t>[8]   Cfr. Caso del Caracazo  Vs.  Venezuela.  Fondo.  Sentencia  de  11  de</w:t>
        <w:br/>
        <w:t>noviembre de 1999. Serie C No. 58, párr. 43, y Caso Gudiel Álvarez  y  otros</w:t>
        <w:br/>
        <w:t>("Diario Militar") Vs. Guatemala, párr. 28.</w:t>
        <w:br/>
        <w:br/>
        <w:t>[9]    Cfr.  Caso   Manuel   Cepeda   Vargas   Vs.   Colombia.   Excepciones</w:t>
        <w:br/>
        <w:t>Preliminares, Fondo, Reparaciones y Costas.  Sentencia  de  26  de  mayo  de</w:t>
        <w:br/>
        <w:t>2010. Serie C No. 213, párr. 18, y Caso  Gudiel  Álvarez  y  otros  ("Diario</w:t>
        <w:br/>
        <w:t>Militar") Vs. Guatemala, párr. 28.</w:t>
        <w:br/>
        <w:br/>
        <w:t>[10]  Cfr. inter alia, Caso Kimel Vs. Argentina, párrs.  23  a  25,  y  Caso</w:t>
        <w:br/>
        <w:t>Gudiel Álvarez y otros ("Diario Militar") Vs. Guatemala, párr. 28.</w:t>
        <w:br/>
        <w:br/>
        <w:t>[11]  Cfr. Caso Tiu Tojín  Vs.  Guatemala.  Fondo,  Reparaciones  y  Costas.</w:t>
        <w:br/>
        <w:t>Sentencia de 26 de noviembre de 2008. Serie C No.  190,  párr.  26,  y  Caso</w:t>
        <w:br/>
        <w:t>García y Familiares Vs. Guatemala, párr. 24.</w:t>
        <w:br/>
        <w:br/>
        <w:br/>
        <w:br/>
        <w:t>[12]  En similar sentido, respecto a excepciones preliminares por  falta  de</w:t>
        <w:br/>
        <w:t>agotamiento de recursos internos, cfr. Caso de  la  “Masacre  de  Mapiripán”</w:t>
        <w:br/>
        <w:t>Vs. Colombia. Excepciones Preliminares. Sentencia de 7  de  marzo  de  2005.</w:t>
        <w:br/>
        <w:t>Serie C No. 122, párr. 30, y Caso Pueblo Indígena  Kichwa  de  Sarayaku  Vs.</w:t>
        <w:br/>
        <w:t>Ecuador. Fondo y Reparaciones. Sentencia de 27 de junio  de  2012.  Serie  C</w:t>
        <w:br/>
        <w:t>No. 245, párr. 30.</w:t>
        <w:br/>
        <w:br/>
        <w:t>[13]  En similar sentido,  Caso  Pueblo  Indígena  Kichwa  de  Sarayaku  Vs.</w:t>
        <w:br/>
        <w:t>Ecuador, párr. 30.</w:t>
        <w:br/>
        <w:br/>
        <w:t>[14]  Cfr. Caso  de  la  “Panel  Blanca”  (Paniagua  Morales  y  otros)  Vs.</w:t>
        <w:br/>
        <w:t>Guatemala. Fondo. Sentencia de 8 de marzo de 1998. Serie C  No.  37,  párrs.</w:t>
        <w:br/>
        <w:t>69 al 76, y Caso  Suárez  Peralta  Vs.  Ecuador.  Excepciones  Preliminares,</w:t>
        <w:br/>
        <w:t>Fondo, Reparaciones y Costas. Sentencia de 21 de mayo de 2013. Serie  C  No.</w:t>
        <w:br/>
        <w:t>261, párr. 30.</w:t>
        <w:br/>
        <w:br/>
        <w:t>[15]  Cfr. Caso  de  la  “Panel  Blanca”  (Paniagua  Morales  y  otros)  Vs.</w:t>
        <w:br/>
        <w:t>Guatemala. Fondo, párr. 76, y Caso Suárez Peralta Vs. Ecuador, párr. 30.</w:t>
        <w:br/>
        <w:br/>
        <w:t>[16]  El Presidente de la Corte convocó a esta  presunta  víctima  para  ser</w:t>
        <w:br/>
        <w:t>oída por medio de affidavit en la Resolución de 15 de febrero de  2013.  Sin</w:t>
        <w:br/>
        <w:t>embargo, los representantes de las víctimas  no  remitieron  la  declaración</w:t>
        <w:br/>
        <w:t>ante fedatario público del señor Miguel Camba Campos (expediente  de  fondo,</w:t>
        <w:br/>
        <w:t>tomo IV, folio 1445).</w:t>
        <w:br/>
        <w:br/>
        <w:br/>
        <w:br/>
        <w:t>[17]  Cfr. Caso Velásquez Rodríguez Vs. Honduras. Fondo. Sentencia de 29  de</w:t>
        <w:br/>
        <w:t>julio de 1988. Serie C No.  4,  párr.  140,  y  Caso  Mendoza  y  otros  Vs.</w:t>
        <w:br/>
        <w:t>Argentina. Excepciones Preliminares, Fondo y Reparaciones. Sentencia  de  14</w:t>
        <w:br/>
        <w:t>de mayo de 2013, párr. 53.</w:t>
        <w:br/>
        <w:br/>
        <w:t>[18]   Cfr.  Caso  Loayza  Tamayo  Vs.  Perú.  Fondo.  Sentencia  de  17  de</w:t>
        <w:br/>
        <w:t>septiembre de 1997. Serie C No. 22, párr. 43, y Caso  Mendoza  y  otros  Vs.</w:t>
        <w:br/>
        <w:t>Argentina, párr. 54.</w:t>
        <w:br/>
        <w:br/>
        <w:t>[19]  Cfr. Caso Velásquez Rodríguez Vs. Honduras. Fondo, párr. 146,  y  Caso</w:t>
        <w:br/>
        <w:t>Suárez Peralta Vs. Ecuador, párr. 33.</w:t>
        <w:br/>
        <w:br/>
        <w:t>[20]  Cfr. Caso Escué Zapata Vs. Colombia.  Fondo,  Reparaciones  y  Costas.</w:t>
        <w:br/>
        <w:t>Sentencia de 4 de julio de 2007. Serie C No. 165, párr. 26, y  Caso  Masacre</w:t>
        <w:br/>
        <w:t>de  Santo  Domingo  Vs.  Colombia.   Excepciones   Preliminares,   Fondo   y</w:t>
        <w:br/>
        <w:t>Reparaciones. Sentencia de 30 de noviembre de 2012 Serie C  No.  259,  párr.</w:t>
        <w:br/>
        <w:t>44.</w:t>
        <w:br/>
        <w:br/>
        <w:t>[21]  Cfr. Caso Loayza Tamayo Vs. Perú. Fondo, párr. 43, y Caso Mohamed  Vs.</w:t>
        <w:br/>
        <w:t>Argentina. Excepción Preliminar, Fondo, Reparaciones y Costas. Sentencia  de</w:t>
        <w:br/>
        <w:t>23 noviembre de 2012 Serie C No. 255, párr. 37.</w:t>
        <w:br/>
        <w:br/>
        <w:t>[22]  Resolución de 15 de febrero  de  2013  del  Presidente  de  la  Corte,</w:t>
        <w:br/>
        <w:t>considerando 16.</w:t>
        <w:br/>
        <w:br/>
        <w:t>[23]  Cfr. Caso Corte Suprema de Justicia  (Quintana  Coello  y  otros)  Vs.</w:t>
        <w:br/>
        <w:t>Ecuador. Excepción Preliminar, Fondo, Reparaciones y  Costas.  Sentencia  de</w:t>
        <w:br/>
        <w:t>23 de agosto de 2013. Serie C No. 266, párr. 39.</w:t>
        <w:br/>
        <w:br/>
        <w:t>[24]  Cfr. Caso Corte Suprema de Justicia  (Quintana  Coello  y  otros)  Vs.</w:t>
        <w:br/>
        <w:t>Ecuador, párr. 40.</w:t>
        <w:br/>
        <w:br/>
        <w:t>[25]  Cfr. Caso Corte Suprema de Justicia  (Quintana  Coello  y  otros)  Vs.</w:t>
        <w:br/>
        <w:t>Ecuador, párr. 40.</w:t>
        <w:br/>
        <w:br/>
        <w:t>[26]  Cfr. Caso Corte Suprema de Justicia  (Quintana  Coello  y  otros)  Vs.</w:t>
        <w:br/>
        <w:t>Ecuador, párr. 42.</w:t>
        <w:br/>
        <w:br/>
        <w:t>[27]        Cfr. Caso Corte Suprema de Justicia (Quintana  Coello  y  otros)</w:t>
        <w:br/>
        <w:t>Vs. Ecuador, párr. 42.</w:t>
        <w:br/>
        <w:br/>
        <w:t>[28]      Cfr. Caso Corte Suprema de Justicia (Quintana Coello y otros)  Vs.</w:t>
        <w:br/>
        <w:t>Ecuador, párr. 43.</w:t>
        <w:br/>
        <w:br/>
        <w:t>[29]  Cfr. Caso Corte Suprema de Justicia  (Quintana  Coello  y  otros)  Vs.</w:t>
        <w:br/>
        <w:t>Ecuador, párr. 43.</w:t>
        <w:br/>
        <w:br/>
        <w:t>[30]  Cfr. Caso Corte Suprema de Justicia  (Quintana  Coello  y  otros)  Vs.</w:t>
        <w:br/>
        <w:t>Ecuador, párr. 43.</w:t>
        <w:br/>
        <w:br/>
        <w:t>[31]  Cfr. Caso Corte Suprema de Justicia  (Quintana  Coello  y  otros)  Vs.</w:t>
        <w:br/>
        <w:t>Ecuador, párr. 43.</w:t>
        <w:br/>
        <w:br/>
        <w:t>[32]  Cfr. Caso Corte Suprema de Justicia  (Quintana  Coello  y  otros)  Vs.</w:t>
        <w:br/>
        <w:t>Ecuador, párr. 43.</w:t>
        <w:br/>
        <w:br/>
        <w:t>[33]        Cfr. Caso Corte Suprema de Justicia (Quintana  Coello  y  otros)</w:t>
        <w:br/>
        <w:t>Vs. Ecuador, párr. 44.</w:t>
        <w:br/>
        <w:br/>
        <w:t>[34]  Cfr. Caso Corte Suprema de Justicia  (Quintana  Coello  y  otros)  Vs.</w:t>
        <w:br/>
        <w:t>Ecuador, párr. 45.</w:t>
        <w:br/>
        <w:br/>
        <w:t>[35]  Cfr. Caso Corte Suprema de Justicia  (Quintana  Coello  y  otros)  Vs.</w:t>
        <w:br/>
        <w:t>Ecuador, párr. 46.</w:t>
        <w:br/>
        <w:br/>
        <w:t>[36]      Cfr. Caso Corte Suprema de Justicia (Quintana Coello y otros)  Vs.</w:t>
        <w:br/>
        <w:t>Ecuador, párr. 46.</w:t>
        <w:br/>
        <w:br/>
        <w:t>[37]  Cfr. Caso Corte Suprema de Justicia  (Quintana  Coello  y  otros)  Vs.</w:t>
        <w:br/>
        <w:t>Ecuador, párr. 54.</w:t>
        <w:br/>
        <w:br/>
        <w:t>[38]  Cfr. Caso Corte Suprema de Justicia  (Quintana  Coello  y  otros)  Vs.</w:t>
        <w:br/>
        <w:t>Ecuador, párr. 54.</w:t>
        <w:br/>
        <w:br/>
        <w:t>[39]  Cfr. Constitución Política de  la  República  del  Ecuador  de  11  de</w:t>
        <w:br/>
        <w:t>agosto de 1998 (expediente de  anexos  a  la  contestación,  tomo  I,  folio</w:t>
        <w:br/>
        <w:t>3365).</w:t>
        <w:br/>
        <w:br/>
        <w:t>[40]        Cfr. Constitución Política de la República del Ecuador de 11  de</w:t>
        <w:br/>
        <w:t>agosto de 1998 (expediente de  anexos  a  la  contestación,  tomo  I,  folio</w:t>
        <w:br/>
        <w:t>3694).</w:t>
        <w:br/>
        <w:br/>
        <w:t>[41]   Artículo   199.- Los   órganos   de   la   Función   Judicial   serán</w:t>
        <w:br/>
        <w:t>independientes en el  ejercicio  de  sus  deberes  y  atribuciones.  Ninguna</w:t>
        <w:br/>
        <w:t>función del Estado podrá interferir en los asuntos propios de aquellos.  Los</w:t>
        <w:br/>
        <w:t>magistrados y jueces serán independientes en el  ejercicio  de  su  potestad</w:t>
        <w:br/>
        <w:t>jurisdiccional aun frente a los demás órganos de la Función  Judicial;  solo</w:t>
        <w:br/>
        <w:t>estarán sometidos a la Constitución y a la ley. Cfr.  Constitución  Política</w:t>
        <w:br/>
        <w:t>de la República del Ecuador de 11 de agosto de 1998 (expediente de anexos  a</w:t>
        <w:br/>
        <w:t>la contestación, tomo I, folio 3694).</w:t>
        <w:br/>
        <w:br/>
        <w:t>[42]   Artículo  119.- Las  instituciones  del  Estado,  sus  organismos   y</w:t>
        <w:br/>
        <w:t>dependencias  y  los  funcionarios  públicos   no   podrán   ejercer   otras</w:t>
        <w:br/>
        <w:t>atribuciones que las consignadas en la Constitución y en la ley,  y  tendrán</w:t>
        <w:br/>
        <w:t>el deber de coordinar sus acciones  para  la  consecución  del  bien  común.</w:t>
        <w:br/>
        <w:t>Aquellas instituciones que la Constitución y la ley determinen,  gozarán  de</w:t>
        <w:br/>
        <w:t>autonomía para su organización y funcionamiento. Cfr. Constitución  Política</w:t>
        <w:br/>
        <w:t>de la República del Ecuador de 11 de agosto de 1998 (expediente de anexos  a</w:t>
        <w:br/>
        <w:t>la contestación, tomo I, folio 3679).</w:t>
        <w:br/>
        <w:br/>
        <w:t>[43]  Artículo 130.- El Congreso Nacional tendrá los  siguientes  deberes  y</w:t>
        <w:br/>
        <w:t xml:space="preserve">atribuciones: </w:t>
        <w:br/>
        <w:t>1. Posesionar al Presidente y Vicepresidente  de  la  República  proclamados</w:t>
        <w:br/>
        <w:t>electos  por  el  Tribunal  Supremo  Electoral.   Conocer   sus   renuncias,</w:t>
        <w:br/>
        <w:t>destituirlos, previo  enjuiciamiento  político;  establecer  su  incapacidad</w:t>
        <w:br/>
        <w:t xml:space="preserve">física o mental o abandono del cargo, y declararlos cesantes. </w:t>
        <w:br/>
        <w:t>[…] 4. Reformar la  Constitución  e  interpretarla  de  manera  generalmente</w:t>
        <w:br/>
        <w:t xml:space="preserve">obligatorio. </w:t>
        <w:br/>
        <w:t>5. Expedir, reformar y derogar  las  leyes  e  interpretarlas  con  carácter</w:t>
        <w:br/>
        <w:t xml:space="preserve">generalmente obligatorio. </w:t>
        <w:br/>
        <w:t>[…] 8. Fiscalizar los actos de la  Función  Ejecutiva  y  los  del  Tribunal</w:t>
        <w:br/>
        <w:t>Supremo Electoral y solicitar a los funcionarios públicos las  informaciones</w:t>
        <w:br/>
        <w:t xml:space="preserve">que considere necesarias. </w:t>
        <w:br/>
        <w:t>9. Proceder al enjuiciamiento político, al solicitud de al menos una  cuarta</w:t>
        <w:br/>
        <w:t>parte  de  los  integrantes  del  Congreso  Nacional,   del   Presidente   y</w:t>
        <w:br/>
        <w:t>Vicepresidente de la República, de los ministros de  Estado,  del  Contralor</w:t>
        <w:br/>
        <w:t>General y Procurador del Estado,  del  Defensor  del  Pueblo,  del  Ministro</w:t>
        <w:br/>
        <w:t>Fiscal General;  de  los  superintendentes,  de  los  vocales  del  Tribunal</w:t>
        <w:br/>
        <w:t>Constitucional y del Tribunal Supremo Electoral,  durante  el  ejercicio  de</w:t>
        <w:br/>
        <w:t>sus funciones y hasta  un  año  después  de  terminadas.  Cfr.  Constitución</w:t>
        <w:br/>
        <w:t>Política de la República del Ecuador de 11 de agosto de 1998 (expediente  de</w:t>
        <w:br/>
        <w:t>anexos a la contestación, tomo I, folio 3681).</w:t>
        <w:br/>
        <w:br/>
        <w:t>[44]  Cfr. Constitución Política de  la  República  del  Ecuador  de  11  de</w:t>
        <w:br/>
        <w:t>agosto de 1998 (expediente de  anexos  a  la  contestación,  tomo  I,  folio</w:t>
        <w:br/>
        <w:t>3707): Art. 275. - El Tribunal Constitucional,  con  jurisdicción  nacional,</w:t>
        <w:br/>
        <w:t>tendrá su sede en Quito. Lo integrarán nueve vocales,  quienes  tendrán  sus</w:t>
        <w:br/>
        <w:t>respectivos suplentes. Desempeñarán sus  funciones  durante  cuatro  años  y</w:t>
        <w:br/>
        <w:t>podrán ser reelegidos. La  ley  orgánica  determinará  las  normas  para  su</w:t>
        <w:br/>
        <w:t>organización y funcionamiento, y los procedimientos para su actuación.</w:t>
        <w:br/>
        <w:br/>
        <w:t>Los  vocales  del  Tribunal  Constitucional  deberán   reunir   los   mismos</w:t>
        <w:br/>
        <w:t>requisitos que los exigidos para  los  ministros  de  la  Corte  Suprema  de</w:t>
        <w:br/>
        <w:t>Justicia,  y  estarán  sujetos  a  las  mismas   prohibiciones.   No   serán</w:t>
        <w:br/>
        <w:t>responsables por los votos que emitan y por las opiniones  que  formulen  en</w:t>
        <w:br/>
        <w:t>el ejercicio de su cargo.</w:t>
        <w:br/>
        <w:br/>
        <w:t>Serán designados por el Congreso Nacional por mayoría  de  sus  integrantes,</w:t>
        <w:br/>
        <w:t>de la siguiente manera:</w:t>
        <w:br/>
        <w:br/>
        <w:t>Dos, de ternas enviadas por el Presidente de la República</w:t>
        <w:br/>
        <w:br/>
        <w:t>Dos, de ternas enviadas por la Corte Suprema de Justicia,  de  fuera  de  su</w:t>
        <w:br/>
        <w:t>seno.</w:t>
        <w:br/>
        <w:br/>
        <w:t>Dos, elegidos por el Congreso Nacional,  que  no  ostenten  la  dignidad  de</w:t>
        <w:br/>
        <w:t>legisladores.</w:t>
        <w:br/>
        <w:br/>
        <w:t>Uno, de la terna enviada por los alcaldes y los prefectos provinciales.</w:t>
        <w:br/>
        <w:br/>
        <w:t>Uno,  de  la  terna  enviada  por  las  centrales  de  trabajadores  y   las</w:t>
        <w:br/>
        <w:t>organizaciones indígenas  y  campesinas  de  carácter  nacional,  legalmente</w:t>
        <w:br/>
        <w:t>reconocidas.</w:t>
        <w:br/>
        <w:br/>
        <w:t>Uno, de la terna  enviada  por  las  Cámaras  de  la  Producción  legalmente</w:t>
        <w:br/>
        <w:t>reconocidas.</w:t>
        <w:br/>
        <w:br/>
        <w:t>La ley regulará el procedimiento para la integración de las ternas a que  se</w:t>
        <w:br/>
        <w:t>refieren los tres últimos incisos.</w:t>
        <w:br/>
        <w:br/>
        <w:t>El Tribunal Constitucional elegirá, de entre sus miembros, un  presidente  y</w:t>
        <w:br/>
        <w:t>un vicepresidente, que desempeñarán sus funciones durante dos años y  podrán</w:t>
        <w:br/>
        <w:t>ser reelegidos.</w:t>
        <w:br/>
        <w:br/>
        <w:br/>
        <w:br/>
        <w:t>[45]        Cfr. Constitución Política de la República del Ecuador de 11  de</w:t>
        <w:br/>
        <w:t>agosto de 1998 (expediente de anexos  a  la  contestación,  tomo  I,  folios</w:t>
        <w:br/>
        <w:t>3707, 3709): Art. 276.- Competerá al Tribunal Constitucional:</w:t>
        <w:br/>
        <w:br/>
        <w:t>1. Conocer y resolver las demandas de inconstitucionalidad, de  fondo  o  de</w:t>
        <w:br/>
        <w:t>forma, que se presenten sobre leyes orgánicas y ordinarias,  decretos-leyes,</w:t>
        <w:br/>
        <w:t>decretos, ordenanzas; estatutos, reglamentos y  resoluciones,  emitidos  por</w:t>
        <w:br/>
        <w:t>órganos de las instituciones del Estado, y suspender  total  o  parcialmente</w:t>
        <w:br/>
        <w:t>sus efectos.</w:t>
        <w:br/>
        <w:br/>
        <w:t>2.  Conocer  y  resolver  sobre  la  inconstitucionalidad   de   los   actos</w:t>
        <w:br/>
        <w:t>administrativos   de   toda   autoridad   pública.   La   declaratoria    de</w:t>
        <w:br/>
        <w:t>inconstitucionalidad conlleva la revocatoria del acto, sin perjuicio de  que</w:t>
        <w:br/>
        <w:t>el órgano administrativo adopte las medidas  necesarias  para  preservar  el</w:t>
        <w:br/>
        <w:t>respeto a las normas constitucionales.</w:t>
        <w:br/>
        <w:br/>
        <w:t>3. Conocer las resoluciones que denieguen el hábeas corpus, el  hábeas  data</w:t>
        <w:br/>
        <w:t>y el amparo, y los casos de apelación previstos en la acción de amparo.</w:t>
        <w:br/>
        <w:br/>
        <w:t>4. Dictaminar sobre las objeciones de inconstitucionalidad  que  haya  hecho</w:t>
        <w:br/>
        <w:t>el Presidente de la República, en el proceso de formación de las leyes.</w:t>
        <w:br/>
        <w:br/>
        <w:t>5. Dictaminar de conformidad  con  la  Constitución,  tratados  o  convenios</w:t>
        <w:br/>
        <w:t>internacionales previo a su aprobación por el Congreso Nacional.</w:t>
        <w:br/>
        <w:br/>
        <w:t>6. Dirimir conflictos de competencia o  de  atribuciones  asignadas  por  la</w:t>
        <w:br/>
        <w:t>Constitución.</w:t>
        <w:br/>
        <w:br/>
        <w:t>7. Ejercer las demás atribuciones que le confieran  la  Constitución  y  las</w:t>
        <w:br/>
        <w:t>leyes. Las providencias de la Función  Judicial  no  serán  susceptibles  de</w:t>
        <w:br/>
        <w:t>control por parte del Tribunal Constitucional.</w:t>
        <w:br/>
        <w:br/>
        <w:t>[46]  Cfr. Artículo 275 de la Constitución  Política  de  la  República  del</w:t>
        <w:br/>
        <w:t>Ecuador de 11 de agosto de 1998 (expediente de  anexos  a  la  contestación,</w:t>
        <w:br/>
        <w:t>tomo I, folio 3707).</w:t>
        <w:br/>
        <w:br/>
        <w:t>[47]  Cfr. Resolución del Congreso Nacional No. R-24-016 de 9  de  enero  de</w:t>
        <w:br/>
        <w:t>2003 (expediente de anexos al informe, tomo I, folio 4).</w:t>
        <w:br/>
        <w:br/>
        <w:t>[48]  Cfr. Resolución del Congreso Nacional No. R-24-054 de 19 de  marzo  de</w:t>
        <w:br/>
        <w:t>2003 (expediente de anexos al informe, tomo I, folios 6 y 7).</w:t>
        <w:br/>
        <w:br/>
        <w:t>[49]  Según los representantes, la elección “por plancha” es “una  excepción</w:t>
        <w:br/>
        <w:t>común dentro del ámbito político ecuatoriano y consiste en  la  práctica  de</w:t>
        <w:br/>
        <w:t>votar por una lista entera en lugar  de  seleccionar  candidatos  de  varias</w:t>
        <w:br/>
        <w:t>listas  para  elección  de  dignidades.  En  elecciones  pluripersonales  en</w:t>
        <w:br/>
        <w:t>Ecuador  se  puede  seleccionar  candidatos  de  varias  listas  (partido  o</w:t>
        <w:br/>
        <w:t>movimiento político) para ocupar organismos colegiados. Por  ejemplo  si  en</w:t>
        <w:br/>
        <w:t>una provincia se deben elegir cinco asambleístas  provinciales,  cada  lista</w:t>
        <w:br/>
        <w:t>debe inscribir cinco candidatos, suponiendo que  existen  dos  listas,  cada</w:t>
        <w:br/>
        <w:t>elector podría a su gusto seleccionar cuatro candidatos de una lista  y  uno</w:t>
        <w:br/>
        <w:t>de la otra, tres candidatos de una y dos de la otra; o, votar  'en  plancha'</w:t>
        <w:br/>
        <w:t>es decir elegir a los cinco candidatos de la  misma  lista.  Esta  expresión</w:t>
        <w:br/>
        <w:t>popular fue utilizada en el Congreso Nacional en  200[3]  para  referirse  a</w:t>
        <w:br/>
        <w:t>que los vocales magistrados fueron elegidos en un  solo  acto  en  lugar  de</w:t>
        <w:br/>
        <w:t>haber sido seleccionados uno por uno”.  Alegatos  finales  escritos  de  los</w:t>
        <w:br/>
        <w:t>representantes de las presuntas víctimas  (expediente  de  fondo,  tomo  IV,</w:t>
        <w:br/>
        <w:t>folios 1791 y 1792).</w:t>
        <w:br/>
        <w:br/>
        <w:t>[50]  Cfr. Acta Congreso  Nacional  No.  24-031  de  19  de  marzo  de  2003</w:t>
        <w:br/>
        <w:t>(expediente de anexos al informe, tomo I, folios  33  a  53)  y  declaración</w:t>
        <w:br/>
        <w:t>ante fedatario público de Simón  Zavala  (expediente  de  fondo,  tomo  III,</w:t>
        <w:br/>
        <w:t>folio 1236).</w:t>
        <w:br/>
        <w:br/>
        <w:t>[51]  Cfr. Acta Congreso  Nacional  No.  24-031  de  19  de  marzo  de  2003</w:t>
        <w:br/>
        <w:t>(expediente de anexos al informe, tomo I, folio 54).</w:t>
        <w:br/>
        <w:br/>
        <w:t>[52]  Cfr. Acta Congreso  Nacional  No.  24-031  de  19  de  marzo  de  2003</w:t>
        <w:br/>
        <w:t>(expediente de anexos al informe, tomo I, folio 54).</w:t>
        <w:br/>
        <w:br/>
        <w:t>[53]  Cfr. Acta Congreso  Nacional  No.  24-031  de  19  de  marzo  de  2003</w:t>
        <w:br/>
        <w:t>(expediente de anexos al informe, tomo I, folios 54 y 55).</w:t>
        <w:br/>
        <w:br/>
        <w:t>[54]  Declaración ante fedatario público  de  Simón  Zavala  (expediente  de</w:t>
        <w:br/>
        <w:t>fondo, tomo III, folio 1236).</w:t>
        <w:br/>
        <w:br/>
        <w:t>[55]  Cfr. Acta Congreso  Nacional  No.  24-031  de  19  de  marzo  de  2003</w:t>
        <w:br/>
        <w:t>(expediente de anexos al informe, tomo I, folios 68 y 69).</w:t>
        <w:br/>
        <w:br/>
        <w:t>[56]  Cfr. Congreso Nacional, Resoluciones  de  actas  de  posesión  de  los</w:t>
        <w:br/>
        <w:t>vocales (expediente de anexos al informe, tomo I, folios 8 a 29).</w:t>
        <w:br/>
        <w:br/>
        <w:t>[57]        Cfr. Notas de prensa “Juicio político divide  el  Congreso”  del</w:t>
        <w:br/>
        <w:t>diario “Hoy” de 5 de noviembre de 2004 (expediente  de  anexos  al  informe,</w:t>
        <w:br/>
        <w:t>tomo III, folio 1125); “Primer asalto para el Gobierno” del diario “Hoy”  de</w:t>
        <w:br/>
        <w:t>10 de noviembre de 2004 (expediente de anexos al informe,  tomo  III,  folio</w:t>
        <w:br/>
        <w:t>1128); “Inicio de juicio, cuestión de  horas”  del  diario  “Hoy”  de  4  de</w:t>
        <w:br/>
        <w:t>noviembre de 2004 (expediente de anexos al informe,  tomo III, folio  1124);</w:t>
        <w:br/>
        <w:t>“Llevaré a juicio a un dictadorzuelo” del diario “Hoy” de 5 de noviembre  de</w:t>
        <w:br/>
        <w:t>2004 (expediente de anexos al informe, tomo III, folio  1125),  y  “Gobierno</w:t>
        <w:br/>
        <w:t>`vira´ diputados y `anula´ juicio”, en Diario Hoy, 10 de noviembre  de  2004</w:t>
        <w:br/>
        <w:t>(expediente de anexos al fondo, tomo III, folio 1126).</w:t>
        <w:br/>
        <w:br/>
        <w:t>[58]        Cfr. Notas de prensa “`Ximenazo´ salva la cabeza de  Gutiérrez”;</w:t>
        <w:br/>
        <w:t>“Primer asalto para el Gobierno” y “El verdadero triunfo es  el  retorno  de</w:t>
        <w:br/>
        <w:t>Bucaram” del diario “Hoy” de 10 y 11 de noviembre (expediente de  anexos  al</w:t>
        <w:br/>
        <w:t>informe, tomo III, folio 1127, 1128); “Buscan reestructurar TC”  del  diario</w:t>
        <w:br/>
        <w:t>“El Telégrafo” de 23 de noviembre de 2004 (expediente de anexos al  informe,</w:t>
        <w:br/>
        <w:t>tomo III, folio 1129); “Gobierno busca reestructurar el TC” del  diario  “La</w:t>
        <w:br/>
        <w:t>hora” de 23 de noviembre de 2004 (expediente de  anexos  al  informe,   tomo</w:t>
        <w:br/>
        <w:t>III, folio 1130); “El oficialismo quiere controlar el Congreso”  del  diario</w:t>
        <w:br/>
        <w:t>“Expreso de Guayaquil” de 25 de noviembre de 2004 (expediente de  anexos  al</w:t>
        <w:br/>
        <w:t>informe, tomo III, folio 1132); “Mayoría reestructuró la integración del  TC</w:t>
        <w:br/>
        <w:t>y TSE” y “Mayoría no logró censurar a los ex vocales del TC” del diario  “El</w:t>
        <w:br/>
        <w:t>Universo” de 26 de noviembre y 3 de diciembre de 2004 (expediente de  anexos</w:t>
        <w:br/>
        <w:t>al informe, tomo III, folios 1133 y 1164); “Lo que se está negociando en  el</w:t>
        <w:br/>
        <w:t>Parlamento” del diario “Expreso de Guayaquil” de 26  de  noviembre  de  2004</w:t>
        <w:br/>
        <w:t>(expediente de anexos al informe, tomo III, folio 1135), “Mayoría  consiguió</w:t>
        <w:br/>
        <w:t>nombrar a II Vicepresidente y reorganizar al TC”, y “Mayoría  busca  ampliar</w:t>
        <w:br/>
        <w:t>espacios de negociación” del diario “El Telégrafo” de 26 y 27  de  noviembre</w:t>
        <w:br/>
        <w:t>de 2004 (expediente de anexos al informe, tomo III, folios 1136, 1139).</w:t>
        <w:br/>
        <w:br/>
        <w:t>[59]  Cfr. El testigo Wilfrido Lucero declaró  que  “[s]in  duda,  estábamos</w:t>
        <w:br/>
        <w:t>ante una maniobra  política  de  proporciones.  No  era  cuestionable  haber</w:t>
        <w:br/>
        <w:t>formado una mayoría parlamentaria, como sucedió; el  problema  fue  que  esa</w:t>
        <w:br/>
        <w:t>mayoría se conformó para  violar  la  Constitución  y  satisfacer  intereses</w:t>
        <w:br/>
        <w:t>políticos  gubernamentales,  tales  como  evitar  el  juicio   político   al</w:t>
        <w:br/>
        <w:t>Presidente Gutiérrez y eliminar la Corte  Suprema  de  Justicia  (CSJ)  para</w:t>
        <w:br/>
        <w:t>anular  un  juicio  penal  en  contra  del   Presidente   Abdalá   Bucarán.”</w:t>
        <w:br/>
        <w:t>Declaración ante fedatario público del testigo Lucero Bolaños de 13 de  mayo</w:t>
        <w:br/>
        <w:t>de 2013 (expediente de fondo, tomo III, folio 1369).  Asimismo,  el  testigo</w:t>
        <w:br/>
        <w:t>Torres manifestó que  “[t]an  pronto  se  destituyeron  a  los  vocales  del</w:t>
        <w:br/>
        <w:t>[Tribunal Constitucional],  a  los  magistrados  de  la  [Corte  Suprema  de</w:t>
        <w:br/>
        <w:t>Justicia], las nuevas autoridades judiciales negaron  cualquier  posibilidad</w:t>
        <w:br/>
        <w:t>de declarar la inconstitucionalidad de las arbitrariedades  perpetradas  por</w:t>
        <w:br/>
        <w:t>el Congreso, se anuló el juicio contra el presidente Bucaram, quien  regresó</w:t>
        <w:br/>
        <w:t>al país, finalmente todas las cortes y hasta el presidente de  la  República</w:t>
        <w:br/>
        <w:t>tuvieron que dejar sus puestos y hasta éste último que abandonar  el  país.”</w:t>
        <w:br/>
        <w:t>Declaración del testigo Torres Torres (expediente de fondo, tomo III,  folio</w:t>
        <w:br/>
        <w:t>1365). Notas de prensa “El poder de Bucaram se afinca en el Parlamento”  del</w:t>
        <w:br/>
        <w:t>diario “El Comercio” de  6  de  enero  de  2005  (expediente  de  anexos  al</w:t>
        <w:br/>
        <w:t>informe, tomo III, folio 1145); “TC se mantiene en el  debate  por  Bucaram”</w:t>
        <w:br/>
        <w:t>del diario “El Universo” de 29 de noviembre de 2004  (expediente  de  anexos</w:t>
        <w:br/>
        <w:t>al informe, tomo I, folio 1207); “El verdadero  triunfo  es  el  retorno  de</w:t>
        <w:br/>
        <w:t>Bucaram”, en Diario Hoy, 10 de noviembre de 2004 (expediente  de  anexos  al</w:t>
        <w:br/>
        <w:t>fondo, tomo III, folio 1128), y “Oposición desacelera  a  gobiernistas”  del</w:t>
        <w:br/>
        <w:t>diario “El Universo” de 25 de noviembre de 2004  (expediente  de  anexos  al</w:t>
        <w:br/>
        <w:t>informe, tomo VIII, folio 3429).</w:t>
        <w:br/>
        <w:br/>
        <w:t>[60]        Cfr. Notas de prensa “Buscan reestructurar TC”  del  diario  “El</w:t>
        <w:br/>
        <w:t>Telégrafo” de 23 de noviembre de 2004  (expediente  de  anexos  al  informe,</w:t>
        <w:br/>
        <w:t>tomo III, folio 1129); “Gobierno busca reestructurar el TC” del  diario  “La</w:t>
        <w:br/>
        <w:t>Hora” de 23 de noviembre de 2004 (expediente  de  anexos  al  informe,  tomo</w:t>
        <w:br/>
        <w:t>III, folio 1130); “La Corte y el Tribunal Constitucional  piden  respecto  a</w:t>
        <w:br/>
        <w:t>la Carta Magna vigente” y “El oficialismo quiere controlar el Congreso”  del</w:t>
        <w:br/>
        <w:t>diario “Expreso de Guayaquil” de 25 de  noviembre  de  2004  (expediente  de</w:t>
        <w:br/>
        <w:t>anexos al informe, tomo III, folios 1131, 1132).</w:t>
        <w:br/>
        <w:br/>
        <w:t>[61]  Cfr. Comunicado del Tribunal Constitucional en  el  diario  “La  Hora”</w:t>
        <w:br/>
        <w:t>denominado “El Tribunal Constitucional al País” de 24 de noviembre  de  2004</w:t>
        <w:br/>
        <w:t>(expediente de anexos al informe, tomo I, folio 74).</w:t>
        <w:br/>
        <w:br/>
        <w:t>[62]  Cfr. Comunicado del Tribunal Constitucional en  el  diario  “La  Hora”</w:t>
        <w:br/>
        <w:t>denominado “El Tribunal Constitucional al País” de 24 de noviembre  de  2004</w:t>
        <w:br/>
        <w:t>(expediente de anexos al informe, tomo I, folio 74).</w:t>
        <w:br/>
        <w:br/>
        <w:t>[63]  Cfr. Acta Congreso Nacional No. 24-323 de  25  de  noviembre  de  2004</w:t>
        <w:br/>
        <w:t>(expediente de anexos al informe, tomo I, folio 126).</w:t>
        <w:br/>
        <w:br/>
        <w:t>[64]  Cfr. Acta Congreso Nacional No. 24-323 de  25  de  noviembre  de  2004</w:t>
        <w:br/>
        <w:t>(expediente de anexos al informe, tomo I, folio 134).</w:t>
        <w:br/>
        <w:br/>
        <w:t>[65]  Cfr. Acta Congreso Nacional No. 24-323 de  25  de  noviembre  de  2004</w:t>
        <w:br/>
        <w:t>(expediente de anexos al informe, tomo I, folios 129 a 346).</w:t>
        <w:br/>
        <w:br/>
        <w:t>[66]  Cfr. Acta Congreso Nacional No. 24-323 de  25  de  noviembre  de  2004</w:t>
        <w:br/>
        <w:t>(expediente de anexos al informe, tomo I, folios 347 a 349).</w:t>
        <w:br/>
        <w:br/>
        <w:t>[67]  Acta  Congreso  Nacional  No.  24-323  de  25  de  noviembre  de  2004</w:t>
        <w:br/>
        <w:t>(expediente de anexos al informe, tomo I, folios 133, 138, 154  y  166).  Al</w:t>
        <w:br/>
        <w:t>respecto, el diputado Haro Paez indicó que “[e]l día  de  ayer  el  diputado</w:t>
        <w:br/>
        <w:t>Roberto Rodríguez, apenas iniciada la  sesión  del  Parlamento  ecuatoriano,</w:t>
        <w:br/>
        <w:t>solicitó que se altere el Orden del Día, esto de acuerdo al artículo 51  del</w:t>
        <w:br/>
        <w:t>Reglamento de sesiones, no era posible, porque lo  que  tampoco  es  posible</w:t>
        <w:br/>
        <w:t>que se atienda el pedido de la  apelación  a  la  Presidencia  del  Congreso</w:t>
        <w:br/>
        <w:t>Nacional”. Asimismo, el diputado  Landázuri  Carrillo  manifestó  que  “[a]l</w:t>
        <w:br/>
        <w:t>comienzo de la sesión existiendo un solo punta  en  el  Orden  del  Día,  el</w:t>
        <w:br/>
        <w:t>diputado Rodríguez,  pidió  la  inclusión  de  otro  punto  en  esa  agenda,</w:t>
        <w:br/>
        <w:t>situación contraria a la  Constitución,  a  la  Ley  y  al  Reglamento.  Sin</w:t>
        <w:br/>
        <w:t>embargo, el Presidente  del  Congreso  Nacional,  tiene  que  viabilizar  la</w:t>
        <w:br/>
        <w:t>expresi6n de las mayorías aún cuando en muchos casos esas  mayorías  atenten</w:t>
        <w:br/>
        <w:t>contra la Constitución y contra la ley”. Además, el diputado  Carlos  Torres</w:t>
        <w:br/>
        <w:t>Torres aseguró que “[e]l artículo 87,  en  su  parte  pertinente  dice:  `El</w:t>
        <w:br/>
        <w:t>Orden del Día para tales sesiones se elaborará de acuerdo con  el  asunto  o</w:t>
        <w:br/>
        <w:t>asuntos que hayan motivado la convocatoria y  no  podrá  modificarse´.  Esto</w:t>
        <w:br/>
        <w:t>estamos violando, señor Presidente. Por esto es que  no  tiene  sustento  la</w:t>
        <w:br/>
        <w:t>apelación  al  Presidente   titular   del   Congreso   Nacional,   Guillermo</w:t>
        <w:br/>
        <w:t>Landázuri”. Igualmente, el diputado Bustamante Vera  afirmó  que  “[p]or  lo</w:t>
        <w:br/>
        <w:t>tanto, señor Presidente, resulta que el Orden del Día de la sesión  de  ayer</w:t>
        <w:br/>
        <w:t>no pudo haber sido alterado bajo ninguna consideración, porque  esta  sesión</w:t>
        <w:br/>
        <w:t>ordinaria, señor Presidente, quiero recordarle a usted, es  la  continuación</w:t>
        <w:br/>
        <w:t>de la sesión de ayer y así lo expresó usted al clausurar  la  sesión  a  las</w:t>
        <w:br/>
        <w:t>dos y quince de la tarde. Por lo tanto  señor Presidente, ¿cómo es que  aquí</w:t>
        <w:br/>
        <w:t>en este Orden del Día, que debió haber  sido  el  Orden  del  Día  de  ayer,</w:t>
        <w:br/>
        <w:t>aparece un segundo punto que dice debate y resolución sobre  la  moción  del</w:t>
        <w:br/>
        <w:t>diputado Roberto Rodríguez, de incluir en el Orden del Día, la elección  del</w:t>
        <w:br/>
        <w:t>segundo Vicepresidente del Congreso Nacional y otras dignidades”.</w:t>
        <w:br/>
        <w:br/>
        <w:t>[68]  Cfr. Acta Congreso Nacional No. 24-323 de  25  de  noviembre  de  2004</w:t>
        <w:br/>
        <w:t>(expediente de anexos al informe, tomo I, folio 418).</w:t>
        <w:br/>
        <w:br/>
        <w:t>[69]  Cfr. Congreso Nacional, Resolución No. R-25-160 de 25 de noviembre  de</w:t>
        <w:br/>
        <w:t>2004 (expediente anexos al informe, tomo I, folios 80 y 81).</w:t>
        <w:br/>
        <w:br/>
        <w:t>[70]  Cfr. Congreso Nacional, Resoluciones  No.  R-25-161,  R-25-162,  R-25-</w:t>
        <w:br/>
        <w:t>163, R-25-164, R-25-165, R-25-166, R-25-167, R-25-168,  R-25-169  de  25  de</w:t>
        <w:br/>
        <w:t>noviembre de 2004 (expediente anexos al informe, tomo I, folios 81 a 83).</w:t>
        <w:br/>
        <w:br/>
        <w:t>[71]  Cfr. Acta Congreso Nacional No. 24-323 de  25  de  noviembre  de  2004</w:t>
        <w:br/>
        <w:t>(expediente de anexos al informe, tomo II, folio 589).</w:t>
        <w:br/>
        <w:br/>
        <w:t>[72]  Cfr. Acta Congreso Nacional No. 24-323 de  25  de  noviembre  de  2004</w:t>
        <w:br/>
        <w:t>(expediente de anexos al informe, tomo I, folios  347  a  348);  Declaración</w:t>
        <w:br/>
        <w:t>ante fedatario público de Manuel Jaramillo Córdova de 6  de  marzo  de  2013</w:t>
        <w:br/>
        <w:t>(expediente de fondo, tomo III,  folio  1302);  declaración  ante  fedatario</w:t>
        <w:br/>
        <w:t>público de Jaime Nogales Izurieta de 4  de  marzo  de  2013  (expediente  de</w:t>
        <w:br/>
        <w:t>fondo, tomo III, folio 1321), y declaración ante fedatario público de  Mauro</w:t>
        <w:br/>
        <w:t>Terán Cevallos de 6 de marzo de 2013 (expediente de fondo, tomo  III,  folio</w:t>
        <w:br/>
        <w:t>1314).</w:t>
        <w:br/>
        <w:br/>
        <w:t>[73]        Cfr. Congreso Nacional Resoluciones No. R-25-170,  R-25-171,  R-</w:t>
        <w:br/>
        <w:t>25-172, R-25-173, R-25-174, R-25-175 y R-25-176 de 26 de noviembre  de  2004</w:t>
        <w:br/>
        <w:t>(expediente anexos al informe, tomo I, folios 83 a 85).</w:t>
        <w:br/>
        <w:br/>
        <w:t>[74]  Constitución Política de la República del Ecuador  de  1998,  artículo</w:t>
        <w:br/>
        <w:t>130.9 (expediente de anexos a la contestación, tomo I, folio 3681).</w:t>
        <w:br/>
        <w:br/>
        <w:t>[75]  Cfr. Ley Orgánica de Función Legislativa del  Ecuador  (expediente  de</w:t>
        <w:br/>
        <w:t>anexos a la contestación, tomo I, folios 3639 a 3641).</w:t>
        <w:br/>
        <w:br/>
        <w:t>[76]  Cfr. Ley Orgánica de Función Legislativa del  Ecuador  (expediente  de</w:t>
        <w:br/>
        <w:t>anexos a la contestación, tomo I, folios 3640, 3641).</w:t>
        <w:br/>
        <w:br/>
        <w:t>[77]  Cfr. Artículo 91  de  la  Ley  Orgánica  de  Función  Legislativa  del</w:t>
        <w:br/>
        <w:t>Ecuador (expediente de anexos a la contestación, tomo I, folio 3640).</w:t>
        <w:br/>
        <w:br/>
        <w:t>[78]  Artículo 92 de la Ley Orgánica  de  Función  Legislativa  del  Ecuador</w:t>
        <w:br/>
        <w:t>(expediente de anexos a la contestación, tomo I, folio 3640).</w:t>
        <w:br/>
        <w:br/>
        <w:t>[79]  Cfr. Artículo 93  de  la  Ley  Orgánica  de  Función  Legislativa  del</w:t>
        <w:br/>
        <w:t>Ecuador (expediente de anexos a la contestación, tomo I, folio 3640).</w:t>
        <w:br/>
        <w:br/>
        <w:t>[80]  Artículo 94 de la Ley Orgánica  de  Función  Legislativa  del  Ecuador</w:t>
        <w:br/>
        <w:t>(expediente de anexos a la contestación, tomo I, folio 3640).</w:t>
        <w:br/>
        <w:br/>
        <w:t>[81]  Artículos 94 y 95 de  la  Ley  Orgánica  de  Función  Legislativa  del</w:t>
        <w:br/>
        <w:t>Ecuador (expediente de anexos a la contestación, tomo I, folio 3640).</w:t>
        <w:br/>
        <w:br/>
        <w:t>[82]  Cfr. Constitución Política  de  la  República  del  Ecuador  de  1998,</w:t>
        <w:br/>
        <w:t>artículo 130 (expediente de anexos a la contestación, tomo I, folio 3681).</w:t>
        <w:br/>
        <w:br/>
        <w:t>[83]   Cfr.  Resolución  No.   004-2003-TC   del   Tribunal   Constitucional</w:t>
        <w:br/>
        <w:t>(expediente de anexos al informe, tomo II, folios 598 a 613).</w:t>
        <w:br/>
        <w:br/>
        <w:t>[84]   Cfr.  Resolución  No.  0004-2003-TC   del   Tribunal   Constitucional</w:t>
        <w:br/>
        <w:t>(expediente de anexos al informe, tomo II, folio 598).</w:t>
        <w:br/>
        <w:br/>
        <w:t>[85]   Cfr.  Resolución  No.  0004-2003-TC   del   Tribunal   Constitucional</w:t>
        <w:br/>
        <w:t>(expediente de anexos al informe, tomo II, folio 598).</w:t>
        <w:br/>
        <w:br/>
        <w:t>[86]   Cfr.  Resolución  No.  0004-2003-TC   del   Tribunal   Constitucional</w:t>
        <w:br/>
        <w:t>(expediente de anexos al informe, tomo II, folio 598).</w:t>
        <w:br/>
        <w:br/>
        <w:t>[87]  El Tribunal Constitucional señaló que “[13.]  El  artículo  99  de  la</w:t>
        <w:br/>
        <w:t>Constitución determina dos situaciones: 1) Un sistema  de  listas  abiertas,</w:t>
        <w:br/>
        <w:t>puesto que los ciudadanos no tienen la obligación de votar  por  una  lista,</w:t>
        <w:br/>
        <w:t>sino que pueden elegir a los candidatos  individualmente,  sin  importar  en</w:t>
        <w:br/>
        <w:t>cual de ellas se encuentren; 2) Una ley que concilie el  sistema  de  listas</w:t>
        <w:br/>
        <w:t>abiertas con el de la representación proporcional de las minorías. [14.]  Si</w:t>
        <w:br/>
        <w:t>bien es verdad que el método D´Hondt ha  sido  diseñado  para  facilitar  la</w:t>
        <w:br/>
        <w:t>representación de las minorías, no es menos  cierto  que  su  aplicación  es</w:t>
        <w:br/>
        <w:t>inadecuada con el sistema de listas abiertas [...] por lo  que  no  es  este</w:t>
        <w:br/>
        <w:t>método el que debe constar en la ley para conciliar el sistema  de  elección</w:t>
        <w:br/>
        <w:t>abierto con la representación proporcional de las minorías, tornándose a  la</w:t>
        <w:br/>
        <w:t>vez, contrario al mandato constitucional. [15.] Se considera que  el  método</w:t>
        <w:br/>
        <w:t>D´Hondt es inadecuado con el sistema de elección abierto, puesto que uno  de</w:t>
        <w:br/>
        <w:t>sus errores, involuntario  si  se  quiere,  es  que  el  elector  que  tenga</w:t>
        <w:br/>
        <w:t>preferencia por un candidato no sólo debe votar por él sino por el resto  de</w:t>
        <w:br/>
        <w:t>la lista, aunque no tenga preferencia por ellos, puesto  que  solamente  así</w:t>
        <w:br/>
        <w:t>asegura impulsar la posibilidad  de  que  su  candidato  alcance  el  escaño</w:t>
        <w:br/>
        <w:t>deseado. Lo mencionado ocurre porque el sistema de  designación  de  escaños</w:t>
        <w:br/>
        <w:t>del método D´Hondt se realiza en consideración a los  votos  alcanzados  por</w:t>
        <w:br/>
        <w:t>la lista, no por la persona, logrando el efecto contrario al deseado por  la</w:t>
        <w:br/>
        <w:t>soberanía popular al optar por un sistema de listas abiertas. […]  [17.]  El</w:t>
        <w:br/>
        <w:t>Método D´Hondt establecido  en  los  artículos  105  y  106  de  la  Ley  de</w:t>
        <w:br/>
        <w:t>Elecciones y artículo 111  de  su  Reglamento  General  resulta  no  ser  el</w:t>
        <w:br/>
        <w:t>sistema   adecuado    para    conciliar    el    espíritu    que    consagró</w:t>
        <w:br/>
        <w:t>constitucionalmente  el  principio  de  listas  abiertas  con   el   de   la</w:t>
        <w:br/>
        <w:t>representación proporcional de las  minorías,  por  lo  que  contraviene  el</w:t>
        <w:br/>
        <w:t>artículo  99  de  la  Constitución   Política   del   Estado,   vulnera   la</w:t>
        <w:br/>
        <w:t>participación democrática de los ciudadanos ecuatorianos consagrada  en  los</w:t>
        <w:br/>
        <w:t>artículos 18,26, 27  y  97,  numeral  17,  del  mismo  cuerpo  normativo,  e</w:t>
        <w:br/>
        <w:t>irrespeta el principio de jerarquía constitucional que  en  nuestro  sistema</w:t>
        <w:br/>
        <w:t>legal se instituye en el artículo 272 de la Carta magna  al  establecer  que</w:t>
        <w:br/>
        <w:t>la Constitución prevalece sobre toda norma legal y si  existe  contradicción</w:t>
        <w:br/>
        <w:t>con ella no tendrá ningún valor”. Resolución No.  025-2003-TC  del  Tribunal</w:t>
        <w:br/>
        <w:t>Constitucional (expediente de anexos al informe, tomo II, folios 627, 628  y</w:t>
        <w:br/>
        <w:t>629).</w:t>
        <w:br/>
        <w:br/>
        <w:t>[88]   Cfr.  Resolución  No.   025-2003-TC   del   Tribunal   Constitucional</w:t>
        <w:br/>
        <w:t>(expediente de anexos al informe, tomo II, folios 627 y 628)</w:t>
        <w:br/>
        <w:br/>
        <w:t>[89]   Cfr.  Resolución  No.   025-2003-TC   del   Tribunal   Constitucional</w:t>
        <w:br/>
        <w:t>(expediente de anexos al informe, tomo II, folio 633).</w:t>
        <w:br/>
        <w:br/>
        <w:t>[90]   Cfr.  Resolución  No.   025-2003-TC   del   Tribunal   Constitucional</w:t>
        <w:br/>
        <w:t>(expediente de anexos al informe, tomo II, folio 627 y 628).</w:t>
        <w:br/>
        <w:br/>
        <w:t>[91]  Cfr. Acta Congreso Nacional No. 24-326  de  1  de  diciembre  de  2004</w:t>
        <w:br/>
        <w:t>(expediente de anexos al informe, tomo II, folios 915, 916).</w:t>
        <w:br/>
        <w:br/>
        <w:t>[92]  Cfr. Moción de censura de 13 de junio de 2003  (expediente  de  anexos</w:t>
        <w:br/>
        <w:t>al informe, tomo II, folio 593). En ésta, el diputado alegó que los  vocales</w:t>
        <w:br/>
        <w:t>“se  arrogaron  funciones  de  legisladores,  reservadas  solamente  a   los</w:t>
        <w:br/>
        <w:t>Diputados de la República” y que la decisión del Tribunal Constitucional  de</w:t>
        <w:br/>
        <w:t>pronunciarse sobre la forma, y no el fondo de la ley  demandada,  “conduj[o]</w:t>
        <w:br/>
        <w:t>a formar un caos y una repugnante desigualdad entre los ecuatorianos”.</w:t>
        <w:br/>
        <w:br/>
        <w:t>[93]  Cfr. Acta Congreso Nacional No. 24-326  de  1  de  diciembre  de  2004</w:t>
        <w:br/>
        <w:t>(expediente de anexos al informe, tomo IIII, folios 915 y 916).</w:t>
        <w:br/>
        <w:br/>
        <w:t>[94]  Respecto a la moción de censura presentada  por  el  diputado  Segundo</w:t>
        <w:br/>
        <w:t>Serrano Serrano, la  moción  de  censura  se  presentó  porque  los  vocales</w:t>
        <w:br/>
        <w:t>presuntamente “al emitir su fallo, aceptaron un hecho falso, esto es, el  de</w:t>
        <w:br/>
        <w:t>que  existían  mil  ciudadanos  en  cose  de  derechos  políticos,   quienes</w:t>
        <w:br/>
        <w:t>supuestamente presentaron una demanda de inconstitucionalidad,  conforme  se</w:t>
        <w:br/>
        <w:t>establece en el numeral cinco  del  artículo  277  de  la  constitución.  De</w:t>
        <w:br/>
        <w:t>acuerdo a lo que se ha establecido en este proceso, no existen tales  firmas</w:t>
        <w:br/>
        <w:t>auténticas y de ciudadanos ecuatorianos en goce de derechos políticos  y  es</w:t>
        <w:br/>
        <w:t>más, el señor Gustavo Pinto, que aparece como Procurador, en ningún  momento</w:t>
        <w:br/>
        <w:t>ha tenido tal designación. En este sentido, los  indicados  vocales,  al  no</w:t>
        <w:br/>
        <w:t>haber efectuado la comprobación de  firmas  de  respaldo,  han  cometido  la</w:t>
        <w:br/>
        <w:t>infracción tipificada en el artículo 339 del Código Penal  y  por  tanto  se</w:t>
        <w:br/>
        <w:t>han hecho reos de tal infracción legal, cumplida dentro del desempeño de  su</w:t>
        <w:br/>
        <w:t>cargo. De la misma manera, con su resolución, han  desconocido  la  facultad</w:t>
        <w:br/>
        <w:t>privativa y exclusiva  del  Congreso  Nacional,  para  interpretar  la  ley,</w:t>
        <w:br/>
        <w:t>conforme se halla previsto en el numeral cinco del artículo 130 de la  Carta</w:t>
        <w:br/>
        <w:t>Política, así como en el numeral siete del artículo 14 ibídem,  el  artículo</w:t>
        <w:br/>
        <w:t>3 del Código Civil y el artículo  73  de  la  Ley  Orgánica  de  la  Función</w:t>
        <w:br/>
        <w:t>Legislativa. Al mismo tiempo, con tal resolución,  los  mencionados  vocales</w:t>
        <w:br/>
        <w:t>han violado lo dispuesto en los numerales uno, tres, cuatro  y  seis  de  la</w:t>
        <w:br/>
        <w:t>Carta Magna, así como los artículos 4, 5 y 7 del Código del  Trabajo”.  Acta</w:t>
        <w:br/>
        <w:t>Congreso Nacional No. 24-326 de  1  de  diciembre  de  2004  (expediente  de</w:t>
        <w:br/>
        <w:t>anexos al informe, tomo III, folios 1012, 1013).</w:t>
        <w:br/>
        <w:br/>
        <w:t>[95]  Cfr. Acta Congreso Nacional No. 24-326  de  1  de  diciembre  de  2004</w:t>
        <w:br/>
        <w:t>(expediente de anexos al informe, tomo IIII, folios 915 y 916).</w:t>
        <w:br/>
        <w:br/>
        <w:t>[96]  Cfr. Acta Congreso Nacional, 24-326, sesión de 1 de diciembre de  2004</w:t>
        <w:br/>
        <w:t>(expediente de anexos al informe, tomo IIII, folios 915 y 916).</w:t>
        <w:br/>
        <w:br/>
        <w:t>[97]  Cfr. Acta Congreso Nacional No. 24-326  de  1  de  diciembre  de  2004</w:t>
        <w:br/>
        <w:t>(expediente de anexos al informe, tomo IIII, folios 915 y 916).</w:t>
        <w:br/>
        <w:br/>
        <w:t>[98]  Según  la  moción  de  censura  presentada  por  el  diputado  Serrano</w:t>
        <w:br/>
        <w:t>Serrano, “[l]os señores Vocales del Tribunal Constitucional,  [...]  quienes</w:t>
        <w:br/>
        <w:t>tramitaron y aprobaron la  Resolución  No  025-2003-TC  [...],  como  se  ha</w:t>
        <w:br/>
        <w:t>demostrado dentro del presente  trámite,  con  las  actuaciones  probatorias</w:t>
        <w:br/>
        <w:t>respectivas, en efecto, al  emitir  su  fallo  los  Doctores  Jaime  Nogales</w:t>
        <w:br/>
        <w:t>Izurieta, Miguel Camba Campos, Luis Rojas  Bajaña,  Simón  Zavala  Guzmán  y</w:t>
        <w:br/>
        <w:t>Manuel Jaramillo Córdova, Vocal Suplente del Dr. Oswaldo Cevallos  Bueno,  y</w:t>
        <w:br/>
        <w:t>este último, en su calidad de  Presidente  del  Organismo,  al  conceder  el</w:t>
        <w:br/>
        <w:t>trámite de la demanda presentada por  el  Ec.  Xavier  Neira  Menéndez,  han</w:t>
        <w:br/>
        <w:t>actuado por interés personal y  para  favorecer  a  quienes  permitieron  su</w:t>
        <w:br/>
        <w:t>elección  en  el  Tribunal   Constitucional;  esto  es,  al  Partido  Social</w:t>
        <w:br/>
        <w:t>Cristiano, en  desmedro  y  perjuicio  de  todas  las  demás  organizaciones</w:t>
        <w:br/>
        <w:t>políticas existentes en el país; de igual forma, al  desconocer  la  fórmula</w:t>
        <w:br/>
        <w:t>de cálculo de representación proporcional, que  permitía  la  representación</w:t>
        <w:br/>
        <w:t>política de manera  plural  y  democrática,  con  la  participación  de  las</w:t>
        <w:br/>
        <w:t>mayorías y minorías, según ordena el Art. 99 de  la  Constitución  Política,</w:t>
        <w:br/>
        <w:t>han puesto en riesgo el proceso electoral próximo, atentando  peligrosamente</w:t>
        <w:br/>
        <w:t>contra la vida democrática del  país,  así  como  contra  las  libertades  y</w:t>
        <w:br/>
        <w:t>derechos  garantizados  por  la  Carta  Política,   ellos   cometieron   las</w:t>
        <w:br/>
        <w:t>infracciones tipificadas en el Art. 277 y 213,  respectivamente  del  Código</w:t>
        <w:br/>
        <w:t>Penal; así también violaron los siguientes artículos de la Constitución:  1,</w:t>
        <w:br/>
        <w:t>que define a nuestro estado como participativo  y  no  excluyente;  18,  que</w:t>
        <w:br/>
        <w:t>determina que una resolución puede restringir el  ejercicio  de  derechos  y</w:t>
        <w:br/>
        <w:t>garantías constitucionales; 26, que permite a los ecuatorianos  el  goce  de</w:t>
        <w:br/>
        <w:t>los derechos políticos como el de elegir y ser elegidos; 27, que  define  el</w:t>
        <w:br/>
        <w:t>voto popular; y el Art. 97, numeral 17, que facilita  a  los  ciudadanos  la</w:t>
        <w:br/>
        <w:t>actuación en la vida política, cívica y  comunitaria  del  país,  de  manera</w:t>
        <w:br/>
        <w:t>honesta y transparente”. Cfr. Moción de censura presentada por  el  diputado</w:t>
        <w:br/>
        <w:t>Segundo Serrano Serrano, Oficio No. 106-SISS-KB-HCN-JP, de  31  de  mayo  de</w:t>
        <w:br/>
        <w:t>2004 (expediente de anexos al informe, tomo II, folio 617).</w:t>
        <w:br/>
        <w:br/>
        <w:t>[99]  Cfr. Acta Congreso Nacional No. 24-326  de  1  de  diciembre  de  2004</w:t>
        <w:br/>
        <w:t>(expediente de anexos al informe, tomo IIII, folios 915 y 916).</w:t>
        <w:br/>
        <w:br/>
        <w:t>[100]       Congreso Nacional, Oficio No. 1212-PCN de  24  de  noviembre  de</w:t>
        <w:br/>
        <w:t>2004. (expediente de anexos al informe, tomo I, folio 78). Asimismo,  existe</w:t>
        <w:br/>
        <w:t>constancia de que “la comunicación  remitida  al  señor  Simón  Zavala,  con</w:t>
        <w:br/>
        <w:t>oficio número 1218 PCN de 24 de noviembre  de  2004,  fue  entregada  en  la</w:t>
        <w:br/>
        <w:t>oficina del doctor Zavala el día 25 de noviembre de 2004,  a  las  12h  50”.</w:t>
        <w:br/>
        <w:t>Acta Congreso Nacional No. 23-326 de 1 de diciembre de 2004  (expediente  de</w:t>
        <w:br/>
        <w:t>anexos al  informe,  tomo  II,  folio  914).  Asimismo,  el  Secretario  del</w:t>
        <w:br/>
        <w:t>Congreso en la sesión de 25 de noviembre de 2004 certificó que  habían  sido</w:t>
        <w:br/>
        <w:t>convocados y notificados todos  los  vocales  del  Tribunal  Constitucional.</w:t>
        <w:br/>
        <w:t>Cfr.  Acta  Congreso  Nacional  No.  24-323  de  25  de  noviembre  de  2004</w:t>
        <w:br/>
        <w:t>(expediente de anexos al informe, tomo I, folio 212).</w:t>
        <w:br/>
        <w:br/>
        <w:t>[101]       Cfr. Acta Congreso Nacional No. 24-326  de  1  de  diciembre  de</w:t>
        <w:br/>
        <w:t>2004 (expediente de fondo, tomo I, folios 433 a 529). Cfr. Declaración  ante</w:t>
        <w:br/>
        <w:t>fedatario público de Simón Zabala Guzmán de 12 de marzo de 2013  (expediente</w:t>
        <w:br/>
        <w:t>fondo, tomo III, folio 1246), y Declaración ante fedatario público de  Jaime</w:t>
        <w:br/>
        <w:t>Manuel Nogales Izurieta de 4 de marzo de 2013 (expediente fondo,  tomo  III,</w:t>
        <w:br/>
        <w:t>folio 1331).</w:t>
        <w:br/>
        <w:br/>
        <w:t>[102]       Cfr. Acta Congreso Nacional No. 24-326  de  1  de  diciembre  de</w:t>
        <w:br/>
        <w:t>2004 (expediente de anexos al informe, tomo II, folios 911).</w:t>
        <w:br/>
        <w:br/>
        <w:t>[103]       Cfr. Acta Congreso Nacional No. 24-326  de  1  de  diciembre  de</w:t>
        <w:br/>
        <w:t>2004 (expediente de anexos al informe, tomo II, folios 911 a 916).</w:t>
        <w:br/>
        <w:br/>
        <w:t>[104]       Cfr. Acta Congreso Nacional No. 24-326  de  1  de  diciembre  de</w:t>
        <w:br/>
        <w:t>2004 (expediente de anexos al informe, tomo II, folios 923 a 975).</w:t>
        <w:br/>
        <w:br/>
        <w:t>[105]       Cfr. Acta Congreso Nacional No. 24-326  de  1  de  diciembre  de</w:t>
        <w:br/>
        <w:t>2004 (expediente de anexos al informe, tomo II, folios 923 a 975).</w:t>
        <w:br/>
        <w:br/>
        <w:t>[106]       Cfr. Acta Congreso Nacional No. 24-326  de  1  de  diciembre  de</w:t>
        <w:br/>
        <w:t>2004  (expediente de anexos al informe, tomo III, folio 1002).</w:t>
        <w:br/>
        <w:br/>
        <w:t>[107]       Al respecto, el Presidente del Congreso Nacional  manifestó  que</w:t>
        <w:br/>
        <w:t>“legal y reglamentariamente proced[ía] […] la  réplica  de  los  magistrados</w:t>
        <w:br/>
        <w:t>acusados. Pregunt[ó] si [era] que se [iba] a dar réplica. No  se  [iba]  dar</w:t>
        <w:br/>
        <w:t>la réplica. [Señor Secretario, l]ea la norma referente  a  la  sustanciación</w:t>
        <w:br/>
        <w:t>del proceso de  aquí  en  adelante,  una  vez  que  ha[bían]  terminado  las</w:t>
        <w:br/>
        <w:t>intervenciones de los diputados acusadores y no [hubo] la contrarréplica  de</w:t>
        <w:br/>
        <w:t>los magistrados”. Acta Congreso Nacional No. 24-326 de  1  de  diciembre  de</w:t>
        <w:br/>
        <w:t>2004  (expediente de anexos al informe, tomo III, folios 1005).</w:t>
        <w:br/>
        <w:br/>
        <w:t>[108]       Sobre el retiro de la moción  de  censura,  el  diputado  Proaño</w:t>
        <w:br/>
        <w:t>manifestó que “[habían] pasado más de 18 meses desde que  se  presentó  este</w:t>
        <w:br/>
        <w:t>juicio  político  al  que  se  le  dio  el  trámite  previsto  en  la  norma</w:t>
        <w:br/>
        <w:t>constitucional y en la Ley  Orgánica  de  la  Función  Legislativa.  […]  La</w:t>
        <w:br/>
        <w:t>fijación de fecha para el debate y la prosecución al  debido  juicio  se  lo</w:t>
        <w:br/>
        <w:t>[hizo] más de 17 meses después y recién con fecha 26 de noviembre  de  2004.</w:t>
        <w:br/>
        <w:t>[…] Lesiona[ba] la  seriedad  institucional  pretender  dar  trámite  a  una</w:t>
        <w:br/>
        <w:t>acción que además [era] totalmente extemporánea, ya no t[enía] aplicación  y</w:t>
        <w:br/>
        <w:t>no lograr[ía] sus efectos legales por las siguientes  razones.  […]  La  ley</w:t>
        <w:br/>
        <w:t>materia  del  enjuiciamiento  referente  al   décimo   cuarto   sueldo,   se</w:t>
        <w:br/>
        <w:t>en[contraba] en plena vigencia actual  […]  Proseguir  un  enjuiciamiento  a</w:t>
        <w:br/>
        <w:t>personas que dejaron de cumplir esa función pública [era] inoficosa […].  No</w:t>
        <w:br/>
        <w:t>cab[ía]  proseguir  con  esa  acción  parlamentaria   por   extemporánea   e</w:t>
        <w:br/>
        <w:t>inoportuna. En consecuencia  y  en  ejercicio  de  [sus]  atribuciones  como</w:t>
        <w:br/>
        <w:t>legislador retir[ó] la moción de censura y destitución presentada en  16  de</w:t>
        <w:br/>
        <w:t>junio de 2003”. Acta Congreso Nacional No. 24-326 de 1 de diciembre de  2004</w:t>
        <w:br/>
        <w:t>(expediente de anexos al informe, tomo II, folios 917 y 918).</w:t>
        <w:br/>
        <w:br/>
        <w:t>[109]       En este sentido, el diputado Villacís manifestó que  “  ha[bían]</w:t>
        <w:br/>
        <w:t>transcurrido […] 18 meses desde que [él y el  diputado  Marco  Proaño  Maya]</w:t>
        <w:br/>
        <w:t>present[aron la]  acusación  [….N]o  se  presentó  oportunamente  el  juicio</w:t>
        <w:br/>
        <w:t>político. Ha[bían] pasado 18 meses y recién  [ese]  momento  se  present[ó].</w:t>
        <w:br/>
        <w:t>[Ellos] con fecha 16 de junio de 2003, presenta[ron] la moción de censura  y</w:t>
        <w:br/>
        <w:t>[…] transcurrió el tiempo que señala[ba]  la  Ley  Orgánica  de  la  Función</w:t>
        <w:br/>
        <w:t>Legislativa […] y no se ubicó el momento oportuno. […]  De  tal  manera  […]</w:t>
        <w:br/>
        <w:t>que [era] inoficioso que [ese] momento alrededor de este tema, se  trat[ara]</w:t>
        <w:br/>
        <w:t>[esa] situación y por  esa  consideración  siendo  también  extemporáneo  lo</w:t>
        <w:br/>
        <w:t>relacionado con el décimo cuarto sueldo, [ellos]  retira[ron]  también  [su]</w:t>
        <w:br/>
        <w:t>moción de censura”. Acta Congreso Nacional No. 24-326 de 1 de  diciembre  de</w:t>
        <w:br/>
        <w:t>2004 (expediente de anexos al informe, tomo III, folio 919).</w:t>
        <w:br/>
        <w:br/>
        <w:t>[110]       El resultado  de  la  votación  que  fue  “43  abstenciones.  En</w:t>
        <w:br/>
        <w:t>contra, 21. A favor, 20. Votos válidos, 41”. Acta Congreso Nacional No.  24-</w:t>
        <w:br/>
        <w:t>326 de 1 de diciembre de 2004 (expediente de anexos al  informe,  tomo  III,</w:t>
        <w:br/>
        <w:t>folio 1037).</w:t>
        <w:br/>
        <w:br/>
        <w:t>[111]       El diputado Posso Salgado indicó  que  los  diputados  “ha[bían]</w:t>
        <w:br/>
        <w:t>que ser prácticos, no [iban] a entrar a otra votación sobre el  mismo  tema,</w:t>
        <w:br/>
        <w:t>[era] claro, ya  exist[ía]  un  pronunciamiento  del  Congreso  sobre  [ese]</w:t>
        <w:br/>
        <w:t>asunto, lo lógico [era] ahora que  vot[aran]  sobre  el  espíritu  del  otro</w:t>
        <w:br/>
        <w:t>aspecto que t[enía] que ver con el tema de D’Hondt”. Acta Congreso  Nacional</w:t>
        <w:br/>
        <w:t>No. 24-326 de 1 de diciembre de 2004 (expediente de anexos al informe,  tomo</w:t>
        <w:br/>
        <w:t>III, folio 1037).</w:t>
        <w:br/>
        <w:br/>
        <w:t>[112]       Sobre este punto, el diputado  Posso  Salgado  propuso  realizar</w:t>
        <w:br/>
        <w:t>“una sola votación adicional”, lo cual el Presidente del  Congreso  Nacional</w:t>
        <w:br/>
        <w:t>aceptó, al manifestar que “esa  iniciativa  proced  [ía],  se  ref[ería]  al</w:t>
        <w:br/>
        <w:t>mismo  tema  planteado  por  los  dos  diputados:  Posso   y   Serrano.   En</w:t>
        <w:br/>
        <w:t>consecuencia una votación más y  concluir[ía]  esa  sesión”.  Acta  Congreso</w:t>
        <w:br/>
        <w:t>Nacional No. 24-326 de 1 de diciembre  de  2004  (expediente  de  anexos  al</w:t>
        <w:br/>
        <w:t>informe, tomo III, folio 1037).</w:t>
        <w:br/>
        <w:br/>
        <w:t>[113]       El resultado de la votación fue el siguiente:  “Cincuenta  votos</w:t>
        <w:br/>
        <w:t>a favor, veinte en contra, siete abstenciones. Votos  válidos  setenta.  […]</w:t>
        <w:br/>
        <w:t>Es negada la moción, porque no hay votos válidos  suficientes,  […]  no  hay</w:t>
        <w:br/>
        <w:t>cincuenta y uno para aprobar la moción de censura. Entonces, está negado  se</w:t>
        <w:br/>
        <w:t>clausura la  sesión”.  Acta  Congreso  Nacional,  24-326,  sesión  de  1  de</w:t>
        <w:br/>
        <w:t>diciembre de 2004 (expediente de anexos al informe, tomo III,  folio  1055).</w:t>
        <w:br/>
        <w:t>Al respecto, cabe señalar que de acuerdo  con  el  artículo  95  de  la  Ley</w:t>
        <w:br/>
        <w:t>Orgánica de la  Función  Legislativa  de  1992  era  necesario  alcanzar  la</w:t>
        <w:br/>
        <w:t>mayoría absoluta de los miembros del Congreso, es  decir  por  lo  menos  51</w:t>
        <w:br/>
        <w:t>diputados para que se aprobara la moción de censura. Acta Congreso  Nacional</w:t>
        <w:br/>
        <w:t>No.  24-326  de  1  de  diciembre  de  2004   (expediente  de  anexos  a  la</w:t>
        <w:br/>
        <w:t>contestación, tomo I, folio 3640).</w:t>
        <w:br/>
        <w:br/>
        <w:t>[114]       Cfr. Congreso Nacional, Certificado del Secretario  General  del</w:t>
        <w:br/>
        <w:t>Congreso Nacional emitido el 2 de diciembre de 2004, Oficio No.  371-HAV-CN-</w:t>
        <w:br/>
        <w:t>2004 (expediente de anexos al informe, tomo II, folio 647).</w:t>
        <w:br/>
        <w:br/>
        <w:t>[115]       El texto del artículo es el siguiente: “Durante los períodos  de</w:t>
        <w:br/>
        <w:t>receso, el Presidente del Congreso o el Presidente de la  República,  podrán</w:t>
        <w:br/>
        <w:t>convocar a períodos extraordinarios de sesiones del Congreso  Nacional  para</w:t>
        <w:br/>
        <w:t>conocer   exclusivamente   los   asuntos   específicos   señalados   en   la</w:t>
        <w:br/>
        <w:t>convocatoria. El Presidente del Congreso Nacional podrá también convocará  a</w:t>
        <w:br/>
        <w:t>tales períodos extraordinarios de sesiones a petición de  las  dos  terceras</w:t>
        <w:br/>
        <w:t>partes de sus integrantes”. Acta Congreso Nacional No.  24-001-IV  de  8  de</w:t>
        <w:br/>
        <w:t>diciembre de 2004 (expediente de fondo, tomo II, folio 585).</w:t>
        <w:br/>
        <w:br/>
        <w:t>[116]       El texto del artículo es el  siguiente:  “Serán  atribuciones  y</w:t>
        <w:br/>
        <w:t>deberes del Presidente de la República los siguientes: […]  8.  Convocar  al</w:t>
        <w:br/>
        <w:t>Congreso  Nacional  a  períodos   extraordinarios   de   sesiones.   En   la</w:t>
        <w:br/>
        <w:t>convocatoria se  determinarán  los  asuntos  específicos  que  se  conocerán</w:t>
        <w:br/>
        <w:t>durante tales períodos”. Acta  Congreso  Nacional  No.  24-001-IV  de  8  de</w:t>
        <w:br/>
        <w:t>diciembre de 2004 (expediente de fondo, tomo II, folio 585).</w:t>
        <w:br/>
        <w:br/>
        <w:t>[117]       Cfr. Acta Congreso Nacional No. 24-001-IV de 8 de  diciembre  de</w:t>
        <w:br/>
        <w:t>2004 (expediente de fondo, tomo II, folio 585).</w:t>
        <w:br/>
        <w:br/>
        <w:t>[118]       Cfr. Acta Congreso Nacional No. 24-001-IV de 8 de  diciembre  de</w:t>
        <w:br/>
        <w:t>2004 (expediente de fondo, tomo II, folios 584 y 585).</w:t>
        <w:br/>
        <w:br/>
        <w:t>[119]       Cfr. Acta Congreso Nacional No. 24-001-IV de 8 de  diciembre  de</w:t>
        <w:br/>
        <w:t>2004 (expediente de fondo, tomo II, folio 583).</w:t>
        <w:br/>
        <w:br/>
        <w:t>[120]       Cfr. Acta Congreso Nacional No. 24-001-IV de 8 de  diciembre  de</w:t>
        <w:br/>
        <w:t>2004 (expediente de fondo, tomo II, folio 580).</w:t>
        <w:br/>
        <w:br/>
        <w:t>[121]             Cfr.  Declaración  ante  fedatario   público   de   Manuel</w:t>
        <w:br/>
        <w:t>Jaramillo Córdova de 6 de marzo de 2013 (expediente fondo, tomo  III,  folio</w:t>
        <w:br/>
        <w:t>1303); Declaración ante fedatario público de Jaime Manuel  Nogales  Izurieta</w:t>
        <w:br/>
        <w:t>de 4  de  marzo  de  2013  (expediente  fondo,  tomo  III,  folio  1323),  y</w:t>
        <w:br/>
        <w:t>Declaración del señor Oswaldo Cevallos realizada en  audiencia  pública  del</w:t>
        <w:br/>
        <w:t>18 de marzo de 2013.</w:t>
        <w:br/>
        <w:br/>
        <w:t>[122]       Cfr. Acta Congreso Nacional No. 24-001-IV de 8 de  diciembre  de</w:t>
        <w:br/>
        <w:t>2004 (expediente de fondo, tomo II, folios 602, 604, 617 y 636).</w:t>
        <w:br/>
        <w:br/>
        <w:t>[123]       Cfr. Acta Congreso Nacional No. 24-001-IV de 8 de  diciembre  de</w:t>
        <w:br/>
        <w:t>2004 (expediente de fondo, tomo II, folios 602, 611, 614, 621 y 635).</w:t>
        <w:br/>
        <w:br/>
        <w:t>[124]       Cfr. Acta Congreso Nacional No. 24-001-IV de 8 de  diciembre  de</w:t>
        <w:br/>
        <w:t>2004 (expediente de fondo, tomo II, folio 602).</w:t>
        <w:br/>
        <w:br/>
        <w:t>[125]       Cfr. Acta Congreso Nacional No. 24-001-IV de 8 de  diciembre  de</w:t>
        <w:br/>
        <w:t>2004 (expediente de fondo, tomo II, folio 606).</w:t>
        <w:br/>
        <w:br/>
        <w:t>[126]       Cfr. Acta Congreso Nacional No. 24-001-IV de 8 de  diciembre  de</w:t>
        <w:br/>
        <w:t>2004 (expediente de fondo, tomo II, folio 607).</w:t>
        <w:br/>
        <w:br/>
        <w:t>[127]       Cfr. Acta Congreso Nacional No. 24-001-IV de 8 de  diciembre  de</w:t>
        <w:br/>
        <w:t>2004 (expediente de fondo, tomo II, folios 608 y 609).</w:t>
        <w:br/>
        <w:br/>
        <w:t>[128]       Cfr. Acta Congreso Nacional No. 24-001-IV de 8 de  diciembre  de</w:t>
        <w:br/>
        <w:t>2004 (expediente de fondo, tomo II, folio 638).</w:t>
        <w:br/>
        <w:br/>
        <w:t>[129]       Cfr. Acta Congreso Nacional No. 24-001-IV de 8 de  diciembre  de</w:t>
        <w:br/>
        <w:t>2004 (expediente de fondo, tomo II, folio 638).</w:t>
        <w:br/>
        <w:br/>
        <w:t>[130]       Cfr. Acta Congreso Nacional No. 24-001-IV de 8 de  diciembre  de</w:t>
        <w:br/>
        <w:t>2004 (expediente de fondo, tomo II, folio 639).</w:t>
        <w:br/>
        <w:br/>
        <w:t>[131]       Cfr. Acta Congreso Nacional No. 24-001-IV de 8 de  diciembre  de</w:t>
        <w:br/>
        <w:t>2004 (expediente de anexos al informe, tomo II, folio 710).</w:t>
        <w:br/>
        <w:br/>
        <w:t>[132]       Cabe resaltar que hubieron 57 votos validos, ya  que  los  demás</w:t>
        <w:br/>
        <w:t>diputados se negaron a votar. Acta Congreso Nacional No. 24-001-IV de  8  de</w:t>
        <w:br/>
        <w:t>diciembre de 2004 (expediente de fondo, tomo II, folio 649).</w:t>
        <w:br/>
        <w:br/>
        <w:t>[133]       Cfr. Acta Congreso Nacional No. 24-001-IV de 8 de  diciembre  de</w:t>
        <w:br/>
        <w:t>2004 (expediente de fondo, tomo II, folio 650).</w:t>
        <w:br/>
        <w:br/>
        <w:t>[134]       Cfr. Acta Congreso Nacional No. 24-001-IV de 8 de  diciembre  de</w:t>
        <w:br/>
        <w:t>2004  (expediente de fondo, tomo II, folio 659).</w:t>
        <w:br/>
        <w:br/>
        <w:t>[135]       Cfr. Acta Congreso Nacional No. 24-001-IV de 8 de  diciembre  de</w:t>
        <w:br/>
        <w:t>2004 (expediente de fondo, tomo II, folios 659 y 660).</w:t>
        <w:br/>
        <w:br/>
        <w:t>[136]       Cfr. Acta Congreso Nacional No. 24-001-IV de 8 de  diciembre  de</w:t>
        <w:br/>
        <w:t>2004 (expediente de fondo, tomo II, folio 668).</w:t>
        <w:br/>
        <w:br/>
        <w:t>[137]       Cfr. Acta Congreso Nacional No. 24-001-IV de 8 de  diciembre  de</w:t>
        <w:br/>
        <w:t>2004 (expediente de anexos al informe, tomo II, folio 749).</w:t>
        <w:br/>
        <w:br/>
        <w:t>[138]       Cfr. Acta Congreso Nacional No. 24-001-IV de 8 de  diciembre  de</w:t>
        <w:br/>
        <w:t>2004 (expediente de fondo, tomo II, folio 685).</w:t>
        <w:br/>
        <w:br/>
        <w:t>[139]       Cfr. Acta Congreso Nacional No. 24-001-IV de 8 de  diciembre  de</w:t>
        <w:br/>
        <w:t>2004 (expediente de fondo, tomo II, folio 687).</w:t>
        <w:br/>
        <w:br/>
        <w:t>[140]        Cfr.  Congreso  Nacional,  Resolución  No.  R-25-181  de  9  de</w:t>
        <w:br/>
        <w:t>diciembre de 2004 (expediente e anexos al informe, tomo I, folios 85, 86).</w:t>
        <w:br/>
        <w:br/>
        <w:t>[141]       Cfr. Acta Congreso Nacional No. 24-001-IV de 8 de  diciembre  de</w:t>
        <w:br/>
        <w:t>2004 (expediente de fondo, tomo II, folio 810 y 811).</w:t>
        <w:br/>
        <w:br/>
        <w:t>[142]             Cfr.  Acta  Congreso  Nacional  No.  24-001-IV  de  8   de</w:t>
        <w:br/>
        <w:t>diciembre de 2004 (expediente de fondo, tomo II, folio 810 y 811).</w:t>
        <w:br/>
        <w:br/>
        <w:t>[143]             Cfr.  Acta  Congreso  Nacional  No.  24-001-IV  de  8   de</w:t>
        <w:br/>
        <w:t>diciembre de 2004 (expediente de fondo, tomo II, folio 822).</w:t>
        <w:br/>
        <w:br/>
        <w:t>[144]       Cfr. Acta Congreso Nacional No. 24-001-IV de 8 de  diciembre  de</w:t>
        <w:br/>
        <w:t>2004 (expediente de fondo, tomo II, folio 822).</w:t>
        <w:br/>
        <w:br/>
        <w:t>[145]             Cfr.  Acta  Congreso  Nacional  No.  24-001-IV  de  8   de</w:t>
        <w:br/>
        <w:t>diciembre de 2004 (expediente de fondo, tomo II, folio 822 a 835).</w:t>
        <w:br/>
        <w:br/>
        <w:t>[146]             Cfr.  Acta  Congreso  Nacional  No.  24-001-IV  de  8   de</w:t>
        <w:br/>
        <w:t>diciembre de 2004 (expediente de fondo, tomo II, folio 835).</w:t>
        <w:br/>
        <w:br/>
        <w:t>[147]             Cfr.  Resolución  del  Tribunal  Constitucional  de  2  de</w:t>
        <w:br/>
        <w:t>diciembre de 2004 (expediente de anexos al informe, tomo III,  folio  1058).</w:t>
        <w:br/>
        <w:br/>
        <w:br/>
        <w:t>[148]             Cfr.  Resolución  del  Tribunal  Constitucional  de  2  de</w:t>
        <w:br/>
        <w:t>diciembre de 2004 (expediente de anexos al informe, tomo III,  folio  1059).</w:t>
        <w:br/>
        <w:br/>
        <w:br/>
        <w:t>[149]            Cfr. Resolución de la Corte Suprema de Justicia  de  27  de</w:t>
        <w:br/>
        <w:t>junio de 2001 (expediente anexos al informe, tomo III, folios 1068 a  1071).</w:t>
        <w:br/>
        <w:br/>
        <w:br/>
        <w:t>[150]            Cfr. Resolución de la Corte Suprema de Justicia  de  27  de</w:t>
        <w:br/>
        <w:t>junio de 2001 (expediente anexos al informe, tomo III, folios 1068 y 1069).</w:t>
        <w:br/>
        <w:br/>
        <w:t>[151]            Cfr. Decisión del Juzgado Décimo Segundo  de  lo  Civil  de</w:t>
        <w:br/>
        <w:t>Pichincha de 7 de diciembre de 2004 (expediente de anexos al  informe,  tomo</w:t>
        <w:br/>
        <w:t>III, folios 1073 a 1074).</w:t>
        <w:br/>
        <w:br/>
        <w:t>[152]       Juzgado Primero de lo Civil de Pichincha, Recurso de  amparo  de</w:t>
        <w:br/>
        <w:t>13 de diciembre de 2004 (expediente de anexos al informe, tomo  III,  folios</w:t>
        <w:br/>
        <w:t>1076 a 1081).</w:t>
        <w:br/>
        <w:br/>
        <w:t>[153]       Decisión del Juzgado Primero de lo Civil de Pichincha de  13  de</w:t>
        <w:br/>
        <w:t>diciembre de 2004 (expediente de anexos al informe, tomo III,  folio  1084).</w:t>
        <w:br/>
        <w:br/>
        <w:br/>
        <w:t>[154]            Decisión del Juzgado Primero de lo Civil  de  Pichincha  de</w:t>
        <w:br/>
        <w:t>13 de diciembre de 2004 (expediente de anexos al informe,  tomo  III,  folio</w:t>
        <w:br/>
        <w:t>1084).</w:t>
        <w:br/>
        <w:br/>
        <w:t>[155]       Decisión del Juzgado Décimo Primero de lo Civil de Pichincha  de</w:t>
        <w:br/>
        <w:t>14 de diciembre de 2004 (expediente  anexos  al  informe,  tomo  III,  folio</w:t>
        <w:br/>
        <w:t>1086).</w:t>
        <w:br/>
        <w:br/>
        <w:t>[156]            Cfr. Decisión del Juzgado Décimo Primero  de  lo  Civil  de</w:t>
        <w:br/>
        <w:t>Pichincha de 14 de diciembre de 2004 (expediente  anexos  al  informe,  tomo</w:t>
        <w:br/>
        <w:t>III, folio 1086).</w:t>
        <w:br/>
        <w:br/>
        <w:t>[157]            Decisión del Juzgado Décimo de lo Civil de Pichincha de  15</w:t>
        <w:br/>
        <w:t>de diciembre de 2004 (expediente anexos al informe, tomo III, folio 1088).</w:t>
        <w:br/>
        <w:br/>
        <w:t>[158]            Decisión del Juzgado Octavo de lo Civil de Pichincha de  15</w:t>
        <w:br/>
        <w:t>de diciembre de 2004 (expediente anexos al informe, tomo III, folio 1090).</w:t>
        <w:br/>
        <w:br/>
        <w:t>[159]       Cfr. Decisión del Juzgado Octavo de lo Civil de Pichincha  de  3</w:t>
        <w:br/>
        <w:t>de diciembre de 2004 (expediente de  anexos  al  informe,  tomo  III,  folio</w:t>
        <w:br/>
        <w:t>1365); Decisión del Juzgado Primero  de  lo  Civil  de  Pichincha  de  3  de</w:t>
        <w:br/>
        <w:t>diciembre de 2004 (expediente de anexos al informe, tomo III,  folio  1405),</w:t>
        <w:br/>
        <w:t>y Decisión del Juzgado Décimo de lo Civil de Pichincha de 3 de diciembre  de</w:t>
        <w:br/>
        <w:t>2004 (expediente de anexos al informe, tomo III, folio 1517).</w:t>
        <w:br/>
        <w:br/>
        <w:t>[160] Escritos del diputado Luis Fernando  Almeida  Moran,  dirigido  a  los</w:t>
        <w:br/>
        <w:t>jueces octavo y primero de lo Civil de Pichincha, 7  de  diciembre  de  2004</w:t>
        <w:br/>
        <w:t>(expediente de anexos al informe, tomo IV, folios 1375, 1376,  1427,  1428);</w:t>
        <w:br/>
        <w:t>a la  jueza duodécimo  de lo Civil de Pichincha,  7  de  diciembre  de  2004</w:t>
        <w:br/>
        <w:t>(expediente de anexos al informe, tomo IV, folio 1492),  y  al  juez  décimo</w:t>
        <w:br/>
        <w:t>de lo Civil de Pichincha, 7 de diciembre de 2004 (expediente  de  anexos  al</w:t>
        <w:br/>
        <w:t>informe, tomo IV, folio 1532).</w:t>
        <w:br/>
        <w:br/>
        <w:t>[161]       Nota de  prensa  “Nuevos  vocales  del  TC  rechazan  suspensión</w:t>
        <w:br/>
        <w:t>preventiva de la reorganización del organismo”, El Universo, 5 de  diciembre</w:t>
        <w:br/>
        <w:t>de 2004 (expediente de anexos al informe, tomo III, folio 1142).</w:t>
        <w:br/>
        <w:br/>
        <w:t>[162]  Cfr.  Informe  Relator  Especial  sobre  la  independencia   de   los</w:t>
        <w:br/>
        <w:t>magistrados y abogados de 31 de agosto de 2005   (expediente  de  anexos  al</w:t>
        <w:br/>
        <w:t>informe, tomo III, folios 1106, 1107).</w:t>
        <w:br/>
        <w:br/>
        <w:t>[163]  Cfr.  Informe  Relator  Especial  sobre  la  independencia   de   los</w:t>
        <w:br/>
        <w:t>magistrados y abogados de 31 de agosto de 2005   (expediente  de  anexos  al</w:t>
        <w:br/>
        <w:t>informe, tomo III, folio 1106).</w:t>
        <w:br/>
        <w:br/>
        <w:t>[164]  Cfr.  Informe  Relator  Especial  sobre  la  independencia   de   los</w:t>
        <w:br/>
        <w:t>magistrados y abogados de 31  de  agosto  de  2005   (expediente  anexos  al</w:t>
        <w:br/>
        <w:t>informe, tomo III, folio 1106).</w:t>
        <w:br/>
        <w:br/>
        <w:t>[165]  Cfr.  Informe  Relator  Especial  sobre  la  independencia   de   los</w:t>
        <w:br/>
        <w:t>magistrados y abogados de 31  de  agosto  de  2005   (expediente  anexos  al</w:t>
        <w:br/>
        <w:t>informe, tomo III, folio 1106).</w:t>
        <w:br/>
        <w:br/>
        <w:t>[166]  Cfr.  Informe  Relator  Especial  sobre  la  independencia   de   los</w:t>
        <w:br/>
        <w:t>magistrados y abogados de 31  de  agosto  de  2005   (expediente  anexos  al</w:t>
        <w:br/>
        <w:t>informe, tomo III, folio 1106).</w:t>
        <w:br/>
        <w:br/>
        <w:t>[167]  Cfr.  Informe  Relator  Especial  sobre  la  independencia   de   los</w:t>
        <w:br/>
        <w:t>magistrados y abogados de 31  de  agosto  de  2005   (expediente  anexos  al</w:t>
        <w:br/>
        <w:t>informe, tomo III, folio 1106).</w:t>
        <w:br/>
        <w:br/>
        <w:t>[168] Cfr. Caso Corte Suprema de Justicia  (Quintana  Coello  y  otros)  Vs.</w:t>
        <w:br/>
        <w:t>Ecuador, párr. 94.</w:t>
        <w:br/>
        <w:br/>
        <w:t>[169] Cfr. Caso Corte Suprema de Justicia  (Quintana  Coello  y  otros)  Vs.</w:t>
        <w:br/>
        <w:t>Ecuador, párr. 94.</w:t>
        <w:br/>
        <w:br/>
        <w:t>[170]       Cfr. Caso Corte Suprema de Justicia (Quintana  Coello  y  otros)</w:t>
        <w:br/>
        <w:t>Vs. Ecuador, párr. 94.</w:t>
        <w:br/>
        <w:br/>
        <w:t>[171]       Cfr. Caso Corte Suprema de Justicia (Quintana  Coello  y  otros)</w:t>
        <w:br/>
        <w:t>Vs. Ecuador, párr. 95.</w:t>
        <w:br/>
        <w:br/>
        <w:t>[172] Cfr. Caso Corte Suprema de Justicia  (Quintana  Coello  y  otros)  Vs.</w:t>
        <w:br/>
        <w:t>Ecuador, párr. 95.</w:t>
        <w:br/>
        <w:br/>
        <w:t>[173]       Cfr. Informe Relator Especial  sobre  la  independencia  de  los</w:t>
        <w:br/>
        <w:t>magistrados y abogados de 31  de  agosto  de  2005   (expediente  anexos  al</w:t>
        <w:br/>
        <w:t>informe, tomo III, folio 1107).</w:t>
        <w:br/>
        <w:br/>
        <w:t>[174]       Cfr. Informe Relator Especial  sobre  la  independencia  de  los</w:t>
        <w:br/>
        <w:t>magistrados y abogados de 31  de  agosto  de  2005   (expediente  anexos  al</w:t>
        <w:br/>
        <w:t>informe, tomo III, folio 1107).</w:t>
        <w:br/>
        <w:br/>
        <w:t>[175]        Cfr. Informe Relator Especial sobre  la  independencia  de  los</w:t>
        <w:br/>
        <w:t>magistrados y abogados de 31  de  agosto  de  2005   (expediente  anexos  al</w:t>
        <w:br/>
        <w:t>informe, tomo III, folio 1107).</w:t>
        <w:br/>
        <w:br/>
        <w:t>[176]       Cfr. Informe Relator Especial  sobre  la  independencia  de  los</w:t>
        <w:br/>
        <w:t>magistrados y abogados de 31  de  agosto  de  2005   (expediente  anexos  al</w:t>
        <w:br/>
        <w:t>informe, tomo III, folio 1107).</w:t>
        <w:br/>
        <w:br/>
        <w:t>[177]       Cfr. Informe Relator Especial  sobre  la  independencia  de  los</w:t>
        <w:br/>
        <w:t>magistrados y abogados de 31  de  agosto  de  2005   (expediente  anexos  al</w:t>
        <w:br/>
        <w:t>informe, tomo III, folio 1107).</w:t>
        <w:br/>
        <w:br/>
        <w:t>[178]       Cfr. Informe Relator Especial  sobre  la  independencia  de  los</w:t>
        <w:br/>
        <w:t>magistrados y abogados de 31  de  agosto  de  2005   (expediente  anexos  al</w:t>
        <w:br/>
        <w:t>informe, tomo II, folio 525).</w:t>
        <w:br/>
        <w:br/>
        <w:t>[179]        Informe  Relator  Especial  sobre  la  independencia   de   los</w:t>
        <w:br/>
        <w:t>magistrados y abogados de 31  de  agosto  de  2005   (expediente  anexos  al</w:t>
        <w:br/>
        <w:t>informe, tomo II, folio 525).</w:t>
        <w:br/>
        <w:br/>
        <w:t>[180]       Cfr. Caso Corte Suprema de Justicia (Quintana  Coello  y  otros)</w:t>
        <w:br/>
        <w:t>Vs. Ecuador, párr. 99.</w:t>
        <w:br/>
        <w:br/>
        <w:t>[181]        Informe  Relator  Especial  sobre  la  independencia   de   los</w:t>
        <w:br/>
        <w:t>magistrados y abogados de  31  de  agosto  de  2005  (expediente  anexos  al</w:t>
        <w:br/>
        <w:t>informe, tomo III, folio 1110).</w:t>
        <w:br/>
        <w:br/>
        <w:t>[182]       Los representantes señalaron que “en el año 1997 [se  destituyó]</w:t>
        <w:br/>
        <w:t>el Tribunal Constitucional” y lo mismo “sucedió en el año 2004,  en  el  año</w:t>
        <w:br/>
        <w:t>2005 y en el año 2007” (expediente  de  fondo,  tomo  IV,  folio  1773);  el</w:t>
        <w:br/>
        <w:t>perito Alejandro Ponce  Villacís  explicó  que  en  “febrero  de  1997,  los</w:t>
        <w:br/>
        <w:t>vocales del Tribunal de  Garantías  Constitucionales,  que  venían  actuando</w:t>
        <w:br/>
        <w:t>como Tribunal Constitucional, […]  fueron  destituidos  por  resolución  del</w:t>
        <w:br/>
        <w:t>Congreso Nacional” (expediente de fondo, tomo  III,  folio  1344),  y  Human</w:t>
        <w:br/>
        <w:t>Rights Watch, “Ecuador: Remoción de jueces  socava  independencia  judicial,</w:t>
        <w:br/>
        <w:t>11       de        mayo        de        2007”,        disponible        en:</w:t>
        <w:br/>
        <w:t>http://www.hrw.org/de/news/2007/05/10/ecuador-remoci-n-de-jueces-socava-</w:t>
        <w:br/>
        <w:t>independencia-judicial.</w:t>
        <w:br/>
        <w:br/>
        <w:t>[183]       Cfr. Human Rights Watch,  Ecuador:  Remoción  de  jueces  socava</w:t>
        <w:br/>
        <w:t>independencia   judicial,   11   de   mayo   de   2007,    disponible    en:</w:t>
        <w:br/>
        <w:t>http://www.hrw.org/de/news/2007/05/10/ecuador-remoci-n-de-jueces-socava-</w:t>
        <w:br/>
        <w:t>independencia-judicial.</w:t>
        <w:br/>
        <w:br/>
        <w:t>[184]  Cfr.  Human  Rights  Watch,  Ecuador:  Remoción  de   jueces   socava</w:t>
        <w:br/>
        <w:t>independencia   judicial,   11   de   mayo   de   2007,    disponible    en:</w:t>
        <w:br/>
        <w:t>http://www.hrw.org/de/news/2007/05/10/ecuador-remoci-n-de-jueces-socava-</w:t>
        <w:br/>
        <w:t>independencia-judicial.</w:t>
        <w:br/>
        <w:br/>
        <w:t>[185]       Cfr. Declaración ante fedatario público del perito Alarcón  Peña</w:t>
        <w:br/>
        <w:t>(expediente de fondo, tomo III, folio, 1414).</w:t>
        <w:br/>
        <w:br/>
        <w:t>[186]       Declaración ante fedatario público del perito  Ávila  Linzán  de</w:t>
        <w:br/>
        <w:t>13 de marzo de 2013 (expediente de fondo, tomo III, folio 1385).</w:t>
        <w:br/>
        <w:br/>
        <w:t>[187] Cfr. Declaración  ante  fedatario  público  del  perito  Alarcón  Peña</w:t>
        <w:br/>
        <w:t>(expediente de fondo, tomo III, folio, 1414).</w:t>
        <w:br/>
        <w:br/>
        <w:t>[188]       Cfr. Caso Corte Suprema de Justicia (Quintana  Coello  y  otros)</w:t>
        <w:br/>
        <w:t>Vs. Ecuador, párr. 101.</w:t>
        <w:br/>
        <w:br/>
        <w:t>[189] Constitución Política de la República del Ecuador,  2008:  Art.  429.-</w:t>
        <w:br/>
        <w:t>La Corte Constitucional es el  máximo   órgano  de  control,  interpretación</w:t>
        <w:br/>
        <w:t>constitucional y de administración  de  justicia  en  esta  materia.  Ejerce</w:t>
        <w:br/>
        <w:t>jurisdicción nacional y su sede  es  la  ciudad  de  Quito.  Las  decisiones</w:t>
        <w:br/>
        <w:t>relacionadas  con  las  atribuciones  previstas  en  la  Constitución  serán</w:t>
        <w:br/>
        <w:t>adoptadas por el pleno de la  Corte.  Art.  432.-  La  Corte  Constitucional</w:t>
        <w:br/>
        <w:t>estará integrada por nueve miembros que ejercerán sus funciones en  plenario</w:t>
        <w:br/>
        <w:t>y en salas de acuerdo con la ley. Desempeñarán sus cargos por un periodo  de</w:t>
        <w:br/>
        <w:t>nueve años, sin reelección inmediata y  serán  renovados  por  tercios  cada</w:t>
        <w:br/>
        <w:t>tres años. La ley determinará el mecanismo de reemplazo en caso de  ausencia</w:t>
        <w:br/>
        <w:t>del  titular.  Art.  433.-  Para  ser  designado   miembro   de   la   Corte</w:t>
        <w:br/>
        <w:t>Constitucional se requerirá: [...] 5. No pertenecer ni haber pertenecido  en</w:t>
        <w:br/>
        <w:t>los últimos diez  años  a  la  directiva  de  ningún  partido  o  movimiento</w:t>
        <w:br/>
        <w:t>político [...]. Art. 434.- Los miembros de la  Corte  Constitucional  al  se</w:t>
        <w:br/>
        <w:t>designarán por una  comisión  calificadora  que  estará  integrada  por  dos</w:t>
        <w:br/>
        <w:t>personas nombradas por cada una de las funciones, Legislativa,  Ejecutiva  y</w:t>
        <w:br/>
        <w:t>de  Transparencia  y  Control  Social.  La  selección  de  los  miembros  se</w:t>
        <w:br/>
        <w:t>realizará  de  entre  las  candidaturas  presentadas   por   las   funciones</w:t>
        <w:br/>
        <w:t>anteriores, a través de un proceso  de  concurso  público,  con  veeduría  y</w:t>
        <w:br/>
        <w:t>posibilidad de impugnación ciudadana. En  la  integración  de  la  Corte  se</w:t>
        <w:br/>
        <w:t>procurará la paridad entre hombres y mujeres.  El  procedimiento,  plazos  y</w:t>
        <w:br/>
        <w:t>demás elementos de selección y calificación serán determinados por  la  ley.</w:t>
        <w:br/>
        <w:t>Constitución Política de la República del Ecuador  de  2008  (expediente  de</w:t>
        <w:br/>
        <w:t>anexos a la contestación  del  Caso  Corte  Suprema  de  Justicia  (Quintana</w:t>
        <w:br/>
        <w:t>Coello y otros), tomo I, folio 3560).</w:t>
        <w:br/>
        <w:br/>
        <w:t>[190]  Cfr.  Ley  Orgánica   de   Garantías   Jurisdiccionales   y   Control</w:t>
        <w:br/>
        <w:t>Constitucional (expediente de anexos a la contestación, tomo I, folios  3553</w:t>
        <w:br/>
        <w:t>a 3607).</w:t>
        <w:br/>
        <w:br/>
        <w:t>[191]       Constitución Política de la República del  Ecuador,  2008,  Art.</w:t>
        <w:br/>
        <w:t>431.- Los miembros de la Corte Constitucional no estarán  sujetos  a  juicio</w:t>
        <w:br/>
        <w:t>político ni podrán ser removidos por  quienes  los  designen.  No  obstante,</w:t>
        <w:br/>
        <w:t>estarán sometidos a  los  mismos  controles  que  el  resto  de  autoridades</w:t>
        <w:br/>
        <w:t>públicas y responderán por los demás actos u omisiones  que  cometan  en  el</w:t>
        <w:br/>
        <w:t>ejercicio de sus funciones. Sin perjuicio de la  responsabilidad  civil,  en</w:t>
        <w:br/>
        <w:t>caso de responsabilidad penal únicamente serán acusados por la Fiscal  o  el</w:t>
        <w:br/>
        <w:t>Fiscal General de la Nación y juzgados por el pleno de la Corte Nacional  de</w:t>
        <w:br/>
        <w:t>Justicia, para cuyo  efecto  se  requerirá  el  voto  conforme  de  las  dos</w:t>
        <w:br/>
        <w:t>terceras partes de sus integrantes. Su destitución  será  decidida  por  las</w:t>
        <w:br/>
        <w:t>dos terceras partes de  los  integrantes  de  la  Corte  Constitucional.  El</w:t>
        <w:br/>
        <w:t>procedimiento, los requisitos  y  las  causas  se  determinarán  en  la  ley</w:t>
        <w:br/>
        <w:t>(expediente de anexos a la contestación del Caso Corte Suprema  de  Justicia</w:t>
        <w:br/>
        <w:t>(Quintana Coello y otros), tomo I, folio 3560).</w:t>
        <w:br/>
        <w:br/>
        <w:t>[192]        Cfr.  Caso  del  Tribunal  Constitucional  Vs.   Perú.   Fondo,</w:t>
        <w:br/>
        <w:t>Reparaciones y Costas. Sentencia de 31 de enero de 2001.  Serie  C  No.  71,</w:t>
        <w:br/>
        <w:t>párrs. 68 a 71, 75 y 77.</w:t>
        <w:br/>
        <w:br/>
        <w:t>[193]       Caso Baena Ricardo y otros Vs.  Panamá.  Fondo,  Reparaciones  y</w:t>
        <w:br/>
        <w:t>Costas. Sentencia de 2 de febrero de 2001. Serie C No. 72, párrs. 125 a  127</w:t>
        <w:br/>
        <w:t>y 129.</w:t>
        <w:br/>
        <w:br/>
        <w:t>[194]       En dicho caso se probó que “el 5 de mayo  de  1997  la  Comisión</w:t>
        <w:br/>
        <w:t>Investigadora del Congreso presentó ante la Comisión Permanente  del  mismo,</w:t>
        <w:br/>
        <w:t>una denuncia constitucional contra los magistrados Aguirre Roca,  Rey  Terry</w:t>
        <w:br/>
        <w:t>y Revoredo  Marsano,  en  la  cual  se  les  imputaba  haber  infringido  la</w:t>
        <w:br/>
        <w:t>Constitución al presentar una ponencia  como  “si  fuera  una  sentencia  ya</w:t>
        <w:br/>
        <w:t>discutida y aprobada por el Pleno del Tribunal  Constitucional”  y,  además,</w:t>
        <w:br/>
        <w:t>por emitir una resolución a nombre  del  Tribunal  Constitucional  sobre  un</w:t>
        <w:br/>
        <w:t>recurso de aclaración interpuesto  por  el  Colegio  de  Abogados  de  Lima.</w:t>
        <w:br/>
        <w:t>Finalmente se señaló que el magistrado Nugent había actuado  ilegalmente  al</w:t>
        <w:br/>
        <w:t>“justificar la  infracción  constitucional”  y  no  convocar  al  Pleno  del</w:t>
        <w:br/>
        <w:t>Tribunal Constitucional para resolver  el  recurso  de  aclaración  citado”.</w:t>
        <w:br/>
        <w:t>Cfr. Caso del Tribunal Constitucional Vs. Perú, párr. 56.19.</w:t>
        <w:br/>
        <w:br/>
        <w:t>[195]       Cfr. Caso del Tribunal Constitucional Vs. Perú, párr. 78.</w:t>
        <w:br/>
        <w:br/>
        <w:t>[196]       Cfr. Caso del Tribunal Constitucional Vs. Perú, párr. 78.</w:t>
        <w:br/>
        <w:br/>
        <w:t>[197]       Cfr. Caso del Tribunal Constitucional Vs. Perú, párrs. 80 y 83.</w:t>
        <w:br/>
        <w:br/>
        <w:t>[198]       Cfr.  Congreso  Nacional,  Resolución  No.  R-25-160  de  25  de</w:t>
        <w:br/>
        <w:t>noviembre de 2004 (expediente anexos al informe, tomo I, folios 347 a 405).</w:t>
        <w:br/>
        <w:br/>
        <w:t>[199]       El perito Ponce Villacís explicó que “[e]l mecanismo  que  debía</w:t>
        <w:br/>
        <w:t>haber utilizado el Congreso Nacional era  el  de  la  denominada  acción  de</w:t>
        <w:br/>
        <w:t>lesividad previsto en el Art. 23  de  la  Ley  de  la  Jurisdicción  de  los</w:t>
        <w:br/>
        <w:t>Contencioso Administrativo […]. Es evidente  que  si  el  Congreso  Nacional</w:t>
        <w:br/>
        <w:t>consideró  que  su  acto  de  designación  de  los  vocales   del   Tribunal</w:t>
        <w:br/>
        <w:t>Constitucional se encontraba  reñido  con  la  Ley,  debió  acudir  ante  la</w:t>
        <w:br/>
        <w:t>Justicia Contencioso Administrativa para que sea esta la  que  determine  si</w:t>
        <w:br/>
        <w:t>la anulación de la designación era lícita, claro bajo  el  entendimiento  de</w:t>
        <w:br/>
        <w:t>que la designación  de  vocales  del  Tribunal  Constitucional,  siendo  una</w:t>
        <w:br/>
        <w:t>atribución de carácter constitucional es un acto claramente  administrativo,</w:t>
        <w:br/>
        <w:t>pues sin lugar a discusión no es  un  acto  de  legislación.  Evidentemente,</w:t>
        <w:br/>
        <w:t>únicamente el Congreso Nacional tenía la facultad  de  ejercer  esta  acción</w:t>
        <w:br/>
        <w:t>por haber este adoptado el acto de nombramiento de los vocales del  Tribunal</w:t>
        <w:br/>
        <w:t>Constitucional”.  Declaración ante fedatario público  del  perito  Alejandro</w:t>
        <w:br/>
        <w:t>Ponce Villacís de 13 de marzo de 2013 (expediente de fondo, tomo III,  folio</w:t>
        <w:br/>
        <w:t>1351).</w:t>
        <w:br/>
        <w:br/>
        <w:t>[200]       Declaración ante fedatario público del perito  Ávila  Linzán  de</w:t>
        <w:br/>
        <w:t>13 de marzo de 2013 (expediente de fondo, tomo III, folio 1402).</w:t>
        <w:br/>
        <w:br/>
        <w:t>[201]       Declaración ante  fedatario  público  del  perito  Ávila  Linzán</w:t>
        <w:br/>
        <w:t>(expediente de fondo, tomo III, folio 1403).</w:t>
        <w:br/>
        <w:br/>
        <w:t>[202]       Cfr. Declaración ante fedatario público del perito Ávila  Linzán</w:t>
        <w:br/>
        <w:t>(expediente de fondo, tomo III, folios 1405 y 1406).</w:t>
        <w:br/>
        <w:br/>
        <w:t>[203]       Cfr. Artículo 202 de la Constitución Política  de  la  República</w:t>
        <w:br/>
        <w:t>del Ecuador de 11 de agosto de  1998  (expediente  de  anexos  contestación,</w:t>
        <w:br/>
        <w:t>tomo I, folio 3694).</w:t>
        <w:br/>
        <w:br/>
        <w:t>[204]       Cfr. Caso Genie Lacayo  Vs.  Nicaragua.  Fondo,  Reparaciones  y</w:t>
        <w:br/>
        <w:t>Costas. Sentencia de 29 de enero de 1997. Serie C No. 30, párr. 74,  y  Caso</w:t>
        <w:br/>
        <w:t>Cabrera García y Montiel Flores Vs.  México.  Excepción  Preliminar,  Fondo,</w:t>
        <w:br/>
        <w:t>Reparaciones y Costas. Sentencia de 26 de noviembre de  2010.  Serie  C  No.</w:t>
        <w:br/>
        <w:t>220, párr. 140.</w:t>
        <w:br/>
        <w:br/>
        <w:t>[205]       Cfr. Caso del Tribunal Constitucional Vs. Perú, párr. 81.</w:t>
        <w:br/>
        <w:br/>
        <w:t>[206]       Caso Baldeón García Vs. Perú.  Fondo,  Reparaciones  y  Costas.</w:t>
        <w:br/>
        <w:t>Sentencia de 6 de abril de 2006. Serie C No. 147, párr. 146, y Caso Barbani</w:t>
        <w:br/>
        <w:t>Duarte y Otros Vs. Uruguay. Fondo Reparaciones y costas. Sentencia de 13 de</w:t>
        <w:br/>
        <w:t>octubre de 2011. Serie C No. 234, párr. 120.</w:t>
        <w:br/>
        <w:br/>
        <w:t>[207]       Cfr. Caso Barbani Duarte y Otros Vs. Uruguay, párr. 121.</w:t>
        <w:br/>
        <w:br/>
        <w:t>[208]       Cfr. Caso Barbani Duarte y Otros Vs. Uruguay, párr. 121.</w:t>
        <w:br/>
        <w:br/>
        <w:t>[209]       Cfr. Recomendación No. R (94) 12 del  Comité  de  Ministros  del</w:t>
        <w:br/>
        <w:t>Consejo de Europa sobre la independencia, eficiencia y rol  de  los  jueces,</w:t>
        <w:br/>
        <w:t>adoptada el 13 de octubre de 1994.</w:t>
        <w:br/>
        <w:br/>
        <w:t>[210]       Acta Congreso Nacional No. 24-326 de  1  de  diciembre  de  2004</w:t>
        <w:br/>
        <w:t>(expediente de fondo, tomo I, folio 446).</w:t>
        <w:br/>
        <w:br/>
        <w:t>[211]       Acta Congreso Nacional No. 24-326 de  1  de  diciembre  de  2004</w:t>
        <w:br/>
        <w:t>(expediente de fondo, tomo I, folios 446 y 447).</w:t>
        <w:br/>
        <w:br/>
        <w:t>[212]       Acta Congreso Nacional No. 24-326 de  1  de  diciembre  de  2004</w:t>
        <w:br/>
        <w:t>(expediente de fondo, tomo I, folio 476).</w:t>
        <w:br/>
        <w:br/>
        <w:t>[213]       El inciso primero del artículo 92 de la Ley Orgánica de  Función</w:t>
        <w:br/>
        <w:t>Legislativa del Ecuador establecía: “[p]lanteada la  moción  de  censura  el</w:t>
        <w:br/>
        <w:t>Presidente del Congreso Nacional o quien lo subrogue  señalará  la  fecha  y</w:t>
        <w:br/>
        <w:t>hora de la sesión en  que  se  iniciará  el  debate  que  concluirá  con  la</w:t>
        <w:br/>
        <w:t>votación respectiva”. Artículo 92 de la Ley Orgánica de Función  Legislativa</w:t>
        <w:br/>
        <w:t>del Ecuador (expediente de anexos a la contestación, tomo I, folio 3640).</w:t>
        <w:br/>
        <w:br/>
        <w:t>[214]       Cfr. Congreso Nacional, Certificado del Secretario  General  del</w:t>
        <w:br/>
        <w:t>Congreso Nacional emitido el 2 de diciembre de 2004, Oficio No.  371-HAV-CN-</w:t>
        <w:br/>
        <w:t>2004 (expediente de anexos al informe, tomo II, folio 647).</w:t>
        <w:br/>
        <w:br/>
        <w:t>[215]       Caso  Reverón  Trujillo  Vs.  Venezuela.  Excepción  Preliminar,</w:t>
        <w:br/>
        <w:t>Fondo, Reparaciones y Costas. Sentencia de 30 de junio de 2009. Serie C  No.</w:t>
        <w:br/>
        <w:t>197, párr 67,  citando  Caso  Herrera  Ulloa  Vs.  Costa  Rica.  Excepciones</w:t>
        <w:br/>
        <w:t>Preliminares, Fondo, Reparaciones y Costas.  Sentencia  de  2  de  julio  de</w:t>
        <w:br/>
        <w:t>2004. Serie C No. 107, párr.  171,  y  Caso  Palamara  Iribarne  Vs.  Chile.</w:t>
        <w:br/>
        <w:t>Fondo, Reparaciones y Costas. Sentencia de 22 de noviembre de 2005. Serie  C</w:t>
        <w:br/>
        <w:t>No. 135, párr. 145.</w:t>
        <w:br/>
        <w:br/>
        <w:t>[216]       Cfr. Caso del Tribunal Constitucional  Vs.  Perú,  párr.  73,  y</w:t>
        <w:br/>
        <w:t>Caso Atala Riffo y Niñas Vs. Chile. Fondo, Reparaciones y Costas.  Sentencia</w:t>
        <w:br/>
        <w:t>del 24 de febrero de 2012. Serie C No. 239, párr. 186.</w:t>
        <w:br/>
        <w:br/>
        <w:t>[217]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párr. 55, y Caso Atala Riffo y Niñas Vs. Chile, párr. 186.</w:t>
        <w:br/>
        <w:br/>
        <w:t>[218]       Principios  Básicos  de  las  Naciones  Unidas  relativos  a  la</w:t>
        <w:br/>
        <w:t>independencia de la judicatura adoptados por  el  Séptimo  Congreso  de  las</w:t>
        <w:br/>
        <w:t>Naciones Unidas sobre Prevención del Delito y Tratamiento  del  Delincuente,</w:t>
        <w:br/>
        <w:t>celebrado en Milán, Italia, del 26 de agosto al 6 de septiembre de  1985,  y</w:t>
        <w:br/>
        <w:t>confirmados por la Asamblea General en sus  resoluciones  40/32  del  29  de</w:t>
        <w:br/>
        <w:t>noviembre de 1985 y 40/146 del 13 de diciembre de 1985.</w:t>
        <w:br/>
        <w:br/>
        <w:t>[219]       Cfr. Caso del Tribunal Constitucional  Vs.  Perú,  párr.  75,  y</w:t>
        <w:br/>
        <w:t>Caso  Chocrón  Chocrón   Vs.   Venezuela.   Excepción   Preliminar,   Fondo,</w:t>
        <w:br/>
        <w:t>Reparaciones y Costas. Sentencia de 1 de julio de 2011.  Serie  C  No.  227,</w:t>
        <w:br/>
        <w:t>párr. 98. Ver también Tribunal Europeo de Derechos Humanos, Caso Campbell  y</w:t>
        <w:br/>
        <w:t>Fell Vs. Reino Unido, Sentencia de 28 de junio de 1984, para.  78;  Tribunal</w:t>
        <w:br/>
        <w:t>Europeo de Derechos Humanos, Caso Langborger Vs. Suecia, Sentencia de 22  de</w:t>
        <w:br/>
        <w:t>enero de 1989, para. 32, y Principio 10 de los  Principios  Básicos  de  las</w:t>
        <w:br/>
        <w:t>Naciones Unidas.</w:t>
        <w:br/>
        <w:br/>
        <w:t>[220]       Cfr. Caso del Tribunal Constitucional  Vs.  Perú,  párr.  75,  y</w:t>
        <w:br/>
        <w:t>Caso Chocrón Chocrón Vs. Venezuela, párr. 98. Ver también  Principio  12  de</w:t>
        <w:br/>
        <w:t>los Principios Básicos de las Naciones Unidas.</w:t>
        <w:br/>
        <w:br/>
        <w:t>[221]       Cfr. Caso del Tribunal Constitucional  Vs.  Perú,  párr.  75,  y</w:t>
        <w:br/>
        <w:t>Caso Chocrón Chocrón Vs. Venezuela, párr. 98. Ver también Principios 2, 3  y</w:t>
        <w:br/>
        <w:t>4 de los Principios Básicos de las Naciones Unidas.</w:t>
        <w:br/>
        <w:br/>
        <w:t>[222]       Cfr. Principio 11 de los  Principios  Básicos  de  las  Naciones</w:t>
        <w:br/>
        <w:t>Unidas.</w:t>
        <w:br/>
        <w:br/>
        <w:t>[223]       Principio 12 de los Principios Básicos de las Naciones Unidas.</w:t>
        <w:br/>
        <w:br/>
        <w:t>[224]       Cfr. Comité de Derechos Humanos,  Observación  General  No.  32,</w:t>
        <w:br/>
        <w:t>Artículo 14: El Derecho a un Juicio Imparcial  y  a  la  Igualdad  ante  los</w:t>
        <w:br/>
        <w:t>Tribunales y Cortes de Justicia, CCPR/C/GC/32, 23 de agosto de  2007,  párr.</w:t>
        <w:br/>
        <w:t>20. Además, en la misma Observación  General  el  Comité  ha  expresado  que</w:t>
        <w:br/>
        <w:t>“[l]a destitución de jueces por el poder ejecutivo, por ejemplo antes de  la</w:t>
        <w:br/>
        <w:t>expiración del mandato para el que fueron  nombrados,  sin  que  se  les  de</w:t>
        <w:br/>
        <w:t>ninguna razón concreta y  sin  que  dispongan  de  una  protección  judicial</w:t>
        <w:br/>
        <w:t>efectiva para impugnar la destitución, es incompatible con la  independencia</w:t>
        <w:br/>
        <w:t>del poder judicial” (párr. 20). Asimismo, los Principios Básicos  establecen</w:t>
        <w:br/>
        <w:t>que los jueces “sólo podrán ser suspendidos o separados de  sus  cargos  por</w:t>
        <w:br/>
        <w:t>incapacidad o comportamiento que los  inhabilite  para  seguir  desempeñando</w:t>
        <w:br/>
        <w:t>sus funciones” y que “[t]odo  procedimiento  para  la  adopción  de  medidas</w:t>
        <w:br/>
        <w:t>disciplinarias, la suspensión o la separación  del  cargo  se  resolverá  de</w:t>
        <w:br/>
        <w:t>acuerdo con las normas establecidas de comportamiento judicial”.  Principios</w:t>
        <w:br/>
        <w:t>18 y 19 de los Principios Básicos de las Naciones Unidas.</w:t>
        <w:br/>
        <w:br/>
        <w:t>[225]       Cfr. Caso del Tribunal Constitucional  Vs.  Perú,  párr.  74,  y</w:t>
        <w:br/>
        <w:t>Caso Chocrón Chocrón Vs. Venezuela, párr. 99.</w:t>
        <w:br/>
        <w:br/>
        <w:t>[226]        Cfr.  Caso  Apitz  Barbera  y  otros  (“Corte  Primera  de   lo</w:t>
        <w:br/>
        <w:t>Contencioso  Administrativo”)  Vs.  Venezuela,  párr.  44,  y  Caso  Chocrón</w:t>
        <w:br/>
        <w:t>Chocrón Vs. Venezuela, párr. 99. Ver también los principios 2, 3 y 4 de  los</w:t>
        <w:br/>
        <w:t>Principios Básicos de las Naciones Unidas.</w:t>
        <w:br/>
        <w:br/>
        <w:t>[227]       Principio 2 de los Principios Básicos de las Naciones Unidas.</w:t>
        <w:br/>
        <w:br/>
        <w:t>[228]       Principio 4 de los Principios Básicos de las Naciones Unidas.</w:t>
        <w:br/>
        <w:br/>
        <w:t>[229]       Cfr. Comité de Derechos Humanos,  Observación  General  No.  32,</w:t>
        <w:br/>
        <w:t>Artículo 14: El Derecho a un Juicio Imparcial  y  a  la  Igualdad  ante  los</w:t>
        <w:br/>
        <w:t>Tribunales y Cortes de Justicia, CCPR/C/GC/32, 23 de agosto de  2007,  párr.</w:t>
        <w:br/>
        <w:t>20. Ver también Comité de  Derechos  Humanos,  Comunicación  No.  1376/2005,</w:t>
        <w:br/>
        <w:t>Soratha Bandaranayake Vs. Sri Lanka, CCPR/C/93/D/1376/2005, párr. 7.3.</w:t>
        <w:br/>
        <w:br/>
        <w:t>[230]       Principio 17 y 18 de los  Principios  Básicos  de  las  Naciones</w:t>
        <w:br/>
        <w:t>Unidas.</w:t>
        <w:br/>
        <w:br/>
        <w:t>[231]       Recomendación No. R (94) 12  del  Comité  de  Ministros  de  los</w:t>
        <w:br/>
        <w:t>Estados Miembros sobre la Independencia, Eficiencia y Función de los  Jueces</w:t>
        <w:br/>
        <w:t>(Adoptada por el Comité de Ministros el 13 de octubre  de  1994  en  la  58ª</w:t>
        <w:br/>
        <w:t>sesión de Viceministros).</w:t>
        <w:br/>
        <w:br/>
        <w:t>[232]       Principios y Directrices relativos el Derecho a un Juicio  Justo</w:t>
        <w:br/>
        <w:t>y a la Asistencia Jurídica en África, adoptados como parte  del  informe  de</w:t>
        <w:br/>
        <w:t>actividades de la Comisión Africana en la 2ª Cumbre y Reunión  de  Jefes  de</w:t>
        <w:br/>
        <w:t>Estado de la Unión Africana celebrada en Maputo del 4 -12 de julio de  2003,</w:t>
        <w:br/>
        <w:t>Principio A, numeral 4, literal n (2).</w:t>
        <w:br/>
        <w:br/>
        <w:t>[233]       El artículo 23.1 establece, en lo pertinente, que:   “Todos  los</w:t>
        <w:br/>
        <w:t>ciudadanos deben gozar de los siguientes derechos y oportunidades:  […]   c)</w:t>
        <w:br/>
        <w:t>de tener acceso, en condiciones  generales  de  igualdad,  a  las  funciones</w:t>
        <w:br/>
        <w:t>públicas de su país”.</w:t>
        <w:br/>
        <w:br/>
        <w:t>[234]        Cfr.  Caso  Apitz  Barbera  y  otros  (“Corte  Primera  de   lo</w:t>
        <w:br/>
        <w:t>Contencioso Administrativo”)  Vs.  Venezuela,  párr.  206,  y  Caso  Reverón</w:t>
        <w:br/>
        <w:t>Trujillo Vs. Venezuela, párr. 138. Ver también Comité de  Derechos  Humanos,</w:t>
        <w:br/>
        <w:t>Observación General No. 25, Artículo 25: La  Participación  en  los  Asuntos</w:t>
        <w:br/>
        <w:t>Públicos y el Derecho de Voto, CCPR/C/21/Rev.  1/Add.  7,  12  de  julio  de</w:t>
        <w:br/>
        <w:t>1996,  párr. 23.</w:t>
        <w:br/>
        <w:br/>
        <w:t>[235]       Cfr. Caso Chocrón Chocrón Vs. Venezuela, párr. 135. Ver  también</w:t>
        <w:br/>
        <w:t>Comité de Derechos Humanos, Observación General  No.  32,  Artículo  14:  El</w:t>
        <w:br/>
        <w:t>Derecho a un Juicio Imparcial y a la Igualdad ante los Tribunales  y  Cortes</w:t>
        <w:br/>
        <w:t>de Justicia, CCPR/C/GC/32, 23 de agosto de 2007, párr. 19.</w:t>
        <w:br/>
        <w:br/>
        <w:t>[236]        Cfr.  Caso  Apitz  Barbera  y  otros  (“Corte  Primera  de   lo</w:t>
        <w:br/>
        <w:t>Contencioso  Administrativo”)  Vs.  Venezuela,  párr.  43,  y  Caso  Chocrón</w:t>
        <w:br/>
        <w:t>Chocrón Vs. Venezuela, párr. 135. Ver también Comité  de  Derechos  Humanos,</w:t>
        <w:br/>
        <w:t>Comunicación No. 814/1998,  Mikhail  Ivanovich  Pastukhov  Vs.  Bielorrusia,</w:t>
        <w:br/>
        <w:t>CCPR/C/78/D/814/1998, párr. 7.3; Comunicación No.  933/2000,  Adrien  Mundyo</w:t>
        <w:br/>
        <w:t>Busyo, Thomas Osthudi Wongodi, René  Sibu  Matubuka  et  al.  Vs.  República</w:t>
        <w:br/>
        <w:t>Democrática del Congo, CCPR/C/78/D/933/2000, para. 5.2.</w:t>
        <w:br/>
        <w:br/>
        <w:t>[237]       Caso Reverón Trujillo Vs. Venezuela, párr. 138, y  Caso  Chocrón</w:t>
        <w:br/>
        <w:t>Chocrón Vs. Venezuela, párr. 135. Asimismo, el Comité de  Derechos  Humanos,</w:t>
        <w:br/>
        <w:t>en el caso Mikhail Ivanovich Pastukhov Vs. Bielorussia, declaró que el  cese</w:t>
        <w:br/>
        <w:t>arbitrario del juez, cuyo cargo  no  expiraba  hasta  varios  años  después,</w:t>
        <w:br/>
        <w:t>había constituido un “ataque a la independencia del Poder Judicial” y  había</w:t>
        <w:br/>
        <w:t>vulnerado el derecho de la víctima a acceder, en  condiciones  de  igualdad,</w:t>
        <w:br/>
        <w:t>al  “servicio  público  de  su  país”.  Cfr.  Comité  de  Derechos  Humanos,</w:t>
        <w:br/>
        <w:t>Comunicación No. 814/1998,  Mikhail  Ivanovich  Pastukhov  Vs.  Bielorrusia,</w:t>
        <w:br/>
        <w:t>CCPR/C/78/D/814/1998,  paras.  7.3.  (“the  author's  dismissal   from   his</w:t>
        <w:br/>
        <w:t>position as a judge of the Constitutional Court, several  years  before  the</w:t>
        <w:br/>
        <w:t>expiry of the term for which he had been appointed,  constituted  an  attack</w:t>
        <w:br/>
        <w:t>on the independence of the judiciary and  failed  to  respect  the  author's</w:t>
        <w:br/>
        <w:t>right of access, on general terms of equality,  to  public  service  in  his</w:t>
        <w:br/>
        <w:t>country. Consequently, there has been a violation of article 25 (c)  of  the</w:t>
        <w:br/>
        <w:t>Covenant,  read  in  conjunction  with  article  14,  paragraph  1,  on  the</w:t>
        <w:br/>
        <w:t>independence of the judiciary”).</w:t>
        <w:br/>
        <w:br/>
        <w:t>[238]       En el caso Soratha Bandaranayake Vs. Sri Lanka, donde el  Comité</w:t>
        <w:br/>
        <w:t>concluyó que el cese arbitrario de un juez podía  ser  contemplado  como  la</w:t>
        <w:br/>
        <w:t>violación  del  derecho  de  tener  acceso,  en  condiciones  generales   de</w:t>
        <w:br/>
        <w:t>igualdad, a las funciones públicas de su país en conjunción con  el  derecho</w:t>
        <w:br/>
        <w:t>al proceso debido y, en particular, en relación  con  la  independencia  del</w:t>
        <w:br/>
        <w:t>poder judicial. Comité de  Derechos  Humanos,  Comunicación  No.  1376/2005,</w:t>
        <w:br/>
        <w:t>Soratha Bandaranayake Vs. Sri Lanka, CCPR/C/93/D/1376/2005, párr.  7.3.  (“a</w:t>
        <w:br/>
        <w:t>dismissal of a judge in violation of article 25 (c)  of  the  Covenant,  may</w:t>
        <w:br/>
        <w:t>amount to a violation of this guarantee, read in  conjunction  with  article</w:t>
        <w:br/>
        <w:t>14, paragraph 1 providing for the independence of the judiciary”).</w:t>
        <w:br/>
        <w:br/>
        <w:t>[239]       El artículo 14.1 del Pacto Internacional de Derechos  Civiles  y</w:t>
        <w:br/>
        <w:t>Políticos establece: “Todas las personas son iguales ante los  tribunales  y</w:t>
        <w:br/>
        <w:t>cortes de justicia. Toda persona tendrá derecho a ser  oída  públicamente  y</w:t>
        <w:br/>
        <w:t>con las debidas  garantías  por  un  tribunal  competente,  independiente  e</w:t>
        <w:br/>
        <w:t>imparcial, establecido  por  la  ley,  en  la  substanciación  de  cualquier</w:t>
        <w:br/>
        <w:t>acusación de carácter penal formulada contra ella o  para  la  determinación</w:t>
        <w:br/>
        <w:t>de sus derechos u obligaciones de carácter civil. La  prensa  y  el  público</w:t>
        <w:br/>
        <w:t>podrán  ser  excluidos  de  la  totalidad  o  parte  de  los   juicios   por</w:t>
        <w:br/>
        <w:t>consideraciones  de  moral,  orden  público  o  seguridad  nacional  en  una</w:t>
        <w:br/>
        <w:t>sociedad democrática, o cuando lo exija el interés de  la  vida  privada  de</w:t>
        <w:br/>
        <w:t>las partes o, en la medida estrictamente necesaria en opinión del  tribunal,</w:t>
        <w:br/>
        <w:t>cuando por  circunstancias  especiales  del  asunto  la  publicidad  pudiera</w:t>
        <w:br/>
        <w:t>perjudicar a los intereses de la justicia; pero toda  sentencia  en  materia</w:t>
        <w:br/>
        <w:t>penal o contenciosa será pública, excepto en los casos en que el interés  de</w:t>
        <w:br/>
        <w:t>menores de edad exija lo  contrario,  o  en  las  acusaciones  referentes  a</w:t>
        <w:br/>
        <w:t>pleitos matrimoniales o a la tutela de menores”.</w:t>
        <w:br/>
        <w:br/>
        <w:t>[240]       El artículo 25 del Pacto Internacional  de  Derechos  Civiles  y</w:t>
        <w:br/>
        <w:t>Políticos establece: “Todos  los  ciudadanos  gozarán,  sin  ninguna  de  la</w:t>
        <w:br/>
        <w:t>distinciones mencionadas en el artículo 2, y  sin  restricciones  indebidas,</w:t>
        <w:br/>
        <w:t>de los  siguientes  derechos  y  oportunidades:  […]  c)  Tener  acceso,  en</w:t>
        <w:br/>
        <w:t>condiciones generales de igualdad, a las funciones públicas de su país”.</w:t>
        <w:br/>
        <w:br/>
        <w:t>[241]       El Comité de Derechos Humanos concluyó que “el procedimiento  de</w:t>
        <w:br/>
        <w:t>despido [...] no respetó los requisitos de las garantías procesales  básicas</w:t>
        <w:br/>
        <w:t>y falló en garantizar que el peticionario se beneficiara  de  las  garantías</w:t>
        <w:br/>
        <w:t>necesarias a las que tenía derecho en su calidad de juez, lo que  constituye</w:t>
        <w:br/>
        <w:t>un ataque a la independencia judicial. Por esta razón, el Comité llega a  la</w:t>
        <w:br/>
        <w:t>conclusión de que los derechos del peticionario en virtud  del  artículo  25</w:t>
        <w:br/>
        <w:t>(c), en relación con el artículo 14, apartado 1, han sido violados".  Comité</w:t>
        <w:br/>
        <w:t>de Derechos Humanos, Comunicación No. 1376/2005, Soratha  Bandaranayake  Vs.</w:t>
        <w:br/>
        <w:t>Sri Lanka, CCPR/C/93/D/1376/2005, párr. 7.2. (“the dismissal  procedure  […]</w:t>
        <w:br/>
        <w:t>did not respect the requirements of basic procedural fairness and failed  to</w:t>
        <w:br/>
        <w:t>ensure that the author benefited from the necessary guarantees to  which  he</w:t>
        <w:br/>
        <w:t>was entitled in his capacity as a judge, thus constituting an attack on  the</w:t>
        <w:br/>
        <w:t>independence of the judiciary. For this reason the Committee concludes  that</w:t>
        <w:br/>
        <w:t>the author's rights under article 25 (c) in  conjunction  with  article  14,</w:t>
        <w:br/>
        <w:t>paragraph 1, have been violated”).</w:t>
        <w:br/>
        <w:br/>
        <w:t>[242]       Caso Reverón Trujillo Vs. Venezuela, párr. 148.</w:t>
        <w:br/>
        <w:br/>
        <w:t>[243]        Cfr.  Caso  Apitz  Barbera  y  otros  (“Corte  Primera  de   lo</w:t>
        <w:br/>
        <w:t>Contencioso  Administrativo”)  Vs.  Venezuela,  párr.  55,  y  Caso  Reverón</w:t>
        <w:br/>
        <w:t>Trujillo Vs. Venezuela, párr. 67.</w:t>
        <w:br/>
        <w:br/>
        <w:t>[244]        Artículo  9  de  la  Ley  de  Control  Constitucional  de  1997</w:t>
        <w:br/>
        <w:t>(expediente de fondo, tomo IV, folio 1761).</w:t>
        <w:br/>
        <w:br/>
        <w:t>[245]       Declaración ante fedatario público del  perito  Alejandro  Ponce</w:t>
        <w:br/>
        <w:t>Villacís de 13 de marzo de  2013  (expediente  de  fondo,  tomo  III,  folio</w:t>
        <w:br/>
        <w:t>1357).</w:t>
        <w:br/>
        <w:br/>
        <w:t>[246]       Acta Congreso Nacional No. 24-326 de  1  de  diciembre  de  2004</w:t>
        <w:br/>
        <w:t>(expediente de anexos al informe, tomo IIII, folio 1038).</w:t>
        <w:br/>
        <w:br/>
        <w:t>[247]       Acta Congreso Nacional No. 24-326 de  1  de  diciembre  de  2004</w:t>
        <w:br/>
        <w:t>(expediente de anexos al informe, tomo III, folio 1004).</w:t>
        <w:br/>
        <w:br/>
        <w:t>[248]       Al respecto, el Tribunal Europeo de Derechos Humanos  ha  tenido</w:t>
        <w:br/>
        <w:t>en cuenta el propósito o  motivación  real  que  las  autoridades  estatales</w:t>
        <w:br/>
        <w:t>mostraron a la hora de ejercer sus funciones, para determinar si  existió  o</w:t>
        <w:br/>
        <w:t>no una violación al Convenio Europeo de Derechos Humanos.  Por  ejemplo,  en</w:t>
        <w:br/>
        <w:t>el  Caso  Gusinskiy  Vs.  Rusia,  el  Tribunal  Europeo  consideró  que   la</w:t>
        <w:br/>
        <w:t>restricción de la detención de la víctima, autorizada por  el  artículo  5.1</w:t>
        <w:br/>
        <w:t>(c) del Convenio Europeo, se aplicó no solo  con  la  finalidad  de  hacerle</w:t>
        <w:br/>
        <w:t>comparecer ante la autoridad judicial  competente,  por  estimar  que  había</w:t>
        <w:br/>
        <w:t>indicios razonables de la  comisión  de  un  delito,  sino  también  con  el</w:t>
        <w:br/>
        <w:t>propósito de obligarlo a vender su compañía al Estado. En el  Caso  Cebotari</w:t>
        <w:br/>
        <w:t>Vs. Moldavia declaró que se violó el artículo 18  del  Convenio  Europeo  en</w:t>
        <w:br/>
        <w:t>virtud de que el Gobierno no logró  convencer  al  Tribunal  que  había  una</w:t>
        <w:br/>
        <w:t>sospecha razonable para considerar que  el  solicitante  había  cometido  un</w:t>
        <w:br/>
        <w:t>delito, concluyendo el referido  Tribunal  que  el  verdadero  objetivo  del</w:t>
        <w:br/>
        <w:t>proceso penal y la detención del solicitante  era  para  presionarlo  y  con</w:t>
        <w:br/>
        <w:t>ello impedir  que  su  compañía  “Oferta  Plus”  demandara  ante  la  Corte.</w:t>
        <w:br/>
        <w:t>Finalmente, el Tribunal Europeo en el Caso Lutsenko  Vs.  Ucrania  determinó</w:t>
        <w:br/>
        <w:t>que la privación de la libertad del solicitante, autorizada por el  artículo</w:t>
        <w:br/>
        <w:t>5.1 (c), se aplicó no  solo  con  el  fin  de  hacerle  comparecer  ante  la</w:t>
        <w:br/>
        <w:t>autoridad judicial  competente,  por  existir  indicios  razonables  de  que</w:t>
        <w:br/>
        <w:t>cometió un delito, sino también  por  otras  razones,  relacionadas  con  el</w:t>
        <w:br/>
        <w:t>intento de la Fiscalía de acusar al solicitante  por  expresar  públicamente</w:t>
        <w:br/>
        <w:t>su oposición a las acusaciones  en  su  contra.  Cfr.  Tribunal  Europeo  de</w:t>
        <w:br/>
        <w:t>Derechos Humanos, Caso Gusinskiy Vs. Rusia,  Sentencia  de  19  de  mayo  de</w:t>
        <w:br/>
        <w:t>2004, párrs. 71 a 78;  Caso  Cebotari  Vs.  Moldavia,  Sentencia  de  13  de</w:t>
        <w:br/>
        <w:t>febrero de 2008, párrs. 46 a 53, y Caso Lutsenko Vs. Ucrania,  Sentencia  de</w:t>
        <w:br/>
        <w:t>3 de julio de 2012, párrs. 100 a 110.</w:t>
        <w:br/>
        <w:br/>
        <w:t>[249]       La Corte Interamericana ha señalado que “la prueba  directa,  ya</w:t>
        <w:br/>
        <w:t>sea testimonial o  documental,  no  es  la  única  que  puede  legítimamente</w:t>
        <w:br/>
        <w:t>considerarse  para  fundar  la  sentencia.  La  prueba  circunstancial,  los</w:t>
        <w:br/>
        <w:t>indicios y las presunciones, pueden utilizarse, siempre que de ellos  puedan</w:t>
        <w:br/>
        <w:t>inferirse  conclusiones  consistentes  sobre  los  hechos”.  Caso  Velásquez</w:t>
        <w:br/>
        <w:t>Rodríguez Vs. Honduras. Fondo, párr. 130.</w:t>
        <w:br/>
        <w:br/>
        <w:t>[250]       Cfr.  Declaraciones  ante  fedatario  público  de  Simón  Zabala</w:t>
        <w:br/>
        <w:t>Guzmán de 12 de marzo de 2013 (expediente de fondo, tomo III,  folio  1241),</w:t>
        <w:br/>
        <w:t>Pablo Enrique Herrería Bonnet de 17 de marzo de 2013 (expediente  de  anexos</w:t>
        <w:br/>
        <w:t>al informe, tomo III, folio 1263), Manuel Jaramillo Córdova de  6  de  marzo</w:t>
        <w:br/>
        <w:t>de 2013  (expediente de fondo, tomo III, folio 1302), Jaime  Manuel  Nogales</w:t>
        <w:br/>
        <w:t>Izurieta de 4 de marzo de 2013 (expediente de fondo, tomo III, folio  1322),</w:t>
        <w:br/>
        <w:t xml:space="preserve"> Bolaños de 13 de marzo de  2013  (expediente  de  fondo,  tomo  III,  folio</w:t>
        <w:br/>
        <w:t>1369); Notas de prensa “Buscan reestructurar TC” del diario  “El  Telégrafo”</w:t>
        <w:br/>
        <w:t>de 23 de noviembre de 2004 (expediente  de  anexos  al  informe,  tomo  III,</w:t>
        <w:br/>
        <w:t>folio 1129), y “Gobierno busca reestructurar el TC” del diario “La hora”  de</w:t>
        <w:br/>
        <w:t>23 de noviembre de 2004 (expediente de anexos al informe,  tomo  III,  folio</w:t>
        <w:br/>
        <w:t>1130).</w:t>
        <w:br/>
        <w:br/>
        <w:t>[251]       Declaración ante fedatario público del  testigo  Lucero  Bolaños</w:t>
        <w:br/>
        <w:t>de 13 de marzo de 2013 (expediente de fondo, tomo III, folio 1369);</w:t>
        <w:br/>
        <w:br/>
        <w:t>[252]       Acta Congreso Nacional No. 24-323 de 25  de  noviembre  de  2004</w:t>
        <w:br/>
        <w:t>(expediente de anexos al informe, tomo I, folio 136).</w:t>
        <w:br/>
        <w:br/>
        <w:t>[253]       Acta Congreso Nacional No. 24-323 de 25  de  noviembre  de  2004</w:t>
        <w:br/>
        <w:t>(expediente de anexos al informe, tomo I, folio 148).</w:t>
        <w:br/>
        <w:br/>
        <w:t>[254]       Acta Congreso Nacional No. 24-323 de 25  de  noviembre  de  2004</w:t>
        <w:br/>
        <w:t>(expediente de anexos al informe, tomo I, folio 199).</w:t>
        <w:br/>
        <w:br/>
        <w:t>[255]       Acta Congreso Nacional No. 24-323 de 25  de  noviembre  de  2004</w:t>
        <w:br/>
        <w:t>(expediente de anexos al informe, tomo I, folio 362 y 363).</w:t>
        <w:br/>
        <w:br/>
        <w:t>[256]       Acta Congreso Nacional No. 24-323 de 25  de  noviembre  de  2004</w:t>
        <w:br/>
        <w:t>(expediente de anexos al informe, tomo I, folios 386).</w:t>
        <w:br/>
        <w:br/>
        <w:t>[257]       Acta Congreso Nacional No. 24-323 de 25  de  noviembre  de  2004</w:t>
        <w:br/>
        <w:t>(expediente de anexos al informe, tomo I, folios 349).</w:t>
        <w:br/>
        <w:br/>
        <w:t>[258]       Cfr. Acta Congreso Nacional, 24-323, sesión de 25  de  noviembre</w:t>
        <w:br/>
        <w:t>de 2004, folios 418.</w:t>
        <w:br/>
        <w:br/>
        <w:t>[259]       Cfr. Al respecto, el testigo Lucero  manifestó  que:  “[n]o  era</w:t>
        <w:br/>
        <w:t>cuestionable haber formado  una  mayoría  parlamentaria,  como  sucedió;  el</w:t>
        <w:br/>
        <w:t>problema fue que esa mayoría se  conformó  para  violar  la  Constitución  y</w:t>
        <w:br/>
        <w:t>satisfacer intereses políticos gubernamentales, tales como evitar el  juicio</w:t>
        <w:br/>
        <w:t>político al Presidente Gutiérrez y eliminar la  Corte  Suprema  de  Justicia</w:t>
        <w:br/>
        <w:t>(CSJ) para anular un juicio penal en contra del Presidente Abdalá  Bucaram”.</w:t>
        <w:br/>
        <w:t>Declaración del testigo Lucero Bolaños de 13 de marzo  de  2013  (expediente</w:t>
        <w:br/>
        <w:t>de fondo, tomo III, folio 1369). El testigo Torres Torres señaló que  “[t]an</w:t>
        <w:br/>
        <w:t>pronto se destituyeron a los vocales del  [Tribunal  Constitucional]  [y]  a</w:t>
        <w:br/>
        <w:t>los magistrados de la [Corte Suprema de Justicia],  las  nuevas  autoridades</w:t>
        <w:br/>
        <w:t>judiciales    negaron    cualquier    posibilidad     de     declarar     la</w:t>
        <w:br/>
        <w:t>inconstitucionalidad de las arbitrariedades perpetradas por el Congreso  [y]</w:t>
        <w:br/>
        <w:t>se anuló el juicio contra el presidente Bucaram”.  Declaración  del  testigo</w:t>
        <w:br/>
        <w:t>Torres Torres (expediente de fondo, tomo  III,  folio  1363).  Asimismo,  el</w:t>
        <w:br/>
        <w:t>señor Cevallos Bueno declaró que “[e]l Presidente de la República h[izo]  un</w:t>
        <w:br/>
        <w:t>pacto político para hacer una nueva mayoría y el  pacto  político  consistía</w:t>
        <w:br/>
        <w:t>en dos cosas, la una evitar el juicio  político  al  Presidente  y  la  otra</w:t>
        <w:br/>
        <w:t>traer a un ex presidente que tenía orden de prisión y que  […]  est[aba]  en</w:t>
        <w:br/>
        <w:t>la República de Panamá y no p[odía] regresar al Ecuador.  Ese era  el  pacto</w:t>
        <w:br/>
        <w:t>político.  Y para hacer esto tenía que destituir a  una  Corte  Suprema  que</w:t>
        <w:br/>
        <w:t>había ordenado la prisión preventiva, y para que la restitución de la  Corte</w:t>
        <w:br/>
        <w:t>Suprema pueda ser efectiva y no pueda ser contralada, tenían  que  destituir</w:t>
        <w:br/>
        <w:t>al Tribunal Constitucional. Entonces el Tribunal  Constitucional  […]  tenía</w:t>
        <w:br/>
        <w:t>la capacidad de controlar la  constitucionalidad  de  los  actos  del  poder</w:t>
        <w:br/>
        <w:t>público, [por lo que]  era  un  primer  obstáculo”.  Declaración  del  señor</w:t>
        <w:br/>
        <w:t>Oswaldo Cevallos realizada en audiencia pública del 18  de  marzo  de  2013.</w:t>
        <w:br/>
        <w:t>Ver también: declaraciones ante fedatario público de Simón Zabala Guzmán  de</w:t>
        <w:br/>
        <w:t>12 de marzo de 2013 (expediente de fondo, tomo III,  folio  1240),  y  Pablo</w:t>
        <w:br/>
        <w:t>Enrique Herrería Bonnet de 17 de marzo de 2013 (expediente  de  fondo,  tomo</w:t>
        <w:br/>
        <w:t>III, folio 1262).</w:t>
        <w:br/>
        <w:br/>
        <w:t>[260]       Al respecto, el diputado Villacís  Maldonado  manifestó  durante</w:t>
        <w:br/>
        <w:t>la sesión de 1 de diciembre que “[e]n efecto, en el mismo  paquete  de  esta</w:t>
        <w:br/>
        <w:t>demanda de juicio político  a  los  miembros  del  Tribunal  Constitucional,</w:t>
        <w:br/>
        <w:t>estaba […] presentada por el MPD.  [Pero]  ha[bían]  transcurrido  18  meses</w:t>
        <w:br/>
        <w:t>desde que presenta[ron] esta acusación. […] con fecha 16 de  junio  de  2003</w:t>
        <w:br/>
        <w:t>[y …] transcurrió el tiempo que señala[ba] la Ley  Orgánica  de  la  Función</w:t>
        <w:br/>
        <w:t>Legislativa. […, por lo que] retira[ron] también [su]  moción  de  censura”.</w:t>
        <w:br/>
        <w:t>Acta Congreso Nacional No. 24-326 de 1 de diciembre de 2004  (expediente  de</w:t>
        <w:br/>
        <w:t>fondo, tomo I, folios 435 y 436). Asimismo, el diputado Proaño  Maya  en  la</w:t>
        <w:br/>
        <w:t>misma  sesión  aseguró  que  “[l]esiona[ba]   la   seriedad   institucional;</w:t>
        <w:br/>
        <w:t>pretender  dar  trámite  a  una  acción  que,   además,   e[ra]   totalmente</w:t>
        <w:br/>
        <w:t>extemporánea  […]  y  no  logra[ba]  sus  efectos  legales  […].  Al   estar</w:t>
        <w:br/>
        <w:t>subsanados los motivos que dieron lugar al enjuiciamiento político,  deb[ía]</w:t>
        <w:br/>
        <w:t>manifestar ante la opinión  pública,  que  no  cab[ía]  proseguir  con  esta</w:t>
        <w:br/>
        <w:t>acción  parlamentaria,  por  extemporánea  e  inoportuna”.   Acta   Congreso</w:t>
        <w:br/>
        <w:t>Nacional No. 24-326 de 1 de diciembre de 2004 (expediente de fondo, tomo  I,</w:t>
        <w:br/>
        <w:t>folios 434 y 435).</w:t>
        <w:br/>
        <w:br/>
        <w:t>[261]       Acta Congreso Nacional No. 24-001-IV de 8 de diciembre  de  2004</w:t>
        <w:br/>
        <w:t>(expediente de anexos al informe, tomo II, folio 682).</w:t>
        <w:br/>
        <w:br/>
        <w:t>[262]       Acta Congreso Nacional No. 24-001-IV de 8 de diciembre  de  2004</w:t>
        <w:br/>
        <w:t>(expediente de anexos al informe, tomo II, folio 682).</w:t>
        <w:br/>
        <w:br/>
        <w:t>[263]       Declaración ante fedatario público del  testigo  Lucero  Bolaños</w:t>
        <w:br/>
        <w:t>de 13 de mayo de 2013 (expediente de fondo, tomo III, folio 1373).</w:t>
        <w:br/>
        <w:br/>
        <w:t>[264]       Declaración del testigo  Torres  Torres  (expediente  de  fondo,</w:t>
        <w:br/>
        <w:t>tomo III, folio 1363).</w:t>
        <w:br/>
        <w:br/>
        <w:t>[265]       Acta Congreso Nacional No. 24-001-IV de 8 de diciembre  de  2004</w:t>
        <w:br/>
        <w:t>(expediente de anexos al informe, tomo II, folios 708, 709 y 710).</w:t>
        <w:br/>
        <w:br/>
        <w:t>[266]        Cfr.  Caso  Apitz  Barbera  y  otros  (“Corte  Primera  de   lo</w:t>
        <w:br/>
        <w:t>Contencioso Administrativo”) Vs. Venezuela, párr. 55.</w:t>
        <w:br/>
        <w:br/>
        <w:t>[267]        En  similar  sentido,   en   otros   casos   relacionados   con</w:t>
        <w:br/>
        <w:t>jurisdicción penal militar ha indicado  que  no  es  necesario  pronunciarse</w:t>
        <w:br/>
        <w:t>respecto de otros alegatos sobre independencia  o  imparcialidad  del  juez,</w:t>
        <w:br/>
        <w:t>así como otras garantías, una vez de ha arribado a la  conclusión  que  éste</w:t>
        <w:br/>
        <w:t>no era el competente.  Cfr.   Caso  Cabrera  García  y  Montiel  Flores  Vs.</w:t>
        <w:br/>
        <w:t>México,  párr.  201;  Caso  Rosendo  Cantú  y  otra  Vs.  México.  Excepción</w:t>
        <w:br/>
        <w:t>Preliminar, Fondo, Reparaciones y Costas.  Sentencia  de  31  de  agosto  de</w:t>
        <w:br/>
        <w:t>2010. Serie C No. 216, párr.  161;   Caso  Fernández  Ortega  y  otros.  Vs.</w:t>
        <w:br/>
        <w:t>México. Excepción Preliminar, Fondo, Reparaciones y Costas. Sentencia de  30</w:t>
        <w:br/>
        <w:t>de agosto de 2010. Serie C  No.  215,  párr.  177;  Caso  Usón  Ramírez  Vs.</w:t>
        <w:br/>
        <w:t>Venezuela. Excepción Preliminar, Fondo, Reparaciones y Costas. Sentencia  de</w:t>
        <w:br/>
        <w:t>20 de noviembre de 2009. Serie  C  No.  207,  párr.  124,  y  Caso  Cantoral</w:t>
        <w:br/>
        <w:t>Benavides Vs. Perú. Fondo. Sentencia de 18 de agosto de 2000.  Serie  C  No.</w:t>
        <w:br/>
        <w:t>69, párr. 115.</w:t>
        <w:br/>
        <w:br/>
        <w:t>[268]       Caso Velásquez Rodríguez Vs. Honduras. Fondo, párr. 162.</w:t>
        <w:br/>
        <w:br/>
        <w:t>[269]       Cfr. Propuesta de Modificación a  la  Constitución  Política  de</w:t>
        <w:br/>
        <w:t>Costa Rica Relacionada con la  Naturalización.  Opinión  Consultiva  OC-4/84</w:t>
        <w:br/>
        <w:t>del 19 de enero de 1984. Serie A No. 4, párr. 53.</w:t>
        <w:br/>
        <w:br/>
        <w:t>[270]       Caso Mejía Idrovo Vs. Ecuador. Excepciones Preliminares,  Fondo,</w:t>
        <w:br/>
        <w:t>Reparaciones y Costas. Sentencia de 5 de julio de 2011,  Serie  C  No.  228,</w:t>
        <w:br/>
        <w:t>párr. 95, y Caso Forneron  e  hija  Vs.  Argentina.  Fondo,  Reparaciones  y</w:t>
        <w:br/>
        <w:t>Costas. Sentencia de 27 de abril de 2012. Serie C No. 242, párr. 107.</w:t>
        <w:br/>
        <w:br/>
        <w:t>[271]        El  artículo  25.1  de  la  Convención  Americana   (Protección</w:t>
        <w:br/>
        <w:t>Judicial) establece  que:  1.  Toda  persona  tiene  derecho  a  un  recurso</w:t>
        <w:br/>
        <w:t>sencillo y rápido o a cualquier otro recurso  efectivo  ante  los  jueces  o</w:t>
        <w:br/>
        <w:t>tribunales competentes, que la ampare contra actos que violen  sus  derechos</w:t>
        <w:br/>
        <w:t>fundamentales  reconocidos  por  la  Constitución,  la  ley  o  la  presente</w:t>
        <w:br/>
        <w:t>Convención, aun cuando tal violación sea cometida por  personas  que  actúen</w:t>
        <w:br/>
        <w:t>en ejercicio de sus funciones oficiales.</w:t>
        <w:br/>
        <w:br/>
        <w:t>[272]  Cfr. Caso Velásquez Rodríguez Vs. Honduras. Fondo, párr. 63,  y  Caso</w:t>
        <w:br/>
        <w:t>Mejía Idrovo Vs. Ecuador, párr. 91.</w:t>
        <w:br/>
        <w:br/>
        <w:t>[273]       Cfr. Caso Ivcher  Bronstein  Vs.  Perú.  Fondo,  Reparaciones  y</w:t>
        <w:br/>
        <w:t>Costas. Sentencia de 6 de febrero de 2001. Serie C No. 7, párr. 137, y  Caso</w:t>
        <w:br/>
        <w:t>García y Familiares Vs. Guatemala, párr. 142.</w:t>
        <w:br/>
        <w:br/>
        <w:t>[274]       Cfr. Caso Las Palmeras  Vs.  Colombia.  Reparaciones  y  Costas.</w:t>
        <w:br/>
        <w:t>Sentencia de 26 Noviembre de  2002.  Serie  C  No.  96,  párr.  58,  y  Caso</w:t>
        <w:br/>
        <w:t>Forneron e hija Vs. Argentina, párr. 107.</w:t>
        <w:br/>
        <w:br/>
        <w:t>[275]       Cfr.  Caso  Baena  Ricardo  y  otros  Vs.  Panamá.  Competencia.</w:t>
        <w:br/>
        <w:t>Sentencia de 28 de noviembre de 2003. Serie C No.  104,  párr.  73,  y  Caso</w:t>
        <w:br/>
        <w:t>Furlan y Familiares Vs. Argentina, párr. 209.</w:t>
        <w:br/>
        <w:br/>
        <w:t>[276]       Cfr. Caso de los  “Niños  de  la  Calle”  (Villagrán  Morales  y</w:t>
        <w:br/>
        <w:t>otros) Vs. Guatemala. Fondo. Sentencia de 19 de noviembre de 1999.  Serie  C</w:t>
        <w:br/>
        <w:t>No. 63, párr. 237, y Caso Mohamed Vs. Argentina, párr. 83.</w:t>
        <w:br/>
        <w:br/>
        <w:t>[277]       Cfr. Caso Castillo Páez Vs.  Perú.  Fondo.  Sentencia  de  3  de</w:t>
        <w:br/>
        <w:t>noviembre de 1997. Serie C No. 34,  párr.  83,  y  Caso  Comunidad  Indígena</w:t>
        <w:br/>
        <w:t>Xákmok Kásek. Vs. Paraguay. Fondo, Reparaciones y Costas.  Sentencia  de  24</w:t>
        <w:br/>
        <w:t>de agosto de 2010. Serie C No. 214, párr. 141.</w:t>
        <w:br/>
        <w:br/>
        <w:t>[278]       Cfr. Caso de los  “Niños  de  la  Calle”  (Villagrán  Morales  y</w:t>
        <w:br/>
        <w:t>otros) Vs. Guatemala. Fondo, párr. 237, y  Caso  Comunidad  Indígena  Xákmok</w:t>
        <w:br/>
        <w:t>Kásek. Vs. Paraguay, párr. 141.</w:t>
        <w:br/>
        <w:br/>
        <w:t>[279]       Cfr. Artículo 277.5 de la Constitución Política de la  República</w:t>
        <w:br/>
        <w:t>del  Ecuador  de  11  de  agosto  de  1998  (expediente  de  anexos   a   la</w:t>
        <w:br/>
        <w:t>contestación, tomo I, folio 3708).</w:t>
        <w:br/>
        <w:br/>
        <w:t>[280]       Cfr. Artículo 277 de la Constitución de la República de  Ecuador</w:t>
        <w:br/>
        <w:t>de 1998 - Las demandas de inconstitucionalidad podrán ser  presentadas  por:</w:t>
        <w:br/>
        <w:t>1. El Presidente de la República, en los casos previstos en el número 1  del</w:t>
        <w:br/>
        <w:t>Art. 276. 2. El Congreso Nacional, previa resolución de la  mayoría  de  sus</w:t>
        <w:br/>
        <w:t>miembros, en los casos previstos en los números 1 y 2  del  mismo  artículo.</w:t>
        <w:br/>
        <w:t>3. La Corte Suprema de Justicia, previa resolución del  Tribunal  en  Pleno,</w:t>
        <w:br/>
        <w:t>en los casos descritos en los números  1y  2  del  mismo  artículo.  4.  Los</w:t>
        <w:br/>
        <w:t>consejos provinciales o los concejos municipales, en los casos señalados  en</w:t>
        <w:br/>
        <w:t>el número 2 del mismo artículo.  5.  Mil  ciudadanos  en  goce  de  derechos</w:t>
        <w:br/>
        <w:t>políticos, o cualquier persona previo informe  favorable  del  Defensor  del</w:t>
        <w:br/>
        <w:t>Pueblo sobre su procedencia, en los casos de los números 1  y  2  del  mismo</w:t>
        <w:br/>
        <w:t>artículo. Constitución Política de la República del Ecuador de 11 de  agosto</w:t>
        <w:br/>
        <w:t>de 1998  (expediente de anexos a la contestación, tomo I, folio 3708).</w:t>
        <w:br/>
        <w:br/>
        <w:t>[281]       Cfr. Artículo 276 de la Constitución de la República de  Ecuador</w:t>
        <w:br/>
        <w:t>de 1998 - Competerá al Tribunal Constitucional: 1. Conocer  y  resolver  las</w:t>
        <w:br/>
        <w:t>demandas de inconstitucionalidad, de fondo o  de  forma,  que  se  presenten</w:t>
        <w:br/>
        <w:t>sobre leyes orgánicas y ordinarias,  decretos-leyes,  decretos,  ordenanzas;</w:t>
        <w:br/>
        <w:t>estatutos,  reglamentos  y  resoluciones,  emitidos  por  órganos   de   las</w:t>
        <w:br/>
        <w:t>instituciones del Estado, y suspender total o parcialmente sus  efectos.  2.</w:t>
        <w:br/>
        <w:t>Conocer  y   resolver   sobre   la   inconstitucionalidad   de   los   actos</w:t>
        <w:br/>
        <w:t>administrativos   de   toda   autoridad   pública.   La   declaratoria    de</w:t>
        <w:br/>
        <w:t>inconstitucionalidad conlleva la revocatoria del acto, sin perjuicio de  que</w:t>
        <w:br/>
        <w:t>el órgano administrativo adopte las medidas  necesarias  para  preservar  el</w:t>
        <w:br/>
        <w:t>respeto  a  las  normas  constitucionales.  Constitución  Política   de   la</w:t>
        <w:br/>
        <w:t>República del Ecuador de 11 de agosto de 1998 (expediente  de  anexos  a  la</w:t>
        <w:br/>
        <w:t>contestación, tomo I, folios 307, 3708).</w:t>
        <w:br/>
        <w:br/>
        <w:t>[282]       Cfr. Artículo 95 de la Constitución de la República  de  Ecuador</w:t>
        <w:br/>
        <w:t>de 1998 - Cualquier persona, por sus propios derechos o  como  representante</w:t>
        <w:br/>
        <w:t>legitimado de una colectividad, podrá proponer una acción de amparo ante  el</w:t>
        <w:br/>
        <w:t>órgano de la Función Judicial designado por la ley.  Mediante  esta  acción,</w:t>
        <w:br/>
        <w:t>que se tramitará en forma preferente y sumaria, se requerirá la adopción  de</w:t>
        <w:br/>
        <w:t>medidas  urgentes  destinadas  a  cesar,  evitar  la  comisión  o   remediar</w:t>
        <w:br/>
        <w:t>inmediatamente las consecuencias de un acto  u  omisión  ilegítimos  de  una</w:t>
        <w:br/>
        <w:t>autoridad pública, que viole o pueda violar cualquier derecho consagrado  en</w:t>
        <w:br/>
        <w:t>la Constitución o en un tratado o convenio internacional vigente, y que,  de</w:t>
        <w:br/>
        <w:t>modo inminente, amenace con causar un daño grave. Constitución  Política  de</w:t>
        <w:br/>
        <w:t>la República del Ecuador de 11 de agosto de 1998 (expediente de anexos a  la</w:t>
        <w:br/>
        <w:t>contestación, tomo I, folio 3674).</w:t>
        <w:br/>
        <w:br/>
        <w:t>[283]       Cfr. Caso del Tribunal Constitucional Vs. Perú, párr. 94.</w:t>
        <w:br/>
        <w:br/>
        <w:t>[284]       En similar sentido, Caso Apitz Barbera y otros  (“Corte  Primera</w:t>
        <w:br/>
        <w:t>de lo Contencioso Administrativo”) Vs. Venezuela, párr. 200,  y  Caso  Mejía</w:t>
        <w:br/>
        <w:t>Idrovo Vs. Ecuador, párr. 122.</w:t>
        <w:br/>
        <w:br/>
        <w:t>[285]       Al respecto, el testigo Lucero, quien era  diputado  al  momento</w:t>
        <w:br/>
        <w:t>de los hechos y participó en las discusiones  concernientes al cese y a  los</w:t>
        <w:br/>
        <w:t>juicios  políticos  de  los  vocales,  señaló  que  “[d]os  vocales   fueron</w:t>
        <w:br/>
        <w:t>nombrados nuevamente, por el solo  hecho  de  tener  apoyo  político  en  la</w:t>
        <w:br/>
        <w:t>mayoría  parlamentaria”.  Declaración  del  testigo  Lucero  (expediente  de</w:t>
        <w:br/>
        <w:t>fondo, tomo III, folio 1372).</w:t>
        <w:br/>
        <w:br/>
        <w:t>[286] El artículo 63.1 de la Convención Americana  establece  que  “[c]uando</w:t>
        <w:br/>
        <w:t>decida que hubo violación de  un  derecho  o  libertad  protegidos  en  [la]</w:t>
        <w:br/>
        <w:t>Convención, la Corte dispondrá que se garantice al lesionado en el  goce  de</w:t>
        <w:br/>
        <w:t>su derecho  o  libertad  conculcados.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lesionada”.</w:t>
        <w:br/>
        <w:br/>
        <w:t>[287] Cfr. Caso Velásquez Rodríguez Vs.  Honduras.  Reparaciones  y  Costas.</w:t>
        <w:br/>
        <w:t>Sentencia de 21 de julio de 1989. Serie C No. 7, párr.  25,  y  Caso  Suárez</w:t>
        <w:br/>
        <w:t>Peralta Vs. Ecuador, párr. 161.</w:t>
        <w:br/>
        <w:br/>
        <w:t>[288] Cfr. Caso Velásquez Rodríguez Vs.  Honduras.  Reparaciones  y  Costas,</w:t>
        <w:br/>
        <w:t>párr. 25, y Caso Suárez Peralta Vs. Ecuador, párr. 161.</w:t>
        <w:br/>
        <w:br/>
        <w:t>[289] Cfr. Caso Velásquez Rodríguez Vs.  Honduras.  Reparaciones  y  Costas,</w:t>
        <w:br/>
        <w:t>párr. 26, y Caso Mendoza y otros Vs. Argentina, párr. 307.</w:t>
        <w:br/>
        <w:br/>
        <w:t>[290] Cfr. Caso Velásquez Rodríguez Vs.  Honduras.  Reparaciones  y  Costas,</w:t>
        <w:br/>
        <w:t>párr. 25, y Caso Mendoza y otros Vs. Argentina, párr. 307.</w:t>
        <w:br/>
        <w:br/>
        <w:t>[291] Cfr. Caso Ticona Estrada Vs. Bolivia. Fondo,  Reparaciones  y  Costas.</w:t>
        <w:br/>
        <w:t>Sentencia de 27 de noviembre de 2008. Serie C No. 191,  párr.  110,  y  Caso</w:t>
        <w:br/>
        <w:t>Mendoza y otros Vs. Argentina, párr. 306.</w:t>
        <w:br/>
        <w:br/>
        <w:t>[292] Cfr. Caso Velásquez Rodríguez Vs.  Honduras.  Reparaciones  y  Costas,</w:t>
        <w:br/>
        <w:t>párrs. 25 a 27, y Caso Suárez Peralta Vs. Ecuador, párr. 161.</w:t>
        <w:br/>
        <w:br/>
        <w:t>[293]       Cfr. Caso de los  “Niños  de  la  Calle”  (Villagrán  Morales  y</w:t>
        <w:br/>
        <w:t>otros) Vs. Guatemala. Reparaciones y Costas. Sentencia  de  26  de  mayo  de</w:t>
        <w:br/>
        <w:t>2001.  Serie  C  No.  77,  párr.  84,  y  Caso  Artavia  Murillo   y   otros</w:t>
        <w:br/>
        <w:t>("Fecundación in vitro") Vs. Costa Rica.  Excepciones  Preliminares,  Fondo,</w:t>
        <w:br/>
        <w:t>Reparaciones y Costas. Sentencia de 28 noviembre de 2012. Serie C  No.  257,</w:t>
        <w:br/>
        <w:t>párr. 323.</w:t>
        <w:br/>
        <w:br/>
        <w:t>[294]       Cfr. Caso  Neira  Alegría  y  otros  Vs.  Perú.  Reparaciones  y</w:t>
        <w:br/>
        <w:t>Costas. Sentencia de 19 de septiembre de 1996. Serie C No. 29, párr.  56,  y</w:t>
        <w:br/>
        <w:t>Caso Mendoza y otros Vs. Argentina, párr. 355.</w:t>
        <w:br/>
        <w:br/>
        <w:t>[295]        En  similar  sentido,  en  el  Caso  Apitz  Vs.  Venezuela   se</w:t>
        <w:br/>
        <w:t>estableció que  “teniendo  en  cuenta  que  la  garantía  de  permanencia  o</w:t>
        <w:br/>
        <w:t>estabilidad en el cargo de todo juez, titular  o  provisional,  debe  operar</w:t>
        <w:br/>
        <w:t>para permitir el reintegro  a  la  condición  de  magistrado  de  quien  fue</w:t>
        <w:br/>
        <w:t>arbitrariamente privado de ella, el Tribunal considera que  como  medida  de</w:t>
        <w:br/>
        <w:t>reparación el Estado deberá reintegrar a las víctimas al Poder Judicial,  si</w:t>
        <w:br/>
        <w:t>éstas así lo desean, en un cargo que tenga  las  remuneraciones,  beneficios</w:t>
        <w:br/>
        <w:t>sociales y rango equiparables a los que les correspondería el día hoy si  no</w:t>
        <w:br/>
        <w:t>hubieran sido destituidos”. Caso Apitz Barbera y otros  (“Corte  Primera  de</w:t>
        <w:br/>
        <w:t>lo Contencioso Administrativo”) Vs. Venezuela, párr. 246.</w:t>
        <w:br/>
        <w:br/>
        <w:t>[296]  Cfr.  Reglamento  para  Designación  de   Juezas   y   Jueces   Corte</w:t>
        <w:br/>
        <w:t>Constitucional (expediente de anexos a la contestación, tomo I, folios  3821</w:t>
        <w:br/>
        <w:t>a 3831).</w:t>
        <w:br/>
        <w:br/>
        <w:t>[297] Tal proceso de selección siguió lo establecido en la Ley  Orgánica  de</w:t>
        <w:br/>
        <w:t>Garantías Jurisdiccionales y Control Constitucional que  en  su  disposición</w:t>
        <w:br/>
        <w:t>transitoria sexta señala que: “[u]na vez constituidas las  nuevas  funciones</w:t>
        <w:br/>
        <w:t>Legislativa, Ejecutiva y de Transparencia y Control Social se organizará  la</w:t>
        <w:br/>
        <w:t>Comisión Calificadora para designar a  las  juezas  y  jueces  de  la  Corte</w:t>
        <w:br/>
        <w:t>Constitucional. El Consejo de Participación Ciudadana dictará las  normas  y</w:t>
        <w:br/>
        <w:t>procedimientos del concurso conforme lo establecido en la Constitución y  en</w:t>
        <w:br/>
        <w:t>la presente ley”. Ver  también  la  disposición  transitoria  novena  de  la</w:t>
        <w:br/>
        <w:t>mencionada ley, la cual señala que: “[a]l tercer  año  de  funciones  de  la</w:t>
        <w:br/>
        <w:t>Corte Constitucional, el Pleno realizará un sorteo entre sus  miembros  para</w:t>
        <w:br/>
        <w:t>determinar  cuáles  deberán  ser  reemplazados  conforme  a  las  reglas  de</w:t>
        <w:br/>
        <w:t>renovación parcial establecidas en la  Ley;  al  sexto  año,  el  sorteo  se</w:t>
        <w:br/>
        <w:t>realizará entre aquellos miembros de la Corte que continuaron  en  funciones</w:t>
        <w:br/>
        <w:t>tras el primer sorteo”. Cfr. Ley Orgánica de  Garantías  Jurisdiccionales  y</w:t>
        <w:br/>
        <w:t>Control Constitucional (expediente de anexos  a  la  contestación,  tomo  I,</w:t>
        <w:br/>
        <w:t>folio 3605).</w:t>
        <w:br/>
        <w:br/>
        <w:t>[298] Así por ejemplo en el Caso Chocrón Chocrón Vs. Venezuela,  la  víctima</w:t>
        <w:br/>
        <w:t>se desempeñaba como Jueza del Juzgado  de  Primera  Instancia  del  Circuito</w:t>
        <w:br/>
        <w:t>Judicial Penal de la Circunscripción  Judicial  del  Área  Metropolitana  de</w:t>
        <w:br/>
        <w:t>Caracas cuando fue destituida. En el Caso Reverón  Trujillo  Vs.  Venezuela,</w:t>
        <w:br/>
        <w:t>la víctima era jueza de Primera Instancia del Circuito Judicial Penal de  la</w:t>
        <w:br/>
        <w:t>Circunscripción Judicial del Área Metropolitana de Caracas.  Por  su  parte,</w:t>
        <w:br/>
        <w:t>los magistrados en el caso Apitz Vs. Venezuela eran  miembros  de  la  Corte</w:t>
        <w:br/>
        <w:t>Primera de lo Contencioso Administrativo.  Cfr.  Caso  Chocrón  Chocrón  Vs.</w:t>
        <w:br/>
        <w:t>Venezuela, párr. 78; Caso Reverón Trujillo Vs. Venezuela, párr. 49,  y  Caso</w:t>
        <w:br/>
        <w:t>Apitz Barbera y otros (“Corte Primera  de  lo  Contencioso  Administrativo”)</w:t>
        <w:br/>
        <w:t>Vs. Venezuela, párr. 2.</w:t>
        <w:br/>
        <w:br/>
        <w:t>[299] Cfr. Caso Apitz Barbera y otros  (“Corte  Primera  de  lo  Contencioso</w:t>
        <w:br/>
        <w:t>Administrativo”) Vs. Venezuela,  párr.  246,  y  Caso  Chocrón  Chocrón  Vs.</w:t>
        <w:br/>
        <w:t>Venezuela, párr. 154.</w:t>
        <w:br/>
        <w:br/>
        <w:t>[300] Cfr. Caso Corte Suprema de Justicia (Quintana Coello y otros) Vs.</w:t>
        <w:br/>
        <w:t xml:space="preserve"> Ecuador, párr. 219.</w:t>
        <w:br/>
        <w:br/>
        <w:t>[301]  Cfr.  Ley  Orgánica   de   Garantías   Jurisdiccionales   y   Control</w:t>
        <w:br/>
        <w:t>Constitucional (expediente de anexos a la contestación, tomo I, folios  3552</w:t>
        <w:br/>
        <w:t>a 3607).</w:t>
        <w:br/>
        <w:br/>
        <w:t>[302] Código Orgánico de la Función Judicial.  Registro  Oficial  Suplemento</w:t>
        <w:br/>
        <w:t>544 de 9 de marzo de 2009 (expediente de anexos a la contestación  del  Caso</w:t>
        <w:br/>
        <w:t>Corte Suprema de Justicia (Quintana Coello y otros), tomo I, folio 3585).</w:t>
        <w:br/>
        <w:br/>
        <w:t>[303] Cfr. Caso Garrido y Baigorria Vs. Argentina.  Reparaciones  y  Costas.</w:t>
        <w:br/>
        <w:t>Sentencia de 27 de agosto de 1998. Serie C No. 39, párr. 68, y Caso  Mendoza</w:t>
        <w:br/>
        <w:t>y otros Vs. Argentina, párr. 323.</w:t>
        <w:br/>
        <w:br/>
        <w:t>[304] Cfr. Caso Castillo Petruzzi y otros Vs. Perú.  Fondo,  Reparaciones  y</w:t>
        <w:br/>
        <w:t>Costas. Sentencia de 30 de mayo de 1999. Serie C No. 52, párr. 207,  y  Caso</w:t>
        <w:br/>
        <w:t>Mendoza y otros Vs. Argentina, párr. 323.</w:t>
        <w:br/>
        <w:br/>
        <w:t>[305] Cfr. Caso Bámaca  Velásquez  Vs.  Guatemala.  Reparaciones  y  Costas.</w:t>
        <w:br/>
        <w:t>Sentencia de 22 de febrero de 2002. Serie C No. 91, párr. 43, y Caso  Suárez</w:t>
        <w:br/>
        <w:t>Peralta Vs. Ecuador, párr. 212.</w:t>
        <w:br/>
        <w:br/>
        <w:t>[306]       Cfr. Tribunal Constitucional, Pago de haberes  del  señor  Mauro</w:t>
        <w:br/>
        <w:t>Leónidas, Terán Cevallos de julio 2003 a octubre 2004, y  del  señor  Freddy</w:t>
        <w:br/>
        <w:t>Oswaldo Cevallos Bueno de febrero a julio  de  2004;  Corte  Constitucional,</w:t>
        <w:br/>
        <w:t>Remuneraciones del señor Luis Vicente Rojas Bajaña,  diciembre  de  2004,  y</w:t>
        <w:br/>
        <w:t>Banco Pichincha, estados de cuenta del señor Pablo Enrique  Herrería  Bonnet</w:t>
        <w:br/>
        <w:t>de  2003  y  2004  (expediente  de  anexos  al  escrito  de  solicitudes   y</w:t>
        <w:br/>
        <w:t>argumentos, tomo I, folios 3501 a 3548).</w:t>
        <w:br/>
        <w:br/>
        <w:t>[307]       De acuerdo con los representantes, esta diferencia se  relaciona</w:t>
        <w:br/>
        <w:t>con que el promedio de ingresos mensuales del señor  Cevallos  Buero  en  el</w:t>
        <w:br/>
        <w:t>año 2003 y 2004 era mayor al de los demás exvocales.</w:t>
        <w:br/>
        <w:br/>
        <w:t>[308] Cfr. Corte Constitucional, Oficios No. 0034-CC-SG-2012  (Miguel  Camba</w:t>
        <w:br/>
        <w:t>Campos); 0035-CC-SG-2012 (Simón  Bolívar  Zabala  Guzamán);  0036-CC-SG-2012</w:t>
        <w:br/>
        <w:t>(Jaime  Manuel  Nogales  Izurieta);  0037-CC-SG-2012  (Luis  Vicente   Rojas</w:t>
        <w:br/>
        <w:t>Bajaña); 0038-CC-SG-2012 (Mauro Leónidas  Terán  Cevallos);  0039-CC-SG-2012</w:t>
        <w:br/>
        <w:t>(Pablo Enrique Herrería Bonnet) de 20 de abril de  de  2012,  y  Oficio  No.</w:t>
        <w:br/>
        <w:t>040/CC/SGI/2012 (Freddy Oswaldo Cevallos  Bueno)  de  9  de  julio  de  2012</w:t>
        <w:br/>
        <w:t>(expediente de fondo, tomo II, folios 896 a 916).</w:t>
        <w:br/>
        <w:br/>
        <w:t>[309]  Cfr.  Corte  Constitucional,  Memorando  DF-C-242-2011   de   13   de</w:t>
        <w:br/>
        <w:t>septiembre de 2011 (expediente de anexos a la contestación, tomo  I,  folios</w:t>
        <w:br/>
        <w:t>4163 a 4206).</w:t>
        <w:br/>
        <w:br/>
        <w:t>[310]  Cfr.  Corte  Constitucional,  Memorando  DF-C-242-2011   de   13   de</w:t>
        <w:br/>
        <w:t>septiembre de 2011 (expediente de anexos a la contestación, tomo  I,  folios</w:t>
        <w:br/>
        <w:t>4163 y 4164).</w:t>
        <w:br/>
        <w:br/>
        <w:t>[311]        Tribunal  Constitucional,  Oficio  No.  694-TC-SG  de   26   de</w:t>
        <w:br/>
        <w:t>noviembre de 2003 (expediente de fondo, tomo V, folio 1907).</w:t>
        <w:br/>
        <w:br/>
        <w:t>[312]       Artículo 24 numeral v) del  Reglamento  Orgánico  Funcional  del</w:t>
        <w:br/>
        <w:t>Tribunal Constitucional de 30 de octubre de 1997 (expediente de fondo,  tomo</w:t>
        <w:br/>
        <w:t>V, folios 1910 a 1917).</w:t>
        <w:br/>
        <w:br/>
        <w:t>[313] Corte Constitucional, Oficio No. 039/CC/SGI/2012  de  6  de  julio  de</w:t>
        <w:br/>
        <w:t>2012 (expediente de fondo, tomo I, folio 397).</w:t>
        <w:br/>
        <w:br/>
        <w:t>[314] Corte Constitucional, Oficio No. 041/CC/DRH/2013 de  18  de  abril  de</w:t>
        <w:br/>
        <w:t>2013 (expediente de fondo, tomo IV, folio 1754 a 1758).</w:t>
        <w:br/>
        <w:br/>
        <w:t>[315] Corte Constitucional, Oficio No. 041/CC/DRH/2013 de  18  de  abril  de</w:t>
        <w:br/>
        <w:t>2013 (expediente de fondo, tomo IV, folios 1755 a 1758).</w:t>
        <w:br/>
        <w:br/>
        <w:t>[316] Ley de Control Constitucional de 1997 (expediente de fondo,  tomo  IV,</w:t>
        <w:br/>
        <w:t>folios 1760 a 1771).</w:t>
        <w:br/>
        <w:br/>
        <w:t>[317]       En el Caso Trabajadores Cesados del Congreso del Perú Vs.  Perú,</w:t>
        <w:br/>
        <w:t>se determinaron los daños materiales con base en los “intereses  legales”  y</w:t>
        <w:br/>
        <w:t>los “intereses en función de los reportes emitidos por  la  Superintendencia</w:t>
        <w:br/>
        <w:t>de Banca y Seguros”. Cfr. Caso Trabajadores  Cesados  del  Congreso  (Aguado</w:t>
        <w:br/>
        <w:t>Alfaro y otros) Vs. Perú. Excepciones Preliminares,  Fondo,  Reparaciones  y</w:t>
        <w:br/>
        <w:t>Costas. Sentencia de 24 de noviembre de 2006. Serie C No. 158, párr. 81  h).</w:t>
        <w:br/>
        <w:t>En el Caso Chaparro Álvarez y Lapo Íñiguez Vs. Ecuador ordenó que el  Estado</w:t>
        <w:br/>
        <w:t>pague los daños materiales, “más los intereses correspondientes  al  interés</w:t>
        <w:br/>
        <w:t>bancario moratorio en  el  Ecuador”.  Cfr.  Caso  Chaparro  Álvarez  y  Lapo</w:t>
        <w:br/>
        <w:t>Íñiguez  Vs.  Ecuador.  Excepciones  Preliminares,  Fondo,  Reparaciones   y</w:t>
        <w:br/>
        <w:t>Costas. Sentencia de 21 de noviembre de 2007. Serie C No.  170,  párr.  245.</w:t>
        <w:br/>
        <w:t>En el caso Salvador Chiriboga Vs. Ecuador, sobre una expropiación, la  Corte</w:t>
        <w:br/>
        <w:t>concluyó que según las leyes ecuatorianas era aplicable un  interés  simple,</w:t>
        <w:br/>
        <w:t>y que este tipo de interés también  había  sido  ordenado  por  la  Tribunal</w:t>
        <w:br/>
        <w:t>Europeo de Derechos Humanos en casos  de  daño  material.  Al  respecto,  la</w:t>
        <w:br/>
        <w:t>Corte resaltó que “el Tribunal Europeo de Derechos Humanos ha  señalado  que</w:t>
        <w:br/>
        <w:t>las medidas empleadas combinadas con la duración excesiva  de  la  actuación</w:t>
        <w:br/>
        <w:t>judicial  coloca  a  los   peticionarios   en   una   larga   situación   de</w:t>
        <w:br/>
        <w:t>incertidumbre, lo que agrava los efectos  perjudiciales  de  estas  medidas,</w:t>
        <w:br/>
        <w:t>por lo que éstos han tenido que soportar una carga especial  que  rompe  con</w:t>
        <w:br/>
        <w:t>el  justo  equilibrio  entre  las  exigencias  del  interés  general  y   la</w:t>
        <w:br/>
        <w:t>salvaguarda del derecho al respeto de los bienes, en  casos  como  éste,  la</w:t>
        <w:br/>
        <w:t>Corte Europea ha ordenado el pago de intereses calculados sobre la  base  de</w:t>
        <w:br/>
        <w:t>una tasa legal” Cfr. Caso Salvador Chiriboga  Vs.  Ecuador.  Reparaciones  y</w:t>
        <w:br/>
        <w:t>Costas. Sentencia de 3 de marzo de 2011. Serie C No. 222, párr. 93.</w:t>
        <w:br/>
        <w:br/>
        <w:t>[318] Cfr. Caso de los “Niños de la Calle” (Villagrán Morales y  otros)  Vs.</w:t>
        <w:br/>
        <w:t>Guatemala. Reparaciones y Costas, párr. 84,  y  Caso  Mendoza  y  otros  Vs.</w:t>
        <w:br/>
        <w:t>Argentina, párr. 350.</w:t>
        <w:br/>
        <w:br/>
        <w:t>[319]  Cfr.  Caso  Cantoral  Benavides  Vs.  Perú.  Reparaciones  y  Costas.</w:t>
        <w:br/>
        <w:t>Sentencia de 3 de diciembre de 2001. Serie C No. 88, párr. 53, y Caso  Vélez</w:t>
        <w:br/>
        <w:t>Loor Vs. Panamá. Excepciones Preliminares,  Fondo,  Reparaciones  y  Costas.</w:t>
        <w:br/>
        <w:t>Sentencia de 23 de noviembre de 2010 Serie C No. 218, párr. 310.</w:t>
        <w:br/>
        <w:br/>
        <w:t>[320] Cfr. Caso  de  la  “Panel  Blanca”  (Paniagua  Morales  y  otros)  Vs.</w:t>
        <w:br/>
        <w:t>Guatemala. Reparaciones y Costas. Sentencia de 25 de mayo de 2001.  Serie  C</w:t>
        <w:br/>
        <w:t>No. 76, párr. 79, y Caso Artavia Murillo y otros  ("Fecundación  in  vitro")</w:t>
        <w:br/>
        <w:t>Vs. Costa Rica, párr. 362.</w:t>
        <w:br/>
        <w:br/>
        <w:t>[321]       Cfr. Caso Reverón Trujillo Vs.  Venezuela,  párr.  176,  y  Caso</w:t>
        <w:br/>
        <w:t>Masacres  de  El  Mozote  y  lugares  aledaños  Vs.  El   Salvador.   Fondo,</w:t>
        <w:br/>
        <w:t>Reparaciones y Costas. Sentencia de 25 de octubre de 2012. Serie C No.  252,</w:t>
        <w:br/>
        <w:t>párr. 383.</w:t>
        <w:br/>
        <w:br/>
        <w:t>[322] Cfr. Caso Fermín Ramírez Vs. Guatemala. Fondo, Reparaciones y  Costas.</w:t>
        <w:br/>
        <w:t>Sentencia de 20 de junio de 2005.  Serie  C  No.  126,  párr.  130,  y  Caso</w:t>
        <w:br/>
        <w:t>Reverón Trujillo Vs. Venezuela, párr. 176.</w:t>
        <w:br/>
        <w:br/>
        <w:br/>
        <w:br/>
        <w:t>[323] Cfr.  Caso  Radilla  Pacheco  Vs.  México.  Excepciones  Preliminares,</w:t>
        <w:br/>
        <w:t>Fondo, Reparaciones y Costas. Sentencia de 23 de Noviembre de 2009. Serie  C</w:t>
        <w:br/>
        <w:t>No. 209, párr. 359, y Artavia Murillo y otros  (Fecundación  In  Vitro)  Vs.</w:t>
        <w:br/>
        <w:t>Costa Rica, párr. 344.</w:t>
        <w:br/>
        <w:br/>
        <w:t>[324] Cfr. Caso Garrido y Baigorria Vs. Argentina.  Reparaciones  y  Costas,</w:t>
        <w:br/>
        <w:t>párr. 79, y Caso Suárez Peralta Vs. Ecuador, párr. 217.</w:t>
        <w:br/>
        <w:br/>
        <w:t>[325] Cfr. Caso Garrido y Baigorria Vs. Argentina.  Reparaciones  y  Costas,</w:t>
        <w:br/>
        <w:t>párr. 79, y Caso Suárez Peralta Vs. Ecuador, párr. 217.</w:t>
        <w:br/>
        <w:br/>
        <w:t>[326] Cfr. Caso Garrido y Baigorria Vs. Argentina.  Reparaciones  y  Costas,</w:t>
        <w:br/>
        <w:t>párr. 82, y Caso Suárez Peralta Vs. Ecuador, párr. 218.</w:t>
        <w:br/>
        <w:br/>
        <w:t>[327] Caso Garrido y Baigorria Vs. Argentina. Reparaciones y  Costas,  párr.</w:t>
        <w:br/>
        <w:t>79, y Caso Mohamed Vs. Argentina, párr. 173.</w:t>
        <w:br/>
        <w:br/>
        <w:t>[328] Caso Chaparro Álvarez y Lapo Íñiguez. Vs. Ecuador, párr. 277,  y  Caso</w:t>
        <w:br/>
        <w:t>Rosendo Cantú y otra Vs. México, párr. 285.</w:t>
        <w:br/>
        <w:br/>
        <w:t>[329]       Caso del Tribunal Constitucional  (Camba  Campos  y  Otros)  Vs.</w:t>
        <w:br/>
        <w:t>Ecuador. Excepciones Preliminares, Fondo, Reparaciones y Costas).  Sentencia</w:t>
        <w:br/>
        <w:t>de 28 de agosto de 2013, Serie C No. 268.</w:t>
        <w:br/>
        <w:br/>
        <w:t>[330]       Ibídem, párrs. 207, 212 y 221.</w:t>
        <w:br/>
        <w:br/>
        <w:t>[331]        “7.  No procede emitir  un  pronunciamiento  sobre  la  alegada</w:t>
        <w:br/>
        <w:t>violación al artículo 9 de la Convención Americana sobre  Derechos  Humanos,</w:t>
        <w:br/>
        <w:t>en los términos de los párrafos 223 a 224 de la presente Sentencia”.</w:t>
        <w:br/>
        <w:br/>
        <w:t>[332]       Este reconocimiento parcial de responsabilidad  del  Estado  fue</w:t>
        <w:br/>
        <w:t>expreso respecto de la violación al artículo 9 de  la  Convención  Americana</w:t>
        <w:br/>
        <w:t>relacionada con el cese de  los  vocales  del  Tribunal  Constitucional.  El</w:t>
        <w:br/>
        <w:t>propio Estado expresó en la audiencia pública que  “si  bien  es  cierto  el</w:t>
        <w:br/>
        <w:t>Congreso Nacional podía efectuar un análisis constitucional  y  legal,  este</w:t>
        <w:br/>
        <w:t>debía contener mecanismos claros para  someter  a  revisión  la  duración  y</w:t>
        <w:br/>
        <w:t>estabilidad de los cargos de los ex vocales del Tribunal Constitucional,  la</w:t>
        <w:br/>
        <w:t>falta de certeza legal respecto de las causales  de  separación  de  los  ex</w:t>
        <w:br/>
        <w:t>magistrados le impone al Estado reconocer su  responsabilidad  internacional</w:t>
        <w:br/>
        <w:t>al respecto”. Párr. 14 de la Sentencia.</w:t>
        <w:br/>
        <w:br/>
        <w:t>[333]       Párr. 200 de la Sentencia.</w:t>
        <w:br/>
        <w:br/>
        <w:t>[334]       Párr. 204 de la Sentencia.</w:t>
        <w:br/>
        <w:br/>
        <w:t>[335]       Caso del Tribunal Constitucional Vs. Perú.  Fondo,  Reparaciones</w:t>
        <w:br/>
        <w:t>y Costas. Sentencia de 31 de enero de 2001. Serie C No. 71.</w:t>
        <w:br/>
        <w:br/>
        <w:t>[336]       El artículo 66.2 de la Convención Americana  establece:  “Si  el</w:t>
        <w:br/>
        <w:t>fallo no expresare en todo o en parte la  opinión  unánime  de  los  jueces,</w:t>
        <w:br/>
        <w:t>cualquiera de éstos tendrá derecho a que se  agregue  al  fallo  su  opinión</w:t>
        <w:br/>
        <w:t>disidente o individual”. Asimismo, véanse los artículos 24.3 del Estatuto  y</w:t>
        <w:br/>
        <w:t>32.1 a), 65.2 y 67.4 del Reglamento, ambos de la Corte IDH.</w:t>
        <w:br/>
        <w:br/>
        <w:t>[337]       MacDonald, Roderick A. y Kong, Hoi, “Judicial Independence as  a</w:t>
        <w:br/>
        <w:t>constitutional virtue”, en  Michel  Rosenfeld  y  András  Sajó,  The  Oxford</w:t>
        <w:br/>
        <w:t>Handbook of Comparative Constitutional Law, Oxford University  Press,  2012,</w:t>
        <w:br/>
        <w:t>p. 832. En el mismo sentido Chaires Zaragoza, Jorge, “La  independencia  del</w:t>
        <w:br/>
        <w:t>poder judicial”, Boletín Mexicano de Derecho  Comparado,  nueva  serie,  año</w:t>
        <w:br/>
        <w:t>XXXVII, núm. 110, mayo-agosto 2004, p. 532.</w:t>
        <w:br/>
        <w:br/>
        <w:t>[338]       Ernst, Carlos, “Independencia judicial y democracia”,  en  Jorge</w:t>
        <w:br/>
        <w:t>Malem, Jesús Orozco y Rodolfo Vázquez (comps.), La función  judicial.  Ética</w:t>
        <w:br/>
        <w:t>y democracia, Barcelona, Gedisa, 2003, p. 236.</w:t>
        <w:br/>
        <w:br/>
        <w:t>[339]       Hamilton, A., Madison, J. y Jay, J., El federalista,  traducción</w:t>
        <w:br/>
        <w:t>de Gustavo R. Velasco, México, Fondo de Cultura Económica, 1ª reimp.,  2004,</w:t>
        <w:br/>
        <w:t>pp. 331 y 335.</w:t>
        <w:br/>
        <w:br/>
        <w:t>[340]       MacDonald, Roderick A. y Kong, Hoi, op. cit., p. 834.</w:t>
        <w:br/>
        <w:br/>
        <w:t>[341]       Kelsen, Hans, General Theory of Law  and  State,  traducción  de</w:t>
        <w:br/>
        <w:t>Anders Wedberg, Cambridge, Harvard University Press, 2009, p. 282.</w:t>
        <w:br/>
        <w:br/>
        <w:t>[342]       Cf. Díaz, Elías,  Estado  de  derecho  y  sociedad  democrática,</w:t>
        <w:br/>
        <w:t>Madrid, Taurus, 1998, p. 48.</w:t>
        <w:br/>
        <w:br/>
        <w:t>[343]       Cf. Bobbio, Norberto, Liberalismo y  democracia,  traducción  de</w:t>
        <w:br/>
        <w:t>José F. Fernández Santillán, México, Fondo de Cultura Económica,  2001,  pp.</w:t>
        <w:br/>
        <w:t>19-20.</w:t>
        <w:br/>
        <w:br/>
        <w:t>[344]       Cf. Díez-Picazo, Luis María, “Notas de derecho  comparado  sobre</w:t>
        <w:br/>
        <w:t>la independencia judicial”,  Revista  Española  de  Derecho  Constitucional,</w:t>
        <w:br/>
        <w:t>núm. 34, enero-abril 1992, pp. 19-20.</w:t>
        <w:br/>
        <w:br/>
        <w:t>[345]       Párr. 221 de la Sentencia.</w:t>
        <w:br/>
        <w:br/>
        <w:t>[346]       Sobre estos conceptos, véase Corte Constitucional  de  Colombia,</w:t>
        <w:br/>
        <w:t>Sentencia C-141 de 26 de febrero de 2010.</w:t>
        <w:br/>
        <w:br/>
        <w:t>[347]       Adoptados por el Séptimo Congreso de las Naciones  Unidas  sobre</w:t>
        <w:br/>
        <w:t>Prevención del Delito y Tratamiento del Delincuente, celebrado en Milán  del</w:t>
        <w:br/>
        <w:t>26 de agosto al 6 de septiembre de  1985,  y  confirmados  por  la  Asamblea</w:t>
        <w:br/>
        <w:t>General en sus resoluciones 40/32 de 29 de noviembre de 1985 y 40/146 de  13</w:t>
        <w:br/>
        <w:t>de diciembre de 1985.</w:t>
        <w:br/>
        <w:br/>
        <w:t>[348]       Principio 1, Idem.</w:t>
        <w:br/>
        <w:br/>
        <w:t>[349]       Principio 17, Idem.</w:t>
        <w:br/>
        <w:br/>
        <w:t>[350]       Caso del Tribunal Constitucional Vs. Perú.  Fondo,  Reparaciones</w:t>
        <w:br/>
        <w:t>y Costas. Sentencia de 31 de enero de 2001. Serie C No. 71, párrs. 73-75.</w:t>
        <w:br/>
        <w:br/>
        <w:t>[351]       “Artículo 29. Normas de Interpretación</w:t>
        <w:br/>
        <w:br/>
        <w:t>Ninguna disposición de la presente Convención puede ser interpretada  en  el</w:t>
        <w:br/>
        <w:t>sentido de:</w:t>
        <w:br/>
        <w:br/>
        <w:t>a) permitir a alguno de los Estados Partes, grupo  o  persona,  suprimir  el</w:t>
        <w:br/>
        <w:t>goce y ejercicio de los derechos y libertades reconocidos en  la  Convención</w:t>
        <w:br/>
        <w:t>o limitarlos en mayor medida que la prevista en ella;</w:t>
        <w:br/>
        <w:br/>
        <w:t>b) limitar el goce y ejercicio de cualquier derecho  o  libertad  que  pueda</w:t>
        <w:br/>
        <w:t>estar reconocido de acuerdo con las  leyes  de  cualquiera  de  los  Estados</w:t>
        <w:br/>
        <w:t>Partes o de acuerdo con otra convención en  que  sea  parte  uno  de  dichos</w:t>
        <w:br/>
        <w:t>Estados;</w:t>
        <w:br/>
        <w:br/>
        <w:t>c) excluir otros derechos y garantías que son inherentes  al  ser  humano  o</w:t>
        <w:br/>
        <w:t>que se derivan de la forma democrática representativa de gobierno, y</w:t>
        <w:br/>
        <w:br/>
        <w:t>d) excluir o limitar el efecto que puedan producir la Declaración  Americana</w:t>
        <w:br/>
        <w:t>de Derechos y Deberes del Hombre y otros actos internacionales de  la  misma</w:t>
        <w:br/>
        <w:t>naturaleza.”</w:t>
        <w:br/>
        <w:br/>
        <w:t>[352]       Caso Apitz Barbera y otros (“Corte  Primera  de  lo  Contencioso</w:t>
        <w:br/>
        <w:t>Administrativo”) Vs. Venezuela. Excepción Preliminar, Fondo, Reparaciones  y</w:t>
        <w:br/>
        <w:t>Costas. Sentencia de 5 de agosto de 2008. Serie C No. 182, párr. 222.</w:t>
        <w:br/>
        <w:br/>
        <w:t>[353]       Cfr. La Colegiación Obligatoria de Periodistas (Arts.  13  y  29</w:t>
        <w:br/>
        <w:t>Convención Americana sobre Derechos Humanos).  Opinión  Consultiva  OC-5/85,</w:t>
        <w:br/>
        <w:t>párr. 44.</w:t>
        <w:br/>
        <w:br/>
        <w:t>[354]       Cfr. párrs. 55, 56, 211 y 219 de la Sentencia.</w:t>
        <w:br/>
        <w:br/>
        <w:t>[355]       Informe E/CN.4/2005/60/Add.4 del 29 de  marzo  de  2005,  p.  3.</w:t>
        <w:br/>
        <w:t>Véanse también los Informes A/60/321 del 31 de agosto de 2005 y  A/HCR/11/41</w:t>
        <w:br/>
        <w:t>de 24 de marzo de 2009.</w:t>
        <w:br/>
        <w:br/>
        <w:t>[356]       Idem.</w:t>
        <w:br/>
        <w:br/>
        <w:t>[357]       MacDonald, Roderick A. y Kong, Hoi, op.  cit.,  p.  846.  En  el</w:t>
        <w:br/>
        <w:t>mismo sentido, Linares opina que el estudio de la independencia en  un  país</w:t>
        <w:br/>
        <w:t>requiere  un  conocimiento  cualitativo  de  los  actores  políticos  y  las</w:t>
        <w:br/>
        <w:t>materias  de  relevancia  sobre  las  que  se  ejerce  el  poder.   Linares,</w:t>
        <w:br/>
        <w:t>Sebastián, “La independencia judicial:  conceptualización  y  medición”,  en</w:t>
        <w:br/>
        <w:t>Germán Burgos S.  (ed.),  Independencia  Judicial  en  América  Latina.  ¿De</w:t>
        <w:br/>
        <w:t>quién? ¿Para qué? ¿Cómo?, ILSA, Bogotá, 1ª ed., 2003, pp. 121, 122.</w:t>
        <w:br/>
        <w:br/>
        <w:t>[358]       MacDonald, Roderick A. y Kong, Hoi, ibídem.</w:t>
        <w:br/>
        <w:br/>
        <w:t>[359]       Horan, Jennifer E.  y  Meinhold,  Sthephen  S.,  “Separation  of</w:t>
        <w:br/>
        <w:t>powers and the Ecuadorian  Supreme  Court:  exploring  presidential-judicial</w:t>
        <w:br/>
        <w:t>conflict in a post-transition democracy”, The Social Science Journal,  2012,</w:t>
        <w:br/>
        <w:t>vol. 29, pp. 232-234.</w:t>
        <w:br/>
        <w:br/>
        <w:t>[360]       Párr. 41 de la Sentencia.</w:t>
        <w:br/>
        <w:br/>
        <w:t>[361]       Caso del Tribunal Constitucional Vs. Perú.  Fondo,  Reparaciones</w:t>
        <w:br/>
        <w:t>y Costas. Sentencia de 31 de enero de 2001,  Serie C, No. 71, párr. 70.</w:t>
        <w:br/>
        <w:br/>
        <w:t>[362]       Ibídem, párr. 71.</w:t>
        <w:br/>
        <w:br/>
        <w:t>[363]       Ibídem, párr. 73.</w:t>
        <w:br/>
        <w:br/>
        <w:t>[364]       Ibídem, párr. 74.</w:t>
        <w:br/>
        <w:br/>
        <w:t>[365]       Ibídem, párr. 75.</w:t>
        <w:br/>
        <w:br/>
        <w:t>[366]       Ibídem, párrs. 67 y 68.</w:t>
        <w:br/>
        <w:br/>
        <w:t>[367]       Ibídem, párr. 77.</w:t>
        <w:br/>
        <w:br/>
        <w:t>[368]       Cfr.  Caso  Paniagua  Morales  y  otros  Vs.  Guatemala.  Fondo.</w:t>
        <w:br/>
        <w:t>Sentencia de 8 de marzo de 1998. Serie C No. 37, párr. 149.</w:t>
        <w:br/>
        <w:br/>
        <w:t>[369]       En el párr. 167 de la Sentencia que motiva el presente voto,  en</w:t>
        <w:br/>
        <w:t>relación con  las  garantías  mínimas  establecidas  en  el  numeral  2  del</w:t>
        <w:br/>
        <w:t>artículo 8 de la Convención Americana, también se recurre al precedente  del</w:t>
        <w:br/>
        <w:t>Caso Baena Ricardo y otros. Fondo, Reparaciones y Costas. Sentencia de 2  de</w:t>
        <w:br/>
        <w:t>febrero de 2001. Serie C No. 72, párrs. 125 a 129.</w:t>
        <w:br/>
        <w:br/>
        <w:t>[370]       Caso del Tribunal Constitucional Vs. Perú,  Fondo,  Reparaciones</w:t>
        <w:br/>
        <w:t>y Costas, Sentencia 31 de enero de 2001. Serie C, No. 71, párrs. 93 y 96.</w:t>
        <w:br/>
        <w:br/>
        <w:t>[371]       Caso Apitz Barbera y otros (“Corte  Primera  de  lo  Contencioso</w:t>
        <w:br/>
        <w:t>Administrativo”) Vs. Venezuela. Excepción Preliminar, Fondo, Reparaciones  y</w:t>
        <w:br/>
        <w:t>Costas. Sentencia de 5 de agosto de 2008. Serie C No. 182, párr. 43.</w:t>
        <w:br/>
        <w:br/>
        <w:t>[372]       Ibídem, párr. 138.</w:t>
        <w:br/>
        <w:br/>
        <w:t>[373]       Ibídem, párr. 44.</w:t>
        <w:br/>
        <w:br/>
        <w:t>[374]       Ibídem, párr. 137.</w:t>
        <w:br/>
        <w:br/>
        <w:t>[375]       Ibídem, párr. 46.</w:t>
        <w:br/>
        <w:br/>
        <w:t>[376]       Ibídem, párr. 55.</w:t>
        <w:br/>
        <w:br/>
        <w:t>[377]       Ibídem, párr. 56.</w:t>
        <w:br/>
        <w:br/>
        <w:t>[378]       Ibídem, párr. 84.</w:t>
        <w:br/>
        <w:br/>
        <w:t>[379]       Ibídem, párrs. 86 y 91.</w:t>
        <w:br/>
        <w:br/>
        <w:t>[380]       Ibídem, párr. 94.</w:t>
        <w:br/>
        <w:br/>
        <w:t>[381]       Caso  Reverón  Trujillo  Vs.  Venezuela.  Excepción  Preliminar,</w:t>
        <w:br/>
        <w:t>Fondo, Reparaciones y Costas. Sentencia de 30 de junio de 2009. Serie C  No.</w:t>
        <w:br/>
        <w:t>197, párr. 67.</w:t>
        <w:br/>
        <w:br/>
        <w:t>[382]       Ibídem, párr. 70.</w:t>
        <w:br/>
        <w:br/>
        <w:t>[383]       Ibídem, párr. 78.</w:t>
        <w:br/>
        <w:br/>
        <w:t>[384]       Ibídem, párr. 79.</w:t>
        <w:br/>
        <w:br/>
        <w:t>[385]       Ibídem, párr. 81.</w:t>
        <w:br/>
        <w:br/>
        <w:t>[386]       Ibídem, párrs. 115 y 116.</w:t>
        <w:br/>
        <w:br/>
        <w:t>[387]       Ibídem, párr. 117.</w:t>
        <w:br/>
        <w:br/>
        <w:t>[388]        Caso  Chocrón  Chocrón  Vs.  Venezuela.  Excepción  Preliminar,</w:t>
        <w:br/>
        <w:t>Fondo, Reparaciones y Costas. Sentencia de 1 de julio de 2011. Serie  C  No.</w:t>
        <w:br/>
        <w:t>227, párr. 97.</w:t>
        <w:br/>
        <w:br/>
        <w:t>[389]       Ibídem, párr. 99.</w:t>
        <w:br/>
        <w:br/>
        <w:t>[390]       Ibídem, párrs. 104 a 106.</w:t>
        <w:br/>
        <w:br/>
        <w:t>[391]       Ibídem, párr. 107.</w:t>
        <w:br/>
        <w:br/>
        <w:t>[392]       Ibídem, párr. 115.</w:t>
        <w:br/>
        <w:br/>
        <w:t>[393]       Ibídem, párr. 120.</w:t>
        <w:br/>
        <w:br/>
        <w:t>[394]       Párrs. 188 a 199 de la Sentencia.</w:t>
        <w:br/>
        <w:br/>
        <w:t>[395]       Párrs. 165 a 169 de la Sentencia.</w:t>
        <w:br/>
        <w:br/>
        <w:t>[396]       Párrs. 188 a 199 de la Sentencia.</w:t>
        <w:br/>
        <w:br/>
        <w:t>[397]       Linares, Sebastián, op. cit., p. 116.</w:t>
        <w:br/>
        <w:br/>
        <w:t>[398]       Chaires Zaragoza, Jorge, op. cit., p. 531.</w:t>
        <w:br/>
        <w:br/>
        <w:t>[399]       Ibídem, p. 534.</w:t>
        <w:br/>
        <w:br/>
        <w:t>[400]       Ibídem, p. 536.</w:t>
        <w:br/>
        <w:br/>
        <w:t>[401]       Cfr. Díez Picazo, op. cit., pp. 20-21.</w:t>
        <w:br/>
        <w:br/>
        <w:t>[402]       Cfr. Díez Picazo, op. cit., p. 21.</w:t>
        <w:br/>
        <w:br/>
        <w:t>[403]       Caso del Tribunal Constitucional Vs. Perú.  Fondo,  Reparaciones</w:t>
        <w:br/>
        <w:t>y Costas. Sentencia de 31 de enero de 2001. Serie C No. 71, párr. 73.</w:t>
        <w:br/>
        <w:br/>
        <w:t>[404]       Caso Apitz Barbera y otros (“Corte  Primera  de  lo  Contencioso</w:t>
        <w:br/>
        <w:t>Administrativo”) Vs. Venezuela. Excepción Preliminar, Fondo, Reparaciones  y</w:t>
        <w:br/>
        <w:t>Costas. Sentencia de 5 de agosto de 2008. Serie C No. 182. párr. 55.</w:t>
        <w:br/>
        <w:br/>
        <w:t>[405] Caso Reverón Trujillo  Vs.  Venezuela.  Excepción  Preliminar,  Fondo,</w:t>
        <w:br/>
        <w:t>Reparaciones y Costas. Sentencia de 30 de junio de 2009. Serie  C  No.  197,</w:t>
        <w:br/>
        <w:t>párr. 148.</w:t>
        <w:br/>
        <w:br/>
        <w:t>[406] Ibídem, párr. 146.</w:t>
        <w:br/>
        <w:br/>
        <w:t>[407]       Ibídem, párr. 147.</w:t>
        <w:br/>
        <w:br/>
        <w:t>[408]       Párr. 198 de la Sentencia.</w:t>
        <w:br/>
        <w:br/>
        <w:t>[409]       Párr. 199 de la Sentencia.</w:t>
        <w:br/>
        <w:br/>
        <w:t>[410]       Párr. 207 de la Sentencia.</w:t>
        <w:br/>
        <w:br/>
        <w:t>[411]       Párr. 211 de la Sentencia.</w:t>
        <w:br/>
        <w:br/>
        <w:t>[412]       Párr. 212 de la Sentencia.</w:t>
        <w:br/>
        <w:br/>
        <w:t>[413]       De conformidad con el artículo 130 inciso 9 de  la  Constitución</w:t>
        <w:br/>
        <w:t>ecuatoriana de 1998.</w:t>
        <w:br/>
        <w:br/>
        <w:t>[414]       Entre otros,  véanse  Valadés,  Diego,  El  control  del  poder,</w:t>
        <w:br/>
        <w:t>México, UNAM,  1998  (con  ediciones  posteriores,  3ra.  ed.,  Porrúa-UNAM,</w:t>
        <w:br/>
        <w:t>2006); y Aragón, Manuel, Constitución, democracia y control,  México,  UNAM,</w:t>
        <w:br/>
        <w:t>2002, especialmente pp. 136-141.</w:t>
        <w:br/>
        <w:br/>
        <w:t>[415]       Aragón, Manuel, op. últ. cit., pp. 130, 131, 136-137.</w:t>
        <w:br/>
        <w:br/>
        <w:t>[416]       Caso del Tribunal Constitucional Vs. Perú.  Fondo,  Reparaciones</w:t>
        <w:br/>
        <w:t>y Costas. Sentencia de 31 de enero de 2001. Serie C  No.  71,  especialmente</w:t>
        <w:br/>
        <w:t>párrs. 71 a 77.</w:t>
        <w:br/>
        <w:br/>
        <w:t>[417]       Así sucede en varios  países  que  han  suscrito  la  Convención</w:t>
        <w:br/>
        <w:t>Americana, en donde el juicio político a  jueces  de  las  altas  cortes  se</w:t>
        <w:br/>
        <w:t>realiza por el poder legislativo (en un procedimiento constitucional de  una</w:t>
        <w:br/>
        <w:t>o dos cámaras, dependiendo del país). Resulta  relevante,  sin  embargo,  no</w:t>
        <w:br/>
        <w:t>perder de vista lo expresado por el perito Despouy en su declaración  en  la</w:t>
        <w:br/>
        <w:t>audiencia pública del 18 de marzo de 2013: “…la palabra juicio político  hoy</w:t>
        <w:br/>
        <w:t>es más bien una reminiscencia histórica  del  hecho  de  que  era  el  poder</w:t>
        <w:br/>
        <w:t>político, en este caso el  parlamento  generalmente,  el  senado  en  muchos</w:t>
        <w:br/>
        <w:t>países los que se pronunciaban, los  que  tomaban  la  decisión  o  bien  la</w:t>
        <w:br/>
        <w:t>cámara de diputados y senadores que  obraban  como  cámara  de  acusación  y</w:t>
        <w:br/>
        <w:t>cámara de juzgamiento, pero  hoy  la  evolución  ha  marcado  con  creciente</w:t>
        <w:br/>
        <w:t>fuerza la  necesidad  de  establecer  organismos  autónomos  independientes”</w:t>
        <w:br/>
        <w:t>(Subrayado añadido).</w:t>
        <w:br/>
        <w:br/>
        <w:t>[418]       No  debe  perderse  de  vista  que  conforme  a  los  estándares</w:t>
        <w:br/>
        <w:t>internacionales la inamovibilidad es una de las garantías principales de  la</w:t>
        <w:br/>
        <w:t>independencia judicial, que sólo puede ser  transgredida  en  circunstancias</w:t>
        <w:br/>
        <w:t>excepcionales como consecuencia de medidas disciplinarias previstas en  ley,</w:t>
        <w:br/>
        <w:t>aplicadas por un órgano independiente a través de un procedimiento  especial</w:t>
        <w:br/>
        <w:t>que cumpla las garantías del debido  proceso,  sujeto  a  control  judicial.</w:t>
        <w:br/>
        <w:t>Siendo la mala conducta o la incapacidad las causas para  su  remoción,  más</w:t>
        <w:br/>
        <w:t>no así los errores judiciales. Reporte A/HCR/11/41 del 24 de marzo  de  2008</w:t>
        <w:br/>
        <w:t>del Relator Especial de la Naciones Unidas para la independencia  de  jueces</w:t>
        <w:br/>
        <w:t>y abogados, párrs. 52-64.</w:t>
        <w:br/>
        <w:br/>
        <w:t>[419]       Fix-Zamudio, Héctor, Estudio de la defensa  de  la  Constitución</w:t>
        <w:br/>
        <w:t>en el ordenamiento mexicano, 2ª ed., México,  Porrúa/UNAM,  2011,  pp.  190-</w:t>
        <w:br/>
        <w:t>191.</w:t>
        <w:br/>
        <w:br/>
        <w:t>[420]       Fix-Zamudio, op. cit.,  p.  191.  Sabsay,  Daniel  Alberto,  “El</w:t>
        <w:br/>
        <w:t>juicio político a la Corte  Suprema  en  la  República  argentina”,  Anuario</w:t>
        <w:br/>
        <w:t>Iberoamericano de Justicia Constitucional, 2004, núm.  8,  p.  506.  Arteaga</w:t>
        <w:br/>
        <w:t>Nava, Elisur,  Derecho  Constitucional,  México,  Oxford  University  Press,</w:t>
        <w:br/>
        <w:t>1999, pp. 701 ss. Huerta Ochoa, Carla, Mecanismos constitucionales  para  el</w:t>
        <w:br/>
        <w:t>control del poder político, México, UNAM, 2ª  ed.,  2001,  p.  30.  González</w:t>
        <w:br/>
        <w:t>Oropeza,  Manuel,  “Juicio  político”,  en   Carbonell,   Miguel   (coord.),</w:t>
        <w:br/>
        <w:t>Diccionario de Derecho Constitucional, México, Porrúa/UNAM,  2002,  p.  335.</w:t>
        <w:br/>
        <w:t>Orozco Henríquez, J. Jesús, “Artículo 110”,  Constitución  Política  de  los</w:t>
        <w:br/>
        <w:t>Estados  Unidos  Mexicanos.  Comentada  y  concordada,  18ª   ed.,   México,</w:t>
        <w:br/>
        <w:t>Porrúa/UNAM, t. IV, 2004, p. 195.</w:t>
        <w:br/>
        <w:br/>
        <w:t>[421]       Ibídem, p. 137.</w:t>
        <w:br/>
        <w:br/>
        <w:t>[422]       Aragón, Manuel, op. cit., pp. 173-174.</w:t>
        <w:br/>
        <w:br/>
        <w:t>[423]       La última vez que se sometió a un juez federal a  “impeachment”,</w:t>
        <w:br/>
        <w:t>fue en el lejano año de 1805. Cfr. Artola, Miguel, Constitucionalismo en  la</w:t>
        <w:br/>
        <w:t>historia, Barcelona, ed. Crítica, 2005, pp. 252-253.</w:t>
        <w:br/>
        <w:br/>
        <w:t>[424]       Hamilton, A., Madison, J. y Jay, J., op. cit., pp. 277.</w:t>
        <w:br/>
        <w:br/>
        <w:t>[425]       Ibídem, p. 278.</w:t>
        <w:br/>
        <w:br/>
        <w:t>[426]        Story,  Joseph,  Comentario  abreviado  a  la  Constitución  de</w:t>
        <w:br/>
        <w:t>Estados Unidos  de  América,  México,  Oxford  University  Press,  Colección</w:t>
        <w:br/>
        <w:t>Clásicos del Derecho, 1999, pp. 70-71.</w:t>
        <w:br/>
        <w:br/>
        <w:t>[427]       Loewenstein, Karl, Teoría  de  la  Constitución,  traducción  de</w:t>
        <w:br/>
        <w:t>Alfredo Gallego Anabitarte, Barcelona, Ariel, 2ª ed., 1976, p. 297.</w:t>
        <w:br/>
        <w:br/>
        <w:t>[428]       Fix-Zamudio, Héctor, Estudio de la defensa  de  la  Constitución</w:t>
        <w:br/>
        <w:t>en el ordenamiento mexicano, 2ª ed.,  México,  Porrúa/UNAM,  2011,  p.  191;</w:t>
        <w:br/>
        <w:t>Ferrer Mac-Gregor, Eduardo, Panorámica del derecho  procesal  constitucional</w:t>
        <w:br/>
        <w:t>y convencional, Madrid, Marcial Pons-UNAM, 2013.</w:t>
        <w:br/>
        <w:br/>
        <w:t>[429]       Cfr. Aragón, Manuel, op. cit., pp. 121-122.</w:t>
        <w:br/>
        <w:br/>
        <w:t>[430]       Valdés S., Clemente,  El  juicio  político.  La  impunidad,  los</w:t>
        <w:br/>
        <w:t>encubrimientos y otras  formas  de  opresión,  México,  Ediciones  Coyoacán,</w:t>
        <w:br/>
        <w:t>2000, p. 190.</w:t>
        <w:br/>
        <w:br/>
        <w:t>[431]         Cfr.   Carpizo,   Jorge,    “Algunas    garantías    procesal-</w:t>
        <w:br/>
        <w:t>constitucionales en México”, en la obra del autor,  Temas  constitucionales,</w:t>
        <w:br/>
        <w:t>2ª ed., México, Porrúa/UNAM, 2003, pp. 229-230.</w:t>
        <w:br/>
        <w:br/>
        <w:t>[432]       González Oropeza, Manuel, “Juicio político”, op. cit., p. 335.</w:t>
        <w:br/>
        <w:br/>
        <w:t>[433]       Sobre el particular, el perito Despouy señaló que en  un  juicio</w:t>
        <w:br/>
        <w:t>político tenían que respetarse “las garantías del debido  proceso  legal”  y</w:t>
        <w:br/>
        <w:t>“con más razón si se  trata  de  Jueces  de  las  altas  Cortes  Suprema  de</w:t>
        <w:br/>
        <w:t>Justicia  y  también  como  en  este   caso   los   vocales   del   Tribunal</w:t>
        <w:br/>
        <w:t>Constitucional” (Declaración en la audiencia  pública  el  18  de  marzo  de</w:t>
        <w:br/>
        <w:t>2013).</w:t>
        <w:br/>
        <w:br/>
        <w:t>[434]        Redish,  Martin   H,   “Response:   Good   Behavior,   Judicial</w:t>
        <w:br/>
        <w:t>Independence, and the Foundations of American Constitutionalism”,  Yale  Law</w:t>
        <w:br/>
        <w:t>Journal, vol. 136, 2006-2007, p. 148-149 y 156.</w:t>
        <w:br/>
        <w:br/>
        <w:t>[435] Declaración del perito Despouy en la audiencia pública el 18 de  marzo</w:t>
        <w:br/>
        <w:t>de 2013.</w:t>
        <w:br/>
        <w:br/>
        <w:t>[436]       Ibídem, p. 141.</w:t>
        <w:br/>
        <w:br/>
        <w:t>[437]       Perlin, Adam A., “The Impeachment of  Samuel  Chase:  Redefining</w:t>
        <w:br/>
        <w:t>Judicial Independence”, Rutgers Law Review, vol. 62:3, 2010, pp. 729, 788.</w:t>
        <w:br/>
        <w:br/>
        <w:t>[438]       Párr. 165 de la Sentencia.</w:t>
        <w:br/>
        <w:br/>
        <w:t>[439]       Párr. 166 de la Sentencia.</w:t>
        <w:br/>
        <w:br/>
        <w:t>[440]       Cfr. Garantías judiciales en Estados de Emergencia (arts.  27.2,</w:t>
        <w:br/>
        <w:t>25 y 8 Convención Americana sobre Derechos Humanos). Opinión Consultiva  OC-</w:t>
        <w:br/>
        <w:t>9/87 del 6 de octubre de 1987. Serie A No. 9, párr. 27.</w:t>
        <w:br/>
        <w:br/>
        <w:t>[441]       Cfr. Caso Paniagua Morales y otros. Sentencia de 8 de  marzo  de</w:t>
        <w:br/>
        <w:t>1998. Serie C No. 37, párr. 149.</w:t>
        <w:br/>
        <w:br/>
        <w:t>[442]       Cfr. Eur. Court H.R., Campbell and  Fell  judgment  of  28  June</w:t>
        <w:br/>
        <w:t>1984, Series A no. 80, para. 76; y Eur. Court H.R., case of X v. the  United</w:t>
        <w:br/>
        <w:t>Kingdom of 5 November 1981, Series A no. 46, para. 53.</w:t>
        <w:br/>
        <w:br/>
        <w:t>[443]       Cfr. Eur. Court H.R., Langborger case, decision  of  27  January</w:t>
        <w:br/>
        <w:t>1989, Series A no. 155, para. 32; y Eur.  Court  H.R.,  Campbell  and  Fell,</w:t>
        <w:br/>
        <w:t>supra nota 47, para. 78.</w:t>
        <w:br/>
        <w:br/>
        <w:t>[444]       Cfr. Eur. Court H.R., Langborger case, supra nota 51, para.  32;</w:t>
        <w:br/>
        <w:t>Eur. Court H.R., Campbell and Fell, supra nota 47, para. 78;  y  Eur.  Court</w:t>
        <w:br/>
        <w:t>H.R., Le Compte, Van Leuven and De Meyere judgment of 23 June  198I,  Series</w:t>
        <w:br/>
        <w:t>A no. 43, para. 55.</w:t>
        <w:br/>
        <w:br/>
        <w:t>[445]       Cfr. Eur. Court H.R., Langborger case, supra nota 51, para.  32;</w:t>
        <w:br/>
        <w:t>Eur. Court H.R., Campbell and Fell, supra nota 47, para. 78;  y  Eur.  Court</w:t>
        <w:br/>
        <w:t>H.R., Piersack judgment of I October 1982, Series A no. 53, para. 27.</w:t>
        <w:br/>
        <w:br/>
        <w:t>[446]       Caso del Tribunal Constitucional Vs. Perú.  Fondo,  Reparaciones</w:t>
        <w:br/>
        <w:t>y Costas. Sentencia de 31 de enero de 2001. Serie C No. 71, párr. 70.</w:t>
        <w:br/>
        <w:br/>
        <w:t>[447]       Párr. 167 de la Sentencia.</w:t>
        <w:br/>
        <w:br/>
        <w:t>[448]       Caso Baena  Ricardo  y  otros.  Fondo,  Reparaciones  y  Costas.</w:t>
        <w:br/>
        <w:t>Sentencia de 2 de febrero de 2001. Serie C No. 72, párr. 125.</w:t>
        <w:br/>
        <w:br/>
        <w:t>[449]       Caso del Tribunal Constitucional Vs. Perú.  Fondo,  Reparaciones</w:t>
        <w:br/>
        <w:t>y Costas. Sentencia de 31 de enero de 2001. Serie C No. 71, párr. 70.</w:t>
        <w:br/>
        <w:br/>
        <w:t>[450]       Párr. 200 de la Sentencia.</w:t>
        <w:br/>
        <w:br/>
        <w:t>[451]       Cfr. Constitución Política de la República del Ecuador de 11  de</w:t>
        <w:br/>
        <w:t>agosto de 1998.</w:t>
        <w:br/>
        <w:br/>
        <w:t>“Art. 275.- El Tribunal Constitucional, con  jurisdicción  nacional,  tendrá</w:t>
        <w:br/>
        <w:t>su  sede  en  Quito.  Lo  integrarán  nueve  vocales,  quienes  tendrán  sus</w:t>
        <w:br/>
        <w:t>respectivos suplentes. Desempeñarán sus  funciones  durante  cuatro  años  y</w:t>
        <w:br/>
        <w:t>podrán ser reelegidos. La  ley  orgánica  determinará  las  normas  para  su</w:t>
        <w:br/>
        <w:t>organización y funcionamiento, y los procedimientos para su actuación.”</w:t>
        <w:br/>
        <w:br/>
        <w:t>“Art. 276.- Competerá al Tribunal Constitucional:</w:t>
        <w:br/>
        <w:br/>
        <w:t>1. Conocer y resolver las demandas de inconstitucionalidad, de  fondo  o  de</w:t>
        <w:br/>
        <w:t>forma, que se presenten sobre leyes orgánicas y ordinarias,  decretos-leyes,</w:t>
        <w:br/>
        <w:t>decretos, ordenanzas; estatutos, reglamentos y  resoluciones,  emitidos  por</w:t>
        <w:br/>
        <w:t>órganos de las instituciones del Estado, y suspender  total  o  parcialmente</w:t>
        <w:br/>
        <w:t>sus efectos.</w:t>
        <w:br/>
        <w:br/>
        <w:t>2.  Conocer  y  resolver  sobre  la  inconstitucionalidad   de   los   actos</w:t>
        <w:br/>
        <w:t>administrativos   de   toda   autoridad   pública.   La   declaratoria    de</w:t>
        <w:br/>
        <w:t>inconstitucionalidad conlleva la revocatoria del acto, sin perjuicio de  que</w:t>
        <w:br/>
        <w:t>el órgano administrativo adopte las medidas  necesarias  para  preservar  el</w:t>
        <w:br/>
        <w:t>respeto a las normas constitucionales.</w:t>
        <w:br/>
        <w:br/>
        <w:t>3. Conocer las resoluciones que denieguen el hábeas corpus, el  hábeas  data</w:t>
        <w:br/>
        <w:t>y el amparo, y los casos de apelación previstos en la acción de amparo.</w:t>
        <w:br/>
        <w:br/>
        <w:t>4. Dictaminar sobre las objeciones de inconstitucionalidad  que  haya  hecho</w:t>
        <w:br/>
        <w:t>el Presidente de la República, en el proceso de formación de las leyes.</w:t>
        <w:br/>
        <w:br/>
        <w:t>5. Dictaminar de conformidad  con  la  Constitución,  tratados  o  convenios</w:t>
        <w:br/>
        <w:t>internacionales previo a su aprobación por el Congreso Nacional.</w:t>
        <w:br/>
        <w:br/>
        <w:t>6. Dirimir conflictos de competencia o  de  atribuciones  asignadas  por  la</w:t>
        <w:br/>
        <w:t>Constitución.</w:t>
        <w:br/>
        <w:br/>
        <w:t>7. Ejercer las demás atribuciones que le confieran  la  Constitución  y  las</w:t>
        <w:br/>
        <w:t>leyes. Las providencias de la Función  Judicial  no  serán  susceptibles  de</w:t>
        <w:br/>
        <w:t>control por parte del Tribunal Constitucional.”</w:t>
        <w:br/>
        <w:br/>
        <w:t>[452]       Cfr. Acta Congreso Nacional, 24-326, sesión de  1  de  diciembre</w:t>
        <w:br/>
        <w:t>de 2004.</w:t>
        <w:br/>
        <w:br/>
        <w:t>[453]       Párr. 208 de la Sentencia.</w:t>
        <w:br/>
        <w:br/>
        <w:t>[454]       La Corte IDH consideró violado el artículo 8.4 del Pacto de  San</w:t>
        <w:br/>
        <w:t>José,  al  estimar  que  los  juicios  políticos  seguidos  a  los   vocales</w:t>
        <w:br/>
        <w:t>culminaron conforme a la legislación interna el 1 de diciembre de 2004 y  de</w:t>
        <w:br/>
        <w:t>conformidad con la  certificación  expresa  que  emitió  la  Secretaría  del</w:t>
        <w:br/>
        <w:t>Congreso al haberse  declarado  negadas  las  mociones  de  censura  por  no</w:t>
        <w:br/>
        <w:t>obtener la  votación  necesaria;  siendo  que  la  “reapertura  de  votación</w:t>
        <w:br/>
        <w:t>implico un nuevo  enjuiciamiento”  en  la  sesión  del  Congreso  del  8  de</w:t>
        <w:br/>
        <w:t>diciembre siguiente. Véanse, especialmente, los párrafos 184  a  186  de  la</w:t>
        <w:br/>
        <w:t>Sentencia.</w:t>
        <w:br/>
        <w:br/>
        <w:t>[455]       Párr. 223 de la Sentencia.</w:t>
        <w:br/>
        <w:br/>
        <w:t>[456]       En el último informe de labores del año 2012, la  Corte  Europea</w:t>
        <w:br/>
        <w:t>de Derechos Humanos tenía  128,100  casos  pendientes  de  resolución.  Cfr.</w:t>
        <w:br/>
        <w:t>European Court of Human Rights. Annual Report 2012, Estrasburgo,  2013,  pp.</w:t>
        <w:br/>
        <w:t>4, 6, 7 y 150.</w:t>
        <w:br/>
        <w:br/>
        <w:t>[457]       Cfr. Caso Gelman Vs. Uruguay.  Supervisión  de  Cumplimiento  de</w:t>
        <w:br/>
        <w:t>Sentencia. Resolución de 20 de marzo de 2013, párr. 67 y ss.  La  Corte  IDH</w:t>
        <w:br/>
        <w:t>ha establecido que la “norma convencional  interpretada”  tiene  vinculación</w:t>
        <w:br/>
        <w:t>sea para el caso particular (res judicata) o con efectos generales para  los</w:t>
        <w:br/>
        <w:t>demás Estados Parte  de  la  Convención  Americana  (res  interpretata).  Lo</w:t>
        <w:br/>
        <w:t>anterior   resulta   de   especial   importancia   para   el   “control   de</w:t>
        <w:br/>
        <w:t>convencionalidad”  que  deben  realizar  todas  las  autoridades  nacionales</w:t>
        <w:br/>
        <w:t>conforme a sus respectivas competencias  y  a  las  regulaciones  procesales</w:t>
        <w:br/>
        <w:t>correspondientes, siendo útil también para el cumplimiento  de  resoluciones</w:t>
        <w:br/>
        <w:t>del Tribunal Interamericano.</w:t>
        <w:br/>
        <w:br/>
        <w:t>[458]       Cfr. von Bogdandy, Armin, Morales Antoniazzi, Mariela, y  Ferrer</w:t>
        <w:br/>
        <w:t>Mac-Gregor, Eduardo  (coords.),  Ius  Constitutionale  Commune  en  Derechos</w:t>
        <w:br/>
        <w:t>Humanos en América Latina, México,  Porrúa-IMDPC-Max  Planck  Institute  for</w:t>
        <w:br/>
        <w:t>Comparative Public Law and Internacional Law, 2013.</w:t>
        <w:br/>
        <w:br/>
        <w:t>[459]       Párr. 223 de la Sentencia.</w:t>
        <w:br/>
        <w:br/>
        <w:t>[460]        En  el  caso  Kimel  la   Corte   IDH   hizo   un   juicio   de</w:t>
        <w:br/>
        <w:t>proporcionalidad sobre la restricción a  la  libertad  de  expresión  de  la</w:t>
        <w:br/>
        <w:t>víctima. A pesar de que en el análisis de  estricta  legalidad  el  Tribunal</w:t>
        <w:br/>
        <w:t>Interamericano declaró la violación respectiva, se incluyó  un  análisis  de</w:t>
        <w:br/>
        <w:t>los demás componentes del juicio de proporcionalidad. Cfr.  Caso  Kimel  Vs.</w:t>
        <w:br/>
        <w:t>Argentina. Fondo, Reparaciones y Costas. Sentencia de  2  de  mayo  de  2008</w:t>
        <w:br/>
        <w:t>Serie C No. 177, párrs. 81-94. Por otra parte, en el caso de la  Masacre  de</w:t>
        <w:br/>
        <w:t>Pueblo Bello, a pesar de que la Corte IDH señaló la falta de competencia  de</w:t>
        <w:br/>
        <w:t>la jurisdicción penal militar para conocer de los  hechos,  analizó  en  qué</w:t>
        <w:br/>
        <w:t>forma, durante la intervención de  dicha  jurisdicción,  no  existió  debida</w:t>
        <w:br/>
        <w:t>diligencia en la investigación. El Tribunal Interamericano  indicó  que  los</w:t>
        <w:br/>
        <w:t>"pocos actos  de  investigación,  así  como  la  celeridad  con  que  fueron</w:t>
        <w:br/>
        <w:t>llevados a cabo, evidencian poco o ningún interés de la  jurisdicción  penal</w:t>
        <w:br/>
        <w:t>militar en realizar una investigación  seria  y  exhaustiva  de  los  hechos</w:t>
        <w:br/>
        <w:t>ocurridos". Cabe resaltar que la Corte IDH también  analizó  la  efectividad</w:t>
        <w:br/>
        <w:t>de la intervención de otras  jurisdicciones,  como  la  disciplinaria.  Cfr.</w:t>
        <w:br/>
        <w:t>Caso de la Masacre de Pueblo Bello Vs. Colombia. Sentencia de  31  de  enero</w:t>
        <w:br/>
        <w:t>de 2006. Serie C No. 140, párrs. 192-204.</w:t>
        <w:br/>
        <w:br/>
        <w:t>[461]       Cfr. García Ramírez, Sergio, El debido proceso. Criterios de  la</w:t>
        <w:br/>
        <w:t>jurisprudencia interamericana, México, Porrúa, 2012, p. 23.</w:t>
        <w:br/>
        <w:br/>
        <w:t>[462]       “7. No  procede  emitir  un  pronunciamiento  sobre  la  alegada</w:t>
        <w:br/>
        <w:t>violación al artículo 9 de la Convención Americana sobre  Derechos  Humanos,</w:t>
        <w:br/>
        <w:t>en los términos de los párrafos 223 a 224 de la presente Sentencia”.</w:t>
        <w:br/>
        <w:br/>
        <w:t>[463]       Párr. 14 de la Sentencia.</w:t>
        <w:br/>
        <w:br/>
        <w:t>[464]       Caso de la Corte Suprema de Justicia (Quintana Coello  y  otros)</w:t>
        <w:br/>
        <w:t>Vs. Ecuador. Excepción Preliminar, Fondo, Reparaciones y  Costas.  Sentencia</w:t>
        <w:br/>
        <w:t>de 23 de agosto de 2013. Serie C, No. 266.</w:t>
        <w:br/>
        <w:br/>
        <w:t>[465]       Párr. 219 de la Sentencia.</w:t>
        <w:br/>
        <w:br/>
        <w:t>[466]       Cfr. Caso de la Corte Suprema de  Justicia  (Quintana  Coello  y</w:t>
        <w:br/>
        <w:t>otros) Vs. Ecuador. Excepción  Preliminar,  Fondo,  Reparaciones  y  Costas.</w:t>
        <w:br/>
        <w:t>Sentencia de 23 de agosto de 2013. Serie C, No. 266, párr. 162.</w:t>
        <w:br/>
        <w:br/>
        <w:t>[467]       Cfr. mi Voto Concurrente en el  Caso  de  la  Corte  Suprema  de</w:t>
        <w:br/>
        <w:t>Justicia (Quintana  Coello  y  otros)  Vs.  Ecuador.  Excepción  Preliminar,</w:t>
        <w:br/>
        <w:t>Fondo, Reparaciones y Costas. Sentencia de 23 de agosto  de  2013.  Serie  C</w:t>
        <w:br/>
        <w:t>No. 266.</w:t>
        <w:br/>
        <w:br/>
        <w:t>[468]       Párrs. 188 a 199, y 207 a 221 de la Sentencia.</w:t>
        <w:br/>
        <w:br/>
        <w:t>[469]       Párr. 14 de la Sentencia.</w:t>
        <w:br/>
        <w:br/>
        <w:t>[470]       Párr. 22 de la Sentencia.</w:t>
        <w:br/>
        <w:br/>
        <w:t>[471]       Párr. 223 de la Sentencia.</w:t>
        <w:br/>
        <w:br/>
        <w:t>[472]       Ídem.</w:t>
        <w:br/>
        <w:br/>
        <w:t>[473]       De conformidad con el artículo 130 inciso 9 de  la  Constitución</w:t>
        <w:br/>
        <w:t>ecuatoriana de 1998; cfr. párrs. 67 y 201 de la Sentencia.</w:t>
        <w:br/>
        <w:br/>
        <w:t>[474]       Cfr. párr. 219 de la Sentencia.</w:t>
        <w:br/>
        <w:br/>
        <w:t>[475]       En cambio, en el caso de la Corte Suprema de Justicia  (Quintana</w:t>
        <w:br/>
        <w:t>Coello) Vs. Ecuador, el Congreso Nacional no era  competente  para  cesar  a</w:t>
        <w:br/>
        <w:t>los magistrados de la Corte  Suprema,  mientras  sí  lo  era  para  realizar</w:t>
        <w:br/>
        <w:t>juicios políticos en contra de  los  vocales  del  Tribunal  Constitucional.</w:t>
        <w:br/>
        <w:t>Dicha falta de competencia para sancionar, en principio,  hacía  innecesario</w:t>
        <w:br/>
        <w:t>que en el caso de  la  Corte  Suprema  de  Justicia  (Quintana  Coello)  Vs.</w:t>
        <w:br/>
        <w:t>Ecuador se declarara la  existencia  de  una  sanción  implícita  y  de  una</w:t>
        <w:br/>
        <w:t>desviación de poder. Por esta razón mi voto en ese caso es concurrente y  no</w:t>
        <w:br/>
        <w:t>disidente; cfr. mi Voto Concurrente en  el  Caso  de  la  Corte  Suprema  de</w:t>
        <w:br/>
        <w:t>Justicia (Quintana  Coello  y  otros)  Vs.  Ecuador.  Excepción  Preliminar,</w:t>
        <w:br/>
        <w:t>Fondo, Reparaciones y Costas. Sentencia de 23 de agosto  de  2013.  Serie  C</w:t>
        <w:br/>
        <w:t>No. 266, especialmente párr. 89.</w:t>
        <w:br/>
        <w:br/>
        <w:t>[476]       Caso Baena Ricardo y otros vs.  Panamá.  Fondo,  Reparaciones  y</w:t>
        <w:br/>
        <w:t>Costas. Sentencia de 2 de febrero de 2001. Serie C, No. 72, párr. 106.</w:t>
        <w:br/>
        <w:br/>
        <w:t>[477]       cfr., inter alia, Eur. Court H.R. Ezelin judgment  of  26  April</w:t>
        <w:br/>
        <w:t>1991, Series A no. 202, para. 45;  y  Eur.  Court  H.R.  Müller  and  Others</w:t>
        <w:br/>
        <w:t>judgment of 24 May 1988, Serie A no. 133, para. 29.</w:t>
        <w:br/>
        <w:br/>
        <w:t>[478]       Cfr. Caso Baena Ricardo y otros Vs. Panamá. Fondo,  Reparaciones</w:t>
        <w:br/>
        <w:t>y  Costas,  párr.  107,  y  Caso  Fermín  Ramírez  Vs.   Guatemala.   Fondo,</w:t>
        <w:br/>
        <w:t>Reparaciones y Costas, párr. 90; Mohamed, párr. 130.</w:t>
        <w:br/>
        <w:br/>
        <w:t>[479]       Cfr. Caso Ricardo Canese Vs.  Paraguay.  Fondo,  Reparaciones  y</w:t>
        <w:br/>
        <w:t>Costas. Sentencia de 31 de agosto de 2004. Serie C No.  111,  párr.  175,  y</w:t>
        <w:br/>
        <w:t>Caso García Asto y Ramírez Rojas  Vs.  Perú.  Excepción  Preliminar,  Fondo,</w:t>
        <w:br/>
        <w:t>Reparaciones y Costas. Sentencia de 25 de noviembre de  2005.  Serie  C  No.</w:t>
        <w:br/>
        <w:t>137, párr. 191, y Mohamed, párr. 131.</w:t>
        <w:br/>
        <w:br/>
        <w:t>[480]       Cfr. Caso  Vélez  Loor  Vs.  Panamá.  Excepciones  Preliminares,</w:t>
        <w:br/>
        <w:t>Fondo, Reparaciones y Costas. Sentencia de 23 de noviembre de 2010. Serie  C</w:t>
        <w:br/>
        <w:t>No. 218, párr. 187.</w:t>
        <w:br/>
        <w:br/>
        <w:t>[481]       Cfr. Caso  Vélez  Loor  Vs.  Panamá.  Excepciones  Preliminares,</w:t>
        <w:br/>
        <w:t>Fondo, Reparaciones y Costas. Sentencia de 23 de noviembre de 2010  Serie  C</w:t>
        <w:br/>
        <w:t>No. 218, párr. 183 (“en aras de la seguridad jurídica es  indispensable  que</w:t>
        <w:br/>
        <w:t>la norma punitiva, sea penal o administrativa, exista y resulte conocida,  o</w:t>
        <w:br/>
        <w:t>pueda  serlo,  antes  de  que  ocurran  la  acción  o  la  omisión  que   la</w:t>
        <w:br/>
        <w:t>contravienen y que se pretende sancionar. La calificación de un  hecho  como</w:t>
        <w:br/>
        <w:t>ilícito y la fijación de sus efectos jurídicos deben ser preexistentes a  la</w:t>
        <w:br/>
        <w:t>conducta del sujeto al que se considera  infractor.  De  lo  contrario,  los</w:t>
        <w:br/>
        <w:t>particulares no podrían orientar  su  comportamiento  conforme  a  un  orden</w:t>
        <w:br/>
        <w:t>jurídico vigente y cierto, en el que se expresan el reproche  social  y  las</w:t>
        <w:br/>
        <w:t>consecuencias de éste. Estos  son  los  fundamentos  de  los  principios  de</w:t>
        <w:br/>
        <w:t>legalidad y de irretroactividad desfavorable de una  norma  punitiva”).  Ver</w:t>
        <w:br/>
        <w:t>también Caso Baena  Ricardo  y  otros  Vs.  Panamá.  Fondo,  Reparaciones  y</w:t>
        <w:br/>
        <w:t>Costas. Sentencia de 2 de febrero de 2001. Serie C No. 72, párr.  106;  Caso</w:t>
        <w:br/>
        <w:t>Yvon Neptune Vs. Haití. Fondo, Reparaciones y  Costas.  Sentencia  de  6  de</w:t>
        <w:br/>
        <w:t>mayo de 2008. Serie C No. 180, párr. 125,  y  Caso  García  Asto  y  Ramírez</w:t>
        <w:br/>
        <w:t>Rojas Vs. Perú. Sentencia de 25 de noviembre  de  2005.  Serie  C  No.  137,</w:t>
        <w:br/>
        <w:t>párr. 191.</w:t>
        <w:br/>
        <w:br/>
        <w:t>[482]       Respecto a infracciones penales, la Corte IDH ha establecido  en</w:t>
        <w:br/>
        <w:t>el Caso García Asto y Ramírez Rojas Vs. Perú  que  “la  elaboración  de  los</w:t>
        <w:br/>
        <w:t>tipos penales supone una clara definición de la  conducta  incriminada,  que</w:t>
        <w:br/>
        <w:t>fije sus elementos y permita deslindarla de comportamientos  no  punibles  o</w:t>
        <w:br/>
        <w:t>conductas ilícitas  sancionables  con  medidas  no  penales.  La  Convención</w:t>
        <w:br/>
        <w:t>Americana obliga a los Estados a extremar  las  precauciones  para  que  las</w:t>
        <w:br/>
        <w:t>sanciones penales se adopten con estricto respeto a los derechos básicos  de</w:t>
        <w:br/>
        <w:t>las personas y previa una cuidadosa verificación de la  efectiva  existencia</w:t>
        <w:br/>
        <w:t>de la conducta ilícita .En este  sentido,  corresponde  al  juez  penal,  al</w:t>
        <w:br/>
        <w:t>aplicar la ley penal, atenerse estrictamente a  lo  dispuesto  por  ésta,  y</w:t>
        <w:br/>
        <w:t>observar la mayor rigurosidad en  el  adecuamiento  de  la  conducta  de  la</w:t>
        <w:br/>
        <w:t>persona incriminada al tipo penal,  de  forma  tal  que  no  incurra  en  la</w:t>
        <w:br/>
        <w:t>penalización de actos no punibles en el ordenamiento jurídico”; Caso  García</w:t>
        <w:br/>
        <w:t>Asto y Ramírez Rojas Vs. Perú. Sentencia de 25 de noviembre de  2005.  Serie</w:t>
        <w:br/>
        <w:t>C No. 137,,  párrs.  188  a  190;  ver  también   Caso  Fermín  Ramírez  Vs.</w:t>
        <w:br/>
        <w:t>Guatemala. Fondo, Reparaciones y Costas. Sentencia de 20 de junio  de  2005.</w:t>
        <w:br/>
        <w:t>Serie C No. 126, párr.  90;  Caso  Lori  Berenson  Mejía  Vs.  Perú.  Fondo,</w:t>
        <w:br/>
        <w:t>Reparaciones y Costas. Sentencia de 25 de noviembre de  2004.  Serie  C  No.</w:t>
        <w:br/>
        <w:t>119, párr. 125; Caso De la Cruz  Flores  Vs.  Perú.  Fondo,  Reparaciones  y</w:t>
        <w:br/>
        <w:t>Costas. Sentencia de 18 de noviembre de 2004. Serie C No.  115,  párrs.  79,</w:t>
        <w:br/>
        <w:t>81 y 82, y Caso Baena Ricardo y otros  Vs.  Panamá.  Fondo,  Reparaciones  y</w:t>
        <w:br/>
        <w:t>Costas. Sentencia de 2 de febrero de 2001. Serie C No. 72,  párr. 106.</w:t>
        <w:br/>
        <w:br/>
        <w:t>[483]       Al respecto,  la  Corte  IDH  ha  señalado  que  “las  sanciones</w:t>
        <w:br/>
        <w:t>administrativas son, como las penales, una expresión del poder punitivo  del</w:t>
        <w:br/>
        <w:t>Estado y que tienen, en ocasiones, naturaleza similar a la de  éstas.   Unas</w:t>
        <w:br/>
        <w:t>y otras implican menoscabo, privación o alteración de los  derechos  de  las</w:t>
        <w:br/>
        <w:t>personas, como consecuencia de una conducta ilícita.  Por lo  tanto,  en  un</w:t>
        <w:br/>
        <w:t>sistema democrático es preciso extremar las  precauciones  para  que  dichas</w:t>
        <w:br/>
        <w:t>medidas se adopten con estricto  respeto  a  los  derechos  básicos  de  las</w:t>
        <w:br/>
        <w:t>personas y previa una cuidadosa verificación de la  efectiva  existencia  de</w:t>
        <w:br/>
        <w:t>la conducta ilícita”; cfr. Caso Baena Ricardo y  otros  Vs.  Panamá.  Fondo,</w:t>
        <w:br/>
        <w:t>Reparaciones y Costas. Sentencia de 2 de febrero de 2001. Serie  C  No.  72,</w:t>
        <w:br/>
        <w:t>párr. 106.</w:t>
        <w:br/>
        <w:br/>
        <w:t>[484]       Este precepto establece  que  son  elementos  esenciales  de  la</w:t>
        <w:br/>
        <w:t>democracia representativa el respeto a los derechos humanos,  el  acceso  al</w:t>
        <w:br/>
        <w:t>poder y “su ejercicio con sujeción al  estado  de  derecho”,  así  como  “la</w:t>
        <w:br/>
        <w:t>separación e independencia de los poderes públicos”.</w:t>
        <w:br/>
        <w:br/>
        <w:t>[485]       Kimel Vs. Argentina. Fondo, Reparaciones y Costas. Sentencia  de</w:t>
        <w:br/>
        <w:t>2 de mayo de 2008 Serie C No. 177,  párr. 63. Cfr. Caso Castillo Petruzzi  y</w:t>
        <w:br/>
        <w:t>otros Vs. Perú. Fondo, Reparaciones y Costas. Sentencia de  30  de  mayo  de</w:t>
        <w:br/>
        <w:t>1999. Serie C No. 52, párr. 121,  y  Caso  Lori  Berenson  Mejía  Vs.  Perú.</w:t>
        <w:br/>
        <w:t>Fondo, Reparaciones y Costas. Sentencia de 25 de noviembre de 2004. Serie  C</w:t>
        <w:br/>
        <w:t>No. 119, párr. 125. Asimismo, el Tribunal ha resaltado  que  las  leyes  que</w:t>
        <w:br/>
        <w:t>prevean restricciones “deben utilizar criterios precisos y no  conferir  una</w:t>
        <w:br/>
        <w:t>discrecionalidad sin trabas a los encargados de su  aplicación”.  Cfr.  Caso</w:t>
        <w:br/>
        <w:t>Ricardo Canese Vs. Paraguay. Fondo, Reparaciones y Costas. Sentencia  de  31</w:t>
        <w:br/>
        <w:t>de agosto de 2004. Serie C No. 111, párr. 124.</w:t>
        <w:br/>
        <w:br/>
        <w:t>[486]       Párrs. 73, 171 y 201 de la Sentencia.</w:t>
        <w:br/>
        <w:br/>
        <w:t>[487]       Acta Congreso Nacional, 24-001-IV, sesión de 8 de  diciembre  de</w:t>
        <w:br/>
        <w:t>2004 (expediente de fondo, tomo II, folio 649 y 659).</w:t>
        <w:br/>
        <w:br/>
        <w:t>[488]       García Enterría, Eduardo y  Ramón  Fernández,  Tomás,  Curso  de</w:t>
        <w:br/>
        <w:t>derecho administrativo I, Editorial CIVITAS, Madrid, 1981, tercera  edición,</w:t>
        <w:br/>
        <w:t>capítulo VIII, apartado IV.1.B, pág. 394.</w:t>
        <w:br/>
        <w:br/>
        <w:t>[489]       Ibídem, pág. 394.</w:t>
        <w:br/>
        <w:br/>
        <w:t>[490]       Ibídem, pág. 394.</w:t>
        <w:br/>
        <w:br/>
        <w:t>[491]       Ibídem, pág. 395.</w:t>
        <w:br/>
        <w:br/>
        <w:t>[492]         Barraza,   Javier   Indalecio,   “La   finalidad   del    acto</w:t>
        <w:br/>
        <w:t>administrativo y la desviación de poder”, Revista Ius Publicum,  Universidad</w:t>
        <w:br/>
        <w:t>Santo Tomás, v. 14, núm. 29, 2012, pp. 51-52.</w:t>
        <w:br/>
        <w:br/>
        <w:t>[493]       Gordillo, Agustín, Tratado de  derecho  administrativo  y  obras</w:t>
        <w:br/>
        <w:t>selectas, tomo 5, primeras obras, 1ª edición, Buenos Aires,  FDA,  2012,  p.</w:t>
        <w:br/>
        <w:t>EAA-IV-18; ibíd., El acto administrativo, 1ª edición, Buenos Aires, Abeledo-</w:t>
        <w:br/>
        <w:t>Perrot,  1963,  reimpresión  como  Libro   II   del   Tratado   de   derecho</w:t>
        <w:br/>
        <w:t>administrativo    y     obras     selectas,     cit.,     disponible     en:</w:t>
        <w:br/>
        <w:t>http://www.gordillo.com/tomo5.html                                         y</w:t>
        <w:br/>
        <w:t>http://www.gordillo.com/pdf_tomo5/02/02-capitulo4.pdf</w:t>
        <w:br/>
        <w:br/>
        <w:t>[494]       Atienza,  Manuel  y  Ruiz  Manero,  Juan,  “Ilícitos  atípicos”,</w:t>
        <w:br/>
        <w:t>Editorial Trotta, Madrid, 2000, capítulo IV, apartado 27, pág. 92.</w:t>
        <w:br/>
        <w:br/>
        <w:t>[495]       Ídem.</w:t>
        <w:br/>
        <w:br/>
        <w:t>[496]       Ídem.</w:t>
        <w:br/>
        <w:br/>
        <w:t>[497]       Atienza y Ruiz  Manero,  luego  de  brindar  estar  explicación,</w:t>
        <w:br/>
        <w:t>realizan el siguiente  análisis:  “La  acción  A  realizada  por  un  órgano</w:t>
        <w:br/>
        <w:t>público O en las circunstancias X supone una desviación de poder si  y  solo</w:t>
        <w:br/>
        <w:t>si:  Existe una regla regulativa que permite al órgano O usar la  regla  que</w:t>
        <w:br/>
        <w:t>confiere poder (público)  para,  en  las  circunstancias  X,  realizando  A,</w:t>
        <w:br/>
        <w:t>producir  como  resultado  R  un  acto  administrativo  o  una   disposición</w:t>
        <w:br/>
        <w:t>jurídica. Como consecuencia de R, se produce un cierto estado  de  cosas  E,</w:t>
        <w:br/>
        <w:t>que, de acuerdo con el  balance  entre  los  principios  que  justifican  la</w:t>
        <w:br/>
        <w:t>permisión  anterior  y  otros  principios  del  sistema,  supone   un   daño</w:t>
        <w:br/>
        <w:t>injustificado o un beneficio indebido, y no hay  una  regla  regulativa  que</w:t>
        <w:br/>
        <w:t>prohíba producir R (la disposición jurídica en cuestión) aunque pueda  haber</w:t>
        <w:br/>
        <w:t>una regla dirigida a evitar E. R es un medio para E.: 3.1) bien  en  sentido</w:t>
        <w:br/>
        <w:t>subjetivo:  dado  que  al  realizar  A,  O  no  perseguía   otra   finalidad</w:t>
        <w:br/>
        <w:t>discernible más que alcanzar, por medio de R, la consecuencia E y que  R  es</w:t>
        <w:br/>
        <w:t>objetivamente adecuado para E; 3.2) bien en sentido objetivo: dado que R  es</w:t>
        <w:br/>
        <w:t>objetivamente adecuado  para  E,  aunque  O  no  tuviera  ese  propósito  al</w:t>
        <w:br/>
        <w:t>realizar A. 4)   El balance entre los principios  mencionados  en  2)  tiene</w:t>
        <w:br/>
        <w:t>fuerza suficiente para  generar  una  nueva  regla  que  establece  que  las</w:t>
        <w:br/>
        <w:t>circunstancias  X´ (X más alguna circunstancia  que  suponga  una  forma  de</w:t>
        <w:br/>
        <w:t>realización de 2 y de 3.1 o 3.2) está prohibido usar la regla  que  confiere</w:t>
        <w:br/>
        <w:t>poder de forma  que se alcance, por medio  de  R,  la  consecuencia  E.  Por</w:t>
        <w:br/>
        <w:t>ello, el resultado R (el acto o disposición jurídica de que se  trate)  debe</w:t>
        <w:br/>
        <w:t>considerarse como inválido (regulativamente) en la  medida  que  conduzca  a</w:t>
        <w:br/>
        <w:t>E”. Atienza, Manuel y  Ruiz  Manero,  Juan,   Ilícitos  atípicos,  op.  cit,</w:t>
        <w:br/>
        <w:t>apartado 29, pág. 97.</w:t>
        <w:br/>
        <w:br/>
        <w:t>[498]       Ibídem, capítulo IV, apartado 32, pág. 101.</w:t>
        <w:br/>
        <w:br/>
        <w:t>[499]       Ibídem, capítulo IV, apartado 33, pág. 106.</w:t>
        <w:br/>
        <w:br/>
        <w:t>[500]       Opinión Consultiva OC-6/86, de 9 de mayo de 1986 (La   expresión</w:t>
        <w:br/>
        <w:t>“Leyes” en  el  artículo  30  de  la  Convención  Americana  sobre  Derechos</w:t>
        <w:br/>
        <w:t>Humanos), solicitada por el Gobierno de la República Oriental  del  Uruguay,</w:t>
        <w:br/>
        <w:t>párr. 18.</w:t>
        <w:br/>
        <w:br/>
        <w:t>[501]       Opinión Consultiva OC-8/87, de 30 de enero de  1987  (El  hábeas</w:t>
        <w:br/>
        <w:t>corpus bajo suspensión de garantías  (arts.  27.2,  25.1  Y  7.6  Convención</w:t>
        <w:br/>
        <w:t>Americana   sobre   Derechos   Humanos),   solicitada   por   la    Comisión</w:t>
        <w:br/>
        <w:t>Interamericana de Derechos Humanos, párr. 39.</w:t>
        <w:br/>
        <w:br/>
        <w:t>[502]       Caso Apitz Barbera y otros (“Corte  Primera  de  lo  Contencioso</w:t>
        <w:br/>
        <w:t>Administrativo”) Vs. Venezuela. Excepción Preliminar, Fondo, Reparaciones  y</w:t>
        <w:br/>
        <w:t>Costas. Sentencia de 5 de agosto de 2008. Serie C No. 182, párr. 147.</w:t>
        <w:br/>
        <w:br/>
        <w:t>[503]       Al respecto, el Tribunal Europeo de Derechos Humanos  ha  tenido</w:t>
        <w:br/>
        <w:t>en cuenta el propósito o  motivación  real  que  las  autoridades  estatales</w:t>
        <w:br/>
        <w:t>mostraron a la hora de ejercer sus funciones, para determinar si  existió  o</w:t>
        <w:br/>
        <w:t>no una violación al Convenio Europeo de Derechos Humanos.  Por  ejemplo,  en</w:t>
        <w:br/>
        <w:t>el  Caso  Gusinskiy  Vs.  Rusia,  el  Tribunal  Europeo  consideró  que   la</w:t>
        <w:br/>
        <w:t>restricción de la detención de la víctima, autorizada por  el  artículo  5.1</w:t>
        <w:br/>
        <w:t>(c) del Convenio Europeo, se aplicó no solo  con  la  finalidad  de  hacerle</w:t>
        <w:br/>
        <w:t>comparecer ante la autoridad judicial  competente,  por  estimar  que  había</w:t>
        <w:br/>
        <w:t>indicios razonables de la  comisión  de  un  delito,  sino  también  con  el</w:t>
        <w:br/>
        <w:t>propósito de obligarlo a vender su compañía al Estado. En el  Caso  Cebotari</w:t>
        <w:br/>
        <w:t>Vs. Moldavia declaró que se violó el artículo 18  del  Convenio  Europeo  en</w:t>
        <w:br/>
        <w:t>virtud de que el Gobierno no logró  convencer  al  Tribunal  que  había  una</w:t>
        <w:br/>
        <w:t>sospecha razonable para considerar que  el  solicitante  había  cometido  un</w:t>
        <w:br/>
        <w:t>delito, concluyendo el referido  Tribunal  que  el  verdadero  objetivo  del</w:t>
        <w:br/>
        <w:t>proceso penal y la detención del solicitante  era  para  presionarlo  y  con</w:t>
        <w:br/>
        <w:t>ello impedir  que  su  compañía  “Oferta  Plus”  demandara  ante  la  Corte.</w:t>
        <w:br/>
        <w:t>Finalmente, el Tribunal Europeo en el Caso Lutsenko  Vs.  Ucrania  determinó</w:t>
        <w:br/>
        <w:t>que la privación de la libertad del solicitante, autorizada por el  artículo</w:t>
        <w:br/>
        <w:t>5.1 (c), se aplicó no  solo  con  el  fin  de  hacerle  comparecer  ante  la</w:t>
        <w:br/>
        <w:t>autoridad judicial  competente,  por  existir  indicios  razonables  de  que</w:t>
        <w:br/>
        <w:t>cometió un delito, sino también  por  otras  razones,  relacionadas  con  el</w:t>
        <w:br/>
        <w:t>intento de la Fiscalía de acusar al solicitante  por  expresar  públicamente</w:t>
        <w:br/>
        <w:t>su oposición a las acusaciones  en  su  contra.  Cfr.  Tribunal  Europeo  de</w:t>
        <w:br/>
        <w:t>Derechos Humanos, Caso Gusinskiy Vs. Rusia,  Sentencia  de  19  de  mayo  de</w:t>
        <w:br/>
        <w:t>2004, párrs. 71 a 78;  Caso  Cebotari  Vs.  Moldavia,  Sentencia  de  13  de</w:t>
        <w:br/>
        <w:t>febrero de 2008, párrs. 46 a 53, y Caso Lutsenko Vs. Ucrania,  Sentencia  de</w:t>
        <w:br/>
        <w:t>3 de julio de 2012, párrs. 100 a 110.</w:t>
        <w:br/>
        <w:br/>
        <w:t>[504]       La  Corte  IDH  ha  señalado  que  la  prueba  directa,  ya  sea</w:t>
        <w:br/>
        <w:t>testimonial  o  documental,  no  es  la  única   que   puede   legítimamente</w:t>
        <w:br/>
        <w:t>considerarse  para  fundar  la  sentencia.  La  prueba  circunstancial,  los</w:t>
        <w:br/>
        <w:t>indicios y las presunciones, pueden utilizarse, siempre que de ellos  puedan</w:t>
        <w:br/>
        <w:t>inferirse  conclusiones  consistentes  sobre  los  hechos”.  Caso  Velásquez</w:t>
        <w:br/>
        <w:t>Rodríguez Vs. Honduras. Fondo. Sentencia de 29 de julio de1988. Serie C  No.</w:t>
        <w:br/>
        <w:t>4, párr. 130.</w:t>
        <w:br/>
        <w:br/>
        <w:t>[505]       Párrs. 210 a 214 de la Sentencia.</w:t>
        <w:br/>
        <w:br/>
        <w:t>[506]       Párrs. 215 a 218 de la Sentencia.</w:t>
        <w:br/>
        <w:br/>
        <w:t>[507]       Párr. 219 de la Sentencia.</w:t>
        <w:br/>
        <w:br/>
        <w:t>[508]       Sentencia del Tribunal de Primera Instancia de  las  Comunidades</w:t>
        <w:br/>
        <w:t>Europeas de 25 de febrero de 1999, Giannini/Comisión (asuntos acumulados  T-</w:t>
        <w:br/>
        <w:t>282/97 y T-57/98), RecFP pp. I-A-33 y II-151.</w:t>
        <w:br/>
        <w:br/>
        <w:t>[509]       “Relacionado con una desviación de poder dirigida a  obtener  el</w:t>
        <w:br/>
        <w:t>control de la función judicial a través  de  diferentes  procedimientos,  en</w:t>
        <w:br/>
        <w:t>este caso, el cese y los juicios políticos”. Párr. 220 de la Sentencia.</w:t>
        <w:br/>
        <w:br/>
        <w:t>[510]       Acta Congreso Nacional, 24-001-IV, sesión de 8 de  diciembre  de</w:t>
        <w:br/>
        <w:t>2004 (expediente de fondo, tomo II, folio 649 y 659).</w:t>
        <w:br/>
        <w:br/>
        <w:t>[511]       Sanción que se sumaba a la decisión de cese que se había  tomado</w:t>
        <w:br/>
        <w:t>previamente mediante la resolución del  Congreso  Nacional.  No  debe  pasar</w:t>
        <w:br/>
        <w:t>inadvertido que la censura produce la inmediata destitución del  funcionario</w:t>
        <w:br/>
        <w:t>en términos del artículo 130, inciso 9 de  la  Constitución  de  Ecuador  de</w:t>
        <w:br/>
        <w:t>1998, lo cual implicó en el caso concreto un menoscabo en  los  derechos  de</w:t>
        <w:br/>
        <w:t>las víctimas, por cuanto representó la separación  de  los  vocales  de  sus</w:t>
        <w:br/>
        <w:t>cargos (que ya había ocurrido previamente con  la  resolución  del  Congreso</w:t>
        <w:br/>
        <w:t>del 25 de noviembre) con los efectos negativos implícitos en esa situación.</w:t>
        <w:br/>
        <w:br/>
        <w:t>[512]       Véase lo que expresé sobre el principio de tipicidad  —contenido</w:t>
        <w:br/>
        <w:t>en el de legalidad— que prevé el artículo 9 de la Convención  Americana,  en</w:t>
        <w:br/>
        <w:t>tanto que no sólo deberían aplicarse las garantías del debido proceso en  el</w:t>
        <w:br/>
        <w:t>juicio político, sino que la necesidad de una causal  suficientemente  clara</w:t>
        <w:br/>
        <w:t>de destitución debe considerarse incluida  en  el  principio  de  legalidad,</w:t>
        <w:br/>
        <w:t>para evitar  o  prevenir  de  esta  manera  el  riesgo  de  interpretaciones</w:t>
        <w:br/>
        <w:t>abusivas (supra párrs. 115 y 116 del presente voto).</w:t>
        <w:br/>
        <w:br/>
        <w:t>[513]       Art. 130, inciso 9 de la Constitución de Ecuador de 1998.</w:t>
        <w:br/>
        <w:br/>
        <w:t>[514]       Párrs. 204 y 205 de la Sentencia.</w:t>
        <w:br/>
        <w:br/>
        <w:t>[515]       Art. 9 de la Ley de Control Constitucional de 1997.</w:t>
        <w:br/>
        <w:br/>
        <w:t>[516]        No  debe  pasar  inadvertido  que   de   conformidad   con   la</w:t>
        <w:br/>
        <w:t>jurisprudencia de la Corte IDH el principio de legalidad establecido  en  el</w:t>
        <w:br/>
        <w:t>artículo 9 de la Convención Americana no sólo  es  aplicable  a  la  materia</w:t>
        <w:br/>
        <w:t>estrictamente penal, sino también a la  sancionatoria  administrativa.  Cfr.</w:t>
        <w:br/>
        <w:t>supra párrs. 112 a 119 del presento voto y especialmente Caso Baena  Ricardo</w:t>
        <w:br/>
        <w:t>y otros Vs. Panamá. Fondo, Reparaciones y Costas. Sentencia de 2 de  febrero</w:t>
        <w:br/>
        <w:t>de 2001. Serie C, No. 72, párr. 106; asimismo, véase Ruiz Robledo,  Agustín,</w:t>
        <w:br/>
        <w:t>El derecho fundamental a la legalidad punitiva, Valencia, Tirant Lo  Blanch,</w:t>
        <w:br/>
        <w:t>2004. El Tribunal Europeo de Derechos Humanos  ha  sostenido,  por  ejemplo,</w:t>
        <w:br/>
        <w:t>que “la noción de “pena” del artículo 7 § 1  del Convenio, al igual  que  la</w:t>
        <w:br/>
        <w:t>noción de “derechos y obligaciones  civiles”  y  de  “delitos  penales”  del</w:t>
        <w:br/>
        <w:t>artículo 6 § 1, tiene un significado autónomo […]. Para  que  la  protección</w:t>
        <w:br/>
        <w:t>otorgada bajo el artículo 7 sea efectiva, la  Corte  debe  permanecer  libre</w:t>
        <w:br/>
        <w:t>para más allá de las apariencias y estudiar, por sí misma, si una medida  en</w:t>
        <w:br/>
        <w:t>particular equivale, sustancialmente, a una “pena”  dentro  del  significado</w:t>
        <w:br/>
        <w:t>de esta disposición”  (Cfr.  ECHR,  Case  of  Scoppola  v.  Italy  (no.  2),</w:t>
        <w:br/>
        <w:t>Judgment of 17 September 2009, No. 10249/03, párr. 96; Case of Welch v.  the</w:t>
        <w:br/>
        <w:t>United Kingdom, Judgement of 9 February  1995,  Series  A  no. 307-A,  párr.</w:t>
        <w:br/>
        <w:t>27).</w:t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