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t xml:space="preserve">                        Caso LUNA LÓPEZ VS. HONDURAS</w:t>
        <w:br/>
        <w:br/>
        <w:br/>
        <w:t xml:space="preserve">                     SENTENCIA DE 10 DE OCTUBRE DE 2013</w:t>
        <w:br/>
        <w:t xml:space="preserve">                       (Fondo, Reparaciones y Costas)</w:t>
        <w:br/>
        <w:br/>
        <w:br/>
        <w:br/>
        <w:t>En el caso Luna López,</w:t>
        <w:br/>
        <w:br/>
        <w:t>la Corte Interamericana de Derechos Humanos (en adelante “la Corte</w:t>
        <w:br/>
        <w:t>Interamericana”, “la Corte” o “el Tribunal”), integrada por los siguientes</w:t>
        <w:br/>
        <w:t>jueces:</w:t>
        <w:br/>
        <w:br/>
        <w:t>Diego García-Sayán, Presidente;</w:t>
        <w:br/>
        <w:t xml:space="preserve">      Manuel E. Ventura Robles, Vicepresidente;</w:t>
        <w:br/>
        <w:t>Alberto Pérez Pérez, Juez;</w:t>
        <w:br/>
        <w:t>Eduardo Vio Grossi, Juez;</w:t>
        <w:br/>
        <w:t>Roberto F. Caldas, Juez;</w:t>
        <w:br/>
        <w:t>Humberto Antonio Sierra Porto, Juez, y</w:t>
        <w:br/>
        <w:t>Eduardo Ferrer Mac-Gregor Poisot, Juez;</w:t>
        <w:br/>
        <w:br/>
        <w:t>presentes además,</w:t>
        <w:br/>
        <w:br/>
        <w:t xml:space="preserve">      Pablo Saavedra Alessandri, Secretario, y</w:t>
        <w:br/>
        <w:t xml:space="preserve">      Emilia Segares Rodríguez, Secretaria Adjunta,</w:t>
        <w:br/>
        <w:br/>
        <w:t>de conformidad con los artículos 62.3 y  63.1  de  la  Convención  Americana</w:t>
        <w:br/>
        <w:t>sobre Derechos Humanos (en adelante también “la Convención Americana” o  “la</w:t>
        <w:br/>
        <w:t>Convención”) y con los artículos 31, 32, 65 y 67 del Reglamento de la  Corte</w:t>
        <w:br/>
        <w:t>(en  adelante  “el  Reglamento”),  dicta  la  presente  Sentencia,  que   se</w:t>
        <w:br/>
        <w:t>estructura en el siguiente orden:</w:t>
        <w:br/>
        <w:br/>
        <w:br/>
        <w:t xml:space="preserve">                        CASO LUNA LÓPEZ VS. HONDURAS</w:t>
        <w:br/>
        <w:br/>
        <w:t xml:space="preserve">                                   Índice</w:t>
        <w:br/>
        <w:br/>
        <w:br/>
        <w:br/>
        <w:t>I Introducción de la Causa y OBJETO DE LA CONTROVERSIA  3</w:t>
        <w:br/>
        <w:t>II PROCEDIMIENTO ANTE LA CORTE    5</w:t>
        <w:br/>
        <w:t>III COMPETENCIA  6</w:t>
        <w:br/>
        <w:t>IV  PRUEBA  6</w:t>
        <w:br/>
        <w:t>A.    Prueba documental, testimonial y pericial   6</w:t>
        <w:br/>
        <w:t>B.    Admisión de la prueba 7</w:t>
        <w:br/>
        <w:t>B. 1. Admisión de la  prueba  documental  y  de  las  declaraciones  de  las</w:t>
        <w:br/>
        <w:t>presuntas víctimas     7</w:t>
        <w:br/>
        <w:t>V  Hechos Probados     9</w:t>
        <w:br/>
        <w:t>A.    Situación de defensores del medio ambiente en Honduras 9</w:t>
        <w:br/>
        <w:t>B.    Hechos del caso  11</w:t>
        <w:br/>
        <w:t>B. 1. Actuación política y como defensor de derechos  humanos  y  del  medio</w:t>
        <w:br/>
        <w:t>ambiente de Carlos Luna López     11</w:t>
        <w:br/>
        <w:t>B. 2. Amenazas sufridas por Carlos Luna López y sus familiares     12</w:t>
        <w:br/>
        <w:t>B. 3. Homicidio del señor Carlos Luna López  16</w:t>
        <w:br/>
        <w:t>B. 4. Investigación preliminar de los hechos 18</w:t>
        <w:br/>
        <w:t>B. 5. Procesos penales contra presuntos responsables    21</w:t>
        <w:br/>
        <w:t>VI  derecho a la vida y derechos políticos   35</w:t>
        <w:br/>
        <w:t>A.    Argumentos de las partes y de la Comisión   35</w:t>
        <w:br/>
        <w:t>B.    Consideraciones de la Corte 37</w:t>
        <w:br/>
        <w:t>B. 1. Derecho a la vida de Carlos Luna López 37</w:t>
        <w:br/>
        <w:t>B. 2. Derecho a la participación política de Carlos Luna López     45</w:t>
        <w:br/>
        <w:t>ViI garantías judiciales y protección judicial    46</w:t>
        <w:br/>
        <w:t>A.    Argumentos de las partes y de la Comisión   46</w:t>
        <w:br/>
        <w:t>B.    Consideraciones generales de la Corte  49</w:t>
        <w:br/>
        <w:t>B. 1. Debida diligencia en la investigación y esclarecimiento de los  hechos</w:t>
        <w:br/>
        <w:t>50</w:t>
        <w:br/>
        <w:t>B. 2. Plazo razonable  60</w:t>
        <w:br/>
        <w:t>B. 3. Conclusión general    62</w:t>
        <w:br/>
        <w:t>ViII Derecho a la integridad personal de los familiares 62</w:t>
        <w:br/>
        <w:t>A.    Argumentos de las partes y de la Comisión   62</w:t>
        <w:br/>
        <w:t>B.    Consideraciones de la Corte 64</w:t>
        <w:br/>
        <w:t>IX Reparaciones  68</w:t>
        <w:br/>
        <w:t>A.    Parte lesionada  68</w:t>
        <w:br/>
        <w:t>B.    Obligación de investigar los hechos e identificar,  juzgar  y,  en  su</w:t>
        <w:br/>
        <w:t>caso, sancionar a los responsables     68</w:t>
        <w:br/>
        <w:t>B. 1. Solicitud de investigación, determinación, enjuiciamiento  y  eventual</w:t>
        <w:br/>
        <w:t>sanción de todos los responsables materiales e intelectuales 68</w:t>
        <w:br/>
        <w:t>B. 2. Solicitud de creación  de  una  unidad  de  investigación  de  delitos</w:t>
        <w:br/>
        <w:t>cometidos contra defensores de derechos humanos   69</w:t>
        <w:br/>
        <w:t>C.    Medidas de rehabilitación, satisfacción y garantías de  no  repetición</w:t>
        <w:br/>
        <w:t>69</w:t>
        <w:br/>
        <w:t>C. 1. Rehabilitación   69</w:t>
        <w:br/>
        <w:t>C. 2. Satisfacción     70</w:t>
        <w:br/>
        <w:t>C. 3. Garantías de no repetición  71</w:t>
        <w:br/>
        <w:t>D.    Indemnización compensatoria 74</w:t>
        <w:br/>
        <w:t>D.1.             Daño material    74</w:t>
        <w:br/>
        <w:t>D.2.  Daño inmaterial  75</w:t>
        <w:br/>
        <w:t>E.    Costas y gastos  76</w:t>
        <w:br/>
        <w:t>F.    Modalidades de cumplimiento de los pagos ordenados     77</w:t>
        <w:br/>
        <w:t>X PUNTOS RESOLUTIVOS   78</w:t>
        <w:br/>
        <w:br/>
        <w:br/>
        <w:br/>
        <w:br/>
        <w:br/>
        <w:t>I</w:t>
        <w:br/>
        <w:t>Introducción de la Causa y OBJETO DE LA CONTROVERSIA</w:t>
        <w:br/>
        <w:br/>
        <w:br/>
        <w:t>El caso sometido a la Corte. – El  10  de  noviembre  de  2011  la  Comisión</w:t>
        <w:br/>
        <w:t>Interamericana   de   Derechos   Humanos   (en   adelante    “la    Comisión</w:t>
        <w:br/>
        <w:t>Interamericana” o “la Comisión”) sometió a la jurisdicción de la  Corte  (en</w:t>
        <w:br/>
        <w:t>adelante ”escrito de sometimiento”) el  caso  ”Carlos  Antonio  Luna  López”</w:t>
        <w:br/>
        <w:t>contra la República de Honduras (en  adelante  “el  Estado”  u  “Honduras”),</w:t>
        <w:br/>
        <w:t>indicando que Carlos Antonio Luna López (en adelante “Carlos Luna  López”  o</w:t>
        <w:br/>
        <w:t>“el señor Luna López”),  defensor  de  derechos  humanos  y  Regidor  de  la</w:t>
        <w:br/>
        <w:t>Corporación Municipal de Catacamas, Departamento de  Olancho,  en  Honduras,</w:t>
        <w:br/>
        <w:t>fue asesinado el 18 de mayo de 1998  cuando  salía  de  una  reunión  de  la</w:t>
        <w:br/>
        <w:t>Alcaldía de  Catacamas.  Frente  a  ello,  las  autoridades  competentes  no</w:t>
        <w:br/>
        <w:t>realizaron las diligencias inmediatas de protección de la escena del  crimen</w:t>
        <w:br/>
        <w:t>ni realizaron una autopsia. Posteriormente, se abrió un proceso  contra  los</w:t>
        <w:br/>
        <w:t>autores  materiales  y  algunos  de  los  autores   intelectuales.   En   el</w:t>
        <w:br/>
        <w:t>transcurso, se procesó a uno de los autores materiales, quien fue  asesinado</w:t>
        <w:br/>
        <w:t>en una prisión de alta seguridad, luego de haber manifestado que  temía  por</w:t>
        <w:br/>
        <w:t>su vida tras señalar a  algunos  de  los  autores  intelectuales.  Asimismo,</w:t>
        <w:br/>
        <w:t>varios testigos recibieron hostigamientos  y  amenazas  durante  el  proceso</w:t>
        <w:br/>
        <w:t>penal, incluso, varios jueces se excusaron durante el proceso. El Estado  no</w:t>
        <w:br/>
        <w:t>abrió investigación alguna en relación con los indicios de participación  de</w:t>
        <w:br/>
        <w:t>agentes estatales. Durante la audiencia pública  del  caso,  la  Corte  tuvo</w:t>
        <w:br/>
        <w:t>conocimiento de la condena impuesta a otro autor material de los hechos  del</w:t>
        <w:br/>
        <w:t>caso.</w:t>
        <w:br/>
        <w:br/>
        <w:t>Trámite ante la Comisión. – El trámite ante la Comisión fue el siguiente:</w:t>
        <w:br/>
        <w:br/>
        <w:t xml:space="preserve">   a)  Petición. – El 13 de enero de 2003 el Equipo de Reflexión,</w:t>
        <w:br/>
        <w:t xml:space="preserve">      Investigación y Comunicación (ERIC) y el Centro de Justicia y el</w:t>
        <w:br/>
        <w:t xml:space="preserve">      Derecho Internacional (CEJIL) presentaron la petición inicial ante la</w:t>
        <w:br/>
        <w:t xml:space="preserve">      Comisión;</w:t>
        <w:br/>
        <w:t xml:space="preserve">   b)  Informe de Admisibilidad. - El 13 de octubre de 2004 la Comisión</w:t>
        <w:br/>
        <w:t xml:space="preserve">      aprobó el Informe de Admisibilidad No. 63/04[1];</w:t>
        <w:br/>
        <w:t xml:space="preserve">   c)  Informe de Fondo. – El 22 de julio de 2011 la Comisión aprobó el</w:t>
        <w:br/>
        <w:t xml:space="preserve">      Informe de Fondo 100/11[2], de conformidad con el artículo 50 de la</w:t>
        <w:br/>
        <w:t xml:space="preserve">      Convención (en adelante también “el Informe de Fondo” o “el Informe</w:t>
        <w:br/>
        <w:t xml:space="preserve">      No. 100/11”), en el cual llegó a una serie de conclusiones y formuló</w:t>
        <w:br/>
        <w:t xml:space="preserve">      varias recomendaciones al Estado.</w:t>
        <w:br/>
        <w:br/>
        <w:br/>
        <w:t xml:space="preserve">        a. Conclusiones. – La Comisión concluyó que el Estado era</w:t>
        <w:br/>
        <w:t xml:space="preserve">           responsable por la violación de los siguientes derechos</w:t>
        <w:br/>
        <w:t xml:space="preserve">           reconocidos en la Convención Americana:</w:t>
        <w:br/>
        <w:t xml:space="preserve">           i. el derecho a la  vida  (artículo  4  de  la  Convención),  en</w:t>
        <w:br/>
        <w:t xml:space="preserve">              relación con  el  artículo  1.1  del  mismo  instrumento,  en</w:t>
        <w:br/>
        <w:t xml:space="preserve">              perjuicio de Carlos Luna López;</w:t>
        <w:br/>
        <w:t xml:space="preserve">          ii. los derechos a las garantías judiciales  y  a  la  protección</w:t>
        <w:br/>
        <w:t xml:space="preserve">              judicial (artículos 8 y 25 de la Convención), en relación con</w:t>
        <w:br/>
        <w:t xml:space="preserve">              el artículo 1.1 de la misma, en perjuicio de  los  familiares</w:t>
        <w:br/>
        <w:t xml:space="preserve">              del señor Luna López, a saber,  Mariana  Lubina  López,  Rosa</w:t>
        <w:br/>
        <w:t xml:space="preserve">              Margarita Valle Hernández, Carlos Antonio Luna Valle,  Lubina</w:t>
        <w:br/>
        <w:t xml:space="preserve">              Mariana Luna Valle, César Augusto Luna  Valle,  Allan  Miguel</w:t>
        <w:br/>
        <w:t xml:space="preserve">              Luna Valle, José Fredy  Luna  Valle  y  Roger  Herminio  Luna</w:t>
        <w:br/>
        <w:t xml:space="preserve">              Valle;</w:t>
        <w:br/>
        <w:t xml:space="preserve">         iii. el derecho a la participación política  (artículo  23  de  la</w:t>
        <w:br/>
        <w:t xml:space="preserve">              Convención), en  relación  con  el  artículo  1.1  del  mismo</w:t>
        <w:br/>
        <w:t xml:space="preserve">              instrumento, en perjuicio de Carlos Luna López.</w:t>
        <w:br/>
        <w:t xml:space="preserve">          iv. el derecho a la  integridad  personal  (artículo  5.1  de  la</w:t>
        <w:br/>
        <w:t xml:space="preserve">              Convención), en  relación  con  el  artículo  1.1.  de  dicho</w:t>
        <w:br/>
        <w:t xml:space="preserve">              instrumento, en perjuicio de los familiares  del  señor  Luna</w:t>
        <w:br/>
        <w:t xml:space="preserve">              López, a saber, Mariana Lubina López,  Rosa  Margarita  Valle</w:t>
        <w:br/>
        <w:t xml:space="preserve">              Hernández, Carlos Antonio Luna  Valle,  Lubina  Mariana  Luna</w:t>
        <w:br/>
        <w:t xml:space="preserve">              Valle, César Augusto Luna Valle,  Allan  Miguel  Luna  Valle,</w:t>
        <w:br/>
        <w:t xml:space="preserve">              José Fredy Luna Valle y Roger Herminio Luna Valle.</w:t>
        <w:br/>
        <w:br/>
        <w:t xml:space="preserve">        b. Recomendaciones. – En consecuencia, la Comisión hizo al Estado</w:t>
        <w:br/>
        <w:t xml:space="preserve">           una serie de recomendaciones:</w:t>
        <w:br/>
        <w:br/>
        <w:t xml:space="preserve">           i. reparar adecuadamente las  violaciones  de  derechos  humanos</w:t>
        <w:br/>
        <w:t xml:space="preserve">              declaradas en  su  Informe  de  Fondo  tanto  en  el  aspecto</w:t>
        <w:br/>
        <w:t xml:space="preserve">              material como moral.</w:t>
        <w:br/>
        <w:t xml:space="preserve">          ii. desarrollar y completar una investigación judicial  imparcial</w:t>
        <w:br/>
        <w:t xml:space="preserve">              y efectiva, de manera expedita, con el objeto  de  establecer</w:t>
        <w:br/>
        <w:t xml:space="preserve">              las circunstancias en que resultó muerto el señor Carlos Luna</w:t>
        <w:br/>
        <w:t xml:space="preserve">              López, identificar a todas las personas que  participaron  en</w:t>
        <w:br/>
        <w:t xml:space="preserve">              el mismo en los diferentes niveles de decisión y ejecución, y</w:t>
        <w:br/>
        <w:t xml:space="preserve">              aplicar las sanciones correspondientes;</w:t>
        <w:br/>
        <w:t xml:space="preserve">         iii.  disponer  las  medidas  administrativas,  disciplinarias   o</w:t>
        <w:br/>
        <w:t xml:space="preserve">              penales correspondientes frente a las acciones u omisiones de</w:t>
        <w:br/>
        <w:t xml:space="preserve">              los funcionarios estatales que contribuyeron a la  denegación</w:t>
        <w:br/>
        <w:t xml:space="preserve">              de justicia e impunidad en la que se  encuentran  los  hechos</w:t>
        <w:br/>
        <w:t xml:space="preserve">              del caso, y</w:t>
        <w:br/>
        <w:t xml:space="preserve">          iv. adoptar medidas  de  carácter  legislativo,  institucional  y</w:t>
        <w:br/>
        <w:t xml:space="preserve">              judicial orientadas a reducir la exposición al riesgo de  las</w:t>
        <w:br/>
        <w:t xml:space="preserve">              defensoras y defensores de derechos humanos que se encuentran</w:t>
        <w:br/>
        <w:t xml:space="preserve">              en situación de vulnerabilidad. En  ese  sentido,  el  Estado</w:t>
        <w:br/>
        <w:t xml:space="preserve">              debe:</w:t>
        <w:br/>
        <w:t xml:space="preserve">              1. fortalecer la  capacidad  institucional  para  combatir  el</w:t>
        <w:br/>
        <w:t xml:space="preserve">                 patrón de impunidad frente a casos de amenazas y muertes de</w:t>
        <w:br/>
        <w:t xml:space="preserve">                 defensoras  y  defensores,  mediante  la   elaboración   de</w:t>
        <w:br/>
        <w:t xml:space="preserve">                 protocolos  de  investigación  que  tengan  en  cuenta  los</w:t>
        <w:br/>
        <w:t xml:space="preserve">                 riesgos inherentes a la labor de defensa  de  los  derechos</w:t>
        <w:br/>
        <w:t xml:space="preserve">                 humanos, y en particular del derecho a  un  medio  ambiente</w:t>
        <w:br/>
        <w:t xml:space="preserve">                 sano, que conduzcan a la sanción de los  responsables  y  a</w:t>
        <w:br/>
        <w:t xml:space="preserve">                 una reparación adecuada a las víctimas. Asimismo, el Estado</w:t>
        <w:br/>
        <w:t xml:space="preserve">                 debe  asegurar  que  cuando  funcionarios  públicos   estén</w:t>
        <w:br/>
        <w:t xml:space="preserve">                 implicados en investigaciones de  violaciones  de  derechos</w:t>
        <w:br/>
        <w:t xml:space="preserve">                 humanos, las investigaciones se realicen eficazmente y  con</w:t>
        <w:br/>
        <w:t xml:space="preserve">                 independencia;</w:t>
        <w:br/>
        <w:t xml:space="preserve">              2. fortalecer  los  mecanismos  para  proteger  eficazmente  a</w:t>
        <w:br/>
        <w:t xml:space="preserve">                 testigos, víctimas y familiares que se encuentren en riesgo</w:t>
        <w:br/>
        <w:t xml:space="preserve">                 como resultado de su vinculación a las investigaciones, y</w:t>
        <w:br/>
        <w:t xml:space="preserve">              3. desarrollar medidas  adecuadas  y  expeditas  de  respuesta</w:t>
        <w:br/>
        <w:t xml:space="preserve">                 institucional   que   permitan   proteger   eficazmente   a</w:t>
        <w:br/>
        <w:t xml:space="preserve">                 defensoras y defensores de derechos humanos en  situaciones</w:t>
        <w:br/>
        <w:t xml:space="preserve">                 de riesgo.</w:t>
        <w:br/>
        <w:br/>
        <w:t xml:space="preserve">   d)       Notificación al Estado. – El Informe de Fondo fue notificado al</w:t>
        <w:br/>
        <w:t xml:space="preserve">      Estado el 10 de agosto de 2011, otorgándosele un plazo de dos meses</w:t>
        <w:br/>
        <w:t xml:space="preserve">      para informar sobre el cumplimiento de las recomendaciones.</w:t>
        <w:br/>
        <w:br/>
        <w:br/>
        <w:t xml:space="preserve">   e)       Prórroga. – El 7 de octubre de 2011 el Estado solicitó una</w:t>
        <w:br/>
        <w:t xml:space="preserve">      prórroga para cumplir con las recomendaciones formuladas en el Informe</w:t>
        <w:br/>
        <w:t xml:space="preserve">      No. 100/11, la cual fue concedida por la Comisión. No obstante, el 20</w:t>
        <w:br/>
        <w:t xml:space="preserve">      de octubre de 2011 el Estado presentó un informe a la Comisión sobre</w:t>
        <w:br/>
        <w:t xml:space="preserve">      el cumplimiento de las referidas recomendaciones.</w:t>
        <w:br/>
        <w:br/>
        <w:t xml:space="preserve">   f)       Sometimiento a la Corte. – El 10 de noviembre de 2011 la</w:t>
        <w:br/>
        <w:t xml:space="preserve">      Comisión sometió el caso a la Corte como consecuencia de “la necesidad</w:t>
        <w:br/>
        <w:t xml:space="preserve">      de obtención de justicia para las víctimas ante el incumplimiento de</w:t>
        <w:br/>
        <w:t xml:space="preserve">      las recomendaciones por parte del Estado. Al respecto, la Comisión</w:t>
        <w:br/>
        <w:t xml:space="preserve">      destac[ó] que a 13 años de ocurridos los hechos, el Estado hondureño</w:t>
        <w:br/>
        <w:t xml:space="preserve">      no ha llevado a cabo una investigación diligente y efectiva de los</w:t>
        <w:br/>
        <w:t xml:space="preserve">      [mismos], no ha determinado las responsabilidades sobre los autores</w:t>
        <w:br/>
        <w:t xml:space="preserve">      intelectuales […], ni ha abierto investigación alguna sobre los</w:t>
        <w:br/>
        <w:t xml:space="preserve">      indicios claros de participación de agentes estatales”. La Comisión</w:t>
        <w:br/>
        <w:t xml:space="preserve">      designó como sus delegados ante la Corte al Comisionado Felipe</w:t>
        <w:br/>
        <w:t xml:space="preserve">      González y al entonces Secretario Ejecutivo Santiago A. Canton, y como</w:t>
        <w:br/>
        <w:t xml:space="preserve">      asesores legales a las señoras Elizabeth Abi-Mershed, Secretaria</w:t>
        <w:br/>
        <w:t xml:space="preserve">      Ejecutiva Adjunta, Karla Quintana e Isabel Madariaga Cuneo, abogadas</w:t>
        <w:br/>
        <w:t xml:space="preserve">      de la Secretaría Ejecutiva.</w:t>
        <w:br/>
        <w:t>Solicitudes de la Comisión Interamericana. – Con base  en  lo  anterior,  la</w:t>
        <w:br/>
        <w:t>Comisión solicitó a la Corte que declare  la  responsabilidad  internacional</w:t>
        <w:br/>
        <w:t>del Estado por la violación de: a)  el  artículo  4  de  la  Convención,  en</w:t>
        <w:br/>
        <w:t>relación con el artículo 1.1 del mismo instrumento, en perjuicio  de  Carlos</w:t>
        <w:br/>
        <w:t>Luna López; b) los artículos 8, 25 y 5.1 de la Convención, en  relación  con</w:t>
        <w:br/>
        <w:t>el artículo 1.1 de la misma, en perjuicio de los familiares del  señor  Luna</w:t>
        <w:br/>
        <w:t>López, a saber:  Mariana  Lubina  López,  Rosa  Margarita  Valle  Hernández,</w:t>
        <w:br/>
        <w:t>Carlos Antonio Luna Valle, Lubina Mariana Luna  Valle,  César  Augusto  Luna</w:t>
        <w:br/>
        <w:t>Valle, Allan Miguel Luna Valle, José Fredy Luna Valle y Roger Herminio  Luna</w:t>
        <w:br/>
        <w:t>Valle, y c) el artículo 23 de la Convención, en  relación  con  el  artículo</w:t>
        <w:br/>
        <w:t>1.1 del mismo instrumento, en perjuicio de Carlos Luna López.</w:t>
        <w:br/>
        <w:br/>
        <w:br/>
        <w:t>II</w:t>
        <w:br/>
        <w:t>PROCEDIMIENTO ANTE LA CORTE</w:t>
        <w:br/>
        <w:br/>
        <w:br/>
        <w:t>Notificación al Estado y los representantes. – El sometimiento del caso por</w:t>
        <w:br/>
        <w:t>parte de la Comisión fue notificado al Estado y a los representantes el 20</w:t>
        <w:br/>
        <w:t>de febrero de 2012.</w:t>
        <w:br/>
        <w:br/>
        <w:t>Escrito de solicitudes, argumentos y pruebas. – El 21 de abril de 2012 los</w:t>
        <w:br/>
        <w:t>representantes de las presuntas víctimas presentaron ante la Corte su</w:t>
        <w:br/>
        <w:t>escrito de solicitudes, argumentos y pruebas (en adelante “escrito de</w:t>
        <w:br/>
        <w:t>solicitudes y argumentos”). Los representantes coincidieron con las</w:t>
        <w:br/>
        <w:t>pretensiones de derecho de la Comisión[3]. Finalmente, solicitaron a la</w:t>
        <w:br/>
        <w:t>Corte que ordenara al Estado la adopción de diversas medidas de reparación</w:t>
        <w:br/>
        <w:t>y el reintegro de determinadas costas y gastos.</w:t>
        <w:br/>
        <w:br/>
        <w:t>Escrito de contestación. – El 3 de agosto de 2012 el  Estado  presentó  ante</w:t>
        <w:br/>
        <w:t>la Corte su escrito de contestación al escrito de sometimiento  del  caso  y</w:t>
        <w:br/>
        <w:t>de observaciones  al  escrito  de  solicitudes  y  argumentos  (en  adelante</w:t>
        <w:br/>
        <w:t>“escrito de contestación”). El  Estado   designó  como  Agente  Principal  a</w:t>
        <w:br/>
        <w:t>Ethel Deras Enamorado, Procuradora General de la República,  y  como  agente</w:t>
        <w:br/>
        <w:t>alterno a Ricardo Rodríguez, Sub-Procurador General de la República.</w:t>
        <w:br/>
        <w:br/>
        <w:t>Audiencia pública y prueba adicional. – Mediante Resoluciones del</w:t>
        <w:br/>
        <w:t>Presidente de la Corte de 20 de diciembre de 2012 y de la Corte de 31 de</w:t>
        <w:br/>
        <w:t>enero de 2013[4], se convocó a las partes a una audiencia pública para</w:t>
        <w:br/>
        <w:t>recibir sus alegatos y observaciones finales orales sobre el fondo,</w:t>
        <w:br/>
        <w:t>reparaciones y costas, así como para recibir las declaraciones de César</w:t>
        <w:br/>
        <w:t>Luna Valle, presunta víctima; Omar Menjivar Rosales y Adrián Octavio</w:t>
        <w:br/>
        <w:t>Rosales, testigos, así como el dictamen pericial de Juan Antonio Mejía</w:t>
        <w:br/>
        <w:t>Guerra. La audiencia pública fue celebrada el 7 de febrero de 2013 durante</w:t>
        <w:br/>
        <w:t>el 98 Período Ordinario de Sesiones de la Corte, el cual tuvo lugar en su</w:t>
        <w:br/>
        <w:t>sede[5]. En la audiencia se recibieron las declaraciones de las personas</w:t>
        <w:br/>
        <w:t>convocadas, así como las observaciones y alegatos finales orales de la</w:t>
        <w:br/>
        <w:t>Comisión, de los representantes de las presuntas víctimas y del Estado,</w:t>
        <w:br/>
        <w:t>respectivamente. Con posterioridad a la audiencia, la Corte requirió a las</w:t>
        <w:br/>
        <w:t>partes que presentaran determinada información y documentación para mejor</w:t>
        <w:br/>
        <w:t>resolver. Adicionalmente, se recibieron las declaraciones solicitadas</w:t>
        <w:br/>
        <w:t>mediante la Resolución del Presidente de 20 de diciembre de 2012 (infra</w:t>
        <w:br/>
        <w:t>párr. 11).</w:t>
        <w:br/>
        <w:br/>
        <w:t>Alegatos y observaciones finales escritos. – El 8 de marzo de 2013 el</w:t>
        <w:br/>
        <w:t>Estado y los representantes remitieron sus alegatos finales escritos y la</w:t>
        <w:br/>
        <w:t>Comisión presentó sus observaciones finales escritas. Los representantes y</w:t>
        <w:br/>
        <w:t>el Estado dieron respuesta a las solicitudes de la Corte de información y</w:t>
        <w:br/>
        <w:t>documentación para mejor resolver.</w:t>
        <w:br/>
        <w:br/>
        <w:br/>
        <w:t>III</w:t>
        <w:br/>
        <w:t>COMPETENCIA</w:t>
        <w:br/>
        <w:br/>
        <w:br/>
        <w:t>La Corte es competente para conocer del presente caso, en los  términos  del</w:t>
        <w:br/>
        <w:t>artículo 62.3 de la Convención, en razón de que Honduras es Estado Parte  de</w:t>
        <w:br/>
        <w:t>la Convención desde el 8 de septiembre de 1977 y  reconoció  la  competencia</w:t>
        <w:br/>
        <w:t>contenciosa de la Corte el 9 de septiembre de 1981.</w:t>
        <w:br/>
        <w:br/>
        <w:br/>
        <w:t>IV</w:t>
        <w:br/>
        <w:t>PRUEBA</w:t>
        <w:br/>
        <w:br/>
        <w:br/>
        <w:t>Con base en lo establecido en los artículos 46, 47, 50, 57 y 58 del</w:t>
        <w:br/>
        <w:t>Reglamento, así como en su jurisprudencia respecto de la prueba y su</w:t>
        <w:br/>
        <w:t>apreciación[6], la Corte examina y valora los elementos probatorios</w:t>
        <w:br/>
        <w:t>documentales remitidos por las partes en diversas oportunidades procesales,</w:t>
        <w:br/>
        <w:t>las declaraciones y testimonios rendidos mediante declaración jurada ante</w:t>
        <w:br/>
        <w:t>fedatario público (affidavit) y en la audiencia pública, así como las</w:t>
        <w:br/>
        <w:t>pruebas para mejor resolver solicitadas por la Corte. Para ello se atiene a</w:t>
        <w:br/>
        <w:t>los principios de la sana crítica, dentro del marco normativo</w:t>
        <w:br/>
        <w:t>correspondiente[7].</w:t>
        <w:br/>
        <w:br/>
        <w:br/>
        <w:t>1 Prueba documental, testimonial y pericial</w:t>
        <w:br/>
        <w:br/>
        <w:br/>
        <w:br/>
        <w:t>La Corte  recibió  diversos  documentos  presentados  como  prueba  por  la</w:t>
        <w:br/>
        <w:t>Comisión,  los  representantes  y  el  Estado,  adjuntos  a  sus   escritos</w:t>
        <w:br/>
        <w:t>principales (supra párrs. 4 a 6  y  8).  Asimismo,  la  Corte  recibió  las</w:t>
        <w:br/>
        <w:t>declaraciones rendidas ante fedatario público (affidavit) por las presuntas</w:t>
        <w:br/>
        <w:t>víctimas[8] Rosa Margarita Valle  Hernández,  Carlos  Antonio  Luna  Valle,</w:t>
        <w:br/>
        <w:t>Mariana Luna Valle, Allan Luna Valle, José Luna Valle y Roger Luna Valle, y</w:t>
        <w:br/>
        <w:t>de los peritos Michael Reed-Hurtado[9], Luis  Enrique  Eguren[10]  y  María</w:t>
        <w:br/>
        <w:t>Cecilia Kirby Villa[11]. Por otra parte, el Presidente de la Corte autorizó</w:t>
        <w:br/>
        <w:t>la incorporación del peritaje de la ex Fiscal Especial del  Medio  Ambiente</w:t>
        <w:br/>
        <w:t>Clarisa Vega, rendido en el Caso Kawas Fernández Vs. Honduras, así como  la</w:t>
        <w:br/>
        <w:t>documentación presentada ante la Corte por la referida perita como  soporte</w:t>
        <w:br/>
        <w:t>de su peritaje[12]. En cuanto a la prueba rendida en audiencia pública,  la</w:t>
        <w:br/>
        <w:t>Corte escuchó las declaraciones de  la  presunta  víctima  el  señor  César</w:t>
        <w:br/>
        <w:t>Augusto Luna Valle[13]; de dos testigos, el señor Omar Menjivar Rosales[14]</w:t>
        <w:br/>
        <w:t>y Adrián Octavio Rosales[15], y de un perito, el señor Juan  Antonio  Mejía</w:t>
        <w:br/>
        <w:t>Guerra[16] (supra párr. 7).</w:t>
        <w:br/>
        <w:br/>
        <w:br/>
        <w:t>2 Admisión de la prueba</w:t>
        <w:br/>
        <w:br/>
        <w:br/>
        <w:br/>
        <w:br/>
        <w:t xml:space="preserve">      Admisión de la prueba documental y de las declaraciones de las</w:t>
        <w:br/>
        <w:t xml:space="preserve">      presuntas víctimas</w:t>
        <w:br/>
        <w:br/>
        <w:br/>
        <w:t>En el presente caso, como en otros, la Corte admite aquellos documentos</w:t>
        <w:br/>
        <w:t>remitidos por las partes en la debida oportunidad procesal (supra párrs. 4</w:t>
        <w:br/>
        <w:t>a 6) que no fueron controvertidos ni objetados, ni cuya autenticidad fue</w:t>
        <w:br/>
        <w:t>puesta en duda[17]. Los documentos solicitados por la Corte, que fueron</w:t>
        <w:br/>
        <w:t>aportados por las partes con posterioridad a la audiencia pública[18], son</w:t>
        <w:br/>
        <w:t>incorporados al acervo probatorio en aplicación del artículo 58 del</w:t>
        <w:br/>
        <w:t>Reglamento.</w:t>
        <w:br/>
        <w:br/>
        <w:t>En relación con el informe de investigación de la Dirección General de</w:t>
        <w:br/>
        <w:t>Investigación Criminal de Honduras, solicitado por la Corte en audiencia</w:t>
        <w:br/>
        <w:t>pública y aportado por el Estado juntamente con sus alegatos finales</w:t>
        <w:br/>
        <w:t>escritos, los representantes adujeron que no tuvieron la oportunidad de</w:t>
        <w:br/>
        <w:t>analizarlo exhaustivamente y solicitaron a la Corte que “desestim[e] como</w:t>
        <w:br/>
        <w:t>parte del acervo probatorio aquellos documentos que reflejen hechos que no</w:t>
        <w:br/>
        <w:t>forman parte del marco fáctico establecido por la […] Comisión”. A este</w:t>
        <w:br/>
        <w:t>respecto, la Corte reitera su jurisprudencia en el sentido de que un caso</w:t>
        <w:br/>
        <w:t>contencioso es sustancialmente un litigio entre un Estado y un peticionario</w:t>
        <w:br/>
        <w:t>o presunta víctima, éstas y también el Estado pueden referirse a hechos que</w:t>
        <w:br/>
        <w:t>permitan explicar, contextualizar, aclarar o desestimar los que han sido</w:t>
        <w:br/>
        <w:t>mencionados en el Informe de Fondo o bien, responder a las pretensiones de</w:t>
        <w:br/>
        <w:t>la otra parte, en función de lo que aleguen y la prueba que aporten, sin</w:t>
        <w:br/>
        <w:t>que ello perjudique el equilibrio procesal o el principio del</w:t>
        <w:br/>
        <w:t>contradictorio, pues las partes cuentan con las oportunidades procesales</w:t>
        <w:br/>
        <w:t>para responder a esos alegatos en todas las etapas del proceso[19].</w:t>
        <w:br/>
        <w:br/>
        <w:t>En cuanto a las notas de prensa[20] y material audiovisual[21] presentados</w:t>
        <w:br/>
        <w:t>por las partes y la Comisión junto con sus distintos escritos, la Corte ha</w:t>
        <w:br/>
        <w:t>considerado que podrán ser apreciados cuando recojan hechos públicos y</w:t>
        <w:br/>
        <w:t>notorios o declaraciones de funcionarios del Estado o cuando corroboren</w:t>
        <w:br/>
        <w:t>aspectos relacionados con el caso, por lo que decide admitir los documentos</w:t>
        <w:br/>
        <w:t>que se encuentren completos o que, por lo menos, permitan constatar su</w:t>
        <w:br/>
        <w:t>fuente y fecha de publicación, y los tomará en cuenta con el conjunto del</w:t>
        <w:br/>
        <w:t>acervo probatorio, las observaciones de las partes y las reglas de la sana</w:t>
        <w:br/>
        <w:t>crítica[22], como será valorado en los párrafos correspondientes (infra</w:t>
        <w:br/>
        <w:t>Cap. V – Hechos Probados).</w:t>
        <w:br/>
        <w:br/>
        <w:br/>
        <w:t>Asimismo, mediante comunicación de 5 de septiembre de 2013, con fundamento</w:t>
        <w:br/>
        <w:t>en el artículo 58.b de su Reglamento, la Corte solicitó al Estado que</w:t>
        <w:br/>
        <w:t>remitiera información precisa sobre: i) las investigaciones que se</w:t>
        <w:br/>
        <w:t>iniciaron con motivo del asesinato del señor Oscar Aurelio Rodríguez</w:t>
        <w:br/>
        <w:t>Molina; ii) la situación actual de la ejecución de la captura del señor</w:t>
        <w:br/>
        <w:t>Ítalo Iván Lemus Santos, y iii) algún procedimiento o mecanismo de</w:t>
        <w:br/>
        <w:t>reclamación sobre la responsabilidad extracontractual del Estado que las</w:t>
        <w:br/>
        <w:t>presuntas víctimas pudieran haber recurrido por la supuesta falta de</w:t>
        <w:br/>
        <w:t>garantía al derecho a la vida del señor Carlos Luna. Al respecto, el 12 de</w:t>
        <w:br/>
        <w:t>septiembre el Estado remitió la información solicitada y el 24 de</w:t>
        <w:br/>
        <w:t>septiembre los representantes y la Comisión presentaron sus observaciones</w:t>
        <w:br/>
        <w:t>respectivas. Posteriormente, el 1 de octubre la Corte recibió documentación</w:t>
        <w:br/>
        <w:t>adicional por parte del Estado respecto de las investigaciones sobre el</w:t>
        <w:br/>
        <w:t>asesinato del señor Oscar Aurelio Rodríguez Molina. El día 7 de octubre de</w:t>
        <w:br/>
        <w:t>2013, los representantes y la Comisión presentaron sus observaciones sobre</w:t>
        <w:br/>
        <w:t>dicha documentación adicional. Al respecto, los representantes indicaron,</w:t>
        <w:br/>
        <w:t>entre otros, que la aportación de prueba estatal sería extemporánea. Por su</w:t>
        <w:br/>
        <w:t>vez, la Comisión señaló que lo informado por el Estado corroboró el alegato</w:t>
        <w:br/>
        <w:t>sobre la falta de impulso en la investigación sobre la muerte de Oscar</w:t>
        <w:br/>
        <w:t>Aurelio Rodríguez. En razón de lo anterior, solo serán admitidos aquellos</w:t>
        <w:br/>
        <w:t>documentos y alegatos remitidos que den respuesta a las preguntas</w:t>
        <w:br/>
        <w:t>requeridas por la Corte[23].</w:t>
        <w:br/>
        <w:br/>
        <w:t>Finalmente, conforme a la jurisprudencia de la Corte, las declaraciones de</w:t>
        <w:br/>
        <w:t>las presuntas víctimas rendidas por affidavit y en audiencia pública (supra</w:t>
        <w:br/>
        <w:t>párr. 11) no pueden ser valoradas aisladamente sino dentro del conjunto de</w:t>
        <w:br/>
        <w:t>las pruebas del proceso, ya que son útiles en la medida en que puedan</w:t>
        <w:br/>
        <w:t>proporcionar mayor información sobre las presuntas violaciones y sus</w:t>
        <w:br/>
        <w:t>consecuencias[24].</w:t>
        <w:br/>
        <w:br/>
        <w:br/>
        <w:t>V</w:t>
        <w:br/>
        <w:t>Hechos Probados</w:t>
        <w:br/>
        <w:br/>
        <w:br/>
        <w:br/>
        <w:t>Situación de defensores del medio ambiente en Honduras</w:t>
        <w:br/>
        <w:br/>
        <w:br/>
        <w:t>En primer lugar, la Corte toma nota del informe presentado por Honduras al</w:t>
        <w:br/>
        <w:t>Comité de Derechos Humanos de Naciones Unidas el 21 de febrero de 2005,</w:t>
        <w:br/>
        <w:t>según el cual[25]:</w:t>
        <w:br/>
        <w:br/>
        <w:t xml:space="preserve">    “en algunos casos los pobladores que defienden los recursos naturales y</w:t>
        <w:br/>
        <w:t xml:space="preserve">    el medio ambiente pierden su vida (v.g. Janeth Kawas) al oponerse a la</w:t>
        <w:br/>
        <w:t xml:space="preserve">    destrucción o apropiación indebida de sitios considerados patrimonio de</w:t>
        <w:br/>
        <w:t xml:space="preserve">    todos los habitantes por su belleza escénica y fuente de trabajo (v.g.</w:t>
        <w:br/>
        <w:t xml:space="preserve">    Bahía de Tela) que significan alivio a las familias para la obtención</w:t>
        <w:br/>
        <w:t xml:space="preserve">    de ingresos y alimentos. Carlos Luna es otro mártir que perdió su vida</w:t>
        <w:br/>
        <w:t xml:space="preserve">    por defender los recursos forestales de Olancho. Otros pobladores que</w:t>
        <w:br/>
        <w:t xml:space="preserve">    defienden sus derechos de disponer libremente de las riquezas y</w:t>
        <w:br/>
        <w:t xml:space="preserve">    recursos naturales (v.g. esteros, lagunas naturales, manglares), corren</w:t>
        <w:br/>
        <w:t xml:space="preserve">    igual fin al perder la vida por encargo o por ser un estorbo a</w:t>
        <w:br/>
        <w:t xml:space="preserve">    intereses de sectores económicos pudientes (v.g. 12 pescadores de la</w:t>
        <w:br/>
        <w:t xml:space="preserve">    zona sur fueron asesinados entre el año 1990 al 2001), y sus muertes</w:t>
        <w:br/>
        <w:t xml:space="preserve">    permanecen en la impunidad”.</w:t>
        <w:br/>
        <w:br/>
        <w:t>Asimismo, en el caso el caso Kawas Fernández Vs. Honduras, la Corte</w:t>
        <w:br/>
        <w:t>estableció que “durante la década posterior a la muerte de Blanca Jeannette</w:t>
        <w:br/>
        <w:t>Kawas Fernández se han reportado actos de agresión, amenazas y ejecuciones</w:t>
        <w:br/>
        <w:t>de varias personas dedicadas a la defensa del medio ambiente en</w:t>
        <w:br/>
        <w:t>Honduras[26]. En 1996 fue ejecutado Carlos Escaleras, líder popular del</w:t>
        <w:br/>
        <w:t>Valle del Aguán; en 1998 Carlos Luna, activista ambiental; en el 2001,</w:t>
        <w:br/>
        <w:t>Carlos Flores, líder comunal y activista ambientalista de Olancho, y en el</w:t>
        <w:br/>
        <w:t>año 2006, Heraldo Zúñiga y Roger Iván Cartagena, miembros del Movimiento</w:t>
        <w:br/>
        <w:t>Ambientalista de Olancho (MAO). De la información aportada por el Estado se</w:t>
        <w:br/>
        <w:t>desprende que existen personas condenadas por estos hechos, aunque no todos</w:t>
        <w:br/>
        <w:t>los responsables han sido capturados, ni tampoco se ha identificado a sus</w:t>
        <w:br/>
        <w:t>autores intelectuales”[27].</w:t>
        <w:br/>
        <w:br/>
        <w:t>Durante la audiencia pública celebrada en este caso, el perito Juan Antonio</w:t>
        <w:br/>
        <w:t>Mejía Guerra señaló que “[e]l medio ambiente en Honduras surg[ió] como tema</w:t>
        <w:br/>
        <w:t>[…] de opinión pública a partir de la década de [1980,] con la creación de</w:t>
        <w:br/>
        <w:t>fundaciones ambientalistas. Los temas centrales eran conservación,</w:t>
        <w:br/>
        <w:t>preservación, algo de desarrollo sostenible y educación ambiental. El líder</w:t>
        <w:br/>
        <w:t>de estas fundaciones ambientalistas normalmente era […] un profesional</w:t>
        <w:br/>
        <w:t>universitario[.] La década de [1990] sin embargo permit[ió] el surgimiento</w:t>
        <w:br/>
        <w:t>de un nuevo líder ambientalista [que] ya no [era] el profesional</w:t>
        <w:br/>
        <w:t>universitario de que hablaba antes sino […] un líder local […] motivado</w:t>
        <w:br/>
        <w:t>[por] la Ley de Modernización Agrícola, [que] privatiz[ó] la tierra, […]</w:t>
        <w:br/>
        <w:t>una mayor deforestación de los recursos forestales [y] la presencia […] de</w:t>
        <w:br/>
        <w:t>ciertas corporaciones mineras […] con la nueva Ley de Minería aprobada en</w:t>
        <w:br/>
        <w:t>1998[.]”[28].</w:t>
        <w:br/>
        <w:br/>
        <w:t>En este sentido, la Corte observa que en Honduras, entre los años 1991 y</w:t>
        <w:br/>
        <w:t>2011, se produjeron al menos 16 muertes de defensores ambientalistas, cinco</w:t>
        <w:br/>
        <w:t>ocurrieron entre los años de 1991 y 1998, con anterioridad a la muerte de</w:t>
        <w:br/>
        <w:t>Carlos Luna López; y 10 ocurrieron posteriormente, entre los años de 2001 a</w:t>
        <w:br/>
        <w:t>2011[29]. Cabe señalar que en el Departamento de Olancho, posteriormente a</w:t>
        <w:br/>
        <w:t>la muerte de Carlos Luna, ocurrieron ocho muertes más de defensores</w:t>
        <w:br/>
        <w:t>ambientalistas, entre los años 1998 a 2011. De acuerdo con lo dicho por el</w:t>
        <w:br/>
        <w:t>perito Juan Antonio Mejía Guerra durante la audiencia pública celebrada en</w:t>
        <w:br/>
        <w:t>este caso, dichas muertes “tiene[n] en común el hecho de que se</w:t>
        <w:br/>
        <w:t>realiza[ron] en lugares y con organizaciones y personas que t[enían]</w:t>
        <w:br/>
        <w:t>enfrentamientos directos con empresas que t[enían] grandes intereses</w:t>
        <w:br/>
        <w:t>económicos sea sobre el bosque, sea sobre las aguas, sobre los suelos o</w:t>
        <w:br/>
        <w:t>sobre las minas”[30].</w:t>
        <w:br/>
        <w:br/>
        <w:br/>
        <w:t>Con base en lo anterior, la Corte constata que al momento de la muerte del</w:t>
        <w:br/>
        <w:t>señor Luna López existía en Honduras una situación de especial riesgo</w:t>
        <w:br/>
        <w:t>contra la vida de defensores ambientalistas, la cual se agravó en los años</w:t>
        <w:br/>
        <w:t>posteriores a su muerte y durante la investigación de los hechos.</w:t>
        <w:br/>
        <w:br/>
        <w:t>Además, la Corte observa que la entonces Representante Especial del</w:t>
        <w:br/>
        <w:t>Secretario General de Naciones Unidas sobre la situación de los defensores</w:t>
        <w:br/>
        <w:t>de derechos humanos, Hina Jilani, en su informe rendido en el año 2006,</w:t>
        <w:br/>
        <w:t>manifestó su preocupación respecto de “las violaciones al derecho a la</w:t>
        <w:br/>
        <w:t>vida, a la seguridad y a la integridad física y psíquica de los defensores</w:t>
        <w:br/>
        <w:t>de los derechos humanos en Honduras, en particular los activistas en la</w:t>
        <w:br/>
        <w:t>defensa del medio ambiente y los líderes indígenas que defienden los</w:t>
        <w:br/>
        <w:t>derechos de sus comunidades”[31]. En este mismo sentido se pronunció la</w:t>
        <w:br/>
        <w:t>Relatora Especial sobre la situación de los defensores de los derechos</w:t>
        <w:br/>
        <w:t>humanos, Margaret Sekaggya, en su informe de 13 de diciembre de 2012 sobre</w:t>
        <w:br/>
        <w:t>su misión a Honduras[32].</w:t>
        <w:br/>
        <w:br/>
        <w:t>A su vez, en el año 2007 el Estado creó el “Grupo de Investigación para las</w:t>
        <w:br/>
        <w:t>Muertes de los Ambientalistas”, adscrito a la Secretaría de Estado en el</w:t>
        <w:br/>
        <w:t>Despacho de Seguridad, el cual tenía a su a cargo exclusivo la</w:t>
        <w:br/>
        <w:t>investigación de casos relacionados con la muerte de los defensores del</w:t>
        <w:br/>
        <w:t>medio ambiente[33]. La Corte no cuenta con información respecto del tiempo</w:t>
        <w:br/>
        <w:t>en que estuvo en funcionamiento dicho mecanismo[34].</w:t>
        <w:br/>
        <w:br/>
        <w:br/>
        <w:t>Hechos del caso</w:t>
        <w:br/>
        <w:br/>
        <w:br/>
        <w:br/>
        <w:t xml:space="preserve">      Actuación política y como defensor de derechos humanos y del medio</w:t>
        <w:br/>
        <w:t xml:space="preserve">      ambiente de Carlos Luna López</w:t>
        <w:br/>
        <w:br/>
        <w:br/>
        <w:t>El señor Carlos Luna López nació el 13 de junio de 1955 en la ciudad de La</w:t>
        <w:br/>
        <w:t>Ceiba, Departamento de Atlántida, Honduras[35]. En 1982, Carlos Luna López</w:t>
        <w:br/>
        <w:t>fue militante de varios movimientos del Partido Liberal, mientras de forma</w:t>
        <w:br/>
        <w:t>paralela apoyaba las luchas por la tierra de los grupos campesinos locales.</w:t>
        <w:br/>
        <w:t>En 1985 fue candidato a diputado por el Departamento de Olancho, sin</w:t>
        <w:br/>
        <w:t>embargo, al final de este proceso electoral el señor Luna López se retiró</w:t>
        <w:br/>
        <w:t>de la vida política hasta 1997. Durante el período indicado, el señor Luna</w:t>
        <w:br/>
        <w:t>López se mantuvo apoyando al Comité para la Defensa de los Derechos Humanos</w:t>
        <w:br/>
        <w:t>en Honduras y al Comité de Mujeres por la Paz Visitación Padilla[36].</w:t>
        <w:br/>
        <w:br/>
        <w:t xml:space="preserve"> En 1997 el señor Carlos Luna López participó en las elecciones generales</w:t>
        <w:br/>
        <w:t>como candidato a Alcalde del Municipio de Catacamas del Departamento de</w:t>
        <w:br/>
        <w:t>Olancho, en representación del partido Unificación Democrática. Como</w:t>
        <w:br/>
        <w:t>consecuencia del proceso electoral, el señor Luna López fue electo para el</w:t>
        <w:br/>
        <w:t>cargo de Octavo Regidor de la Corporación Municipal de Catacamas durante el</w:t>
        <w:br/>
        <w:t>período de 1998 a 2002[37].</w:t>
        <w:br/>
        <w:br/>
        <w:t>El 25 enero de 1998 en sesión extraordinaria celebrada por la Corporación</w:t>
        <w:br/>
        <w:t>Municipal de Catacamas, el Alcalde Alejandro Fredy Salgado Cardona (en</w:t>
        <w:br/>
        <w:t>adelante "el Alcalde Salgado") nombró al señor Luna López para la Comisión</w:t>
        <w:br/>
        <w:t>de Medio Ambiente de la Municipalidad, bajo la recomendación de que</w:t>
        <w:br/>
        <w:t>revisara todos los títulos ejidales del Municipio, la cantidad de derechos</w:t>
        <w:br/>
        <w:t>que ostentaba la Municipalidad e investigara las subastas de madera que la</w:t>
        <w:br/>
        <w:t>Alcaldía realizaría próximamente[38]. Asimismo, el 21 abril de 1998 se</w:t>
        <w:br/>
        <w:t>nombró al señor Luna López como Jefe de la Unidad Ambiental de</w:t>
        <w:br/>
        <w:t>Catacamas[39].</w:t>
        <w:br/>
        <w:br/>
        <w:t xml:space="preserve"> Desde su cargo como Regidor Municipal y Jefe de la Unidad Ambiental de</w:t>
        <w:br/>
        <w:t>Catacamas, el señor Luna López denunció, ante las autoridades judiciales</w:t>
        <w:br/>
        <w:t>correspondientes y medios de comunicación, presuntos actos de corrupción,</w:t>
        <w:br/>
        <w:t>explotación ilegal del bosque por las empresas “PROFOFI”, “IMARA”, y “La</w:t>
        <w:br/>
        <w:t>Fosforera”, así como la utilización de “cooperativas fantasmas”, conocidas</w:t>
        <w:br/>
        <w:t>como la “Quebrada de Catacamas”, para el aprovechamiento forestal</w:t>
        <w:br/>
        <w:t>ilegal[40].</w:t>
        <w:br/>
        <w:br/>
        <w:br/>
        <w:t xml:space="preserve">      Amenazas sufridas por Carlos Luna López y sus familiares</w:t>
        <w:br/>
        <w:br/>
        <w:br/>
        <w:br/>
        <w:br/>
        <w:br/>
        <w:t>En la noche del 26 de febrero de 1998 el señor José Ángel Rosa, empresario</w:t>
        <w:br/>
        <w:t>maderero y ganadero[41], amenazó al señor Luna López apuntándole con un</w:t>
        <w:br/>
        <w:t>arma en la cabeza y disparando al aire. La disputa se dio con motivo de las</w:t>
        <w:br/>
        <w:t>denuncias realizadas por Carlos Luna López en relación con problemas de</w:t>
        <w:br/>
        <w:t>extracción de madera[42]. Ese mismo día llamó al Ministerio Público a</w:t>
        <w:br/>
        <w:t>denunciar las amenazas recibidas. Con motivo de la denuncia, se realizó una</w:t>
        <w:br/>
        <w:t>reunión en las oficinas del Ministerio Público en la que el señor Rosa se</w:t>
        <w:br/>
        <w:t>disculpó con Carlos Luna López y manifestó que se encontraba en estado de</w:t>
        <w:br/>
        <w:t>ebriedad[43]. Sin embargo, el Fiscal no levantó acta de ningún tipo porque,</w:t>
        <w:br/>
        <w:t>según su dicho, la legislación vigente al momento de los hechos no permitía</w:t>
        <w:br/>
        <w:t>el levantamiento de actas de tipo conciliatorio[44]. La Corte observa que</w:t>
        <w:br/>
        <w:t>no existe un registro de la denuncia interpuesta.</w:t>
        <w:br/>
        <w:br/>
        <w:t>Mediante nota de prensa en el periódico El Heraldo de Honduras de fecha 7</w:t>
        <w:br/>
        <w:t>de marzo de 1998 respecto de una denuncia realizada ante el Juzgado</w:t>
        <w:br/>
        <w:t>Seccional de Letras por el señor Luna López el 6 de marzo, éste manifestó</w:t>
        <w:br/>
        <w:t>que “había sido amenazado de muerte luego de hacer públicas las</w:t>
        <w:br/>
        <w:t>irregularidades detectadas en el bosque de pino […] confirmó que fue</w:t>
        <w:br/>
        <w:t>amenazado de muerte por el empresario José Ángel Rosa, quién junto al</w:t>
        <w:br/>
        <w:t>diputado nacionalista Lincoln Figueroa, [eran] propietarios de la empresa</w:t>
        <w:br/>
        <w:t>PROFOFI, Productos Forestales Figueroa […] tras descubrir [irregularidades]</w:t>
        <w:br/>
        <w:t>las denunciamos públicamente y por eso nos han amenazado, pero debemos</w:t>
        <w:br/>
        <w:t>aclarar que solo defendemos los intereses del pueblo”[45].</w:t>
        <w:br/>
        <w:br/>
        <w:t>Asimismo, el 4 de abril de 1998, José Ángel Rosa habría llamado por</w:t>
        <w:br/>
        <w:t>teléfono a la casa del señor Luna López[46] y, según declaraciones, éste le</w:t>
        <w:br/>
        <w:t>habría dicho a Carlos Luna que tenía el dinero, las armas y la gente para</w:t>
        <w:br/>
        <w:t>matarlo a él y a toda su familia[47]. Como consecuencia de ello, según</w:t>
        <w:br/>
        <w:t>diversas declaraciones en el fuero interno y ante esta Corte, ese mismo</w:t>
        <w:br/>
        <w:t>día, por medio de una llamada telefónica, el señor Luna López habría puesto</w:t>
        <w:br/>
        <w:t>en conocimiento del Ministerio Público dicha amenaza[48]. El Estado objetó</w:t>
        <w:br/>
        <w:t>la existencia de dicha llamada[49].</w:t>
        <w:br/>
        <w:br/>
        <w:t>Asimismo, según declaraciones rendidas en los procedimientos internos, a</w:t>
        <w:br/>
        <w:t>inicios del mes de mayo de 1998 el señor Luna López, en compañía de los</w:t>
        <w:br/>
        <w:t>señores Henry Rodríguez, agente de investigación del Ministerio Público, y</w:t>
        <w:br/>
        <w:t>Saúl Guzmán, ingeniero de la Corporación Hondureña de Desarrollo Forestal</w:t>
        <w:br/>
        <w:t>(CODEFHOR), realizaron una inspección en la Cooperativa de Quebrada de</w:t>
        <w:br/>
        <w:t>Catacamas. Durante dicha inspección, el señor Luna López fue informado de</w:t>
        <w:br/>
        <w:t>que los señores Jorge Chávez y Roberto Núñez, empresarios madereros</w:t>
        <w:br/>
        <w:t>vinculados con la “Quebrada de Catacamas”[50], habían manifestado que si él</w:t>
        <w:br/>
        <w:t>iba a la montaña, “muerto lo iban a traer”[51].</w:t>
        <w:br/>
        <w:br/>
        <w:t>Según declaración rendida en el procedimiento interno, el 13 de mayo de</w:t>
        <w:br/>
        <w:t>1998, aproximadamente a las 22:00 horas, el señor Luna López venía de</w:t>
        <w:br/>
        <w:t>Gualaco tras cumplir con una comisión de su trabajo cuando Jorge Chávez lo</w:t>
        <w:br/>
        <w:t>encañonó[52].</w:t>
        <w:br/>
        <w:br/>
        <w:t>El 14 de mayo de 1998, por medio de una llamada telefónica, el señor Luna</w:t>
        <w:br/>
        <w:t>López puso en conocimiento del Comité de Familiares Detenidos-Desaparecidos</w:t>
        <w:br/>
        <w:t>en Honduras (en adelante “COFADEH”) un “plan para asesinarlo” y señaló los</w:t>
        <w:br/>
        <w:t>nombres de los probables responsables. Los funcionarios de COFADEH</w:t>
        <w:br/>
        <w:t>solicitaron al señor Luna López que fuera a sus oficinas para dar una</w:t>
        <w:br/>
        <w:t>conferencia de prensa y tratar de hablar con el Presidente del Congreso</w:t>
        <w:br/>
        <w:t>para intentar evitar lo que se estaba planeando en Catacamas; no obstante,</w:t>
        <w:br/>
        <w:t>con motivo de una serie de compromisos del señor Luna López, la conferencia</w:t>
        <w:br/>
        <w:t>se acordó para el 20 de mayo de 1998[53].</w:t>
        <w:br/>
        <w:br/>
        <w:t>Adicionalmente, el 15 de mayo de 1998, según declaraciones de testigos, el</w:t>
        <w:br/>
        <w:t>señor Jorge Chávez manifestó al Diputado Miguel Rafael Madrid López, primo</w:t>
        <w:br/>
        <w:t>del señor Luna López, que Carlos Luna “no sab[ía] con qui[é]n se estaba</w:t>
        <w:br/>
        <w:t>metiendo, que [le tenía] retenida una gran cantidad de madera, [que] no le</w:t>
        <w:br/>
        <w:t>corr[ía] horchata por las venas [y que era] ex militar”[54].</w:t>
        <w:br/>
        <w:br/>
        <w:t>A su vez, según declaraciones, el lunes 18 de mayo, el señor Luna López</w:t>
        <w:br/>
        <w:t>manifestó a su esposa, Rosa Margarita Valle Hernández, que tenía</w:t>
        <w:br/>
        <w:t>conocimiento de que “pagaban cincuenta mil lempiras para que [lo]</w:t>
        <w:br/>
        <w:t>mat[aran]” y que alguien le andaba vigilando los pasos[55].</w:t>
        <w:br/>
        <w:br/>
        <w:t>De igual manera, según declaraciones, tanto el Alcalde de Catacamas,</w:t>
        <w:br/>
        <w:t>Alejandro Fredy Salgado Cardona, así como otros miembros de la Corporación</w:t>
        <w:br/>
        <w:t>Municipal de Catacamas, tenían conocimiento de las amenazas de muerte</w:t>
        <w:br/>
        <w:t>recibidas por el señor Luna López con anterioridad a su muerte[56].</w:t>
        <w:br/>
        <w:br/>
        <w:t>En este sentido, el señor Luna López “manifestó a todos en la [C]orporación</w:t>
        <w:br/>
        <w:t>[Municipal] que había tenido problemas con [José Ángel] Rosa”[57] y que</w:t>
        <w:br/>
        <w:t>éste le había amenazado con disparos al aire por supuestos problemas con</w:t>
        <w:br/>
        <w:t>respecto a denuncias realizadas por corrupción y tala ilegal de</w:t>
        <w:br/>
        <w:t>arboles[58].</w:t>
        <w:br/>
        <w:br/>
        <w:t>Finalmente, se destaca que en repetidas ocasiones el señor Luna López puso</w:t>
        <w:br/>
        <w:t>en conocimiento de sus amigos y familiares la comisión de actos de presunta</w:t>
        <w:br/>
        <w:t>corrupción que involucrarían a una autoridad municipal y a un maderero[59].</w:t>
        <w:br/>
        <w:br/>
        <w:br/>
        <w:t xml:space="preserve">        Homicidio del señor Carlos Luna López</w:t>
        <w:br/>
        <w:br/>
        <w:br/>
        <w:t>El 18 de mayo de 1998 el señor Luna López asistió a una sesión de la</w:t>
        <w:br/>
        <w:t>Corporación Municipal de Catacamas, Departamento de Olancho[60]. Al</w:t>
        <w:br/>
        <w:t>concluir la sesión, aproximadamente a las 22:45 horas, el señor Luna López</w:t>
        <w:br/>
        <w:t>salió de la Corporación Municipal en compañía de Silvia Gonzales,</w:t>
        <w:br/>
        <w:t>Secretaria de la Corporación Municipal, y Fausto Rovelo, Regidor</w:t>
        <w:br/>
        <w:t>Municipal[61].</w:t>
        <w:br/>
        <w:br/>
        <w:t>En ese momento, se aproximaron dos jóvenes y comenzaron a disparar en</w:t>
        <w:br/>
        <w:t>dirección del señor Luna López, ante lo cual este último sacó su pistola y</w:t>
        <w:br/>
        <w:t>respondió con disparos. Posteriormente, los jóvenes huyeron corriendo por</w:t>
        <w:br/>
        <w:t>la calle que se encontraba frente a la Corporación Municipal[62].</w:t>
        <w:br/>
        <w:br/>
        <w:t>Producto de lo acontecido, resultaron heridos la señora Silvia Gonzales,</w:t>
        <w:br/>
        <w:t>con un impacto de bala en la cabeza, y el señor Luna López, con un impacto</w:t>
        <w:br/>
        <w:t>en la espalda, sin orificio de salida[63].</w:t>
        <w:br/>
        <w:br/>
        <w:t>Las personas que se encontraban presentes auxiliaron a los heridos. El</w:t>
        <w:br/>
        <w:t>señor Luna López entregó su pistola a Oscar Palacios, Regidor Municipal, y</w:t>
        <w:br/>
        <w:t>unos documentos al Alcalde Salgado. Posteriormente, subieron a los heridos</w:t>
        <w:br/>
        <w:t>al vehículo del Alcalde Salgado para transportarlos a un centro de salud</w:t>
        <w:br/>
        <w:t>(en Catacamas) conocido como Clínica Campos. El señor Fausto Rovelo abordó</w:t>
        <w:br/>
        <w:t>su automóvil y fue detrás del vehículo del Alcalde Salgado[64].</w:t>
        <w:br/>
        <w:br/>
        <w:t>Al llegar a la Clínica Campos, según declaraciones, se percataron que se</w:t>
        <w:br/>
        <w:t>encontraba cerrada, por lo que trasladaron a los heridos al Hospital San</w:t>
        <w:br/>
        <w:t>Francisco de Juticalpa. Sin embargo, en virtud de que el vehículo del</w:t>
        <w:br/>
        <w:t>Alcalde Salgado se encontraba bajo de combustible, trasladaron a los</w:t>
        <w:br/>
        <w:t>heridos al vehículo del señor Fausto Rovelo y continuaron su marcha hacia</w:t>
        <w:br/>
        <w:t>el hospital[65].</w:t>
        <w:br/>
        <w:br/>
        <w:t>Al llegar al Hospital San Francisco de Juticalpa, aproximadamente 45</w:t>
        <w:br/>
        <w:t>minutos después de partir de la Clínica Campos, el médico que los asistió</w:t>
        <w:br/>
        <w:t>les indicó que el señor Luna López había fallecido y que Silvia Gonzales se</w:t>
        <w:br/>
        <w:t>encontraba en grave estado, razón por la cual la trasladaron en ambulancia</w:t>
        <w:br/>
        <w:t>a Tegucigalpa para que fuera atendida[66]. Un segundo médico extrajo un</w:t>
        <w:br/>
        <w:t>plomo pequeño de bala ubicado en la espalda del señor Luna López, el cual</w:t>
        <w:br/>
        <w:t>fue entregado a su hijo César Augusto Luna Valle[67].</w:t>
        <w:br/>
        <w:br/>
        <w:t>Posteriormente, los señores Ramón Everardo Calix Urtecho y Oscar Palacios,</w:t>
        <w:br/>
        <w:t>ambos Regidores Municipales, se dirigieron a la estación de policía</w:t>
        <w:br/>
        <w:t>“Instituto 18 de Noviembre” en busca de agentes policiales. En dicho lugar</w:t>
        <w:br/>
        <w:t>contactaron a un teniente de la Policía Nacional y en su compañía se</w:t>
        <w:br/>
        <w:t>dirigieron a la Municipalidad de Catacamas. Una vez en la zona de los</w:t>
        <w:br/>
        <w:t>hechos (sin precisar la hora), éstos se dispusieron a recolectar los</w:t>
        <w:br/>
        <w:t>casquillos de las balas (infra párr. 51)[68].</w:t>
        <w:br/>
        <w:br/>
        <w:t>Finalmente, los familiares del señor Luna López llegaron al Hospital San</w:t>
        <w:br/>
        <w:t>Francisco de Juticalpa[69], donde recibieron su cuerpo, el cual fue</w:t>
        <w:br/>
        <w:t>trasladado para realizar el velatorio en la casa de habitación de su madre,</w:t>
        <w:br/>
        <w:t>ubicada en el barrio Centro de Catacamas[70].</w:t>
        <w:br/>
        <w:br/>
        <w:br/>
        <w:t xml:space="preserve">        Investigación preliminar de los hechos</w:t>
        <w:br/>
        <w:br/>
        <w:br/>
        <w:t>El 19 de mayo de 1998 el Juzgado de Paz de lo Criminal de Catacamas (en</w:t>
        <w:br/>
        <w:t>adelante el “Juzgado de Paz”[71]), representado por el Juez Juan Carlos</w:t>
        <w:br/>
        <w:t>Castillo Sermeno, instruyó las averiguaciones correspondientes a los hechos</w:t>
        <w:br/>
        <w:t>cometidos[72]. Con fundamento en lo anterior, siendo las 9:00 horas del</w:t>
        <w:br/>
        <w:t>mismo día, el Juez se apersonó al lugar de los hechos y realizó una</w:t>
        <w:br/>
        <w:t>inspección ocular de la zona, en la cual constató la presencia de manchas</w:t>
        <w:br/>
        <w:t>de sangre y supuestos impactos de bala[73].</w:t>
        <w:br/>
        <w:br/>
        <w:t>Asimismo, agentes de la Dirección de Investigación Criminal del Ministerio</w:t>
        <w:br/>
        <w:t>Público se trasladaron desde Tegucigalpa hacia Catacamas, pasando por la</w:t>
        <w:br/>
        <w:t>ciudad de Juticalpa para entrevistar al señor César Augusto Luna López,</w:t>
        <w:br/>
        <w:t>hijo del señor Luna López, quien les proporcionó lo que consideraba como</w:t>
        <w:br/>
        <w:t>“los móviles de la muerte de su padre”[74].</w:t>
        <w:br/>
        <w:br/>
        <w:t>A las 9:45 horas del 19 de mayo, durante el velatorio del señor Luna López</w:t>
        <w:br/>
        <w:t>en la casa de habitación de su madre, la médico forense Claudia Suyapa</w:t>
        <w:br/>
        <w:t>Martínez realizó el “levantamiento de cadáver” del señor Luna López. De</w:t>
        <w:br/>
        <w:t>acuerdo con el dictamen realizado, se observó “un orificio circular en el</w:t>
        <w:br/>
        <w:t>tórax posterior línea paramedial derecha, a nivel de la doceava vertebra</w:t>
        <w:br/>
        <w:t>torácica”, y se determinó que la “aparente causa de muerte [fue un]</w:t>
        <w:br/>
        <w:t>traumatismo abdominal por el proyectil disparado por arma de fuego, con</w:t>
        <w:br/>
        <w:t>probable lesión de grandes vasos”. A su vez, en el dictamen se constató que</w:t>
        <w:br/>
        <w:t>“ningún tipo de muestra fue recogida durante la referida diligencia”[75].</w:t>
        <w:br/>
        <w:t>La Corte observa que no se realizó autopsia al cuerpo del señor Luna López.</w:t>
        <w:br/>
        <w:br/>
        <w:br/>
        <w:t>Posteriormente, a las 15:50 horas del mismo día, los agentes de la</w:t>
        <w:br/>
        <w:t>Dirección de Investigación Criminal del Ministerio Público, en compañía de</w:t>
        <w:br/>
        <w:t>un Juez, un Fiscal, un Teniente y un grupo de técnicos de recolección de</w:t>
        <w:br/>
        <w:t>evidencia, se apersonaron a la zona de los hechos para realizar la</w:t>
        <w:br/>
        <w:t>inspección ocular correspondiente. Al momento de su llegada, constataron</w:t>
        <w:br/>
        <w:t>que ninguna persona estaba encargada de la escena y que la misma se</w:t>
        <w:br/>
        <w:t>encontraba contaminada por peatones y vehículos que circulaban el</w:t>
        <w:br/>
        <w:t>lugar[76]. Con motivo de lo anterior, procedieron a realizar un</w:t>
        <w:br/>
        <w:t>“acordonamiento amplio del área desalojando y restringiendo el paso a las</w:t>
        <w:br/>
        <w:t>personas para que no se continuara contaminando la escena [y] se procedió a</w:t>
        <w:br/>
        <w:t>la fijación de la escena del crimen fotográficamente y planimétricamente</w:t>
        <w:br/>
        <w:t>para posteriormente realizar la requisa”[77]. De la inspección ocular se</w:t>
        <w:br/>
        <w:t>destacaron evidencias como supuestas manchas de sangre, agujeros</w:t>
        <w:br/>
        <w:t>supuestamente producidos por impacto de proyectil, un proyectil deformado y</w:t>
        <w:br/>
        <w:t>cinco casquillos de calibre desconocido, los cuales fueron entregados a las</w:t>
        <w:br/>
        <w:t>autoridades por el señor Daniel Valle, cuñado del señor Luna López[78].</w:t>
        <w:br/>
        <w:t>Durante la diligencia realizada, las evidencias fueron fotografiadas,</w:t>
        <w:br/>
        <w:t>fijadas en el plano, muestreadas, embaladas, etiquetadas y remitidas al</w:t>
        <w:br/>
        <w:t>Laboratorio Criminalístico de Ciencias Forenses[79]. Cabe señalar que con</w:t>
        <w:br/>
        <w:t>posterioridad, la Dirección de Investigación recuperó el proyectil extraído</w:t>
        <w:br/>
        <w:t>del cuerpo del señor Luna López por el médico que lo declaró muerto[80].</w:t>
        <w:br/>
        <w:br/>
        <w:t>El 21 de mayo de 1998 agentes de la Sección de Homicidios de la Dirección</w:t>
        <w:br/>
        <w:t>de Investigación Criminal remitieron al Laboratorio Criminalístico cinco</w:t>
        <w:br/>
        <w:t>casquillos, dos balas deformes, dos fragmentos de aparente plomo y un</w:t>
        <w:br/>
        <w:t>cartucho adicional, en aras de determinar el calibre y el tipo de arma</w:t>
        <w:br/>
        <w:t>utilizada en el evento. El dictamen correspondiente se emitió el 27 de mayo</w:t>
        <w:br/>
        <w:t>de 1998[81]. Adicionalmente, los días 9 y 15 de junio de 1998[82] fueron</w:t>
        <w:br/>
        <w:t>remitidas dos armas de fuego propiedad de José Ángel Rosa y Manuel Antonio</w:t>
        <w:br/>
        <w:t>Picado, junto con dos proyectiles adicionales, para que se realizaran las</w:t>
        <w:br/>
        <w:t>pericias balísticas correspondientes. Los dictámenes respectivos fueron</w:t>
        <w:br/>
        <w:t>emitidos los días 16 de junio y 23 de julio de 1998[83]. Los resultados de</w:t>
        <w:br/>
        <w:t>ambos dictámenes determinaron que los proyectiles aportados como indicio no</w:t>
        <w:br/>
        <w:t>podían ser asociados con las armas remitidas[84].</w:t>
        <w:br/>
        <w:br/>
        <w:t>Por otra parte, durante los meses de mayo y junio de 1998 agentes de la</w:t>
        <w:br/>
        <w:t>Dirección de Investigación Criminal del Ministerio Público recibieron las</w:t>
        <w:br/>
        <w:t>declaraciones testimoniales de 43 personas, entre éstas las de familiares,</w:t>
        <w:br/>
        <w:t>amigos y compañeros de la Corporación Municipal del señor Luna López,</w:t>
        <w:br/>
        <w:t>testigos presenciales y presuntos responsables de los hechos[85].</w:t>
        <w:br/>
        <w:br/>
        <w:t>El 23 de julio de 1998 los agentes de investigación remitieron a Adriánn</w:t>
        <w:br/>
        <w:t>Octavio Rosales, Fiscal a cargo del caso (en adelante el “Fiscal Rosales”),</w:t>
        <w:br/>
        <w:t>el informe investigativo sobre los hechos bajo estudio[86], el cual</w:t>
        <w:br/>
        <w:t>estableció al señor Oscar Aurelio Rodríguez Molina como presunto autor</w:t>
        <w:br/>
        <w:t>material de los hechos cometidos[87]. Dicho informe fue presentado el 19 de</w:t>
        <w:br/>
        <w:t>octubre de 1998 ante el Juzgado de Letras Seccional de Catacamas (en</w:t>
        <w:br/>
        <w:t>adelante el “Juzgado de Letras”)[88].</w:t>
        <w:br/>
        <w:br/>
        <w:br/>
        <w:t xml:space="preserve">      Procesos penales contra presuntos responsables</w:t>
        <w:br/>
        <w:br/>
        <w:br/>
        <w:t>Mediante los procesos penales 1128-98, 1316-99, 035-02, y 043-04 se</w:t>
        <w:br/>
        <w:t>investigó la presunta participación de los imputados Oscar Aurelio</w:t>
        <w:br/>
        <w:t>Rodríguez Molina, Jorge Adolfo Chávez, Jose Ángel Rosa, Ítalo Iván Lemus,</w:t>
        <w:br/>
        <w:t>Marcos Morales y Wilfredo Pérez por los delitos de homicidio y tentativa de</w:t>
        <w:br/>
        <w:t>homicidio en perjuicio de Carlos Luna López y Silvia Gonzales,</w:t>
        <w:br/>
        <w:t>respectivamente.</w:t>
        <w:br/>
        <w:br/>
        <w:t>Durante los meses de mayo a julio de 1998 el Juzgado de Paz recibió las</w:t>
        <w:br/>
        <w:t>declaraciones de 12 personas[89].</w:t>
        <w:br/>
        <w:br/>
        <w:t>Tras haber sido evacuadas las diligencias sumariales en el Juzgado de Paz,</w:t>
        <w:br/>
        <w:t>el 15 de julio de 1998 se remitió la causa al Juzgado de Letras para que</w:t>
        <w:br/>
        <w:t>continuara con su conocimiento[90].</w:t>
        <w:br/>
        <w:br/>
        <w:t>El 17 de julio de 1998 el Juzgado de Letras recibió un arma presentada por</w:t>
        <w:br/>
        <w:t>el Fiscal Rosales, y ordenó la realización del peritaje</w:t>
        <w:br/>
        <w:t>correspondiente[91], el cual se efectuó el 22 de julio de 1998 por un</w:t>
        <w:br/>
        <w:t>perito mercantil y contador público y una secretaria comercial. El peritaje</w:t>
        <w:br/>
        <w:t>consistió en la descripción de las características generales del arma[92].</w:t>
        <w:br/>
        <w:t>De acuerdo con la nota que acompañó la prueba aportada, el arma era</w:t>
        <w:br/>
        <w:t>propiedad del señor Luna López; no obstante, el señor Carlos Antonio Luna</w:t>
        <w:br/>
        <w:t>Valle manifestó que el propietario de la misma era el señor Ramón</w:t>
        <w:br/>
        <w:t>Peralta[93] .</w:t>
        <w:br/>
        <w:br/>
        <w:t>Durante los meses de julio a octubre de 1998 se recibieron ante el Juzgado</w:t>
        <w:br/>
        <w:t>de Letras las declaraciones de 28 personas[94]. Asimismo, el 22 de octubre</w:t>
        <w:br/>
        <w:t>de 1998 se recibió la declaración del imputado Oscar Aurelio Rodríguez</w:t>
        <w:br/>
        <w:t>Molina, en la cual manifestó que no había disparado al señor Luna López y</w:t>
        <w:br/>
        <w:t>que nadie lo había contratado para cometer tal acto[95]. El mismo día, con</w:t>
        <w:br/>
        <w:t>posterioridad a dicha declaración, se procedió a su detención[96].</w:t>
        <w:br/>
        <w:br/>
        <w:t>El 26 de octubre de 1998 se realizó una diligencia de confrontación entre</w:t>
        <w:br/>
        <w:t>el señor Álvaro Danilo Zapata Lara, vigilante de las inmediaciones de la</w:t>
        <w:br/>
        <w:t>Municipalidad de Catacamas al momento de los hechos, y el imputado Oscar</w:t>
        <w:br/>
        <w:t>Aurelio Rodríguez Molina, en la cual se identificó al señor Rodríguez</w:t>
        <w:br/>
        <w:t>Molina como una de las personas que disparó al señor Luna López el 18 de</w:t>
        <w:br/>
        <w:t>mayo de 1998[97]. El 27 de octubre de 1998 se decretó el auto de prisión</w:t>
        <w:br/>
        <w:t>contra el procesado Oscar Aurelio Rodríguez Molina[98].</w:t>
        <w:br/>
        <w:br/>
        <w:t>Durante los meses de noviembre de 1998 a febrero de 1999 se recibieron ante</w:t>
        <w:br/>
        <w:t>el Juzgado de Letras las declaraciones de cinco personas[99].</w:t>
        <w:br/>
        <w:br/>
        <w:br/>
        <w:t xml:space="preserve">           B.5.1.     Respecto de Oscar Aurelio Rodríguez Molina[100]</w:t>
        <w:br/>
        <w:br/>
        <w:br/>
        <w:t>El 10 de febrero de 1999 la Fiscal Gia Firense Leoni Jiménez (en adelante</w:t>
        <w:br/>
        <w:t>“la Fiscal Leoni”) solicitó al Juzgado de Letras que se procediera por</w:t>
        <w:br/>
        <w:t>separado contra el señor Oscar Aurelio Rodríguez y se elevara la causa a la</w:t>
        <w:br/>
        <w:t>etapa plenaria[101].</w:t>
        <w:br/>
        <w:br/>
        <w:t>Durante los meses de mayo y junio de 1999 se recibieron ante el Juzgado de</w:t>
        <w:br/>
        <w:t>Letras las declaraciones de dos personas[102] y se realizó una audiencia de</w:t>
        <w:br/>
        <w:t>careo[103].</w:t>
        <w:br/>
        <w:br/>
        <w:t>El 6 de julio de 1999 la Dirección General de Investigación Criminal</w:t>
        <w:br/>
        <w:t>solicitó a la Fiscal Leoni la realización de las gestiones necesarias para</w:t>
        <w:br/>
        <w:t>brindar protección al testigo Danilo Zapata, en virtud de amenazas</w:t>
        <w:br/>
        <w:t>recibidas en su contra[104]. La Corte carece de información respecto de los</w:t>
        <w:br/>
        <w:t>resultados de esta solicitud.</w:t>
        <w:br/>
        <w:br/>
        <w:t>El 4 de octubre de 1999 Marco Ramiro Lobo Rosales, apoderado legal de la</w:t>
        <w:br/>
        <w:t>señora Mariana Lubina López de Luna, madre del señor Luna López, formalizó</w:t>
        <w:br/>
        <w:t>acusación en contra del imputado Oscar Aurelio Rodríguez Molina ante el</w:t>
        <w:br/>
        <w:t>Juzgado de Letras[105]. Asimismo, el 25 de octubre de 1999 la defensa</w:t>
        <w:br/>
        <w:t>presentó contestación a los cargos impuestos en contra de su</w:t>
        <w:br/>
        <w:t>representado[106].</w:t>
        <w:br/>
        <w:br/>
        <w:t>El 10 de febrero de 2000 el Juzgado de Letras realizó una diligencia de</w:t>
        <w:br/>
        <w:t>careo entre los señores Douglas Edgardo Antúnez Lara y el imputado Oscar</w:t>
        <w:br/>
        <w:t>Aurelio Rodríguez Molina[107]. De igual forma, el 17 de febrero de 2000</w:t>
        <w:br/>
        <w:t>realizó una diligencia de reconstrucción de hechos[108].</w:t>
        <w:br/>
        <w:br/>
        <w:t>El 19 de febrero de 2001 se recibió ante el Juzgado de Letras una segunda</w:t>
        <w:br/>
        <w:t>declaración del imputado Oscar Aurelio Rodríguez Molina (supra párr. 58),</w:t>
        <w:br/>
        <w:t>en la cual manifestó que los responsables de la muerte del señor Luna López</w:t>
        <w:br/>
        <w:t>eran los señores Ítalo Iván Lemus, Marcos Morales, Wilfredo Pérez y Jorge</w:t>
        <w:br/>
        <w:t>Chávez, y que ello se debió a que el señor Luna López había decomisado</w:t>
        <w:br/>
        <w:t>madera a Jorge Chávez[109]. En razón de lo declarado por el señor Rodríguez</w:t>
        <w:br/>
        <w:t>Molina, el 20 de febrero la Fiscal Leoni solicitó al Juzgado de Letras</w:t>
        <w:br/>
        <w:t>remitir un oficio al Director del Centro Penal de Juticalpa, “a fin de […]</w:t>
        <w:br/>
        <w:t>brindarle la mayor seguridad posible en virtud de las amenazas [de] muerte</w:t>
        <w:br/>
        <w:t>que ha[bía] recibido y siendo que el señor Rodríguez [Molina era] un</w:t>
        <w:br/>
        <w:t>testigo clave en el presente proceso y [era su] deber proporcionarle la</w:t>
        <w:br/>
        <w:t>seguridad necesaria a su integridad física”[110]. Asimismo, el 18 de julio</w:t>
        <w:br/>
        <w:t>de 2001 se realizó una diligencia de careo entre los señores Jorge Chávez y</w:t>
        <w:br/>
        <w:t>el imputado Oscar Aurelio Rodríguez Molina[111].</w:t>
        <w:br/>
        <w:br/>
        <w:t>El 24 de mayo de 2001 el Fiscal Omar Menjivar Rosales (en adelante “el</w:t>
        <w:br/>
        <w:t>Fiscal Menjivar”) presentó su escrito de conclusiones[112]. En el mismo</w:t>
        <w:br/>
        <w:t>sentido, el 11 de junio y 15 de agosto de 2001 el apoderado legal de la</w:t>
        <w:br/>
        <w:t>señora Mariana Lubina López de Luna y la defensa presentaron sus</w:t>
        <w:br/>
        <w:t>conclusiones, respectivamente[113].</w:t>
        <w:br/>
        <w:br/>
        <w:t>Mediante escritos de 12 y 27 de septiembre, 9 y 24 de octubre, 8 de</w:t>
        <w:br/>
        <w:t>noviembre de 2001; 23 de enero, 1 de abril, 25 de abril y 29 de mayo de</w:t>
        <w:br/>
        <w:t>2002, el Fiscal Menjivar solicitó al Juzgado de Letras dictar la sentencia</w:t>
        <w:br/>
        <w:t>sin más dilación[114].</w:t>
        <w:br/>
        <w:t>El 11 de diciembre de 2002 el Juzgado de Letras emitió sentencia en primera</w:t>
        <w:br/>
        <w:t>instancia, en la cual condenó a Oscar Aurelio Rodríguez Molina a 20 años de</w:t>
        <w:br/>
        <w:t>reclusión por el asesinato del señor Carlos Luna López y la pena de siete</w:t>
        <w:br/>
        <w:t>años de reclusión por el delito de lesiones gravísimas en perjuicio de la</w:t>
        <w:br/>
        <w:t>señora Silvia Gonzales[115].</w:t>
        <w:br/>
        <w:br/>
        <w:t>El 15 de junio de 2004 el Juzgado de Letras recibió una tercera  declaración</w:t>
        <w:br/>
        <w:t>del sentenciado Oscar Aurelio Rodríguez Molina, en la cual afirmó  que  José</w:t>
        <w:br/>
        <w:t>Ángel Rosa y Fredy Salgado, “hijo” del Alcalde Salgado, habían contratado  a</w:t>
        <w:br/>
        <w:t>Alberto Isidoro Calix e Ítalo Iván Lemus para matar al señor  Luna  López  y</w:t>
        <w:br/>
        <w:t>que el señor Jorge Chávez no  estaba  involucrado  en  el  delito  cometido.</w:t>
        <w:br/>
        <w:t>Asimismo, señaló que lo anterior lo declaraba porque sabía  que  lo  iban  a</w:t>
        <w:br/>
        <w:t>matar[116]. El 19 de junio de 2004 el sentenciado  Oscar  Aurelio  Rodríguez</w:t>
        <w:br/>
        <w:t>Molina fue trasladado de la Penitenciaría de Comayagua  a  la  Penitenciaría</w:t>
        <w:br/>
        <w:t>Nacional y fue asignado al Módulo de Casa Blanca.  Sin  embargo,  “[a]l  día</w:t>
        <w:br/>
        <w:t>siguiente fue trasladado al Módulo de Diagnóstico en vista de que  quisieron</w:t>
        <w:br/>
        <w:t>atentar contra su vida, ya que cuando estuvo en  el  presidio  de  Juticalpa</w:t>
        <w:br/>
        <w:t>fue  coordinador  general  y  por  esa  razón   tuvo   problemas   en   Casa</w:t>
        <w:br/>
        <w:t>Blanca”[117].</w:t>
        <w:br/>
        <w:br/>
        <w:t>El 20 de septiembre de 2004 el Juzgado de Letras recibió una nueva</w:t>
        <w:br/>
        <w:t>declaración por parte de Oscar Aurelio Rodríguez Molina, en la cual</w:t>
        <w:br/>
        <w:t>ratificó lo señalado en la declaración de 15 de junio de 2004 y señaló que</w:t>
        <w:br/>
        <w:t>José Ángel Rosa y Fredy Salgado “hijo” tenían interés en matarlo[118]. Con</w:t>
        <w:br/>
        <w:t>fundamento en lo declarado por el señor Rodríguez Molina, el 27 de</w:t>
        <w:br/>
        <w:t>septiembre de 2004 el apoderado legal de Mariana Lubina López de Luna</w:t>
        <w:br/>
        <w:t>solicitó al Juez de Letras que librara orden de captura en contra de</w:t>
        <w:br/>
        <w:t>Alberto Isidoro Calix, Fredy Noel Salgado “Guifarro”, Alejandro Fredy</w:t>
        <w:br/>
        <w:t>Salgado Cardona y Adán Orellana[119]. No obstante, mediante Resolución de</w:t>
        <w:br/>
        <w:t>15 de diciembre del mismo año, el Juzgado de Letras declaró que no logró</w:t>
        <w:br/>
        <w:t>establecer un enlace lógico y concatenado sobre la participación que</w:t>
        <w:br/>
        <w:t>pudiera atribuirse a dichas personas, por lo cual declaró sin lugar la</w:t>
        <w:br/>
        <w:t>orden de captura solicitada[120].</w:t>
        <w:br/>
        <w:br/>
        <w:t>De acuerdo con una resolución administrativa de la Penitenciaría Nacional</w:t>
        <w:br/>
        <w:t>de 15 de junio de 2006, se trasladó internamente (sin indicar fecha) al</w:t>
        <w:br/>
        <w:t>señor Rodríguez Molina del Módulo de Diagnóstico a las Celdas de Máxima</w:t>
        <w:br/>
        <w:t>Seguridad “Escorpión”[121]. El 28 de junio de 2006 el señor Oscar Aurelio</w:t>
        <w:br/>
        <w:t>Rodríguez Molina fue asesinado mediante disparos de arma de fuego mientras</w:t>
        <w:br/>
        <w:t>cumplía su pena de prisión en la celda número 25 de “Escorpión”[122].</w:t>
        <w:br/>
        <w:t>Respecto de la investigación de este hecho, el Estado señaló que “hasta la</w:t>
        <w:br/>
        <w:t>fecha no ha sido posible individualizar a los autores de la muerte del</w:t>
        <w:br/>
        <w:t>señor Oscar Aurelio Rodríguez Molina”[123].</w:t>
        <w:br/>
        <w:br/>
        <w:br/>
        <w:br/>
        <w:br/>
        <w:t xml:space="preserve">           B.5.2.     Respecto de Jorge Adolfo Chávez[124]</w:t>
        <w:br/>
        <w:br/>
        <w:br/>
        <w:t>El 28 de marzo de 2000 la Fiscal Leoni remitió al Juzgado de Letras un</w:t>
        <w:br/>
        <w:t>informe de investigación enviado por la Dirección de Investigación Criminal</w:t>
        <w:br/>
        <w:t>en el cual se acreditó la participación de Jorge Adolfo Chávez y otras</w:t>
        <w:br/>
        <w:t>personas en actos de explotación ilegal de zonas boscosas[125], actividades</w:t>
        <w:br/>
        <w:t>que el señor Luna López denunciaba desde su cargo público (supra párrs. 27</w:t>
        <w:br/>
        <w:t>y 31).</w:t>
        <w:br/>
        <w:br/>
        <w:t>Durante los meses de febrero a julio de 2000 se recibieron las</w:t>
        <w:br/>
        <w:t>declaraciones de diez personas[126] y se realizaron dos audiencias de</w:t>
        <w:br/>
        <w:t>careo[127].</w:t>
        <w:br/>
        <w:br/>
        <w:t>El 21 de febrero de 2001 el Juzgado de Letras solicitó al Jefe de División</w:t>
        <w:br/>
        <w:t>y Política Migratoria que decretara alerta migratoria contra los imputados</w:t>
        <w:br/>
        <w:t>Jorge Chávez, Ítalo Iván Lemus, Marcos Morales y Wilfredo de Jesús Pérez,</w:t>
        <w:br/>
        <w:t>en aras de evitar su salida del país y con ello la evasión del</w:t>
        <w:br/>
        <w:t>procedimiento penal seguido en su contra[128]. En la misma fecha, el</w:t>
        <w:br/>
        <w:t>Juzgado de Letras giró orden de captura en contra de los imputados Ítalo</w:t>
        <w:br/>
        <w:t>Iván Lemus, Marcos Morales y Wilfredo de Jesús Pérez[129].</w:t>
        <w:br/>
        <w:br/>
        <w:t>El 21 de marzo de 2001 se giró orden de captura en contra del imputado</w:t>
        <w:br/>
        <w:t>Jorge Chávez[130], no obstante, el imputado realizó una presentación</w:t>
        <w:br/>
        <w:t>voluntaria ante el Juzgado de Letras el 7 de mayo del mismo año[131] y</w:t>
        <w:br/>
        <w:t>rindió una declaración indagatoria[132]. Tras una falta de convicción del</w:t>
        <w:br/>
        <w:t>Juzgado de Letras sobre la culpabilidad o participación del encausado, el</w:t>
        <w:br/>
        <w:t>Juzgado decretó su libertad provisional[133]. Con motivo de lo anterior, el</w:t>
        <w:br/>
        <w:t>Fiscal Menjivar interpuso recursos de reposición y apelación[134], en</w:t>
        <w:br/>
        <w:t>mérito de lo cual, el 26 de junio, la Corte Tercera de Apelaciones revocó</w:t>
        <w:br/>
        <w:t>la resolución de 7 de mayo[135]. De esta forma, el 2 de agosto el Juzgado</w:t>
        <w:br/>
        <w:t>de Letras giró nueva orden de captura en contra del imputado Jorge</w:t>
        <w:br/>
        <w:t>Chávez[136], luego de lo cual se logró su detención el 5 de noviembre de</w:t>
        <w:br/>
        <w:t>2001[137], tras una nueva presentación voluntaria y ampliación de</w:t>
        <w:br/>
        <w:t>declaración indagatoria del imputado[138].</w:t>
        <w:br/>
        <w:br/>
        <w:t>El 20 de abril de 2001 la Fiscalía Especial del Medio Ambiente remitió al</w:t>
        <w:br/>
        <w:t>Juzgado de Letras la transcripción de la denuncia 068-98 de 28 de febrero</w:t>
        <w:br/>
        <w:t>de 1998 interpuesta por el señor Luna López contra las empresas “PROFOFI”,</w:t>
        <w:br/>
        <w:t>“IMARA”, y “La Fosforera”, por explotación ilegal de bosques[139]. Según</w:t>
        <w:br/>
        <w:t>nota de prensa, la Corte observa que el entonces diputado Lincoln Figueroa</w:t>
        <w:br/>
        <w:t>y el señor José Ángel Rosa eran propietarios de la empresa “PROFOFI”[140]</w:t>
        <w:br/>
        <w:t>(supra párrs. 27 y 29).</w:t>
        <w:br/>
        <w:br/>
        <w:t>Durante los meses de abril a mayo de 2001 se recibieron ante el Juzgado de</w:t>
        <w:br/>
        <w:t>Letras las declaraciones de seis personas[141] y se realizaron tres</w:t>
        <w:br/>
        <w:t>audiencias de careo[142].</w:t>
        <w:br/>
        <w:br/>
        <w:t>El 30 de julio de 2001 el Juzgado de Letras realizó una inspección al</w:t>
        <w:br/>
        <w:t>expediente judicial 1095-98, relacionado con los delitos de hurto de</w:t>
        <w:br/>
        <w:t>madera, daños y encubrimiento contra los señores Gilberto Maldonado</w:t>
        <w:br/>
        <w:t>Izaguirre y Jorge Alberto Núñez[143].</w:t>
        <w:br/>
        <w:br/>
        <w:t>El 15 de noviembre de 2001 se realizó una inspección judicial a las</w:t>
        <w:br/>
        <w:t>oficinas regionales de la Corporación Hondureña de Desarrollo Forestal</w:t>
        <w:br/>
        <w:t>(COHDEFOR) de Juticalpa, a efecto de inspeccionar el registro de audiencias</w:t>
        <w:br/>
        <w:t>o visitas a esa institución[144].</w:t>
        <w:br/>
        <w:br/>
        <w:t>El 21 de noviembre de 2001 el Juez Mario Alberto Amaya Oliva “tomando en</w:t>
        <w:br/>
        <w:t>consideración que se [realizaron] varios comentarios a trav[és] de los</w:t>
        <w:br/>
        <w:t>[m]edios de [c]omunicación de [la] localidad, [referentes a] que [su]</w:t>
        <w:br/>
        <w:t>persona [tenía] interés directo en la causa instruida en relación con la</w:t>
        <w:br/>
        <w:t>muerte del señor Carlos Antonio Luna y la [t]entativa de [h]omicidio de</w:t>
        <w:br/>
        <w:t>Silvia Gonzales, [tomó] la decisión de [e]xcusar[se] de conocer dicha</w:t>
        <w:br/>
        <w:t>causa, además de haber recibido amenazas a [m]uerte, sin saber de d[ó]nde</w:t>
        <w:br/>
        <w:t>proced[ían] las mismas”[145]. Al respecto, el 29 de noviembre del mismo año</w:t>
        <w:br/>
        <w:t>la Corte Suprema de Justicia aprobó la excusa solicitada y, en</w:t>
        <w:br/>
        <w:t>consecuencia, las diligencias de referencia fueron reasignadas al Juzgado</w:t>
        <w:br/>
        <w:t>de Paz de lo Criminal de Catacamas. Dicha aprobación fue notificada al día</w:t>
        <w:br/>
        <w:t>siguiente[146].</w:t>
        <w:br/>
        <w:br/>
        <w:t>El 30 de noviembre de 2001 el Juzgado de Paz de lo Criminal revocó el auto</w:t>
        <w:br/>
        <w:t>de prisión dictado en contra de Jorge Chávez por considerar que “se</w:t>
        <w:br/>
        <w:t>ha[bían] desvanecido uno a uno todos y cada uno de los indicios que daban</w:t>
        <w:br/>
        <w:t>una probabilidad de [su] posible participación”[147]. No obstante, el 21 de</w:t>
        <w:br/>
        <w:t>marzo de 2002 la Corte Tercera de Apelaciones ordenó revocar la resolución</w:t>
        <w:br/>
        <w:t>de 30 de noviembre de 2001 y observó que, “dadas las múltiples</w:t>
        <w:br/>
        <w:t>irregularidades cometidas en la tramitación de la presente causa, muy</w:t>
        <w:br/>
        <w:t>especialmente a partir de una sentencia previa dictada por este Tribunal en</w:t>
        <w:br/>
        <w:t>anterior recurso de apelación que no fue acatada por el Juez Instructor […]</w:t>
        <w:br/>
        <w:t>sino hasta pasados tres meses desde que tuvo en su poder la [c]ertificación</w:t>
        <w:br/>
        <w:t>del referido fallo, procede que se ponga en conocimiento en la</w:t>
        <w:br/>
        <w:t>Inspector[í]a General de Tribunales para los fines correspondientes”[148].</w:t>
        <w:br/>
        <w:t>El señor Jorge Chávez fue remitido a la Penitenciaría Nacional, y por</w:t>
        <w:br/>
        <w:t>encontrarse ahí recluido el señor José Ángel Rosa, se solicitó al Director</w:t>
        <w:br/>
        <w:t>del centro penitenciario “la separación de dichos encausados para evitar</w:t>
        <w:br/>
        <w:t>situaciones dificultosas”[149].</w:t>
        <w:br/>
        <w:br/>
        <w:t>El 5 de febrero de 2002 el Juez José Hildebrán Pérez firmó un auto en el</w:t>
        <w:br/>
        <w:t>cual señaló que “[t]omando en cuenta que en los medios de comunicación se</w:t>
        <w:br/>
        <w:t>han dado comentarios que [fue] pre[s]ionado para fallar a favor del señor</w:t>
        <w:br/>
        <w:t>Jorge Chávez y tomando en cuenta que la Corte Suprema de Justicia no le</w:t>
        <w:br/>
        <w:t>brinda ninguna protección a los jueces de oficio, [se excus[ó] de seguir</w:t>
        <w:br/>
        <w:t>conociendo [la causa] para averiguar la muerte del señor Carlos Antonio</w:t>
        <w:br/>
        <w:t>Luna y tentativa de homicidio en perjuicio de Silvia Gonzales”[150].</w:t>
        <w:br/>
        <w:br/>
        <w:t>El 16 de diciembre de 2003 la Juez Hilda Rosario Lobo Díaz, en</w:t>
        <w:br/>
        <w:t>representación del Juzgado de Letras, determinó que “encontrándose los</w:t>
        <w:br/>
        <w:t>sospechosos Ítalo Iván Lemus, Marcos Morales, Wilfredo Pérez y José Ángel</w:t>
        <w:br/>
        <w:t>Rosa no habidos, [testimóniense] las presentes diligencias para continuar</w:t>
        <w:br/>
        <w:t>por separado contra el señor Jorge Adolfo Chávez quien se enc[ontraba]</w:t>
        <w:br/>
        <w:t>recluido y [contaba] con Apoderado Legal para la continuación de las</w:t>
        <w:br/>
        <w:t>presentes diligencias”[151].</w:t>
        <w:br/>
        <w:br/>
        <w:t>El 10 de septiembre de 2004 el Juzgado de Letras emitió sentencia en</w:t>
        <w:br/>
        <w:t>primera instancia, en la cual absolvió de responsabilidad al señor Jorge</w:t>
        <w:br/>
        <w:t>Adolfo Chávez por el asesinato del señor Luna López y el delito de</w:t>
        <w:br/>
        <w:t>homicidio en grado de ejecución de tentativa en perjuicio de Silvia</w:t>
        <w:br/>
        <w:t>Gonzales, tras considerar que tanto “el Fiscal [r]epresentante del</w:t>
        <w:br/>
        <w:t>Ministerio Público, como el Acusador Privado en ningún momento del juicio</w:t>
        <w:br/>
        <w:t>propusieron ni evacuaron el medio de prueba mediante el cual se probara con</w:t>
        <w:br/>
        <w:t>certeza que […] Jorge Adolfo Chávez [hubiera] actuado como inductor</w:t>
        <w:br/>
        <w:t>[pagando] las cantidades de cincuenta mil o diez mil lempiras para que le</w:t>
        <w:br/>
        <w:t>quitaran la vida al hoy occiso Carlos Antonio Luna López”[152].</w:t>
        <w:br/>
        <w:br/>
        <w:t>Luego de una apelación interpuesta, el 25 de abril de 2005 la Corte Tercera</w:t>
        <w:br/>
        <w:t>de Apelaciones de Tegucigalpa resolvió condenar a Jorge Adolfo Chávez a 17</w:t>
        <w:br/>
        <w:t>años de reclusión por el asesinato de Carlos Luna y a siete años y dos</w:t>
        <w:br/>
        <w:t>meses por el intento de homicidio en perjuicio de Silvia Gonzales[153],</w:t>
        <w:br/>
        <w:t>tras considerar que:</w:t>
        <w:br/>
        <w:br/>
        <w:t xml:space="preserve">     “si bien es cierto no obra en la causa sub-judice prueba directa que</w:t>
        <w:br/>
        <w:t xml:space="preserve">    indique al encartado Jorge Adolfo Chávez [como] autor de los hechos</w:t>
        <w:br/>
        <w:t xml:space="preserve">    atribuidos, no es menos cierto que sí constan de autos, suficientes</w:t>
        <w:br/>
        <w:t xml:space="preserve">    hechos-base o indicios que apreciados en su conjunto permiten al</w:t>
        <w:br/>
        <w:t xml:space="preserve">    Juzgador a través de un proceso mental razonado y acorde con las reglas</w:t>
        <w:br/>
        <w:t xml:space="preserve">    de la sana crítica arribar a la certeza que […] el encartado Jorge</w:t>
        <w:br/>
        <w:t xml:space="preserve">    Adolfo Chávez fue la persona que con otras personas concertaron la</w:t>
        <w:br/>
        <w:t xml:space="preserve">    muerte de Carlos Luna, enviando a Oscar Aurelio Rodríguez (El Machetío)</w:t>
        <w:br/>
        <w:t xml:space="preserve">    en unión de otros a ejecutar materialmente el hecho”[154].</w:t>
        <w:br/>
        <w:br/>
        <w:t>Posteriormente, el 16 de junio de 2006, la Sala de lo Penal de la Corte</w:t>
        <w:br/>
        <w:t>Suprema, por unanimidad de votos, acogió un recurso de casación a favor de</w:t>
        <w:br/>
        <w:t>Jorge Chávez absolviéndolo de todos los cargos[155] tras considerar que:</w:t>
        <w:br/>
        <w:br/>
        <w:t xml:space="preserve">     “la sentencia [de la Corte Tercera de Apelaciones] carec[ía] del</w:t>
        <w:br/>
        <w:t xml:space="preserve">    cuadro fáctico en el cual se describ[ieron] los actos u omisiones</w:t>
        <w:br/>
        <w:t xml:space="preserve">    realizadas por Jorge Chávez, que [sirvieran] de base probatoria para</w:t>
        <w:br/>
        <w:t xml:space="preserve">    tenerlo como autor intelectual o inductor de la muerte de Carlos Luna,</w:t>
        <w:br/>
        <w:t xml:space="preserve">    [ya que] el hecho probado mediante el que se le conden[ó] carec[ía] de</w:t>
        <w:br/>
        <w:t xml:space="preserve">    tiempo, lugar, así como la modalidad de pago o recompensa para la</w:t>
        <w:br/>
        <w:t xml:space="preserve">    comisión del delito[156]. [Asimismo,] la prueba aportada a efecto de</w:t>
        <w:br/>
        <w:t xml:space="preserve">    mostrar la culpabilidad del imputado no [fue] suficiente para enervar</w:t>
        <w:br/>
        <w:t xml:space="preserve">    su estado de inocencia, constitucionalmente garantizado. [Ésta] prueba</w:t>
        <w:br/>
        <w:t xml:space="preserve">    [fue] suficiente para decretar auto de prisión donde se exige</w:t>
        <w:br/>
        <w:t xml:space="preserve">    probabilidad y no certeza, pero no es suficiente para dictar una</w:t>
        <w:br/>
        <w:t xml:space="preserve">    sentencia condenatoria, pues no existe la certeza mas allá de toda duda</w:t>
        <w:br/>
        <w:t xml:space="preserve">    razonable de la participación del encartado en los delitos acusados,</w:t>
        <w:br/>
        <w:t xml:space="preserve">    prevaleciendo la duda, la que debe ser interpretada en su beneficio,</w:t>
        <w:br/>
        <w:t xml:space="preserve">    por lo que es procedente dictar una sentencia absolutoria en su</w:t>
        <w:br/>
        <w:t xml:space="preserve">    favor”[157].</w:t>
        <w:br/>
        <w:br/>
        <w:br/>
        <w:t xml:space="preserve">           B.5.3.     Respecto de José Ángel Rosa[158]</w:t>
        <w:br/>
        <w:br/>
        <w:br/>
        <w:t>El 24 de octubre de 2001 el Fiscal a cargo del caso solicitó al Juzgado de</w:t>
        <w:br/>
        <w:t>Letras que librara orden de captura contra José Ángel Rosa, “por considerar</w:t>
        <w:br/>
        <w:t>que contra él exist[ían] suficientes [indicios] que lo hac[ían] suponer</w:t>
        <w:br/>
        <w:t>como responsable en calidad de autor intelectual en el asesinato y</w:t>
        <w:br/>
        <w:t>tentativa de homicidio que [se investigaba]”[159]. Ante lo anterior, el 31</w:t>
        <w:br/>
        <w:t>de octubre de 2001 el Juzgado de Letras giró la orden de captura</w:t>
        <w:br/>
        <w:t>solicitada[160].</w:t>
        <w:br/>
        <w:br/>
        <w:t>El 1 de octubre de 2002 el Juzgado de Letras Penal de la Sección Judicial</w:t>
        <w:br/>
        <w:t>de Tegucigalpa recibió la declaración del imputado José Ángel Rosa[161].</w:t>
        <w:br/>
        <w:br/>
        <w:t>En vista del escrito de 14 de mayo de 2003 presentado por José Ángel</w:t>
        <w:br/>
        <w:t>Rosa[162], el 26 de mayo de 2003 el Juzgado de Letras decretó su libertad</w:t>
        <w:br/>
        <w:t>provisional tras considerar que no existía prueba que lo incriminara como</w:t>
        <w:br/>
        <w:t>partícipe del asesinato de Carlos Luna López[163].</w:t>
        <w:br/>
        <w:t>El 11 de enero de 2006 la defensa presentó recusación por la relación de</w:t>
        <w:br/>
        <w:t>parentesco entre el Juez Luis Antonio Lobo y Marco Ramiro Lobo, apoderado</w:t>
        <w:br/>
        <w:t>legal de Mariana Lubina[164]. En virtud de lo anterior, el Juzgado admitió</w:t>
        <w:br/>
        <w:t>la recusación interpuesta y trasladó la tramitación de la causa a la Jueza</w:t>
        <w:br/>
        <w:t>Lidia Marlene Martínez Amador[165].</w:t>
        <w:br/>
        <w:br/>
        <w:t>Con motivo de la solicitud presentada por la Fiscal Karen Alicia Montiño</w:t>
        <w:br/>
        <w:t>Valerio[166], el 14 de agosto de 2006 el Juzgado de Letras ordenó reactivar</w:t>
        <w:br/>
        <w:t>la orden de captura en contra de José Ángel Rosa[167]. Posteriormente, el</w:t>
        <w:br/>
        <w:t>18 de septiembre de 2006 el Juzgado de Letras ordenó la imposición de</w:t>
        <w:br/>
        <w:t>medidas cautelares sustitutivas a la privación de libertad[168].</w:t>
        <w:br/>
        <w:br/>
        <w:t>El 26 de marzo de 2007, tras considerar que no existía enlace entre las</w:t>
        <w:br/>
        <w:t>amenazas proferidas por el señor José Ángel Rosa y la muerte del señor</w:t>
        <w:br/>
        <w:t>Carlos Luna López, el Juzgado de Letras resolvió revocar el auto de</w:t>
        <w:br/>
        <w:t>prisión, revocar las medidas cautelares sustitutivas impuestas y decretar</w:t>
        <w:br/>
        <w:t>el sobreseimiento definitivo del encausado José Ángel Rosa[169]. Con</w:t>
        <w:br/>
        <w:t>fundamento en lo anterior, el Fiscal a cargo del caso[170], interpuso</w:t>
        <w:br/>
        <w:t>recurso de reposición y subsidiaria apelación[171].</w:t>
        <w:br/>
        <w:br/>
        <w:t>El 1 de noviembre de 2007 la Corte Tercera de Apelaciones, tras considerar</w:t>
        <w:br/>
        <w:t>que existían indicios suficientes para sostener razonablemente que el señor</w:t>
        <w:br/>
        <w:t>José Ángel Rosa tenía probabilidades de participación en el hecho punible,</w:t>
        <w:br/>
        <w:t>declaró con lugar el recurso de apelación interpuesto y ordenó que se</w:t>
        <w:br/>
        <w:t>dictase nuevamente el auto de prisión por los delitos que se le</w:t>
        <w:br/>
        <w:t>imputaban[172]. No hay constancia en el expediente sobre el cumplimiento de</w:t>
        <w:br/>
        <w:t>dicho auto de prisión.</w:t>
        <w:br/>
        <w:br/>
        <w:t>Con base en lo anterior, el 12 de diciembre de 2007 la defensa interpuso</w:t>
        <w:br/>
        <w:t>recurso de amparo ante la Sala de lo Constitucional, alegando violación de</w:t>
        <w:br/>
        <w:t>sus garantías procesales.</w:t>
        <w:br/>
        <w:br/>
        <w:t>El 30 de junio de 2008 el señor José Ángel Rosa fue asesinado frente a su</w:t>
        <w:br/>
        <w:t>residencia en Catacamas por un supuesto “ajuste de cuentas”[173].</w:t>
        <w:br/>
        <w:br/>
        <w:t>No obstante, a pesar de la muerte de José Ángel Rosa, el 23 de septiembre</w:t>
        <w:br/>
        <w:t>de 2008 la Sala de lo Constitucional denegó el recurso de amparo</w:t>
        <w:br/>
        <w:t>interpuesto por “no detectarse en autos la vulneración señalada por el</w:t>
        <w:br/>
        <w:t>recurrente”[174] y devolvió los antecedentes al Tribunal de su procedencia</w:t>
        <w:br/>
        <w:t>para los efectos correspondientes. Posterior a ello, no se registra</w:t>
        <w:br/>
        <w:t>actuación judicial adicional.</w:t>
        <w:br/>
        <w:br/>
        <w:br/>
        <w:t xml:space="preserve">           B.5.4.     Respecto de Ítalo Iván Lemus Santos[175]</w:t>
        <w:br/>
        <w:br/>
        <w:br/>
        <w:t>El 29 de abril de 2008 fue detenido el imputado Ítalo Iván Lemus y puesto a</w:t>
        <w:br/>
        <w:t>las órdenes del Juzgado de Letras para ser procesado por los delitos de</w:t>
        <w:br/>
        <w:t>homicidio y tentativa de homicidio en perjuicio del señor Luna López y</w:t>
        <w:br/>
        <w:t>Silvia Gonzales. El imputado fue detenido en el Aeropuerto Internacional de</w:t>
        <w:br/>
        <w:t>Toncontin, en calidad de deportado de los Estados Unidos de América[176].</w:t>
        <w:br/>
        <w:t>De esta forma, el 30 de abril del mismo año, se le tomó su declaración</w:t>
        <w:br/>
        <w:t>indagatoria[177]. Posteriormente, el 5 de mayo, el Juzgado de Letras</w:t>
        <w:br/>
        <w:t>decretó auto de prisión en su contra[178].</w:t>
        <w:br/>
        <w:br/>
        <w:t>El 14 de octubre de 2008 la defensa de Ítalo Lemus solicitó la revocación</w:t>
        <w:br/>
        <w:t>del auto de prisión decretado por falta de méritos[179]. No obstante, la</w:t>
        <w:br/>
        <w:t>solicitud fue declarada sin lugar mediante resolución de 21 de octubre de</w:t>
        <w:br/>
        <w:t>2008[180]. En virtud de lo anterior, la defensa interpuso un recurso de</w:t>
        <w:br/>
        <w:t>reposición, el cual fue declarado sin lugar el 12 de noviembre de</w:t>
        <w:br/>
        <w:t>2008[181].</w:t>
        <w:br/>
        <w:br/>
        <w:t>El 10 de marzo de 2009 la Fiscal Adalgicia Silvana Chinchilla Suazo (en</w:t>
        <w:br/>
        <w:t>adelante la “Fiscal Chinchilla”) formalizó su acusación contra el señor</w:t>
        <w:br/>
        <w:t>Ítalo Lemus[182]. Durante los días 10, 11 y 13 de agosto de 2009 se</w:t>
        <w:br/>
        <w:t>realizaron las audiencias correspondientes para la evacuación de</w:t>
        <w:br/>
        <w:t>prueba[183].</w:t>
        <w:br/>
        <w:t>Los días 13 y 27 de octubre de 2009 la Fiscal Chinchilla y la defensa</w:t>
        <w:br/>
        <w:t>formularon sus conclusiones, respectivamente[184].</w:t>
        <w:br/>
        <w:br/>
        <w:t>El 12 de noviembre de 2009 el Juzgado de Letras emitió sentencia en primera</w:t>
        <w:br/>
        <w:t>instancia, en la cual absolvió al señor Ítalo Lemus y ordenó su libertad</w:t>
        <w:br/>
        <w:t>provisional[185]. En virtud de lo resuelto, la Fiscal Chinchilla interpuso</w:t>
        <w:br/>
        <w:t>un recurso de apelación[186] y solicitó la imposición de medidas cautelares</w:t>
        <w:br/>
        <w:t>contra el imputado[187], las cuales fueron ordenadas por el Juzgado el 13</w:t>
        <w:br/>
        <w:t>de noviembre de 2009[188].</w:t>
        <w:br/>
        <w:br/>
        <w:t>En virtud de la apelación interpuesta, el 4 de junio de 2010 la Corte</w:t>
        <w:br/>
        <w:t>Tercera de Apelaciones de Francisco Morazán resolvió condenar a Ítalo Lemus</w:t>
        <w:br/>
        <w:t>a 18 años de reclusión por el asesinato de Carlos Luna López y a ocho años</w:t>
        <w:br/>
        <w:t>y ocho meses de reclusión por tentativa de homicidio en perjuicio de Silvia</w:t>
        <w:br/>
        <w:t>Gonzales[189].</w:t>
        <w:br/>
        <w:br/>
        <w:t>Finalmente, el 10 de enero de 2013 la Sala de lo Penal de la Corte Suprema</w:t>
        <w:br/>
        <w:t>de Justicia declaró “inadmisible” el recurso de casación contra la</w:t>
        <w:br/>
        <w:t>sentencia condenatoria dictada por la Corte Tercera de Apelaciones[190]. La</w:t>
        <w:br/>
        <w:t>sentencia fue notificada a la Fiscal de Casación Miriam Emilda García Pérez</w:t>
        <w:br/>
        <w:t>el 8 de febrero y al abogado del señor Lemus Santos el 13 de febrero. En</w:t>
        <w:br/>
        <w:t>este sentido, en virtud de que el señor Ítalo Iván Lemus se encontraba en</w:t>
        <w:br/>
        <w:t>libertad, el 20 de febrero de 2013 el Juzgado de Letras emitió orden de</w:t>
        <w:br/>
        <w:t>captura en su contra[191]. No obstante, hasta la fecha no ha sido</w:t>
        <w:br/>
        <w:t>capturado[192].</w:t>
        <w:br/>
        <w:br/>
        <w:br/>
        <w:t xml:space="preserve">           B.5.5.     Respecto de Marcos Morales y Wilfredo Pérez</w:t>
        <w:br/>
        <w:br/>
        <w:br/>
        <w:t>Respecto de las investigaciones seguidas contra Marcos Morales y Wilfredo</w:t>
        <w:br/>
        <w:t>Pérez, quienes fueron señalados por Oscar Aurelio Rodríguez Molina como</w:t>
        <w:br/>
        <w:t>responsables de la muerte del señor Luna López (supra párr. 66), la Corte</w:t>
        <w:br/>
        <w:t>observa que en febrero de 2001 el Juzgado de Letras giró órdenes de captura</w:t>
        <w:br/>
        <w:t>en su contra (supra párr. 75). Asimismo, en posterior declaración de 15 de</w:t>
        <w:br/>
        <w:t>junio de 2004, el señor Oscar Aurelio Rodríguez Molina manifestó que “los</w:t>
        <w:br/>
        <w:t>señores Marcos Morales y Wilfredo Pérez […] no existen”[193]. Al respecto,</w:t>
        <w:br/>
        <w:t>la Corte no observa diligencia judicial adicional respecto de los referidos</w:t>
        <w:br/>
        <w:t>imputados.</w:t>
        <w:br/>
        <w:br/>
        <w:br/>
        <w:t xml:space="preserve">           B.5.6.     Respecto de Lincoln Figueroa, Alejandro Fredy Salgado</w:t>
        <w:br/>
        <w:t xml:space="preserve">           Cardona y Fredy Noel Salgado Mejía</w:t>
        <w:br/>
        <w:br/>
        <w:br/>
        <w:t>La Corte observa que durante las investigaciones desarrolladas, diversos</w:t>
        <w:br/>
        <w:t>testimonios señalaron la presunta participación del diputado Lincoln</w:t>
        <w:br/>
        <w:t>Figueroa en la muerte del señor Luna López[194]. Al respecto, el 6 de</w:t>
        <w:br/>
        <w:t>setiembre de 1999, la Fiscal Leoni rindió un informe para el Sub Director</w:t>
        <w:br/>
        <w:t>de Fiscales del Ministerio Público sobre las diligencias realizadas</w:t>
        <w:br/>
        <w:t>respecto del asesinato del señor Luna en el cual mencionó al señor Lincoln</w:t>
        <w:br/>
        <w:t>Figueroa como uno de los presuntos autores intelectuales de dicho</w:t>
        <w:br/>
        <w:t>hecho[195]. El 7 de marzo de 2000 el señor Lincoln Figueroa rindió su</w:t>
        <w:br/>
        <w:t>declaración y manifestó que lo querían incriminar a él para perjudicar su</w:t>
        <w:br/>
        <w:t>carrera política[196].</w:t>
        <w:br/>
        <w:br/>
        <w:t>Por otra parte, diversos testigos señalaron que supuestamente el Alcalde</w:t>
        <w:br/>
        <w:t>Salgado “había ofrecido diez mil lempiras [al señor Luna López] para que</w:t>
        <w:br/>
        <w:t>[…] dejara de escarbar las picardías que se daban en la</w:t>
        <w:br/>
        <w:t>Municipalidad”[197]. Al respecto, el Alcalde Salgado rindió declaraciones</w:t>
        <w:br/>
        <w:t>testimoniales el 10 de junio[198] y 17 de agosto de 1998[199], así como el</w:t>
        <w:br/>
        <w:t>17 de febrero de 2000[200], en las cuales negó las acusaciones referidas.</w:t>
        <w:br/>
        <w:br/>
        <w:t>Adicionalmente, de acuerdo con algunos testimonios se manifestó que</w:t>
        <w:br/>
        <w:t>supuestamente Fredy Noel Salgado Mejía tenía conocimiento de los planes</w:t>
        <w:br/>
        <w:t>para asesinar al señor Luna López[201], respecto de lo cual se realizó una</w:t>
        <w:br/>
        <w:t>audiencia de careo para corroborar la información indicada[202]. Asimismo,</w:t>
        <w:br/>
        <w:t>el señor Fredy Salgado “hijo” fue acusado por Oscar Aurelio Rodríguez</w:t>
        <w:br/>
        <w:t>Molina de presuntamente contratar a Alberto Isidoro Calix e Ítalo Iván</w:t>
        <w:br/>
        <w:t>Lemus para matar al señor Luna López[203]. Dicha acusación fue ratificada</w:t>
        <w:br/>
        <w:t>en una nueva declaración de Oscar Aurelio Rodríguez el 20 de septiembre de</w:t>
        <w:br/>
        <w:t>2004[204]. Con fundamento en lo declarado por el señor Rodríguez Molina, el</w:t>
        <w:br/>
        <w:t>27 de septiembre de 2004 se solicitó la emisión de órdenes de capturas en</w:t>
        <w:br/>
        <w:t>contra de los señores Alberto Isidoro Calix, Fredy Noel Salgado “Guifarro”,</w:t>
        <w:br/>
        <w:t>Alejandro Fredy Salgado Cardona y Adán Orellana[205]; sin embargo, el</w:t>
        <w:br/>
        <w:t>Juzgado de Letras declaró sin lugar la emisión de las mismas[206] (supra</w:t>
        <w:br/>
        <w:t>párr. 71).</w:t>
        <w:br/>
        <w:br/>
        <w:t>Finalmente, la Corte observa que en los procesos judiciales anteriormente</w:t>
        <w:br/>
        <w:t>reseñados se presentaron 10 cambios de Fiscales[207] y 14 cambios de jueces</w:t>
        <w:br/>
        <w:t>de primera instancia[208].</w:t>
        <w:br/>
        <w:br/>
        <w:br/>
        <w:br/>
        <w:br/>
        <w:t>VI</w:t>
        <w:br/>
        <w:t>derecho a la vida y derechos políticos</w:t>
        <w:br/>
        <w:br/>
        <w:br/>
        <w:br/>
        <w:t>Argumentos de las partes y de la Comisión</w:t>
        <w:br/>
        <w:br/>
        <w:br/>
        <w:t>La Comisión señaló que los Estados tienen una obligación positiva de</w:t>
        <w:br/>
        <w:t>adoptar medidas específicas para proteger a un individuo cuya vida está en</w:t>
        <w:br/>
        <w:t>peligro debido a actos criminales de particulares, siempre y cuando el</w:t>
        <w:br/>
        <w:t>Estado tenga conocimiento o deba tener conocimiento sobre dicho peligro. En</w:t>
        <w:br/>
        <w:t>ese sentido, la Comisión manifestó que el Estado de Honduras tenía</w:t>
        <w:br/>
        <w:t>conocimiento, al momento de los hechos del presente caso, sobre un patrón</w:t>
        <w:br/>
        <w:t>de violaciones e impunidad en contra de defensoras y defensores del medio</w:t>
        <w:br/>
        <w:t>ambiente. Así, el puesto que ocupaba Carlos Luna López como ambientalista y</w:t>
        <w:br/>
        <w:t>Regidor lo posicionaba en una situación especial de riesgo que le impartía</w:t>
        <w:br/>
        <w:t>al Estado un deber de protección reforzado. Además, el Estado tenía</w:t>
        <w:br/>
        <w:t>conocimiento sobre las amenazas de muerte específicas que había recibido</w:t>
        <w:br/>
        <w:t>Carlos Luna López debido a que éste las había denunciado públicamente, y</w:t>
        <w:br/>
        <w:t>había informado al Ministerio Público y a la Corporación Municipal de la</w:t>
        <w:br/>
        <w:t>cual formaba parte sobre las mismas. Pese a este conocimiento, el Estado no</w:t>
        <w:br/>
        <w:t>adoptó ninguna medida específica dirigida a contrarrestar las amenazas de</w:t>
        <w:br/>
        <w:t>muerte recibidas por el señor Luna López. Concretamente, el Ministerio</w:t>
        <w:br/>
        <w:t>Público realizó un acto de conciliación, sin que conste que el Fiscal haya</w:t>
        <w:br/>
        <w:t>consultado a Carlos Luna López sobre la elección de este medio alternativo</w:t>
        <w:br/>
        <w:t>y, sin indicar cuáles fueron las valoraciones que se tomaron en cuenta para</w:t>
        <w:br/>
        <w:t>elegir a la conciliación como un medio suficiente y efectivo de protección</w:t>
        <w:br/>
        <w:t>frente a un acto de amenaza de muerte. La Comisión observó que la</w:t>
        <w:br/>
        <w:t>conciliación no constituía una respuesta diligente frente estos hechos de</w:t>
        <w:br/>
        <w:t>amenaza; por el contrario no se levantó ningún acta ni denuncia, no se</w:t>
        <w:br/>
        <w:t>investigaron los hechos, ni se dio seguimiento al respecto, en</w:t>
        <w:br/>
        <w:t>incumplimiento de su deber de prevención, siendo así internacionalmente</w:t>
        <w:br/>
        <w:t>responsable por la violación al derecho a la vida en perjuicio de Carlos</w:t>
        <w:br/>
        <w:t>Luna López.</w:t>
        <w:br/>
        <w:br/>
        <w:t>En cuanto a la presunta violación del artículo 23 de la Convención</w:t>
        <w:br/>
        <w:t>Americana, la Comisión señaló que los Estados están en la obligación de</w:t>
        <w:br/>
        <w:t>“desarrollar acciones positivas que se traduzcan en la supresión de</w:t>
        <w:br/>
        <w:t>ambientes hostiles o peligrosos para la protección de los derechos</w:t>
        <w:br/>
        <w:t>humanos”. Debido a que Carlos Luna López defendía los derechos humanos</w:t>
        <w:br/>
        <w:t>desde un cargo público al que había sido electo, la Comisión consideró que</w:t>
        <w:br/>
        <w:t>el presente caso se reviste de particularidades específicas, en donde el</w:t>
        <w:br/>
        <w:t>análisis del derecho a la participación política debe darse en relación al</w:t>
        <w:br/>
        <w:t>trabajo de la defensa y la promoción de los derechos humanos. Siendo que</w:t>
        <w:br/>
        <w:t>las amenazas y el posterior asesinato del señor Luna López se dieron a la</w:t>
        <w:br/>
        <w:t>luz de su defensa del medio ambiente desde un cargo público, la Comisión</w:t>
        <w:br/>
        <w:t>señaló el impacto negativo que esto tendría sobre otros defensores de</w:t>
        <w:br/>
        <w:t>derechos humanos por el temor causado, lo que podría disminuir directamente</w:t>
        <w:br/>
        <w:t>las posibilidades de que tales personas ejercieran su derecho a defender</w:t>
        <w:br/>
        <w:t>los derechos humanos a través de denuncias. Por tal razón, las amenazas y</w:t>
        <w:br/>
        <w:t>el asesinato constituyeron una violación a los derechos políticos de Carlos</w:t>
        <w:br/>
        <w:t>Luna López porque pretendían evitar que éste ejerciera la labor para la que</w:t>
        <w:br/>
        <w:t>fue electo y amedrentar a otros defensores de derechos humanos.  Debido a</w:t>
        <w:br/>
        <w:t>que el Estado de Honduras “omitió evaluar el riesgo existente, adoptar</w:t>
        <w:br/>
        <w:t>medidas razonables de protección, investigar los hechos y, en su caso,</w:t>
        <w:br/>
        <w:t>procesar y sancionar a los responsables”, se produjo una violación del</w:t>
        <w:br/>
        <w:t>derecho a la participación política de Carlos Luna López por parte del</w:t>
        <w:br/>
        <w:t>Estado en contravención del artículo 23 de la Convención Americana.</w:t>
        <w:br/>
        <w:br/>
        <w:t>Los representantes coincidieron con la Comisión y sostuvieron que el Estado</w:t>
        <w:br/>
        <w:t>incumplió con su deber de garantía del derecho a la vida al no tomar en</w:t>
        <w:br/>
        <w:t>consideración otros factores de riesgo estructural en el presente caso.</w:t>
        <w:br/>
        <w:t>Además, señalaron que el Estado tenía conocimiento de la situación de</w:t>
        <w:br/>
        <w:t>riesgo que vivía Carlos Luna López al momento de su muerte por motivo de</w:t>
        <w:br/>
        <w:t>las denuncias realizadas por éste. Las autoridades estatales que conocían</w:t>
        <w:br/>
        <w:t>de la situación de riesgo en la que se encontraba Carlos Luna “no tomaron</w:t>
        <w:br/>
        <w:t>ninguna medida a pesar de sus obligaciones como agentes estatales,</w:t>
        <w:br/>
        <w:t>particularmente, en virtud del Código de Procedimientos Penales vigente</w:t>
        <w:br/>
        <w:t>para la época de los hechos. De mayor gravedad resulta el hecho que el</w:t>
        <w:br/>
        <w:t>propio Ministerio Público promovió una medida improcedente”. Por otra</w:t>
        <w:br/>
        <w:t>parte, indicaron que el deber de garantía se agudizó por los indicios de</w:t>
        <w:br/>
        <w:t>que agentes estatales participaron y encubrieron su asesinato. Los</w:t>
        <w:br/>
        <w:t>representantes además alegaron que el Estado violó el derecho a la</w:t>
        <w:br/>
        <w:t>integridad personal de Carlos Luna López ya que “pese a la gravedad de la</w:t>
        <w:br/>
        <w:t>situación y del evidente riesgo en que se encontraba el señor Luna, las</w:t>
        <w:br/>
        <w:t>autoridades no adoptaron medida alguna para evitar que su vida e integridad</w:t>
        <w:br/>
        <w:t>personal resultaran afectadas en forma irreparable”. Las omisiones por</w:t>
        <w:br/>
        <w:t>parte del Estado y la falta de una investigación tendiente a contrarrestar</w:t>
        <w:br/>
        <w:t>las amenazas recibidas por el señor Luna López se tradujeron en la</w:t>
        <w:br/>
        <w:t>“angustia, el estrés, la frustración y el temor” que éste vivió en los</w:t>
        <w:br/>
        <w:t>meses anteriores a su muerte y tuvieron como consecuencia, a su vez, en una</w:t>
        <w:br/>
        <w:t>violación al derecho a la integridad personal, consagrado en el artículo 5</w:t>
        <w:br/>
        <w:t>de la Convención Americana.</w:t>
        <w:br/>
        <w:br/>
        <w:t>Con respecto a la alegada violación al artículo 23 de la Convención</w:t>
        <w:br/>
        <w:t>Americana, los representantes argumentaron que los derechos políticos</w:t>
        <w:br/>
        <w:t>comprenden dos aspectos: el derecho al ejercicio del poder, y el derecho a</w:t>
        <w:br/>
        <w:t>elegir a quienes deban ejercerlo. Señalaron que Carlos Luna López sabía que</w:t>
        <w:br/>
        <w:t>su defensa por los derechos humanos sería fortalecida al realizarlo</w:t>
        <w:br/>
        <w:t>mediante el ejercicio de un puesto político para el que había sido electo.</w:t>
        <w:br/>
        <w:t>En este sentido, coincidieron con las declaraciones de la Comisión</w:t>
        <w:br/>
        <w:t>Interamericana sobre la violación a los derechos políticos del señor Luna</w:t>
        <w:br/>
        <w:t>López en función de las amenazas que recibió en el ejercicio de su labor</w:t>
        <w:br/>
        <w:t>como funcionario electo y mediante el efecto amedrentador que su muerte</w:t>
        <w:br/>
        <w:t>pudiera causar en otros defensores de derechos humanos. Debido a que la</w:t>
        <w:br/>
        <w:t>participación política del señor Luna López no fue garantizada por el</w:t>
        <w:br/>
        <w:t>Estado de Honduras, los representantes concluyeron que el Estado había</w:t>
        <w:br/>
        <w:t>incumplido con su deber internacional de salvaguardar sus derechos</w:t>
        <w:br/>
        <w:t>políticos. Según los representantes, el Estado incumplió con su “obligación</w:t>
        <w:br/>
        <w:t>de generar las condiciones para que Carlos Luna y demás defensores de</w:t>
        <w:br/>
        <w:t>derechos humanos y del ambiente ejercieran libremente sus actividades en un</w:t>
        <w:br/>
        <w:t>ambiente sin violencia”.</w:t>
        <w:br/>
        <w:br/>
        <w:t>Por su parte, el Estado alegó que la situación de riesgo en que se</w:t>
        <w:br/>
        <w:t>encontraba el señor Luna López no fue comunicada a las autoridades</w:t>
        <w:br/>
        <w:t>pertinentes para que éstas pudieran actuar, por lo que Honduras no</w:t>
        <w:br/>
        <w:t>incumplió con su deber de prevención con respecto al artículo 4 de la</w:t>
        <w:br/>
        <w:t>Convención Americana. Por otro lado, cuestionó la veracidad de las</w:t>
        <w:br/>
        <w:t>presuntas amenazas realizadas por funcionarios estatales al señor Luna</w:t>
        <w:br/>
        <w:t>López, puesto que de las declaraciones de los testigos y familiares de la</w:t>
        <w:br/>
        <w:t>víctima no se desprenden dichas aseveraciones. En vista de lo anterior, el</w:t>
        <w:br/>
        <w:t>Estado negó la vulneración del deber de garantía del derecho a la vida del</w:t>
        <w:br/>
        <w:t>señor Luna López. Asimismo, el Estado no se expresó respecto a la violación</w:t>
        <w:br/>
        <w:t>al derecho a la integridad personal de Carlos Luna López.</w:t>
        <w:br/>
        <w:br/>
        <w:t>Además, el Estado alegó que no hubo ninguna afectación por parte del Estado</w:t>
        <w:br/>
        <w:t>a las aspiraciones políticas del señor Luna López, ni a las expectativas de</w:t>
        <w:br/>
        <w:t>los votantes que lo eligieron. El Estado atribuyó a terceros ajenos al</w:t>
        <w:br/>
        <w:t>Estado la muerte de Carlos Luna López mientras fungía como Regidor</w:t>
        <w:br/>
        <w:t>Municipal y alegó que dicho acto se dio como consecuencia a las labores que</w:t>
        <w:br/>
        <w:t>él realizaba y que podían ser igualmente peligrosas que cualquier otra</w:t>
        <w:br/>
        <w:t>función que desarrollen diferentes ciudadanos que desempeñan una función</w:t>
        <w:br/>
        <w:t>pública. Dicha labor no daba lugar a protecciones específicas o</w:t>
        <w:br/>
        <w:t>particulares a la vida del señor Luna López. Además, sostuvo que en ningún</w:t>
        <w:br/>
        <w:t>momento se le negó o coartó su participación política. Finalmente, el</w:t>
        <w:br/>
        <w:t>Estado alegó que la violación a los derechos políticos, en este caso, se</w:t>
        <w:br/>
        <w:t>deriva de la violación al derecho a la vida, y por entender que no hubo</w:t>
        <w:br/>
        <w:t>violación al artículo 4 de la Convención Americana, tampoco habría</w:t>
        <w:br/>
        <w:t>violación al artículo 23 de la Convención por parte del Estado.</w:t>
        <w:br/>
        <w:br/>
        <w:br/>
        <w:br/>
        <w:br/>
        <w:t>Consideraciones de la Corte</w:t>
        <w:br/>
        <w:br/>
        <w:br/>
        <w:br/>
        <w:br/>
        <w:t>A continuación, la Corte analizará los hechos del presente caso a la luz de</w:t>
        <w:br/>
        <w:t>su jurisprudencia constante sobre la obligación de garantía del derecho a</w:t>
        <w:br/>
        <w:t>la vida, y sobre la presunta violación de los derechos políticos de Carlos</w:t>
        <w:br/>
        <w:t>Luna López, a fin de pronunciarse sobre las alegadas violaciones de los</w:t>
        <w:br/>
        <w:t>referidos derechos.</w:t>
        <w:br/>
        <w:br/>
        <w:br/>
        <w:t xml:space="preserve">        Derecho a la vida de Carlos Luna López</w:t>
        <w:br/>
        <w:br/>
        <w:br/>
        <w:br/>
        <w:t xml:space="preserve">           B.1.1.      Obligación de garantía</w:t>
        <w:br/>
        <w:br/>
        <w:br/>
        <w:t>La Corte ha expresado que el derecho a la vida juega un papel fundamental</w:t>
        <w:br/>
        <w:t>en la Convención Americana por su carácter esencial para la protección de</w:t>
        <w:br/>
        <w:t>todos los demás derechos consagrados en la misma[209]. Los Estados tienen</w:t>
        <w:br/>
        <w:t>la obligación de garantizar la creación de las condiciones que se requieran</w:t>
        <w:br/>
        <w:t>para que no se produzcan violaciones de ese derecho inalienable. La</w:t>
        <w:br/>
        <w:t>observancia del artículo 4, relacionado con el artículo 1.1 de la</w:t>
        <w:br/>
        <w:t>Convención Americana, no sólo presupone que ninguna persona sea privada de</w:t>
        <w:br/>
        <w:t>su vida arbitrariamente (obligación negativa), sino que además requiere que</w:t>
        <w:br/>
        <w:t>los Estados adopten todas las medidas apropiadas para proteger y preservar</w:t>
        <w:br/>
        <w:t>el derecho a la vida (obligación positiva)[210], conforme al deber de</w:t>
        <w:br/>
        <w:t>garantizar el pleno y libre ejercicio de los derechos de todas las personas</w:t>
        <w:br/>
        <w:t>bajo su jurisdicción[211].</w:t>
        <w:br/>
        <w:br/>
        <w:t>La obligación de garantizar el derecho a la vida presupone, además, el</w:t>
        <w:br/>
        <w:t>deber de los Estados de prevenir las violaciones a dicho derecho. Este</w:t>
        <w:br/>
        <w:t>deber de prevención abarca todas aquellas medidas de carácter jurídico,</w:t>
        <w:br/>
        <w:t>político, administrativo y cultural que promuevan la salvaguarda de los</w:t>
        <w:br/>
        <w:t>derechos humanos y que aseguren que las eventuales violaciones a los mismos</w:t>
        <w:br/>
        <w:t>sean efectivamente consideradas y tratadas como un hecho ilícito que, como</w:t>
        <w:br/>
        <w:t>tal, es susceptible de acarrear sanciones para quien las cometa, así como</w:t>
        <w:br/>
        <w:t>la obligación de indemnizar a las víctimas por sus consecuencias</w:t>
        <w:br/>
        <w:t>perjudiciales. Es claro, a su vez, que la obligación de prevenir es de</w:t>
        <w:br/>
        <w:t>medio o comportamiento y no se demuestra su incumplimiento por el mero</w:t>
        <w:br/>
        <w:t>hecho de que un derecho haya sido violado[212].</w:t>
        <w:br/>
        <w:br/>
        <w:t>Conforme a la jurisprudencia de este Tribunal, para establecer que se ha</w:t>
        <w:br/>
        <w:t>producido una violación al derecho a la vida, no se requiere determinar la</w:t>
        <w:br/>
        <w:t>culpabilidad de sus autores o su intencionalidad y tampoco es preciso</w:t>
        <w:br/>
        <w:t>identificar individualmente a los agentes a quienes se atribuyen los hechos</w:t>
        <w:br/>
        <w:t>violatorios[213], sino que es suficiente demostrar que se han verificado</w:t>
        <w:br/>
        <w:t>acciones u omisiones que hayan permitido la perpetración de esas</w:t>
        <w:br/>
        <w:t>violaciones o que exista una obligación del Estado que haya sido</w:t>
        <w:br/>
        <w:t>incumplida[214].</w:t>
        <w:br/>
        <w:br/>
        <w:t>La obligación de garantía se proyecta más allá de la relación entre los</w:t>
        <w:br/>
        <w:t>agentes estatales y las personas sometidas a su jurisdicción, abarcando</w:t>
        <w:br/>
        <w:t>asimismo el deber de prevenir, en la esfera privada, que terceros vulneren</w:t>
        <w:br/>
        <w:t>los bienes jurídicos protegidos[215]. Ahora bien, conforme a la</w:t>
        <w:br/>
        <w:t>jurisprudencia de la Corte es claro que “un Estado no puede ser responsable</w:t>
        <w:br/>
        <w:t>por cualquier violación de derechos humanos cometida entre particulares</w:t>
        <w:br/>
        <w:t>dentro de su jurisdicción. En efecto, las obligaciones convencionales de</w:t>
        <w:br/>
        <w:t>garantía a cargo de los Estados no implican una responsabilidad ilimitada</w:t>
        <w:br/>
        <w:t>de los Estados frente a cualquier acto o hecho de particulares, pues sus</w:t>
        <w:br/>
        <w:t>deberes de adoptar medidas de prevención y protección de los particulares</w:t>
        <w:br/>
        <w:t>en sus relaciones entre sí se encuentran condicionados al conocimiento de</w:t>
        <w:br/>
        <w:t>una situación de riesgo real e inmediato para un individuo o grupo de</w:t>
        <w:br/>
        <w:t>individuos determinado y a las posibilidades razonables de prevenir o</w:t>
        <w:br/>
        <w:t>evitar ese riesgo. Es decir, aunque un acto u omisión de un particular</w:t>
        <w:br/>
        <w:t>tenga como consecuencia jurídica la violación de determinados derechos</w:t>
        <w:br/>
        <w:t>humanos de otro particular, aquél no es automáticamente atribuible al</w:t>
        <w:br/>
        <w:t>Estado, pues debe atenderse a las circunstancias particulares del caso y a</w:t>
        <w:br/>
        <w:t>la concreción de dichas obligaciones de garantía"[216]. En este sentido, la</w:t>
        <w:br/>
        <w:t>Corte deberá verificar si corresponde atribuir responsabilidad del Estado</w:t>
        <w:br/>
        <w:t>en el caso concreto.</w:t>
        <w:br/>
        <w:br/>
        <w:t xml:space="preserve">           B.1.2.      Deber de prevención frente a situaciones de riesgo</w:t>
        <w:br/>
        <w:t xml:space="preserve">           real e inmediato</w:t>
        <w:br/>
        <w:br/>
        <w:br/>
        <w:t>De la prueba aportada al presente caso se advierte que  al  momento  de  los</w:t>
        <w:br/>
        <w:t>hechos se presentaba en Honduras una situación de  conflictividad  y  riesgo</w:t>
        <w:br/>
        <w:t>en perjuicio de las personas  que  laboraban  en  la  protección  del  medio</w:t>
        <w:br/>
        <w:t>ambiente, situación que se agravó en los años posteriores a  la  muerte  del</w:t>
        <w:br/>
        <w:t>señor Luna López (supra párrs. 17 a 23).  Asimismo,  la  Corte  recuerda  lo</w:t>
        <w:br/>
        <w:t>afirmado por el Estado ante Naciones Unidas en el sentido que  “Carlos  Luna</w:t>
        <w:br/>
        <w:t>[fue] otro mártir que perdió su vida por defender  los  recursos  forestales</w:t>
        <w:br/>
        <w:t>de Olancho” (supra  párr. 17).</w:t>
        <w:br/>
        <w:br/>
        <w:t>La Corte observa que, como funcionario público, Carlos Luna López participó</w:t>
        <w:br/>
        <w:t>activamente de la protección del medio ambiente entre el 25 de enero y el</w:t>
        <w:br/>
        <w:t>18 de mayo de 1998, fecha de su muerte. Asimismo, la Corte toma nota de la</w:t>
        <w:br/>
        <w:t>labor que ejerció durante su vida Carlos Luna López como defensor de los</w:t>
        <w:br/>
        <w:t>derechos humanos en Honduras. Al respecto, la Corte considera que la</w:t>
        <w:br/>
        <w:t>calidad de defensor de derechos humanos radica en la labor que se realiza,</w:t>
        <w:br/>
        <w:t>con independencia de que la persona que lo haga sea un particular o un</w:t>
        <w:br/>
        <w:t>funcionario público[217]. Para efectos del análisis del presente caso, la</w:t>
        <w:br/>
        <w:t>Corte constata que luego de ser elegido como Regidor Municipal en 1998, el</w:t>
        <w:br/>
        <w:t>señor Luna López continuó trabajando en la defensa del medio ambiente, esta</w:t>
        <w:br/>
        <w:t>vez desde sus funciones públicas de Comisionado de Medio Ambiente de la</w:t>
        <w:br/>
        <w:t>Municipalidad y Jefe de la Unidad Ambiental de Catacamas. En este sentido,</w:t>
        <w:br/>
        <w:t>Carlos Luna realizó denuncias sobre actos de corrupción, tala ilegal de</w:t>
        <w:br/>
        <w:t>árboles y la utilización de “cooperativas fantasmas” para el</w:t>
        <w:br/>
        <w:t>aprovechamiento forestal ilegal (supra párr. 27).</w:t>
        <w:br/>
        <w:br/>
        <w:t>Esta Corte recuerda que existe una relación innegable entre la protección</w:t>
        <w:br/>
        <w:t>del medio ambiente y la realización de otros derechos humanos[218] y que el</w:t>
        <w:br/>
        <w:t>“reconocimiento del trabajo realizado por la defensa del medio ambiente y</w:t>
        <w:br/>
        <w:t>su relación con los derechos humanos cobra mayor vigencia en los países de</w:t>
        <w:br/>
        <w:t>la región, en los que se observa un número creciente de denuncias de</w:t>
        <w:br/>
        <w:t>amenazas, actos de violencia y asesinatos de ambientalistas con motivo de</w:t>
        <w:br/>
        <w:t>su labor”[219]. En este sentido, la Corte considera que los Estados tienen</w:t>
        <w:br/>
        <w:t>la obligación de adoptar todas las medidas necesarias y razonables para</w:t>
        <w:br/>
        <w:t>garantizar el derecho a la vida de aquellas personas que se encuentren en</w:t>
        <w:br/>
        <w:t>una situación de especial vulnerabilidad[220], especialmente como</w:t>
        <w:br/>
        <w:t>consecuencia de su labor[221], siempre y cuando el Estado tenga</w:t>
        <w:br/>
        <w:t>“conocimiento de una situación de  riesgo real e inmediato para un</w:t>
        <w:br/>
        <w:t>individuo o grupo de individuos determinado y a las posibilidades</w:t>
        <w:br/>
        <w:t>razonables de prevenir o evitar ese riesgo”[222]. A su vez, los Estados</w:t>
        <w:br/>
        <w:t>deben facilitar los medios necesarios para que las personas defensoras de</w:t>
        <w:br/>
        <w:t>derechos humanos o que cumplan una función pública respecto de la cual se</w:t>
        <w:br/>
        <w:t>encuentren amenazados o en situación de riesgo o denuncien violaciones a</w:t>
        <w:br/>
        <w:t>derechos humanos, puedan realizar “libremente sus actividades; protegerlos</w:t>
        <w:br/>
        <w:t>cuando son objeto de amenazas para evitar los atentados a su vida e</w:t>
        <w:br/>
        <w:t>integridad; generar las condiciones para la erradicación de violaciones por</w:t>
        <w:br/>
        <w:t>parte de agentes estatales o de particulares; abstenerse de imponer</w:t>
        <w:br/>
        <w:t>obstáculos que dificulten la realización de su labor, e investigar seria y</w:t>
        <w:br/>
        <w:t>eficazmente las violaciones cometidas en su contra, combatiendo la</w:t>
        <w:br/>
        <w:t>impunidad”[223].</w:t>
        <w:br/>
        <w:br/>
        <w:t>Con base en lo anterior, la Corte analizará si en el presente caso se</w:t>
        <w:br/>
        <w:t>configuraron los requisitos para que surgiera la responsabilidad positiva</w:t>
        <w:br/>
        <w:t>del Estado de prevenir violaciones de derechos humanos. Para ello, debe</w:t>
        <w:br/>
        <w:t>verificarse que al momento de los hechos existía una situación de riesgo</w:t>
        <w:br/>
        <w:t>real e inmediato para la vida de un individuo o grupo de individuos</w:t>
        <w:br/>
        <w:t>determinados, que las autoridades conocían o debían tener conocimiento, y</w:t>
        <w:br/>
        <w:t>que no adoptaron las medidas necesarias dentro del ámbito de sus</w:t>
        <w:br/>
        <w:t>atribuciones que, juzgadas razonablemente, podían esperarse para prevenir o</w:t>
        <w:br/>
        <w:t>evitar ese riesgo[224].</w:t>
        <w:br/>
        <w:br/>
        <w:t>Respecto de la existencia de un riesgo real e inmediato, la Corte observa</w:t>
        <w:br/>
        <w:t>que el 26 de febrero de 1998 Carlos Luna López fue amenazado de muerte con</w:t>
        <w:br/>
        <w:t>un arma en la cabeza y disparo al cielo por José Ángel Rosa debido a las</w:t>
        <w:br/>
        <w:t>denuncias realizadas en relación con problemas de extracción de madera. En</w:t>
        <w:br/>
        <w:t>relación con el conocimiento estatal de dicho riesgo, la Corte deberá</w:t>
        <w:br/>
        <w:t>analizar la presunta responsabilidad estatal de prevenir violaciones de</w:t>
        <w:br/>
        <w:t>derechos humanos a la luz de las denuncias realizadas ante órganos o</w:t>
        <w:br/>
        <w:t>funcionarios públicos, respecto de las cuales se puede verificar el</w:t>
        <w:br/>
        <w:t>conocimiento estatal previo sobre el presunto riesgo concreto a la vida o</w:t>
        <w:br/>
        <w:t>integridad personal del señor Luna López. Al respecto, está probado que la</w:t>
        <w:br/>
        <w:t>amenaza de muerte realizada el 26 de febrero de 1998 fue denunciada por el</w:t>
        <w:br/>
        <w:t>señor Luna López ante el Ministerio Público la misma noche en que la</w:t>
        <w:br/>
        <w:t>recibió (supra párr. 28)[225]. Además, como Regidor Municipal y Jefe de la</w:t>
        <w:br/>
        <w:t>Unidad Ambiental de Catacamas, el 28 de febrero de 1998 denunció ante el</w:t>
        <w:br/>
        <w:t>Ministerio Público y medios de comunicación, presuntos actos de corrupción,</w:t>
        <w:br/>
        <w:t>explotación ilegal del bosque por las empresas “PROFOFI”, “IMARA”, y “La</w:t>
        <w:br/>
        <w:t>Fosforera”, así como la utilización de “cooperativas fantasmas”, conocidas</w:t>
        <w:br/>
        <w:t>como la “Quebrada de Catacamas”, para el aprovechamiento forestal en el</w:t>
        <w:br/>
        <w:t>municipio[226]. Seguidamente, el 6 de marzo de 1998 el señor Luna López</w:t>
        <w:br/>
        <w:t>denunció ante el Juzgado Seccional de Letras el robo de madera en el</w:t>
        <w:br/>
        <w:t>municipio[227].  En relación con lo anterior, el 7 de marzo de 1998 la</w:t>
        <w:br/>
        <w:t>prensa hondureña publicó una declaración del señor Luna López, en la que se</w:t>
        <w:br/>
        <w:t>refirió a los mismos hechos de amenaza contra su vida realizados por José</w:t>
        <w:br/>
        <w:t>Ángel Rosa por causa de la denuncia que involucraba a la empresa del señor</w:t>
        <w:br/>
        <w:t>Rosa.</w:t>
        <w:br/>
        <w:br/>
        <w:t>Además, durante la investigación de la muerte del señor Luna López, se</w:t>
        <w:br/>
        <w:t>estableció que éste comunicó al Alcalde de Catacamas, así como a otros</w:t>
        <w:br/>
        <w:t>miembros de la Corporación Municipal de Catacamas, sobre amenazas de muerte</w:t>
        <w:br/>
        <w:t>que habría recibido. Específicamente, ante la Corporación Municipal el</w:t>
        <w:br/>
        <w:t>señor Luna López “manifestó a todos […] que había tenido problemas con</w:t>
        <w:br/>
        <w:t>[José Ángel] Rosa”[228] y que éste le había amenazado con disparos al aire</w:t>
        <w:br/>
        <w:t>por supuestos problemas con respecto a denuncias realizadas por tala ilegal</w:t>
        <w:br/>
        <w:t>de árboles. En relación con lo anterior, la Corte declara que se desprende</w:t>
        <w:br/>
        <w:t>de la prueba aportada en el expediente que el asunto ya habría estado en</w:t>
        <w:br/>
        <w:t>conocimiento de una autoridad competente, como lo era el Ministerio</w:t>
        <w:br/>
        <w:t>Público, a quien, en el presente caso, correspondería adoptar las medidas</w:t>
        <w:br/>
        <w:t>apropiadas.</w:t>
        <w:br/>
        <w:br/>
        <w:t>Respecto de las medidas adoptadas por el Estado, la Corte considera</w:t>
        <w:br/>
        <w:t>necesario recordar que corresponde a las autoridades estatales que toman</w:t>
        <w:br/>
        <w:t>conocimiento de una situación de riesgo especial, identificar o valorar si</w:t>
        <w:br/>
        <w:t>la persona objeto de amenazas y hostigamientos requiere de medidas de</w:t>
        <w:br/>
        <w:t>protección o remitir el asunto a la autoridad competente para hacerlo, así</w:t>
        <w:br/>
        <w:t>como ofrecer a la persona en riesgo información oportuna sobre las medidas</w:t>
        <w:br/>
        <w:t>disponibles. La valoración sobre si una persona requiere medidas de</w:t>
        <w:br/>
        <w:t>protección y cuáles son las medidas adecuadas es una obligación que</w:t>
        <w:br/>
        <w:t>corresponde al Estado y no puede restringirse a que la propia víctima lo</w:t>
        <w:br/>
        <w:t>solicite a “las autoridades competentes”, ni que conozca con exactitud cuál</w:t>
        <w:br/>
        <w:t>es la autoridad en mejor capacidad de atender su situación, ya que</w:t>
        <w:br/>
        <w:t>corresponde al Estado establecer medidas de coordinación entre sus</w:t>
        <w:br/>
        <w:t>entidades y funcionarios para tal fin[229]. En el presente caso la Corte</w:t>
        <w:br/>
        <w:t>constata que el señor Luna López denunció la amenaza de muerte recibida</w:t>
        <w:br/>
        <w:t>ante el Ministerio Público, de manera que cumplió con su obligación de</w:t>
        <w:br/>
        <w:t>activar los órganos responsables por ofrecer una respuesta al riesgo que</w:t>
        <w:br/>
        <w:t>enfrentaba.</w:t>
        <w:br/>
        <w:br/>
        <w:t>En relación con la denuncia realizada ante el Ministerio Público el 26 de</w:t>
        <w:br/>
        <w:t>febrero de 1998, la Corte constató que se realizó una reunión en las</w:t>
        <w:br/>
        <w:t>oficinas del Ministerio Público en la que el señor Rosa se habría</w:t>
        <w:br/>
        <w:t>disculpado con el señor Luna López y habría manifestado que se encontraba</w:t>
        <w:br/>
        <w:t>en estado de ebriedad (supra párr. 28). Al respecto, la Corte no contó con</w:t>
        <w:br/>
        <w:t>elementos para determinar como un hecho probado que el señor Luna López</w:t>
        <w:br/>
        <w:t>hubiera aceptado dichas disculpas o solicitado al Ministerio Público que no</w:t>
        <w:br/>
        <w:t>siguiera conociendo del caso. Inclusive, pocos días después, el señor Luna</w:t>
        <w:br/>
        <w:t>López declaró a la prensa los mismos hechos de amenaza previamente</w:t>
        <w:br/>
        <w:t>denunciados (supra párr. 29). Además, es menester resaltar que el Fiscal no</w:t>
        <w:br/>
        <w:t>levantó acta de ningún tipo por considerar que la legislación vigente no</w:t>
        <w:br/>
        <w:t>permitía el levantamiento de actas de tipo conciliatorio (supra párr. 28) y</w:t>
        <w:br/>
        <w:t>no adoptó ninguna medida adicional para proteger a Carlos Luna López o para</w:t>
        <w:br/>
        <w:t>averiguar el nivel de riesgo al cual estaría expuesto. Cabe señalar que el</w:t>
        <w:br/>
        <w:t>riesgo generado por dicha amenaza, se materializó posteriormente con la</w:t>
        <w:br/>
        <w:t>muerte violenta del señor Luna López afuera de las oficinas de la</w:t>
        <w:br/>
        <w:t>Corporación Municipal, es decir que la actuación del Ministerio Público no</w:t>
        <w:br/>
        <w:t>fue oportuna o eficiente en el sentido de contrarrestar el riesgo contra la</w:t>
        <w:br/>
        <w:t>vida del señor Luna López que le había sido comunicado.</w:t>
        <w:br/>
        <w:br/>
        <w:t>En relación a la actuación del Ministerio Público en reacción a la denuncia</w:t>
        <w:br/>
        <w:t>de amenaza de muerte y el riesgo existente contra la vida del señor Luna</w:t>
        <w:br/>
        <w:t>López, la Corte considera necesario referirse a los alegatos de las partes</w:t>
        <w:br/>
        <w:t>al respecto según la legislación interna en el caso concreto, es decir, la</w:t>
        <w:br/>
        <w:t>realización de una reunión, que según la autoridad  denominó de</w:t>
        <w:br/>
        <w:t>“conciliación” y el alegado incumplimiento de la normativa interna al</w:t>
        <w:br/>
        <w:t>respecto.</w:t>
        <w:br/>
        <w:br/>
        <w:t>Atendiendo lo anterior, la Corte toma nota que el Código de Procedimientos</w:t>
        <w:br/>
        <w:t>Penales vigente para la época de los hechos establecía que una acción</w:t>
        <w:br/>
        <w:t>criminal por delitos contenidos en el Código Penal podía ser comenzada por</w:t>
        <w:br/>
        <w:t>el propio Ministerio Público o por el Juez[230], y que la denuncia podía</w:t>
        <w:br/>
        <w:t>formularse de manera verbal o escrita[231]. Se debió, como lo dictaba el</w:t>
        <w:br/>
        <w:t>Código de Procedimientos Penales, levantar un registro sobre el incidente,</w:t>
        <w:br/>
        <w:t>toda vez que el mismo había sido denunciado de manera verbal al Ministerio</w:t>
        <w:br/>
        <w:t>Público. Por lo tanto, la normativa interna para la época de los hechos</w:t>
        <w:br/>
        <w:t>disponía el proceso a seguir y las acciones que el Estado debía poner en</w:t>
        <w:br/>
        <w:t>práctica para enfrentar la amenaza recibida por el señor Luna López, a</w:t>
        <w:br/>
        <w:t>través de una investigación de los hechos.</w:t>
        <w:br/>
        <w:br/>
        <w:t>Al respecto, el artículo 207 del Código Penal de Honduras vigente en la</w:t>
        <w:br/>
        <w:t>época, contemplaba el delito de amenaza como una de las acciones</w:t>
        <w:br/>
        <w:t>procesables por el Ministerio Público[232]. En particular, dicho artículo</w:t>
        <w:br/>
        <w:t>disponía la pena de reclusión de seis meses a dos años para dicho delito,</w:t>
        <w:br/>
        <w:t>además de quedar el autor sujeto a las medidas que el Juez considerare</w:t>
        <w:br/>
        <w:t>pertinentes. Por tal razón, la Corte estima que el Ministerio Público debió</w:t>
        <w:br/>
        <w:t>iniciar las acciones penales correspondientes en contra del señor José</w:t>
        <w:br/>
        <w:t>Ángel Rosa a partir de la denuncia realizada por Carlos Luna López.</w:t>
        <w:br/>
        <w:t>Correspondía que la acción iniciada por el señor Luna López ante el Fiscal</w:t>
        <w:br/>
        <w:t>fuera sometida al Juez de Paz para que éste tomara las acciones pertinentes</w:t>
        <w:br/>
        <w:t>(infra párr. 132). La continuación o no de la referida acción sería</w:t>
        <w:br/>
        <w:t>decidida por el Juez de Paz, y no así, exclusivamente, por el Ministerio</w:t>
        <w:br/>
        <w:t>Público. En este sentido, la legislación vigente al momento de los hechos</w:t>
        <w:br/>
        <w:t>no contemplaba el levantamiento de actas de tipo conciliatorio. Por tal</w:t>
        <w:br/>
        <w:t>razón, por ser la amenaza un delito “contra la libertad y la seguridad”,</w:t>
        <w:br/>
        <w:t>según el Título VI, Capítulo V del Código Penal de Honduras, el proceso que</w:t>
        <w:br/>
        <w:t>correspondía seguir por el Ministerio Público era el establecido en el</w:t>
        <w:br/>
        <w:t>Código de Procedimientos Penales descrito anteriormente.</w:t>
        <w:br/>
        <w:br/>
        <w:br/>
        <w:t>Asimismo, la Corte también considerará un segundo supuesto alegado por el</w:t>
        <w:br/>
        <w:t>Estado, en el sentido que el Fiscal que recibió la denuncia podría haber</w:t>
        <w:br/>
        <w:t>considerado el hecho como una “falta” (conducta prevista en el artículo 397</w:t>
        <w:br/>
        <w:t>del Código Penal vigente), y no así como un delito[233]. En este supuesto,</w:t>
        <w:br/>
        <w:t>el artículo 144 del Código de Procedimientos Penales establecía que éstas</w:t>
        <w:br/>
        <w:t>darían lugar a un procedimiento, y debían ser comunicadas al Juez de Paz,</w:t>
        <w:br/>
        <w:t>quien sería la persona que debería convocar a las partes a una audiencia,</w:t>
        <w:br/>
        <w:t>realizar un registro del procedimiento y decidir mediante sentencia[234].</w:t>
        <w:br/>
        <w:t>Por tanto, también en dicho supuesto indicado por el Estado, el Fiscal</w:t>
        <w:br/>
        <w:t>tenía la obligación de comunicar al Juez sobre el hecho, y éste, a su vez,</w:t>
        <w:br/>
        <w:t>debía levantar un acta en respuesta a la amenaza y posterior denuncia. Esta</w:t>
        <w:br/>
        <w:t>responsabilidad legal establecida por la normativa hondureña se acentuaba</w:t>
        <w:br/>
        <w:t>ante el conocimiento estatal del contenido de la amenaza y su relación con</w:t>
        <w:br/>
        <w:t>el trabajo realizado como Regidor Municipal en la defensa del medio</w:t>
        <w:br/>
        <w:t>ambiente.</w:t>
        <w:br/>
        <w:br/>
        <w:t>Por otra parte, el Estado alegó que el artículo 33.3 de la Ley del</w:t>
        <w:br/>
        <w:t>Ministerio Público concedía la facultad al Fiscal de no ejercer la acción</w:t>
        <w:br/>
        <w:t>penal en caso de insuficiencia de medios probatorios[235]. Al respecto, la</w:t>
        <w:br/>
        <w:t>Corte señala que el mismo artículo referido por el Estado contiene el</w:t>
        <w:br/>
        <w:t>mandamiento omitido por el mismo Estado en su alegato, respecto que en</w:t>
        <w:br/>
        <w:t>“caso de no haber fundamento probatorio para [la acción penal], [el Fiscal]</w:t>
        <w:br/>
        <w:t>deberá informarlo al Director, quien tomará la decisión procedente”. Por</w:t>
        <w:br/>
        <w:t>tanto, cuando el Fiscal hubiera considerado que no podría dar seguimiento a</w:t>
        <w:br/>
        <w:t>la denuncia, aún así éste tenía la obligación de informar a su superior.</w:t>
        <w:br/>
        <w:br/>
        <w:t>En razón de lo anterior, la Corte encuentra que en todos los supuestos</w:t>
        <w:br/>
        <w:t>legales analizados anteriormente, la reunión realizada como intento</w:t>
        <w:br/>
        <w:t>conciliatorio por el Ministerio Público no podría ser considerada un</w:t>
        <w:br/>
        <w:t>mecanismo idóneo de respuesta frente a la amenaza mortal y al riesgo</w:t>
        <w:br/>
        <w:t>calificado en contra del señor Luna López.</w:t>
        <w:br/>
        <w:br/>
        <w:t>En este sentido, la Corte entiende que, después de que el Fiscal recibió la</w:t>
        <w:br/>
        <w:t>denuncia de amenaza de muerte por parte del señor Luna López, no realizó</w:t>
        <w:br/>
        <w:t>ningún tipo de análisis sobre la situación de riesgo contra su vida</w:t>
        <w:br/>
        <w:t>derivado de la amenaza vinculada con el ejercicio de sus funciones públicas</w:t>
        <w:br/>
        <w:t>y la defensa de los derechos humanos. Además de no conducir una</w:t>
        <w:br/>
        <w:t>investigación preliminar sobre el delito de amenaza, el Fiscal no actuó con</w:t>
        <w:br/>
        <w:t>la debida diligencia para proteger la vida del señor Luna López, sino que</w:t>
        <w:br/>
        <w:t>por el contrario realizó un acto informal, no previsto en el ordenamiento</w:t>
        <w:br/>
        <w:t>interno, sin ningún tipo de registro o supervisión.</w:t>
        <w:br/>
        <w:br/>
        <w:t>Respecto a la reunión celebrada entre Carlos Luna López y José Ángel Rosa</w:t>
        <w:br/>
        <w:t>ante el Fiscal del Ministerio Público, la Corte toma nota del peritaje</w:t>
        <w:br/>
        <w:t>rendido por Luis Enrique Eguren Fernández, en el cual señaló que:</w:t>
        <w:br/>
        <w:br/>
        <w:t xml:space="preserve">    “un perdón o un deseo de conciliación por parte de un/a defensor/a</w:t>
        <w:br/>
        <w:t xml:space="preserve">    agredido/a no puede detener la debida actuación de protección por el</w:t>
        <w:br/>
        <w:t xml:space="preserve">    Estado, si se determina que el riesgo es objetivo y vinculado a la</w:t>
        <w:br/>
        <w:t xml:space="preserve">    actividad del/la [defensor o defensora de derechos humanos] y</w:t>
        <w:br/>
        <w:t xml:space="preserve">    relacionado con los intereses (directos o indirectos) del agresor</w:t>
        <w:br/>
        <w:t xml:space="preserve">    potencial o de hecho. Aún en el caso de que la agresión no constituya</w:t>
        <w:br/>
        <w:t xml:space="preserve">    un hecho delictivo (como a veces sucede con las amenazas), una política</w:t>
        <w:br/>
        <w:t xml:space="preserve">    de protección debe iniciar actuaciones de protección basada en la</w:t>
        <w:br/>
        <w:t xml:space="preserve">    determinación del nivel de riesgo, que por su propia lógica es</w:t>
        <w:br/>
        <w:t xml:space="preserve">    independiente de una expresión de conciliación de un posible</w:t>
        <w:br/>
        <w:t xml:space="preserve">    victimario: si una agresión ha sido concebida por este victimario, su</w:t>
        <w:br/>
        <w:t xml:space="preserve">    expresión verbal de conciliación no puede tomarse como garantía veraz</w:t>
        <w:br/>
        <w:t xml:space="preserve">    de que no va a actuar posteriormente contra el/la [defensor o defensora</w:t>
        <w:br/>
        <w:t xml:space="preserve">    de derechos humanos]”[236].</w:t>
        <w:br/>
        <w:br/>
        <w:t>En consideración de los criterios que definen la obligación positiva del</w:t>
        <w:br/>
        <w:t>Estado de prevenir violaciones de derechos humanos, el Estado tenía el</w:t>
        <w:br/>
        <w:t>deber de actuar con diligencia ante la situación de riesgo especial del</w:t>
        <w:br/>
        <w:t>señor Luna López, tomando en cuenta que en el caso específico existían</w:t>
        <w:br/>
        <w:t>razones suficientes para concluir que el motivo de la amenaza en su contra</w:t>
        <w:br/>
        <w:t>guardaba relación con sus actuaciones como funcionario público en defensa</w:t>
        <w:br/>
        <w:t>del medio ambiente. El Estado no cumplió con su deber de prevenir la</w:t>
        <w:br/>
        <w:t>vulneración de sus derechos a través de la adopción de medidas oportunas y</w:t>
        <w:br/>
        <w:t>necesarias de protección[237]. La Corte resalta que, ante la amenaza de</w:t>
        <w:br/>
        <w:t>muerte sufrida por el señor Luna López, el Estado debió maximizar esfuerzos</w:t>
        <w:br/>
        <w:t>y utilizar todos los recursos disponibles y pertinentes para preservar su</w:t>
        <w:br/>
        <w:t>vida, entre otros, a través del otorgamiento de medidas de seguridad y</w:t>
        <w:br/>
        <w:t>protección personal para continuar desarrollando su trabajo, así como</w:t>
        <w:br/>
        <w:t>realizar las gestiones necesarias para investigar de manera inmediata y</w:t>
        <w:br/>
        <w:t>efectiva todas las amenazas recibidas[238]. Lo anterior acredita que el</w:t>
        <w:br/>
        <w:t>Fiscal del Ministerio Público sabía de la existencia de una situación de</w:t>
        <w:br/>
        <w:t>riesgo real e inmediato contra la vida del señor Luna López, y que no</w:t>
        <w:br/>
        <w:t>adoptó las medidas necesarias en el ámbito de sus atribuciones para</w:t>
        <w:br/>
        <w:t>prevenir o evitar ese riesgo. La subsiguiente ejecución demuestra las</w:t>
        <w:br/>
        <w:t>falencias de las actuaciones del Estado en el sentido de brindar protección</w:t>
        <w:br/>
        <w:t>a su vida.</w:t>
        <w:br/>
        <w:br/>
        <w:br/>
        <w:t xml:space="preserve">           B.1.3.      Conclusión</w:t>
        <w:br/>
        <w:br/>
        <w:br/>
        <w:t>Por tanto, la Corte considera que, en el presente caso, se verificó la</w:t>
        <w:br/>
        <w:t>existencia de una situación de especial riesgo para los defensores del</w:t>
        <w:br/>
        <w:t>medio ambiente en la época de los hechos. Asimismo, en relación al señor</w:t>
        <w:br/>
        <w:t>Luna López, el Estado tuvo conocimiento del riesgo real e inmediato contra</w:t>
        <w:br/>
        <w:t>su vida a través de una denuncia de amenaza de muerte realizada ante el</w:t>
        <w:br/>
        <w:t>Ministerio Público en función de su labor de defensa del medio ambiente</w:t>
        <w:br/>
        <w:t>como Regidor y Jefe de la Unidad Ambiental del Municipio de Catacamas.</w:t>
        <w:br/>
        <w:t>Frente a ello, el Estado no demostró haber adoptado medidas efectivas de</w:t>
        <w:br/>
        <w:t>protección tendientes a garantizar su derecho a la vida; amenazas que poco</w:t>
        <w:br/>
        <w:t>tiempo después se materializaron con su muerte (supra párrs. 125 a 137).</w:t>
        <w:br/>
        <w:t>Finalmente, el Estado no demostró haber realizado una investigación seria y</w:t>
        <w:br/>
        <w:t>exhaustiva del hecho de amenaza de muerte denunciado, el cual antecedió a</w:t>
        <w:br/>
        <w:t>la privación de su vida.</w:t>
        <w:br/>
        <w:br/>
        <w:t>En razón de lo anterior, el Estado no actuó con la debida diligencia</w:t>
        <w:br/>
        <w:t>requerida para contrarrestar la amenaza contra Carlos Luna López, por lo</w:t>
        <w:br/>
        <w:t>que incumplió con su obligación de garantizar su derecho a la vida,</w:t>
        <w:br/>
        <w:t>consagrado en el artículo 4.1 de la Convención Americana, en relación con</w:t>
        <w:br/>
        <w:t>el artículo 1.1 de la misma, en perjuicio de Carlos Luna López.</w:t>
        <w:br/>
        <w:br/>
        <w:t xml:space="preserve">                                     ***</w:t>
        <w:br/>
        <w:br/>
        <w:t>Finalmente, la Corte nota que los representantes alegaron la violación del</w:t>
        <w:br/>
        <w:t>derecho a la integridad personal (artículo 5 de la Convención) del señor</w:t>
        <w:br/>
        <w:t>Luna López en función de las amenazas recibidas con anterioridad a su</w:t>
        <w:br/>
        <w:t>muerte. Al respecto, la Corte estima que no resulta necesario pronunciarse</w:t>
        <w:br/>
        <w:t>en el presente caso sobre otros alegatos que se refieren a los mismos</w:t>
        <w:br/>
        <w:t>hechos y que ya han sido analizados a la luz de otras obligaciones</w:t>
        <w:br/>
        <w:t>convencionales[239].</w:t>
        <w:br/>
        <w:br/>
        <w:br/>
        <w:t xml:space="preserve">        Derecho a la participación política de Carlos Luna López</w:t>
        <w:br/>
        <w:br/>
        <w:br/>
        <w:t>Como lo ha hecho en otros casos, esta Corte señala que una afectación al</w:t>
        <w:br/>
        <w:t>derecho a la vida atribuible al Estado puede generar, a su vez, violaciones</w:t>
        <w:br/>
        <w:t>a otros derechos consagrados en la Convención Americana[240]. En el</w:t>
        <w:br/>
        <w:t>presente caso, la vulneración del derecho a la vida de Carlos Luna López se</w:t>
        <w:br/>
        <w:t>dio en el marco de su función como Regidor de la Corporación Municipal de</w:t>
        <w:br/>
        <w:t>Catacamas, cargo al que había sido electo en 1997 y que ejercía desde 1998.</w:t>
        <w:br/>
        <w:t>Además, al momento de los hechos, el señor Luna López fungía como miembro</w:t>
        <w:br/>
        <w:t>de la Comisión de Medio Ambiente de la Municipalidad y como Jefe de la</w:t>
        <w:br/>
        <w:t>Unidad Ambiental de Catacamas, cargos de carácter público a los cuales</w:t>
        <w:br/>
        <w:t>había sido nombrado por el Alcalde de la Municipalidad (supra párr. 26). En</w:t>
        <w:br/>
        <w:t>el presente acápite la Corte analizará si el asesinato de Carlos Luna López</w:t>
        <w:br/>
        <w:t>se traduce, a su vez, en una violación a sus derechos políticos.</w:t>
        <w:br/>
        <w:br/>
        <w:t>La Corte ha considerado que el artículo 23 de la Convención protege no sólo</w:t>
        <w:br/>
        <w:t>el derecho a ser elegido, sino además el derecho a tener una oportunidad</w:t>
        <w:br/>
        <w:t>real de ejercer el cargo para el cual el funcionario ha sido electo. Para</w:t>
        <w:br/>
        <w:t>esto, el Estado tiene la responsabilidad de adoptar medidas efectivas para</w:t>
        <w:br/>
        <w:t>garantizar las condiciones necesarias para su pleno ejercicio[241]. En</w:t>
        <w:br/>
        <w:t>particular el derecho a una participación política efectiva implica que los</w:t>
        <w:br/>
        <w:t>ciudadanos tienen no sólo el derecho sino también la posibilidad de</w:t>
        <w:br/>
        <w:t>participar en la dirección de los asuntos públicos[242].</w:t>
        <w:br/>
        <w:br/>
        <w:t>El artículo 23 de la Convención Americana establece que sus titulares deben</w:t>
        <w:br/>
        <w:t>gozar de derechos políticos, pero, además, agrega el término</w:t>
        <w:br/>
        <w:t>“oportunidades”, lo cual implica que los Estados deben garantizar con</w:t>
        <w:br/>
        <w:t>medidas positivas que toda persona que formalmente sea titular de derechos</w:t>
        <w:br/>
        <w:t>políticos tenga la oportunidad real para ejercerlos. Por lo tanto, es</w:t>
        <w:br/>
        <w:t>indispensable que el Estado genere las condiciones y mecanismos óptimos</w:t>
        <w:br/>
        <w:t>para que los derechos políticos puedan ser ejercidos de forma</w:t>
        <w:br/>
        <w:t>efectiva[243]. La Corte señala, como lo ha hecho en otras ocasiones, que</w:t>
        <w:br/>
        <w:t>estas condiciones generales de igualdad están referidas tanto al acceso a</w:t>
        <w:br/>
        <w:t>la función pública por elección popular como por nombramiento o</w:t>
        <w:br/>
        <w:t>designación[244].</w:t>
        <w:br/>
        <w:br/>
        <w:t>De los hechos del presente caso la Corte encuentra que  primeramente  no  se</w:t>
        <w:br/>
        <w:t>acreditó la responsabilidad de agentes del Estado en el asesinato de  Carlos</w:t>
        <w:br/>
        <w:t>Luna López, lo que en todo caso, derivó en  la  responsabilidad  del  Estado</w:t>
        <w:br/>
        <w:t>por la violación de la obligación de “garantizar” su derecho a la vida y  no</w:t>
        <w:br/>
        <w:t>así de la obligación de “respetar” dicho derecho[245]. Es decir,  el  Estado</w:t>
        <w:br/>
        <w:t>no fue considerado responsable en este caso por  violar,  a  través  de  sus</w:t>
        <w:br/>
        <w:t>agentes, el derecho a la vida del señor Luna López. Además, en  el  presente</w:t>
        <w:br/>
        <w:t>caso no se acreditó una vulneración directa deliberada por parte del  Estado</w:t>
        <w:br/>
        <w:t>a los derechos políticos de Carlos Luna López en relación con su labor  como</w:t>
        <w:br/>
        <w:t>Regidor Municipal y defensor  del  medio  ambiente.  Por  el  contrario,  la</w:t>
        <w:br/>
        <w:t>posible afectación a sus derechos políticos es  consecuencia  lamentable  de</w:t>
        <w:br/>
        <w:t>su muerte, afectación que no necesariamente puede ser atribuible al  Estado,</w:t>
        <w:br/>
        <w:t>para los efectos del presente caso. En este sentido, la Corte  no  encuentra</w:t>
        <w:br/>
        <w:t>demostrada la violación, por parte del Estado,  de  los  derechos  políticos</w:t>
        <w:br/>
        <w:t>del señor  Luna  López,  previstos  en  el  artículo  23  de  la  Convención</w:t>
        <w:br/>
        <w:t>Americana.</w:t>
        <w:br/>
        <w:br/>
        <w:br/>
        <w:t>ViI</w:t>
        <w:br/>
        <w:t>garantías judiciales y protección judicial</w:t>
        <w:br/>
        <w:br/>
        <w:br/>
        <w:br/>
        <w:t>Argumentos de las partes y de la Comisión</w:t>
        <w:br/>
        <w:br/>
        <w:br/>
        <w:t>La Comisión señaló que “[e]n el presente caso existieron múltiples</w:t>
        <w:br/>
        <w:t>falencias en la recolección de pruebas técnicas desde las diligencias</w:t>
        <w:br/>
        <w:t>iniciales. Entre ellas, el levantamiento del cuerpo de Carlos Luna se</w:t>
        <w:br/>
        <w:t>realizó hasta el día siguiente de ocurridos los hechos en el propio lugar</w:t>
        <w:br/>
        <w:t>donde se velaba. No consta en el expediente que se hubiera realizado alguna</w:t>
        <w:br/>
        <w:t>autopsia o estudio adicional al cuerpo de la víctima. Tampoco constan</w:t>
        <w:br/>
        <w:t>fotografías del cuerpo de Carlos Luna López […], la inspección se realizó</w:t>
        <w:br/>
        <w:t>hasta el día siguiente del asesinato, […] no existe evidencia que se</w:t>
        <w:br/>
        <w:t>hubieran recogido del lugar de los hechos los casquillos de los proyectiles</w:t>
        <w:br/>
        <w:t>disparados, para la eventual realización de pruebas científicas de</w:t>
        <w:br/>
        <w:t>balística”. Asimismo, se omitió realizar pruebas e “impulsar teorías de</w:t>
        <w:br/>
        <w:t>investigación que [resultaban] obvias desde la recopilación de los primeros</w:t>
        <w:br/>
        <w:t>indicios durante los primeros meses de investigación”, de acuerdo con los</w:t>
        <w:br/>
        <w:t>estándares establecidos en el Manual sobre la Prevención e Investigación</w:t>
        <w:br/>
        <w:t>Efectiva de Ejecuciones Extrajudiciales, Arbitrarias y Sumarias de las</w:t>
        <w:br/>
        <w:t>Naciones Unidas. Precisó que las investigaciones que el Estado llevó a cabo</w:t>
        <w:br/>
        <w:t>en contra de los autores materiales e intelectuales resultaron</w:t>
        <w:br/>
        <w:t>insuficientes, aunado a que no había investigado debidamente los indicios</w:t>
        <w:br/>
        <w:t>de participación de agentes estatales y mucho menos había aclarado la</w:t>
        <w:br/>
        <w:t>relación entre el asesinato del señor Luna López y el liderazgo que ejercía</w:t>
        <w:br/>
        <w:t>como defensor ambiental en su comunidad.</w:t>
        <w:br/>
        <w:br/>
        <w:t>Además, la Comisión manifestó que el caso no presentaba características de</w:t>
        <w:br/>
        <w:t>complejidad y que hubo falta de diligencia en el mismo, cuestión que las</w:t>
        <w:br/>
        <w:t>propias autoridades internas habrían destacado. Asimismo, señaló que</w:t>
        <w:br/>
        <w:t>existía una situación compleja de inseguridad para quienes participaron del</w:t>
        <w:br/>
        <w:t>proceso penal, pues “del expediente no se desprende que el Estado haya</w:t>
        <w:br/>
        <w:t>brindado protección a los declarantes, incluidos amigos y familiares de</w:t>
        <w:br/>
        <w:t>Carlos Luna López, que manifestaron estar siendo amenazados u hostigados” y</w:t>
        <w:br/>
        <w:t>“dos jueces se excusaron de continuar conociendo de la causa, uno de ellos</w:t>
        <w:br/>
        <w:t>aduciendo razones de seguridad y falta de protección por parte del Estado,</w:t>
        <w:br/>
        <w:t>[precisaron que] [d]ichas excusas coincid[ían] con la reactivación de la</w:t>
        <w:br/>
        <w:t>investigación en relación con los imputados como autores intelectuales, [y</w:t>
        <w:br/>
        <w:t>que] no consta[ba] en el expediente que el Estado haya adoptado medidas de</w:t>
        <w:br/>
        <w:t>seguridad a favor de los miembros del poder judicial relacionados con el</w:t>
        <w:br/>
        <w:t>caso”.</w:t>
        <w:br/>
        <w:br/>
        <w:t>Finalmente, señaló que la “investigación y el proceso[,] adelantados por la</w:t>
        <w:br/>
        <w:t>jurisdicción penal interna no [representaron] un recurso efectivo para</w:t>
        <w:br/>
        <w:t>garantizar, en un plazo razonable, el derecho de acceso a la justicia”, en</w:t>
        <w:br/>
        <w:t>contravención con los artículos 8 y 25 de la Convención Americana, lo que</w:t>
        <w:br/>
        <w:t>“aliment[ó] un contexto de impunidad de los actos de violencia cometidos en</w:t>
        <w:br/>
        <w:t>contra de defensoras y defensores de derechos humanos y del ambiente en</w:t>
        <w:br/>
        <w:t>Honduras”.</w:t>
        <w:br/>
        <w:br/>
        <w:t>Los representantes coincidieron con lo alegado por la Comisión, y agregaron</w:t>
        <w:br/>
        <w:t>que durante el proceso no se actuó con la debida diligencia, pues no se</w:t>
        <w:br/>
        <w:t>llevaron a cabo acciones fundamentales que pudieron determinar la</w:t>
        <w:br/>
        <w:t>participación en los hechos investigados[246]. Inclusive, el caso presentó</w:t>
        <w:br/>
        <w:t>algunos agravantes dado la falta de garantías de independencia e</w:t>
        <w:br/>
        <w:t>imparcialidad de los juzgadores. Agregaron que “varias personas, entre</w:t>
        <w:br/>
        <w:t>estos familiares del señor Luna, jueces, fiscales, el imputado y además</w:t>
        <w:br/>
        <w:t>testigo clave en el caso [de] Oscar Rodríguez Molina, se refirieron a</w:t>
        <w:br/>
        <w:t>amenazas en su contra […] no obstante no se tomó ninguna medida efectiva</w:t>
        <w:br/>
        <w:t>para proteger a estas personas ni mucho menos para investigar estos actos.</w:t>
        <w:br/>
        <w:t>[Como consecuencia] el testigo Oscar Rodríguez Molina fue asesinado en un</w:t>
        <w:br/>
        <w:t>área de máxima seguridad dentro de la Penitenciaria Nacional”. Asimismo</w:t>
        <w:br/>
        <w:t>señalaron que “el propio fiscal Omar Menjívar había alegado que estaba</w:t>
        <w:br/>
        <w:t>siendo amenazado por el señor [José Ángel] Rosa”. Concluyeron que el Estado</w:t>
        <w:br/>
        <w:t>no actuó con la debida diligencia, imputable a los jueces que instruían la</w:t>
        <w:br/>
        <w:t>investigación del asesinato, para encontrar a los responsables[247].</w:t>
        <w:br/>
        <w:br/>
        <w:t>Asimismo, los representantes precisaron que, al cabo de 14 años “existen</w:t>
        <w:br/>
        <w:t>hasta la fecha dos condenas firmes, que corresponden a los autores</w:t>
        <w:br/>
        <w:t>materiales del asesinato”, no obstante constan en el expediente indicios</w:t>
        <w:br/>
        <w:t>claros que pudieron derivar en “las investigaciones respecto de los</w:t>
        <w:br/>
        <w:t>posibles actores intelectuales, [entre ellos funcionarios públicos, de los</w:t>
        <w:br/>
        <w:t>cuales] las pocas diligencias fueron irregulares y sesgadas”. Agregaron que</w:t>
        <w:br/>
        <w:t>el caso no revestía complejidad, por ello, el retraso injustificado en la</w:t>
        <w:br/>
        <w:t>investigación hizo más notorio lo irrazonable del plazo.</w:t>
        <w:br/>
        <w:br/>
        <w:t>El Estado alegó que “afirmar la violación al debido proceso y protección de</w:t>
        <w:br/>
        <w:t>garantía por falta de diligencias sumariales, omisión de pruebas, no</w:t>
        <w:br/>
        <w:t>agotamiento de declaraciones testimoniales y omisión de ejecución de</w:t>
        <w:br/>
        <w:t>órdenes de captura resulta forzado a los efectos de fortalecer una tesis de</w:t>
        <w:br/>
        <w:t>responsabilidad del Estado”, [ya que] constan […] los esfuerzos del</w:t>
        <w:br/>
        <w:t>Ministerio Público de perseguir a todas aquellas personas que consideró</w:t>
        <w:br/>
        <w:t>pud[ieron] estar implicadas”. También afirmó que “desde el momento que</w:t>
        <w:br/>
        <w:t>falleció́ Carlos Luna, las autoridades respectivas actuaron diligentemente</w:t>
        <w:br/>
        <w:t>ordenando los actos procesales para la determinación de la comisión del</w:t>
        <w:br/>
        <w:t>delito y deducir responsabilidad a los partícipes del mismo”. El Estado</w:t>
        <w:br/>
        <w:t>manifestó que la entrega del cadáver a los familiares de modo previo a la</w:t>
        <w:br/>
        <w:t>realización del levantamiento del cadáver era “una práctica muy frecuente,</w:t>
        <w:br/>
        <w:t>aún en la actualidad, sobre todo en aquellos hechos violentos donde la</w:t>
        <w:br/>
        <w:t>persona […] es trasladada a un hospital, pero posteriormente fallece” y</w:t>
        <w:br/>
        <w:t>añadió que “si bien la [autopsia] no se efectuó, siempre fue posible</w:t>
        <w:br/>
        <w:t>determinar las causas […] de muerte, aunado a que la falta de autopsia no</w:t>
        <w:br/>
        <w:t>“fue limitante para identificar a los responsables[,] su posterior</w:t>
        <w:br/>
        <w:t>enjuiciamiento y condena”. Recordó que el procedimiento desahogado</w:t>
        <w:br/>
        <w:t>“respondía a un sistema predominantemente inquisitivo [que] entre sus más</w:t>
        <w:br/>
        <w:t>evidentes defectos estaban la lentitud al ser un procedimiento</w:t>
        <w:br/>
        <w:t>escrito”[248].</w:t>
        <w:br/>
        <w:br/>
        <w:t>Además, el Estado precisó que, bajo la premisa de que el homicidio del</w:t>
        <w:br/>
        <w:t>señor Luna López correspondía a un acto de delincuencia común, podía</w:t>
        <w:br/>
        <w:t>observarse que las diligencias procedimentales jamás estuvieron paralizadas</w:t>
        <w:br/>
        <w:t>en los procesos seguidos en contra de los dos autores materiales. De igual</w:t>
        <w:br/>
        <w:t>forma, señaló que “con relación a los supuestos autores intelectuales, no</w:t>
        <w:br/>
        <w:t>se acreditó en el juicio una relación que los vinculara a ambos como</w:t>
        <w:br/>
        <w:t>coautores intelectuales en la muerte de Carlos Luna”. No obstante lo</w:t>
        <w:br/>
        <w:t>anterior, el Estado manifestó que “[p]or las pruebas que constan en el</w:t>
        <w:br/>
        <w:t>expediente se considera que el señor [José Ángel] Rosa [..], fue el autor</w:t>
        <w:br/>
        <w:t>intelectual de los hechos, pues además de haber amenazado en dos ocasiones</w:t>
        <w:br/>
        <w:t>a Carlos Luna y al condenado Oscar Aurelio Rodríguez, se atrevió [a]</w:t>
        <w:br/>
        <w:t>amenazar a una de las fiscales que había asumido el caso, al grado tal que</w:t>
        <w:br/>
        <w:t>tuvo que asignarse un nuevo fiscal con sede en la ciudad capital para</w:t>
        <w:br/>
        <w:t>evitar riesgos”.</w:t>
        <w:br/>
        <w:br/>
        <w:t>Adicionalmente, alegó que el caso sí era complejo y que el análisis no</w:t>
        <w:br/>
        <w:t>debía limitarse únicamente “al transcurso del tiempo y a los retrasos en el</w:t>
        <w:br/>
        <w:t>procedimiento”. El Estado precisó que el derecho a la tutela judicial</w:t>
        <w:br/>
        <w:t>efectiva no es un derecho absoluto e incondicional y que no sólo por no</w:t>
        <w:br/>
        <w:t>resolver a favor de las pretensiones de las partes, se tiene por vulnerado</w:t>
        <w:br/>
        <w:t>el derecho. Argumentó que si hubiera existido desidia por parte del Estado</w:t>
        <w:br/>
        <w:t>jamás se hubieran logrado ejecutar las órdenes de aprehensión giradas en</w:t>
        <w:br/>
        <w:t>contra de los autores materiales y mucho menos lograr la extradición de uno</w:t>
        <w:br/>
        <w:t>de ellos.</w:t>
        <w:br/>
        <w:br/>
        <w:br/>
        <w:t>Consideraciones generales de la Corte</w:t>
        <w:br/>
        <w:br/>
        <w:br/>
        <w:t>La obligación de investigar violaciones de derechos humanos se encuentra</w:t>
        <w:br/>
        <w:t>dentro de las medidas positivas que deben adoptar los Estados para</w:t>
        <w:br/>
        <w:t>garantizar los derechos reconocidos en la Convención. La Corte ha sostenido</w:t>
        <w:br/>
        <w:t>que para cumplir con la obligación de garantía los Estados deben no sólo</w:t>
        <w:br/>
        <w:t>prevenir, sino también investigar las violaciones a los derechos humanos</w:t>
        <w:br/>
        <w:t>reconocidos en ese instrumento, como las alegadas en el presente caso[249].</w:t>
        <w:br/>
        <w:br/>
        <w:t>La Corte ha expresado de manera reiterada que los Estados Partes están</w:t>
        <w:br/>
        <w:t>obligados a suministrar recursos judiciales efectivos a las víctimas de</w:t>
        <w:br/>
        <w:t>violaciones de los derechos humanos (artículo 25), los cuales deben ser</w:t>
        <w:br/>
        <w:t>sustanciados de conformidad con las reglas del debido proceso legal</w:t>
        <w:br/>
        <w:t>(artículo 8.1), todo ello dentro de la obligación general, a cargo de los</w:t>
        <w:br/>
        <w:t>mismos Estados, de garantizar el libre y pleno ejercicio de los derechos</w:t>
        <w:br/>
        <w:t>reconocidos por la Convención a toda persona que se encuentre bajo su</w:t>
        <w:br/>
        <w:t>jurisdicción (artículo 1.1)[250].</w:t>
        <w:br/>
        <w:br/>
        <w:t>Este Tribunal ha señalado en su jurisprudencia reiterada que “el deber de</w:t>
        <w:br/>
        <w:t>investigar es una obligación de medios y no de resultado, que debe ser</w:t>
        <w:br/>
        <w:t>asumida por el Estado como un deber jurídico propio y no como una simple</w:t>
        <w:br/>
        <w:t>formalidad condenada de antemano a ser infructuosa, o como una mera gestión</w:t>
        <w:br/>
        <w:t>de intereses particulares”[251]. La investigación debe ser “seria,</w:t>
        <w:br/>
        <w:t>imparcial [...] efectiva [...] y [estar] orientada a la determinación de la</w:t>
        <w:br/>
        <w:t>verdad y a la persecución, captura, enjuiciamiento y eventual castigo de</w:t>
        <w:br/>
        <w:t>los autores de los hechos”[252]. La obligación referida se mantiene</w:t>
        <w:br/>
        <w:t>“cualquiera sea el agente al cual pueda eventualmente atribuirse la</w:t>
        <w:br/>
        <w:t>violación, aun los particulares, pues, si sus hechos no son investigados</w:t>
        <w:br/>
        <w:t>con seriedad, resultarían, en cierto modo, auxiliados por el poder público,</w:t>
        <w:br/>
        <w:t>lo que comprometería la responsabilidad internacional del Estado”[253].</w:t>
        <w:br/>
        <w:br/>
        <w:t>Asimismo, la Corte ha señalado que “el derecho a la tutela judicial</w:t>
        <w:br/>
        <w:t>efectiva exige a los jueces que dirijan el proceso de modo a evitar que</w:t>
        <w:br/>
        <w:t>dilaciones y entorpecimientos indebidos conduzcan a la impunidad,</w:t>
        <w:br/>
        <w:t>frustrando así la debida protección judicial de los derechos humanos”, y</w:t>
        <w:br/>
        <w:t>que “los jueces como rectores del proceso tienen el deber de dirigir y</w:t>
        <w:br/>
        <w:t>encauzar el procedimiento judicial con el fin de no sacrificar la justicia</w:t>
        <w:br/>
        <w:t>y el debido proceso legal en pro del formalismo y la impunidad”, pues de lo</w:t>
        <w:br/>
        <w:t>contrario “se conduce a la violación de la obligación internacional del</w:t>
        <w:br/>
        <w:t>Estado de prevenir y proteger los derechos humanos y menoscaba el derecho</w:t>
        <w:br/>
        <w:t>de la víctima y de sus familiares a saber la verdad de lo sucedido, a que</w:t>
        <w:br/>
        <w:t>se identifique y se sancione a todos los responsables y a obtener las</w:t>
        <w:br/>
        <w:t>consecuentes reparaciones”[254].</w:t>
        <w:br/>
        <w:br/>
        <w:t>Teniendo en  cuenta  tanto  los  hechos  reseñados  como  la  jurisprudencia</w:t>
        <w:br/>
        <w:t>citada, corresponde a la Corte, en el marco de su competencia  y  funciones,</w:t>
        <w:br/>
        <w:t>valorar si el actuar estatal en el curso de la  investigación,  considerando</w:t>
        <w:br/>
        <w:t>a ésta en su conjunto, se llevó a cabo con la  debida  diligencia  requerida</w:t>
        <w:br/>
        <w:t>para satisfacer el derecho a acceder a la justicia. En  otros  términos,  “a</w:t>
        <w:br/>
        <w:t>la Corte le compete determinar si el actuar de un órgano  del  Estado,  como</w:t>
        <w:br/>
        <w:t>son los entes  encargados  de  las  investigaciones,  constituye  o  no  [la</w:t>
        <w:br/>
        <w:t>responsabilidad internacional del Estado] a la luz de  lo  dispuesto  en  la</w:t>
        <w:br/>
        <w:t>Convención”[255].</w:t>
        <w:br/>
        <w:br/>
        <w:t>A continuación la Corte analizará la efectividad y debida diligencia de los</w:t>
        <w:br/>
        <w:t>procesos internos, tomando en cuenta: a) las diversas etapas en la</w:t>
        <w:br/>
        <w:t>investigación de los hechos; b) los procesos penales seguidos contra</w:t>
        <w:br/>
        <w:t>presuntos responsables, y c) el plazo razonable en el mismo. Todo ello a la</w:t>
        <w:br/>
        <w:t>luz de los derechos a las garantías judiciales y a la protección judicial,</w:t>
        <w:br/>
        <w:t>previstos en los artículos 8.1 y 25.1 de la Convención, en relación con el</w:t>
        <w:br/>
        <w:t>artículo 1.1 del mismo instrumento.</w:t>
        <w:br/>
        <w:br/>
        <w:br/>
        <w:t xml:space="preserve">        Debida diligencia en la investigación y esclarecimiento de los</w:t>
        <w:br/>
        <w:t xml:space="preserve">        hechos</w:t>
        <w:br/>
        <w:br/>
        <w:br/>
        <w:br/>
        <w:br/>
        <w:t xml:space="preserve">           B.1.1.     Primeras diligencias</w:t>
        <w:br/>
        <w:br/>
        <w:br/>
        <w:t>Al respecto, la Corte ha establecido que la eficiente determinación de la</w:t>
        <w:br/>
        <w:t>verdad en el marco de la obligación de investigar una muerte, debe</w:t>
        <w:br/>
        <w:t>mostrarse desde las primeras diligencias con toda acuciosidad[256]. La</w:t>
        <w:br/>
        <w:t>legislación interna de Honduras, vigente al momento de los hechos, también</w:t>
        <w:br/>
        <w:t>establecía, en relación con las atribuciones para la investigación, cuáles</w:t>
        <w:br/>
        <w:t>eran las pautas que se debían llevarse a cabo frente a un homicidio[257].</w:t>
        <w:br/>
        <w:t>La Corte observa que el Estado omitió realizar debidamente algunas</w:t>
        <w:br/>
        <w:t>diligencias, tal como lo indicó la propia Sección de Inspección Ocular, en</w:t>
        <w:br/>
        <w:t>el sentido que no se protegió la escena del crimen, ya que fuera</w:t>
        <w:br/>
        <w:t>contaminada por peatones y vehículos que por ahí transitaron (supra párr.</w:t>
        <w:br/>
        <w:t>50).</w:t>
        <w:br/>
        <w:br/>
        <w:t>Respecto de la escena del crimen y la recolección de elementos de prueba,</w:t>
        <w:br/>
        <w:t>la investigación judicial de los hechos se inició por el Juzgado de Paz de</w:t>
        <w:br/>
        <w:t>lo Criminal de Catacamas al día siguiente de que fue perpetrada la muerte</w:t>
        <w:br/>
        <w:t>del señor Luna López, el 19 de mayo de 1998. A las 9:00 horas el Juez de</w:t>
        <w:br/>
        <w:t>Paz realizó una inspección ocular en el lugar de los hechos (supra párr.</w:t>
        <w:br/>
        <w:t>47). Posteriormente, alrededor de las 16:00 horas, personal del juzgado</w:t>
        <w:br/>
        <w:t>acudió al sitio del suceso en compañía del Fiscal y agentes de la Sección</w:t>
        <w:br/>
        <w:t>de Inspecciones Oculares del Ministerio Público, provenientes de</w:t>
        <w:br/>
        <w:t>Tegucigalpa para la investigación del caso, y levantaron un informe</w:t>
        <w:br/>
        <w:t>investigativo en el lugar de los hechos, del que se desprende que “ninguna</w:t>
        <w:br/>
        <w:t>persona estaba encargada de la escena y que la misma […] se encontraba</w:t>
        <w:br/>
        <w:t>contaminada por peatones y vehículos que circulaban por el lugar en donde</w:t>
        <w:br/>
        <w:t>sucedió el hecho”. No se desprende que la zona estuviera acordonada.</w:t>
        <w:br/>
        <w:br/>
        <w:t>Asimismo, el Tribunal constató que durante la diligencia realizada en el</w:t>
        <w:br/>
        <w:t>lugar del atentado, los investigadores recabaron algunas evidencias, las</w:t>
        <w:br/>
        <w:t>cuales fueron remitidas al Laboratorio Criminalístico de Ciencias Forenses</w:t>
        <w:br/>
        <w:t>(supra párr. 50). Por su parte,  el médico que determinó la muerte del</w:t>
        <w:br/>
        <w:t>señor Luna López entregó a su hijo César Augusto Luna Valle la bala que</w:t>
        <w:br/>
        <w:t>extrajo del cuerpo (supra párr. 44). Posteriormente, el personal del</w:t>
        <w:br/>
        <w:t>Ministerio Público recibió: a) de manos del señor Daniel Valle, cuñado de</w:t>
        <w:br/>
        <w:t>la víctima, cinco casquillos de calibre desconocido color amarillo que</w:t>
        <w:br/>
        <w:t>había encontrado cerca del lugar en donde cayó el cuerpo del señor Luna</w:t>
        <w:br/>
        <w:t>López, y b) de manos del agente Adán del Cid, un “tiro” color amarillo</w:t>
        <w:br/>
        <w:t>calibre desconocido, un proyectil deformado color plateado de calibre</w:t>
        <w:br/>
        <w:t>desconocido, una esquirla de color plateado de calibre desconocido, un</w:t>
        <w:br/>
        <w:t>proyectil deformado calibre desconocido, el cual supuestamente fue</w:t>
        <w:br/>
        <w:t>recuperado del cadáver de Carlos Luna López[258], entre otras cosas. En</w:t>
        <w:br/>
        <w:t>vista de lo anterior, algunos elementos de prueba fueron recabados por</w:t>
        <w:br/>
        <w:t>terceros y luego entregados a la autoridad investigadora.</w:t>
        <w:br/>
        <w:br/>
        <w:t>Por otra parte, la Corte toma nota de la realización de diversas</w:t>
        <w:br/>
        <w:t>diligencias iniciales a fin de esclarecer los hechos, entre otras: la</w:t>
        <w:br/>
        <w:t>fijación fotográfica de la escena del crimen y las evidencias encontradas;</w:t>
        <w:br/>
        <w:t>la toma de muestras de diversas manchas de sangre sobre las cuales se</w:t>
        <w:br/>
        <w:t>realizaron los dictámenes correspondientes para la determinación del grupo</w:t>
        <w:br/>
        <w:t>sanguíneo; el decomiso de dos armas de fuego para realizar los peritajes</w:t>
        <w:br/>
        <w:t>balísticos correspondientes; la realización de un dictamen balístico</w:t>
        <w:br/>
        <w:t>respecto de los proyectiles entregados a los agentes de investigación; el</w:t>
        <w:br/>
        <w:t>decomiso e inspección de un facsímil; la investigación de la denuncia</w:t>
        <w:br/>
        <w:t>interpuesta por el señor Luna López por explotación ilegal del bosque</w:t>
        <w:br/>
        <w:t>contra las empresas “PROFOFI”, “IMARA” y “La Fosforera”, y la recepción por</w:t>
        <w:br/>
        <w:t>parte del Ministerio Público de las declaraciones testimoniales de 43</w:t>
        <w:br/>
        <w:t>personas en los primeros dos meses, entre éstas las de familiares, amigos y</w:t>
        <w:br/>
        <w:t>compañeros de la Corporación Municipal del señor Luna López, testigos</w:t>
        <w:br/>
        <w:t>presenciales y presuntos responsables de los hechos (supra párr. 52).</w:t>
        <w:br/>
        <w:t>Asimismo, se recibieron por parte del Juez de Letras otras 29 declaraciones</w:t>
        <w:br/>
        <w:t>durante los primeros cuatro meses de investigación (supra párr. 58).</w:t>
        <w:br/>
        <w:br/>
        <w:t>Respecto del levantamiento del cadáver y la autopsia, de los hechos</w:t>
        <w:br/>
        <w:t>probados se aprecia que el señor Luna López fue herido a las 22:45 horas</w:t>
        <w:br/>
        <w:t>del 18 de mayo de 1998 en las afueras de la Corporación Municipal de</w:t>
        <w:br/>
        <w:t>Catacamas (supra párr.390). Posteriormente, fue trasladado con vida en el</w:t>
        <w:br/>
        <w:t>vehículo del entonces Alcalde a la Clínica Campos en Catacamas, pero según</w:t>
        <w:br/>
        <w:t>declaraciones se encontraba cerrada (supra párr. 43). Se dirigieron a la</w:t>
        <w:br/>
        <w:t>ciudad de Juticalpa, aproximadamente a 45 minutos de ese lugar. Los heridos</w:t>
        <w:br/>
        <w:t>fueron depositados en la parte trasera del carro (paila). Al llegar al</w:t>
        <w:br/>
        <w:t>Hospital San Francisco en Juticalpa, dos médicos determinaron que Carlos</w:t>
        <w:br/>
        <w:t>Luna López ya había fallecido, sin precisar la hora exacta de su muerte</w:t>
        <w:br/>
        <w:t>(supra párr. 44). El cuerpo fue entregado a sus familiares y trasladado a</w:t>
        <w:br/>
        <w:t>Catacamas. La diligencia del “levantamiento del cadáver” se efectuó al día</w:t>
        <w:br/>
        <w:t>siguiente (19 de mayo de 1998) durante el velorio en la casa de la madre</w:t>
        <w:br/>
        <w:t>del señor Luna López. La perito encargada de dicha diligencia concluyó que</w:t>
        <w:br/>
        <w:t>la “aparente causa de muerte” fue el “traumatismo abdominal por proyectil</w:t>
        <w:br/>
        <w:t>disparado por arma de fuego, con probable lesión de grandes vasos”. De</w:t>
        <w:br/>
        <w:t>dicha diligencia no se recolectó ninguna prueba. Tampoco se realizó</w:t>
        <w:br/>
        <w:t>autopsia al cuerpo (supra párr. 49). El Estado señaló que “en el contexto</w:t>
        <w:br/>
        <w:t>de la realidad de ese entonces no se contaba con personal técnico</w:t>
        <w:br/>
        <w:t>especializado en la zona donde sucedió el hecho”.</w:t>
        <w:br/>
        <w:br/>
        <w:t>Este Tribunal ha sustentado que, en cuanto al manejo de la escena del</w:t>
        <w:br/>
        <w:t>crimen y el tratamiento del cadáver de la víctima, deben realizarse algunas</w:t>
        <w:br/>
        <w:t>diligencias mínimas e indispensables para la conservación de los elementos</w:t>
        <w:br/>
        <w:t>de prueba y evidencias que puedan contribuir al éxito de la</w:t>
        <w:br/>
        <w:t>investigación[259], tales como la autopsia[260] y el levantamiento del</w:t>
        <w:br/>
        <w:t>cadáver[261].</w:t>
        <w:br/>
        <w:br/>
        <w:t>Respecto de lo anterior,  la  Corte  observa  que  en  las  actuaciones  más</w:t>
        <w:br/>
        <w:t>próximas al suceso se acreditaron ciertas omisiones respecto de la falta  de</w:t>
        <w:br/>
        <w:t>acordonamiento de la zona, la recolección de  pruebas,  las  diligencias  de</w:t>
        <w:br/>
        <w:t>levantamiento del cadáver y la autopsia respectiva. Sin  perjuicio  de  todo</w:t>
        <w:br/>
        <w:t>lo anterior, la Corte reitera que la  investigación  debe  valorarse  en  su</w:t>
        <w:br/>
        <w:t>conjunto, considerando que se trata de una  obligación  de  medio  y  no  de</w:t>
        <w:br/>
        <w:t>resultado (supra párr. 155) y “teniendo presente que no compete a la  Corte,</w:t>
        <w:br/>
        <w:t>en  principio,  resolver  la  procedencia  de  medidas   de   investigación.</w:t>
        <w:br/>
        <w:t>Asimismo,  debe  ponderarse  si  el  acaecimiento  de  ciertas  omisiones  o</w:t>
        <w:br/>
        <w:t>dilaciones es suficiente para configurar  la  responsabilidad  internacional</w:t>
        <w:br/>
        <w:t>del Estado. Esto debe apreciarse  también  a  la  luz  del  hecho  que  debe</w:t>
        <w:br/>
        <w:t>investigarse, siendo que, en este caso, no está acreditada  la  intervención</w:t>
        <w:br/>
        <w:t>estatal en el homicidio cometido en contra de [Carlos Luna López][262]”.</w:t>
        <w:br/>
        <w:br/>
        <w:t>La investigación de los hechos permitió recuperar y preservar material</w:t>
        <w:br/>
        <w:t>probatorio y determinar forma, lugar y momento del atentado. El Estado</w:t>
        <w:br/>
        <w:t>realizó múltiples diligencias durante la investigación preliminar para</w:t>
        <w:br/>
        <w:t>identificar a los presuntos autores del suceso, especialmente mediante la</w:t>
        <w:br/>
        <w:t>recolección de diversos testimonios que condujeron a la identificación de</w:t>
        <w:br/>
        <w:t>los presuntos autores materiales del crimen. En particular, para el mes de</w:t>
        <w:br/>
        <w:t>julio de 1998, ya se había identificado al señor Oscar Aurelio Rodríguez</w:t>
        <w:br/>
        <w:t>como presunto autor material del crimen, quien rindió su declaración ante</w:t>
        <w:br/>
        <w:t>el Juez de Letras el 22 de octubre de 1998, y se procedió a su detención</w:t>
        <w:br/>
        <w:t>(supra párr. 58). Por su parte, luego de declaraciones recibidas en el mes</w:t>
        <w:br/>
        <w:t>de febrero de 2001 que imputaron al señor Ítalo Lemus como presunto</w:t>
        <w:br/>
        <w:t>responsable, el 21 de febrero de 2001 el Juzgado de Letras giró la orden de</w:t>
        <w:br/>
        <w:t>captura correspondiente, no obstante éste había evadido la acción de la</w:t>
        <w:br/>
        <w:t>justicia.</w:t>
        <w:br/>
        <w:br/>
        <w:t>Por lo tanto, la Corte considera que no se demostró que las falencias</w:t>
        <w:br/>
        <w:t>acreditadas en las primeras diligencias de investigación, en relación con</w:t>
        <w:br/>
        <w:t>el conjunto de las diligencias efectuadas por el Estado, incidieran en</w:t>
        <w:br/>
        <w:t>términos determinantes en el esclarecimiento de las circunstancias de los</w:t>
        <w:br/>
        <w:t>hechos ni en el resultado final de los procesos seguidos respecto de los</w:t>
        <w:br/>
        <w:t>autores materiales.</w:t>
        <w:br/>
        <w:br/>
        <w:br/>
        <w:t xml:space="preserve">           B.1.2.      Procesos penales</w:t>
        <w:br/>
        <w:br/>
        <w:br/>
        <w:t>A continuación, la Corte analizará las alegadas irregularidades en ciertas</w:t>
        <w:br/>
        <w:t>diligencias seguidas en los procesos penales, la alegada obstaculización y</w:t>
        <w:br/>
        <w:t>amenazas en el caso, así como los procesos seguidos contra los presuntos</w:t>
        <w:br/>
        <w:t>responsables.</w:t>
        <w:br/>
        <w:br/>
        <w:br/>
        <w:t xml:space="preserve">              B.1.2.1 Diligencias en los procesos</w:t>
        <w:br/>
        <w:br/>
        <w:br/>
        <w:t>Este Tribunal destaca que, a petición de las presuntas víctimas, se nombró</w:t>
        <w:br/>
        <w:t>a un Fiscal especializado (ad-hoc), enfocado únicamente en la investigación</w:t>
        <w:br/>
        <w:t>del caso (1128-98). Asimismo, la Corte valora que la Fiscalía realizó</w:t>
        <w:br/>
        <w:t>diversas diligencias oportunas en los distintos procesos. No obstante, cabe</w:t>
        <w:br/>
        <w:t>señalar que en los mismos se presentaron múltiples cambios de fiscales y</w:t>
        <w:br/>
        <w:t>jueces (supra párr. 109).</w:t>
        <w:br/>
        <w:br/>
        <w:t>Asimismo, la Corte observa que si bien el impulso procesal correspondía a</w:t>
        <w:br/>
        <w:t>la Fiscalía[263], los juzgadores, con base en el principio de tutela</w:t>
        <w:br/>
        <w:t>judicial efectiva[264], debían actuar en forma diligente, procurando la</w:t>
        <w:br/>
        <w:t>celeridad en la tramitación de los procesos. En este sentido, la Corte nota</w:t>
        <w:br/>
        <w:t>que, durante los diversos procesos penales, se presentaron diversas</w:t>
        <w:br/>
        <w:t>dilaciones[265] y omisiones[266], principalmente a cargo de los jueces de</w:t>
        <w:br/>
        <w:t>primera instancia. Sin embargo, también constata que la Corte Tercera de</w:t>
        <w:br/>
        <w:t>Apelaciones de Francisco de Morazán, actuó de manera correctiva en diversas</w:t>
        <w:br/>
        <w:t>ocasiones, conociendo de apelaciones y revirtiendo irregularidades en</w:t>
        <w:br/>
        <w:t>diversas actuaciones[267]. Lo anterior será valorado en conjunto con todo</w:t>
        <w:br/>
        <w:t>el proceso, a fin de establecer si tales falencias fueron determinantes en</w:t>
        <w:br/>
        <w:t>el mismo.</w:t>
        <w:br/>
        <w:br/>
        <w:br/>
        <w:t xml:space="preserve">              B.1.2.2. Obstaculización y amenazas en el caso</w:t>
        <w:br/>
        <w:br/>
        <w:br/>
        <w:t>Este Tribunal constató que durante el proceso dos juzgadores dejaron de</w:t>
        <w:br/>
        <w:t>conocer el caso por su presunta parcialidad y temor. Respecto del primero,</w:t>
        <w:br/>
        <w:t>debido a que medios de comunicación de la zona señalaron que tenía interés</w:t>
        <w:br/>
        <w:t>directo en la causa instruida en relación a la muerte de Carlos Luna López</w:t>
        <w:br/>
        <w:t>y por supuestas amenazas (supra párr. 81); respecto del segundo, recibió la</w:t>
        <w:br/>
        <w:t>causa para su conocimiento el 30 de noviembre de 2001, y ese mismo día,</w:t>
        <w:br/>
        <w:t>resolvió revocar el auto de prisión que se había decretado en contra de</w:t>
        <w:br/>
        <w:t>Jorge Adolfo Chávez Hernández. No obstante lo anterior, el 5 de febrero de</w:t>
        <w:br/>
        <w:t>2002 presentó un escrito ante el Juzgado de Letras para excusarse del caso,</w:t>
        <w:br/>
        <w:t>en el cual manifestó que se habían dado comentarios en el sentido que había</w:t>
        <w:br/>
        <w:t>sido presionado para fallar en favor del señor Jorge Adolfo Chávez, además</w:t>
        <w:br/>
        <w:t>que temía por su vida, pues consideraba que José Ángel Rosa, uno de los</w:t>
        <w:br/>
        <w:t>procesados, era una persona peligrosa y la Corte Suprema de Justicia no</w:t>
        <w:br/>
        <w:t>brindaba protección a los jueces de oficio (supra párr. 83). No se registra</w:t>
        <w:br/>
        <w:t>que dicho juez haya realizado alguna otra diligencia sustantiva en el caso.</w:t>
        <w:br/>
        <w:br/>
        <w:t>Asimismo, el Fiscal Omar Menjivar señaló que “de parte del señor José Ángel</w:t>
        <w:br/>
        <w:t>Rosa, [estaba] implicado como autor intelectual, directamente recib[ió]</w:t>
        <w:br/>
        <w:t>amenazas en la propia sede judicial delante del Juez”[268]. También la</w:t>
        <w:br/>
        <w:t>Fiscal Adalgicia Chinchilla Suazo solicitó a la Directora de Fiscales que</w:t>
        <w:br/>
        <w:t>fuera separada del conocimiento del caso, argumentando que había sido</w:t>
        <w:br/>
        <w:t>amenazada. Además, Oscar Aurelio Rodríguez, autor material y principal</w:t>
        <w:br/>
        <w:t>testigo, estando preso manifestó estar amenazado de muerte por personas que</w:t>
        <w:br/>
        <w:t>señaló como presuntos autores del homicidio de Carlos Luna, como</w:t>
        <w:br/>
        <w:t>consecuencia de ello, fue trasladado de centro penitenciario.</w:t>
        <w:br/>
        <w:t>Posteriormente, fue asesinado dentro del reclusorio en el que se</w:t>
        <w:br/>
        <w:t>encontraba, en una celda de máxima seguridad. Asimismo, César Luna, hijo de</w:t>
        <w:br/>
        <w:t>Carlos Luna, precisó que “[al] involucrar[se la familia] en el proceso[,]</w:t>
        <w:br/>
        <w:t>también fu[eron] perseguidos, amenazados por […] los autores intelectuales</w:t>
        <w:br/>
        <w:t>de este”[269]. Además, otros testigos señalaron en el proceso haber</w:t>
        <w:br/>
        <w:t>recibido amenazas”[270].</w:t>
        <w:br/>
        <w:br/>
        <w:t>Respecto de las obstrucciones en el proceso, esta Corte se ha pronunciado</w:t>
        <w:br/>
        <w:t>en el sentido de que el Estado, para garantizar un debido proceso, debe</w:t>
        <w:br/>
        <w:t>facilitar todos los medios necesarios para proteger a los operadores de</w:t>
        <w:br/>
        <w:t>justicia, investigadores, testigos y familiares de las víctimas de</w:t>
        <w:br/>
        <w:t>hostigamientos y amenazas que tengan como finalidad entorpecer el proceso y</w:t>
        <w:br/>
        <w:t>evitar el esclarecimiento de los hechos y encubrir a los responsables de</w:t>
        <w:br/>
        <w:t>los mismos[271], pues de lo contrario eso tendría un efecto amedrentador e</w:t>
        <w:br/>
        <w:t>intimidante en quienes investigan y en quienes podrían ser testigos,</w:t>
        <w:br/>
        <w:t>afectando seriamente la efectividad de la investigación[272].</w:t>
        <w:br/>
        <w:br/>
        <w:t>Al respecto, la Corte estima que, si bien las presuntas amenazas fueron</w:t>
        <w:br/>
        <w:t>parcialmente denunciadas a las autoridades competentes en derecho interno y</w:t>
        <w:br/>
        <w:t>pudieron haber generado un ambiente de inseguridad entre los operadores de</w:t>
        <w:br/>
        <w:t>justicia y declarantes (infra párrs. 209 a 212), no se acreditó en el</w:t>
        <w:br/>
        <w:t>presente caso que dichos incidentes impidieran que el proceso penal</w:t>
        <w:br/>
        <w:t>siguiera su curso.</w:t>
        <w:br/>
        <w:br/>
        <w:br/>
        <w:t xml:space="preserve">              B.1.2.3. Respecto de los procesos seguidos contra presuntos</w:t>
        <w:br/>
        <w:t xml:space="preserve">      responsables</w:t>
        <w:br/>
        <w:br/>
        <w:br/>
        <w:t>Respecto de las investigaciones contra los presuntos responsables, éstas</w:t>
        <w:br/>
        <w:t>comenzaron el día 19 de mayo de 1998, bajo el expediente 1128-98 que se</w:t>
        <w:br/>
        <w:t>tramitó en el Juzgado de Paz de lo Criminal de Catacamas (supra párr. 47) y</w:t>
        <w:br/>
        <w:t>concluyeron con el dictado de una Sentencia el 11 de diciembre de 2002</w:t>
        <w:br/>
        <w:t>contra Oscar Aurelio Rodríguez, condenándolo a la pena de 20 años de</w:t>
        <w:br/>
        <w:t>prisión por el asesinato del señor Luna López y a la pena de siete años de</w:t>
        <w:br/>
        <w:t>prisión por las lesiones gravísimas contra la señora Silvia (supra párr.</w:t>
        <w:br/>
        <w:t>69). Por lo que hace al resto de los probables responsables, el 12 de</w:t>
        <w:br/>
        <w:t>febrero de 1999 se ordenó separar la investigación, en atención a la</w:t>
        <w:br/>
        <w:t>solicitud formulada por el Ministerio Público, con la finalidad de</w:t>
        <w:br/>
        <w:t>“proseguir por separado contra el señor Oscar Aurelio Rodríguez y que se</w:t>
        <w:br/>
        <w:t>elev[ara] la causa a la etapa plenaria”. La segunda investigación, de 4 de</w:t>
        <w:br/>
        <w:t>mayo de 2000 se registró con el número de expediente 1316-99, y fue seguida</w:t>
        <w:br/>
        <w:t>en contra de Ítalo Iván Lemus, Marcos Morales, Jorge Chávez Hernández,</w:t>
        <w:br/>
        <w:t>Wilfrido Pérez y José Ángel Rosa, para posteriormente ser elevada al</w:t>
        <w:br/>
        <w:t>plenario. Sin embargo, debido a la falta de algunas diligencias, nuevamente</w:t>
        <w:br/>
        <w:t>el 29 de agosto de 2002 fue separada la investigación en contra de Jorge</w:t>
        <w:br/>
        <w:t>Chávez, expediente 043-2004, que se encontraba en prisión preventiva, con</w:t>
        <w:br/>
        <w:t>la finalidad de elevar a plenario las acusaciones en su contra..</w:t>
        <w:br/>
        <w:br/>
        <w:t>Cabe recordar que no corresponde a la Corte analizar las hipótesis de</w:t>
        <w:br/>
        <w:t>autoría manejadas durante la investigación de los hechos y en consecuencia</w:t>
        <w:br/>
        <w:t>determinar responsabilidades individuales, cuya definición compete a los</w:t>
        <w:br/>
        <w:t>tribunales penales internos, sino evaluar las acciones u omisiones de</w:t>
        <w:br/>
        <w:t>agentes estatales, según la prueba presentada por las partes[273]. En</w:t>
        <w:br/>
        <w:t>atención con lo anterior, la Corte analizará primeramente los procesos</w:t>
        <w:br/>
        <w:t>seguidos contra autores materiales, posteriormente contra autores</w:t>
        <w:br/>
        <w:t>intelectuales y otras personas señaladas durante el proceso.</w:t>
        <w:br/>
        <w:br/>
        <w:t xml:space="preserve">               a) Autores materiales</w:t>
        <w:br/>
        <w:br/>
        <w:t>Respecto de Oscar Aurelio Rodríguez, este fue identificado como presunto</w:t>
        <w:br/>
        <w:t>partícipe y aprendido el 22 de octubre de 1998. Se dictó Sentencia en su</w:t>
        <w:br/>
        <w:t>contra el 11 de diciembre de 2002, condenándolo a la pena de 20 años de</w:t>
        <w:br/>
        <w:t>prisión por el asesinato del señor Luna López y a la pena de siete años de</w:t>
        <w:br/>
        <w:t>prisión por las lesiones gravísimas contra la señora Silvia Gonzales (supra</w:t>
        <w:br/>
        <w:t>párr. 69). El 28 de junio de 2006 (supra párr. 72) Oscar Aurelio Rodríguez</w:t>
        <w:br/>
        <w:t>Molina fue asesinado mientras se encontraba privado de su libertad en la</w:t>
        <w:br/>
        <w:t>Penitenciaría Nacional.</w:t>
        <w:br/>
        <w:br/>
        <w:t>Asimismo, en lo relativo al otro acusado Ítalo Iván Lemus, de las</w:t>
        <w:br/>
        <w:t>constancias allegadas a la Corte se desprende que el 21 de febrero de 2001</w:t>
        <w:br/>
        <w:t>fue dictada una orden de captura en su contra, no obstante éste había</w:t>
        <w:br/>
        <w:t>evadido la justicia. Posteriormente, fue deportado de los Estados Unidos de</w:t>
        <w:br/>
        <w:t>América y detenido el 29 de abril de 2008 en el Aeropuerto Internacional de</w:t>
        <w:br/>
        <w:t>Toncontin. El 12 de noviembre de 2009 se dictó sentencia absolutoria a su</w:t>
        <w:br/>
        <w:t>favor[274]. El 4 de junio de 2010, en atención al recurso presentado por la</w:t>
        <w:br/>
        <w:t>Fiscalía, la Corte Tercera de Apelaciones revocó tal sentencia,</w:t>
        <w:br/>
        <w:t>condenándolo a la pena de 18 años de prisión como autor del asesinato de</w:t>
        <w:br/>
        <w:t>Carlos Luna y a la pena de ocho años y ocho meses de prisión por el delito</w:t>
        <w:br/>
        <w:t>de homicidio en grado de tentativa en perjuicio de la señora Silvia</w:t>
        <w:br/>
        <w:t>Gonzales[275]. Posteriormente, el 10 de enero de 2013 la Corte Suprema</w:t>
        <w:br/>
        <w:t>declaró inadmisible el recurso de casación interpuesto en contra de dicha</w:t>
        <w:br/>
        <w:t>sentencia y dejó firme la condena impuesta. El 20 de febrero de 2013 fue</w:t>
        <w:br/>
        <w:t>emitida la orden de captura del señor Ítalo Lemus, que gozaba de medidas</w:t>
        <w:br/>
        <w:t>sustitutivas de prisión y hasta la fecha no se tiene conocimiento de su</w:t>
        <w:br/>
        <w:t>captura.</w:t>
        <w:br/>
        <w:br/>
        <w:t xml:space="preserve">               b) Presuntos autores intelectuales</w:t>
        <w:br/>
        <w:br/>
        <w:t>Este Tribunal observó que, en la investigación separada contra Jorge</w:t>
        <w:br/>
        <w:t>Chávez, se dictó sentencia el 10 de septiembre de 2004, en la cual se le</w:t>
        <w:br/>
        <w:t>absolvió de todos los cargos[276]. El 25 de abril de 2005 la Corte Tercera</w:t>
        <w:br/>
        <w:t>de Apelaciones revocó tal sentencia y condenó al señor Chávez a la pena de</w:t>
        <w:br/>
        <w:t>17 años de prisión por el asesinato del señor Luna López y a la pena de</w:t>
        <w:br/>
        <w:t>siete años y dos meses de prisión por el delito de homicidio en grado de</w:t>
        <w:br/>
        <w:t>tentativa contra la señora Silvia Gonzales[277]. Posteriormente, el 16 de</w:t>
        <w:br/>
        <w:t>junio de 2006 la Sala de lo Penal de la Corte Suprema, por unanimidad de</w:t>
        <w:br/>
        <w:t>votos, acogió un recurso de casación a favor de Jorge Chávez absolviéndolo</w:t>
        <w:br/>
        <w:t>de todos los cargos[278], tras considerar que:</w:t>
        <w:br/>
        <w:br/>
        <w:t xml:space="preserve">    “la prueba aportada a efecto de mostrar la culpabilidad del imputado no</w:t>
        <w:br/>
        <w:t xml:space="preserve">    [fue] suficiente para enervar su estado de inocencia,</w:t>
        <w:br/>
        <w:t xml:space="preserve">    constitucionalmente garantizado. Ésta prueba [fue] suficiente para</w:t>
        <w:br/>
        <w:t xml:space="preserve">    decretar auto de prisión donde se exige la probabilidad y no certeza,</w:t>
        <w:br/>
        <w:t xml:space="preserve">    pero no es suficiente para dictar una sentencia condenatoria, pues no</w:t>
        <w:br/>
        <w:t xml:space="preserve">    existe la certeza más allá de toda duda razonable de la participación</w:t>
        <w:br/>
        <w:t xml:space="preserve">    del encartado en los delitos acusados, prevaleciendo la duda, la que</w:t>
        <w:br/>
        <w:t xml:space="preserve">    debe ser interpretada en su beneficio, por lo que es procedente dictar</w:t>
        <w:br/>
        <w:t xml:space="preserve">    una sentencia absolutoria en su favor”.</w:t>
        <w:br/>
        <w:br/>
        <w:t>Respecto de dicha decisión de absolución, ni la Comisión ni los</w:t>
        <w:br/>
        <w:t>representantes alegaron que hubieran existido irregularidades manifiestas,</w:t>
        <w:br/>
        <w:t>vicios graves o cosa juzgada fraudulenta[279].</w:t>
        <w:br/>
        <w:br/>
        <w:t>En cuanto al acusado José Ángel Rosa, se desprende que el 26 de marzo de</w:t>
        <w:br/>
        <w:t>2007 se dictó sobreseimiento definitivo a su favor[280]. Esta decisión fue</w:t>
        <w:br/>
        <w:t>revocada por la Corte Tercera de Apelaciones el 1 de noviembre de 2007 y se</w:t>
        <w:br/>
        <w:t>ordenó que se dictara nuevamente el auto de prisión, por existir elementos</w:t>
        <w:br/>
        <w:t>en su contra como autor del caso[281]. El 23 de septiembre de 2008 se</w:t>
        <w:br/>
        <w:t>rechazó un recurso de amparo contra tal decisión. El 30 de julio de 2008 se</w:t>
        <w:br/>
        <w:t>solicitó al Juzgado de Letras de Catacamas que se dictara sobreseimiento</w:t>
        <w:br/>
        <w:t>definitivo en la causa seguida en contra del señor José Ángel Rosa, en</w:t>
        <w:br/>
        <w:t>virtud de que éste fue asesinado el día lunes 30 de junio de 2008 frente a</w:t>
        <w:br/>
        <w:t>su residencia en Catacamas. Por tal motivo, la Corte constata que no fue</w:t>
        <w:br/>
        <w:t>posible para el Estado determinar la posible responsabilidad de este</w:t>
        <w:br/>
        <w:t>imputado, quien habría propiciado la amenaza al señor Luna López y mismo</w:t>
        <w:br/>
        <w:t>que el Estado identificó en sus escritos finales como el principal</w:t>
        <w:br/>
        <w:t>responsables del crimen (supra párr. 151).</w:t>
        <w:br/>
        <w:br/>
        <w:t xml:space="preserve">               c) Otros presuntos responsables</w:t>
        <w:br/>
        <w:br/>
        <w:br/>
        <w:t>Respecto de las investigaciones seguidas contra Marcos Morales y Wilfredo</w:t>
        <w:br/>
        <w:t>Pérez, en noviembre de 2001 el Juzgado de Letras giró órdenes de captura en</w:t>
        <w:br/>
        <w:t>su contra (supra párr. 105). Asimismo, en declaración de 15 de junio de</w:t>
        <w:br/>
        <w:t>2004, el señor Oscar Aurelio Rodríguez Molina manifestó que “los señores</w:t>
        <w:br/>
        <w:t>Marcos Morales y Wilfredo Pérez […] no exist[ían]”. La Corte no observa</w:t>
        <w:br/>
        <w:t>diligencia judicial adicional respecto de los referidos imputados ni que se</w:t>
        <w:br/>
        <w:t>haya dictado algún sobreseimiento definitivo.</w:t>
        <w:br/>
        <w:br/>
        <w:t>Asimismo, tanto la Comisión como los representantes señalaron la falta de</w:t>
        <w:br/>
        <w:t>investigación frente a las imputaciones directas por parte de testigos y de</w:t>
        <w:br/>
        <w:t>uno de los autores materiales del caso, respecto de la participación de</w:t>
        <w:br/>
        <w:t>agentes estatales en el hecho delictivo. En particular, respecto del</w:t>
        <w:br/>
        <w:t>entonces Diputado Lincoln Figueroa (propietario de una empresa dedicada a</w:t>
        <w:br/>
        <w:t>la explotación de madera y socio de José Ángel Rosa), y el entonces Alcalde</w:t>
        <w:br/>
        <w:t>de Catacamas, Freddy Salgado (supra párrs. 29, 36, 70 y 106); así como de</w:t>
        <w:br/>
        <w:t>terceros relacionados, como son Fredy Noel Salgado “Guifarro”, hijo del</w:t>
        <w:br/>
        <w:t>entonces Alcalde, Alberto Isidoro Calix y Adán Orellana, así como las</w:t>
        <w:br/>
        <w:t>empresas relacionadas con las denuncias de presunta corrupción realizadas</w:t>
        <w:br/>
        <w:t>por Carlos Luna López.</w:t>
        <w:br/>
        <w:br/>
        <w:t>En este sentido, según declaración de Berta Oliva, el señor Luna López les</w:t>
        <w:br/>
        <w:t>habría señalado a la COFADEH antes de su muerte las personas que tenían un</w:t>
        <w:br/>
        <w:t>“plan para asesinarlo” (supra párr. 33). Asimismo, el 15 de junio de 2004</w:t>
        <w:br/>
        <w:t>el Juzgado de Letras recibió una declaración del sentenciado Oscar Aurelio</w:t>
        <w:br/>
        <w:t>Rodríguez Molina, en la cual afirmó que José Ángel Rosa y Fredy Noel</w:t>
        <w:br/>
        <w:t>Salgado “hijo” del Alcalde Salgado[282], habían contratado a Alberto</w:t>
        <w:br/>
        <w:t>Isidoro Calix e Ítalo Iván Lemus para matar al señor Luna López.</w:t>
        <w:br/>
        <w:t>Posteriormente, en su última declaración, de 20 de septiembre de 2004, el</w:t>
        <w:br/>
        <w:t>señor Rodríguez Molina ratificó lo señalado anteriormente y señaló que José</w:t>
        <w:br/>
        <w:t>Ángel Rosa y Fredy Salgado “hijo” tenían interés en matarlo. Con fundamento</w:t>
        <w:br/>
        <w:t>en lo declarado por el señor Rodríguez Molina, el 27 de septiembre de 2004</w:t>
        <w:br/>
        <w:t>el apoderado legal de Mariana Lubina López de Luna solicitó al Juez de</w:t>
        <w:br/>
        <w:t>Letras que librara orden de captura en contra de Alberto Isidoro Calix,</w:t>
        <w:br/>
        <w:t>Fredy Noel Salgado “Guifarro”, Alejandro Fredy Salgado Cardona y Adán</w:t>
        <w:br/>
        <w:t>Orellana. No obstante, mediante Resolución de 15 de diciembre de 2004, el</w:t>
        <w:br/>
        <w:t>Juzgado de Letras determinó que:</w:t>
        <w:br/>
        <w:br/>
        <w:t xml:space="preserve">    “después de haber realizado un exhaustivo análisis de la causa de</w:t>
        <w:br/>
        <w:t xml:space="preserve">    mérito […] según el haz probatorio que rola agregado a los autos no</w:t>
        <w:br/>
        <w:t xml:space="preserve">    logra establecerse el enlace lógico y concatenado en que exista una</w:t>
        <w:br/>
        <w:t xml:space="preserve">    íntima relación […] de participación que pueda atribuírsele[s]”, en</w:t>
        <w:br/>
        <w:t xml:space="preserve">    virtud de lo cual se declaró sin lugar la solicitud de orden de captura</w:t>
        <w:br/>
        <w:t xml:space="preserve">    en su contra</w:t>
        <w:br/>
        <w:br/>
        <w:t>Respecto de los señalamientos en relación con el señor Lincoln Figueroa, la</w:t>
        <w:br/>
        <w:t>Corte observa que la Dirección de Investigación Criminal y la Fiscalía del</w:t>
        <w:br/>
        <w:t>Ministerio Público investigaron su vinculación con la empresa maderera</w:t>
        <w:br/>
        <w:t>“PROFOFI”, denunciada por el señor Luna López, y rindió una declaración</w:t>
        <w:br/>
        <w:t>testimonial ante el Juzgado de Letras. Asimismo, respecto de los</w:t>
        <w:br/>
        <w:t>señalamientos del Alcalde Salgado, la Corte observa que éste rindió tres</w:t>
        <w:br/>
        <w:t>declaraciones testimoniales ante la Dirección de Investigación Criminal y</w:t>
        <w:br/>
        <w:t>el Juzgado de Letras, en las cuales negó las acusaciones referidas (supra</w:t>
        <w:br/>
        <w:t>párr. 107). Adicionalmente, respecto de los señalamientos en relación con</w:t>
        <w:br/>
        <w:t>el señor Fredy Noel Salgado Mejía, el mismo rindió al menos tres</w:t>
        <w:br/>
        <w:t>declaraciones testimoniales ante el Juzgado de Letras y se realizó una</w:t>
        <w:br/>
        <w:t>audiencia de careo (supra párr. 108). No se desprende que se haya realizado</w:t>
        <w:br/>
        <w:t>ninguna diligencia relacionada con los señores Alberto Isidoro Calix y Adán</w:t>
        <w:br/>
        <w:t>Orellana, señalados por Oscar Aurelio Rodríguez (supra párrs. 71 y 108).</w:t>
        <w:br/>
        <w:br/>
        <w:t>De lo anterior se desprende que los distintos procesos penales</w:t>
        <w:br/>
        <w:t>desarrollados para investigar los hechos del caso tuvieron como</w:t>
        <w:br/>
        <w:t>consecuencia los siguientes resultados: i) condenar a penas privativas de</w:t>
        <w:br/>
        <w:t>libertad a dos autores materiales; ii) absolver a un presunto autor</w:t>
        <w:br/>
        <w:t>intelectual tras el fallo unánime de la Sala de lo Penal de la Corte</w:t>
        <w:br/>
        <w:t>Suprema de Justicia; iii) uno de los acusados, contra quien seguía el</w:t>
        <w:br/>
        <w:t>proceso penal como autor intelectual, fue asesinado y por tanto el proceso</w:t>
        <w:br/>
        <w:t>fue archivado. Respecto de otros presuntos responsables, la Corte constata</w:t>
        <w:br/>
        <w:t>que a juicio de la autoridad competente se determinó que no se podían</w:t>
        <w:br/>
        <w:t>configurar elementos suficientes para atribuir participación de otras</w:t>
        <w:br/>
        <w:t>personas señaladas en los hechos investigados.</w:t>
        <w:br/>
        <w:br/>
        <w:t>En vista de la evaluación general del proceso, la Corte constata que el</w:t>
        <w:br/>
        <w:t>Estado realizó diversas diligencias con el fin de esclarecer los hechos y</w:t>
        <w:br/>
        <w:t>sancionar a los responsables. En relación con la sentencia definitiva</w:t>
        <w:br/>
        <w:t>absolutoria a favor del presunto autor intelectual, dicha decisión no fue</w:t>
        <w:br/>
        <w:t>cuestionada ante este Corte, ya fuera por presentar vicios sustanciales,</w:t>
        <w:br/>
        <w:t>fraude procesal o cosa juzgada fraudulenta (supra párr. 180). Por tanto, de</w:t>
        <w:br/>
        <w:t>conformidad con las circunstancias particulares del caso, se aprecia que el</w:t>
        <w:br/>
        <w:t>sistema judicial del Estado operó mediante la investigación de los hechos y</w:t>
        <w:br/>
        <w:t>determinación de responsabilidades particulares, y quedó impedido de</w:t>
        <w:br/>
        <w:t>concluir otras responsabilidades, con motivo de la muerte de dos imputados.</w:t>
        <w:br/>
        <w:t>Lo anterior, no impide que, de existir mayores elementos de prueba, la</w:t>
        <w:br/>
        <w:t>autoridad interna competente pueda determinar la continuación de la</w:t>
        <w:br/>
        <w:t>investigación y establecimiento de responsabilidades correspondientes, de</w:t>
        <w:br/>
        <w:t>conformidad con su legislación interna.</w:t>
        <w:br/>
        <w:br/>
        <w:br/>
        <w:t xml:space="preserve">        Plazo razonable</w:t>
        <w:br/>
        <w:br/>
        <w:br/>
        <w:t>El concepto de plazo razonable contemplado en el artículo 8 de la</w:t>
        <w:br/>
        <w:t>Convención Americana está íntimamente ligado con el recurso efectivo,</w:t>
        <w:br/>
        <w:t>sencillo y rápido contemplado en su artículo 25[283]. Este Tribunal ha</w:t>
        <w:br/>
        <w:t>señalado que el derecho de acceso a la justicia no se agota con el trámite</w:t>
        <w:br/>
        <w:t>de procesos internos, sino que éste debe además asegurar, en tiempo</w:t>
        <w:br/>
        <w:t>razonable, el derecho de las presuntas víctimas o sus familiares a que se</w:t>
        <w:br/>
        <w:t>haga todo lo necesario para conocer la verdad de lo sucedido y para que se</w:t>
        <w:br/>
        <w:t>sancione a los eventuales responsables[284]. La Corte también ha sostenido</w:t>
        <w:br/>
        <w:t>que la razonabilidad del plazo debe apreciarse en relación con la duración</w:t>
        <w:br/>
        <w:t>total del proceso, desde el primer acto procesal hasta que se dicte</w:t>
        <w:br/>
        <w:t>sentencia definitiva, incluyendo los recursos de instancia que pudieran</w:t>
        <w:br/>
        <w:t>eventualmente presentarse[285].</w:t>
        <w:br/>
        <w:br/>
        <w:t>Igualmente, la jurisprudencia reiterada ha considerado cuatro aspectos para</w:t>
        <w:br/>
        <w:t>determinar en cada caso concreto el cumplimiento de esta regla: la</w:t>
        <w:br/>
        <w:t>complejidad del asunto; la conducta de las autoridades; la actividad</w:t>
        <w:br/>
        <w:t>procesal del interesado[286], y "la afectación generada en la situación</w:t>
        <w:br/>
        <w:t>jurídica de la persona involucrada en el proceso"[287].</w:t>
        <w:br/>
        <w:br/>
        <w:t>Respecto de la complejidad del caso, este Tribunal ha tenido en cuenta</w:t>
        <w:br/>
        <w:t>diversos criterios para determinar la complejidad de un proceso. Entre</w:t>
        <w:br/>
        <w:t>ellos, se encuentra la complejidad de la prueba, la pluralidad de sujetos</w:t>
        <w:br/>
        <w:t>procesales o la cantidad de víctimas, el tiempo transcurrido desde la</w:t>
        <w:br/>
        <w:t>violación, las características del recurso consagradas en la legislación</w:t>
        <w:br/>
        <w:t>interna y el contexto en el que ocurrió la violación[288]. Asimismo, la</w:t>
        <w:br/>
        <w:t>Corte Europea ha indicado que la complejidad debe determinarse por la</w:t>
        <w:br/>
        <w:t>naturaleza de las acusaciones, el número de acusados y la situación</w:t>
        <w:br/>
        <w:t>política y social reinante en el lugar y tiempo de la ocurrencia de los</w:t>
        <w:br/>
        <w:t>hechos[289].</w:t>
        <w:br/>
        <w:br/>
        <w:t>En este sentido, respecto a los criterios tomados en cuenta por este</w:t>
        <w:br/>
        <w:t>Tribunal en aras de determinar la complejidad del caso se observa que i) el</w:t>
        <w:br/>
        <w:t>móvil del asesinato del señor Luna López se relacionaba con el ejercicio de</w:t>
        <w:br/>
        <w:t>sus funciones en defensa del medio ambiente y las denuncias realizadas; ii)</w:t>
        <w:br/>
        <w:t>el hecho ocurrió en un lugar público y por ende, con la presencia de</w:t>
        <w:br/>
        <w:t>testigos; iii) en cuanto al número de acusados, esta Corte considera que el</w:t>
        <w:br/>
        <w:t>universo de presuntos responsables fue determinado por las distintas</w:t>
        <w:br/>
        <w:t>declaraciones que se rindieron en el proceso; iv) los autores materiales</w:t>
        <w:br/>
        <w:t>actuaron en calidad de sicarios de lo cual se deriva la participación</w:t>
        <w:br/>
        <w:t>necesaria de autores intelectuales; v) se investigó la participación de al</w:t>
        <w:br/>
        <w:t>menos 10 presuntos autores materiales e intelectuales; vi) dos juzgadores</w:t>
        <w:br/>
        <w:t>dejaron de conocer el caso por su presunta parcialidad y temor; vii) dos</w:t>
        <w:br/>
        <w:t>Fiscales sufrieron supuestas amenazas de parte de los imputados, y viii)</w:t>
        <w:br/>
        <w:t>uno de los autores materiales se encontraba prófugo desde el 21 de febrero</w:t>
        <w:br/>
        <w:t>de 2001, fecha en que fue dictada una orden de captura en su contra, hasta</w:t>
        <w:br/>
        <w:t>el 29 de abril de 2008, fecha en la que fue deportado de los Estados Unidos</w:t>
        <w:br/>
        <w:t>de América y detenido en el Aeropuerto de Toncontin. Lo anterior denota que</w:t>
        <w:br/>
        <w:t>el caso presentó elementos de complejidad.</w:t>
        <w:br/>
        <w:br/>
        <w:t>Respecto de la conducta de las autoridades judiciales, han sido acreditadas</w:t>
        <w:br/>
        <w:t>las diversas faltas, omisiones y dilaciones en el proceso, atribuibles</w:t>
        <w:br/>
        <w:t>principalmente a la actuación judicial (supra párr. 170). No obstante, la</w:t>
        <w:br/>
        <w:t>Corte observa que durante las investigaciones judiciales i) se recibieron</w:t>
        <w:br/>
        <w:t>aproximadamente 120 declaraciones de familiares, amigos y compañeros de la</w:t>
        <w:br/>
        <w:t>Corporación Municipal del señor Luna López, testigos presenciales y</w:t>
        <w:br/>
        <w:t>presuntos responsables de los hechos; ii) se realizaron aproximadamente</w:t>
        <w:br/>
        <w:t>nueve audiencias de careo; iii) se realizaron dos inspecciones oculares de</w:t>
        <w:br/>
        <w:t>la zona de los hechos; iv) se giraron numerosas órdenes de captura y</w:t>
        <w:br/>
        <w:t>decretaron alertas migratorias contra los presuntos responsables; v) se</w:t>
        <w:br/>
        <w:t>inspeccionó un expediente judicial relacionado con los delitos de hurto de</w:t>
        <w:br/>
        <w:t>madera, daños y encubrimiento que involucraba a presuntos responsables del</w:t>
        <w:br/>
        <w:t>asesinato  del señor Luna López; vi) se realizó una inspección judicial de</w:t>
        <w:br/>
        <w:t>las oficinas regionales de CODEFHOR de Juticalpa a efecto de inspeccionar</w:t>
        <w:br/>
        <w:t>el registro de audiencias o visitas a esta institución; vii) se</w:t>
        <w:br/>
        <w:t>investigaron y obtuvieron resultados con fallos definitivos respecto de</w:t>
        <w:br/>
        <w:t>autores materiales e inmateriales.</w:t>
        <w:br/>
        <w:br/>
        <w:t>Respecto a la determinación de responsabilidad[290], la Corte considera</w:t>
        <w:br/>
        <w:t>que, tomando en cuenta la complejidad del caso, la condena del primer autor</w:t>
        <w:br/>
        <w:t>material en el año 2002, así como de la decisión final de absolución de</w:t>
        <w:br/>
        <w:t>Jorge Chávez ante la Suprema Corte el año 2006,, se presentaron dentro de</w:t>
        <w:br/>
        <w:t>un período razonable. Por su parte, la reciente condena del segundo autor</w:t>
        <w:br/>
        <w:t>material presenta una mayor dilación, máxime que hasta la fecha no ha sido</w:t>
        <w:br/>
        <w:t>aún ejecutada la orden de aprehensión. No obstante, cabe señalar que en</w:t>
        <w:br/>
        <w:t>vista de que el imputado se encontraba prófugo de la justicia, fue</w:t>
        <w:br/>
        <w:t>deportado en el año 2008, y condenado en 2013, por lo que, tomando en</w:t>
        <w:br/>
        <w:t>cuenta dichas circunstancias, la Corte encuentra razonabilidad en el plazo.</w:t>
        <w:br/>
        <w:t>Respecto de la determinación de las demás personas señaladas en el proceso,</w:t>
        <w:br/>
        <w:t>las autoridades realizaron diversas diligencias, que desde el año 2004</w:t>
        <w:br/>
        <w:t>concluyeron con la falta de elementos para establecer un enlace de</w:t>
        <w:br/>
        <w:t>participación en su contra.</w:t>
        <w:br/>
        <w:br/>
        <w:t>En relación con la actuación de los familiares de la víctima, si bien en</w:t>
        <w:br/>
        <w:t>este caso la investigación es un deber ex officio del Estado, las víctimas</w:t>
        <w:br/>
        <w:t>han asumido una posición activa en las investigaciones. En este sentido,</w:t>
        <w:br/>
        <w:t>cabe señalar que desde los inicios de la investigación rindieron sus</w:t>
        <w:br/>
        <w:t>testimonios señalando a las personas que habían amenazado previamente al</w:t>
        <w:br/>
        <w:t>señor Luna López. Además allegaron al proceso a personas que a su vez</w:t>
        <w:br/>
        <w:t>poseían información valiosa sobre el asesinato y sus responsables[291]. De</w:t>
        <w:br/>
        <w:t>la prueba aportada se desprende que participaron activamente en el proceso,</w:t>
        <w:br/>
        <w:t>sin obstaculizarlo ni que se les obstaculizara acceso al expediente, además</w:t>
        <w:br/>
        <w:t>de haber podido impulsar las actuaciones judiciales a través de diversos</w:t>
        <w:br/>
        <w:t>escritos y solicitudes formuladas por los fiscales que intervinieron en el</w:t>
        <w:br/>
        <w:t>caso, desde el inicio de las investigaciones y hasta últimas fechas.</w:t>
        <w:br/>
        <w:br/>
        <w:t>Finalmente, con respecto al cuarto elemento, el cual se refiere a la</w:t>
        <w:br/>
        <w:t>afectación generada por la duración del procedimiento en la situación</w:t>
        <w:br/>
        <w:t>jurídica de las personas involucradas, la Corte considera, como ha hecho</w:t>
        <w:br/>
        <w:t>anteriormente, que no es necesario realizar el análisis del mismo en el</w:t>
        <w:br/>
        <w:t>presente caso para determinar la razonabilidad del plazo de las</w:t>
        <w:br/>
        <w:t>investigaciones aquí referidas[292].</w:t>
        <w:br/>
        <w:br/>
        <w:t>Con base en lo anterior, esta Corte concluye que, en virtud de la</w:t>
        <w:br/>
        <w:t>complejidad y circunstancias particulares del presente caso, el Estado no</w:t>
        <w:br/>
        <w:t>ha incurrido en una falta de razonabilidad del plazo en la investigación de</w:t>
        <w:br/>
        <w:t>los hechos, en relación con el artículo 8 de la Convención.</w:t>
        <w:br/>
        <w:br/>
        <w:br/>
        <w:t xml:space="preserve">        Conclusión general</w:t>
        <w:br/>
        <w:br/>
        <w:br/>
        <w:br/>
        <w:t>La Corte concluye que, siendo que la obligación de investigar es una</w:t>
        <w:br/>
        <w:t>obligación de medio, no fue acreditado, en el presente caso, que el Estado</w:t>
        <w:br/>
        <w:t>dejara de realizar una investigación seria y exhaustiva y en un plazo</w:t>
        <w:br/>
        <w:t>razonable de acuerdo con las circunstancias del caso, con el fin esclarecer</w:t>
        <w:br/>
        <w:t>los hechos. En consecuencia, la Corte considera que el Estado no es</w:t>
        <w:br/>
        <w:t>responsable internacionalmente por la violación de los derechos</w:t>
        <w:br/>
        <w:t>establecidos en los artículos 8.1 y 25.1 de la Convención Americana.</w:t>
        <w:br/>
        <w:br/>
        <w:br/>
        <w:t>ViII</w:t>
        <w:br/>
        <w:t>Derecho a la integridad personal de los familiares</w:t>
        <w:br/>
        <w:br/>
        <w:br/>
        <w:br/>
        <w:t>Argumentos de las partes y de la Comisión</w:t>
        <w:br/>
        <w:br/>
        <w:br/>
        <w:t>La Comisión señaló en su Informe de Fondo que el Estado de Honduras violó</w:t>
        <w:br/>
        <w:t>el artículo 5.1 de la Convención en relación con el artículo 1.1 de la</w:t>
        <w:br/>
        <w:t>misma en virtud del sufrimiento y angustia generado por una serie de</w:t>
        <w:br/>
        <w:t>actuaciones y omisiones de las autoridades internas frente a los hechos</w:t>
        <w:br/>
        <w:t>ocurridos en perjuicio de los familiares del señor Luna López. En efecto,</w:t>
        <w:br/>
        <w:t>la Comisión consideró que la pérdida de un ser querido en un contexto como</w:t>
        <w:br/>
        <w:t>el descrito en el presente caso, así como la ausencia de una investigación</w:t>
        <w:br/>
        <w:t>completa y efectiva, afectó la integridad psíquica y moral de los</w:t>
        <w:br/>
        <w:t>familiares del señor Luna López, además del sufrimiento y angustia al no</w:t>
        <w:br/>
        <w:t>conocer la verdad sobre lo ocurrido. Asimismo, señaló que el sufrimiento de</w:t>
        <w:br/>
        <w:t>los familiares del señor Luna López se vio agravado debido al levantamiento</w:t>
        <w:br/>
        <w:t>del cadáver llevado a cabo en la casa donde se realizaba el velorio de sus</w:t>
        <w:br/>
        <w:t>restos mortales.  De igual manera, la Comisión estimó que se encuentra</w:t>
        <w:br/>
        <w:t>probado que los familiares del señor Luna López fueron víctimas de</w:t>
        <w:br/>
        <w:t>hostigamientos y amenazas antes y después de la muerte de este, respecto de</w:t>
        <w:br/>
        <w:t>las cuales no surge del expediente que el Estado haya adoptado las medidas</w:t>
        <w:br/>
        <w:t>necesarias para protegerlos o haya llevado a cabo una investigación en</w:t>
        <w:br/>
        <w:t>relación a dichos hechos.</w:t>
        <w:br/>
        <w:br/>
        <w:t>Los representantes coincidieron con lo sostenido por la Comisión y</w:t>
        <w:br/>
        <w:t>señalaron que los familiares del señor Luna López fueron víctimas de un</w:t>
        <w:br/>
        <w:t>enorme sufrimiento a causa de: a) las amenazas proferidas desde antes del</w:t>
        <w:br/>
        <w:t>asesinato y después del mismo a causa de su participación activa en la</w:t>
        <w:br/>
        <w:t>búsqueda de justicia en relación a los hechos acontecidos y la</w:t>
        <w:br/>
        <w:t>individualización de los responsables del crimen; b) la muerte repentina y</w:t>
        <w:br/>
        <w:t>violenta del señor Luna López, y c) el sufrimiento causado por la impunidad</w:t>
        <w:br/>
        <w:t>que persiste en el caso. En concreto, manifestaron que antes del asesinato</w:t>
        <w:br/>
        <w:t>los familiares sufrieron una enorme angustia, estrés y frustración ya que</w:t>
        <w:br/>
        <w:t>vivieron en un constante estado de zozobra, inseguridad, vulnerabilidad y</w:t>
        <w:br/>
        <w:t>preocupación derivados de su conocimiento sobre las amenazas proferidas</w:t>
        <w:br/>
        <w:t>contra el señor Luna López y de la falta de protección del Estado. De igual</w:t>
        <w:br/>
        <w:t>manera, indicaron que los familiares del señor Luna López participaron como</w:t>
        <w:br/>
        <w:t>testigos en los procedimientos internos y los impulsaron activamente[293],</w:t>
        <w:br/>
        <w:t>razón por la cual sufrieron amenazas y hostigamientos. Al decir de los</w:t>
        <w:br/>
        <w:t>representantes, la angustia sufrida por los familiares se mantiene hasta el</w:t>
        <w:br/>
        <w:t>día de hoy, al encontrarse libre el señor Ítalo Iván Lemus Santos, autor</w:t>
        <w:br/>
        <w:t>material condenado a pena de prisión efectiva el 10 de enero de 2013.</w:t>
        <w:br/>
        <w:br/>
        <w:t>Por su parte el Estado alegó que no es responsable internacionalmente por</w:t>
        <w:br/>
        <w:t>la vulneración del derecho a la integridad personal de los familiares del</w:t>
        <w:br/>
        <w:t>señor Luna López en virtud de que “los familiares han tenido acceso a la</w:t>
        <w:br/>
        <w:t>justicia de forma expedita, y que los responsables de la muerte del señor</w:t>
        <w:br/>
        <w:t>Luna López han sido castigados previo al sometimiento de un juicio en sede</w:t>
        <w:br/>
        <w:t>interna; y con los otros involucrados se haya llegado hasta las últimas</w:t>
        <w:br/>
        <w:t>instancias judiciales […]”. El Estado indicó que la investigación dio como</w:t>
        <w:br/>
        <w:t>resultado el conocimiento de la verdad de los hechos, que se llevaron a</w:t>
        <w:br/>
        <w:t>cabo los actos procesales correspondientes para alcanzar instancias</w:t>
        <w:br/>
        <w:t>resolutivas en los diferentes enjuiciamientos realizados, y que se</w:t>
        <w:br/>
        <w:t>practicaron todas las diligencias[294] necesarias para evitar la impunidad</w:t>
        <w:br/>
        <w:t>del crimen. De igual manera, el Estado señaló que toda muerte,</w:t>
        <w:br/>
        <w:t>principalmente una muerte de carácter violenta como la del presente caso,</w:t>
        <w:br/>
        <w:t>causa sufrimiento psíquico y moral en los familiares, sin embargo dicho</w:t>
        <w:br/>
        <w:t>sufrimiento no puede ser atribuido al Estado debido a que la muerte del</w:t>
        <w:br/>
        <w:t>señor Luna López fue perpetrada por particulares y no por agentes</w:t>
        <w:br/>
        <w:t>estatales. Finalmente, el Estado alegó que en relación a las amenazas</w:t>
        <w:br/>
        <w:t>sufridas por los familiares del señor Luna López no consta en el expediente</w:t>
        <w:br/>
        <w:t>información sobre la interposición de alguna acción para contrarrestar las</w:t>
        <w:br/>
        <w:t>supuestas amenazas y hostigamientos y que es recién a nivel internacional</w:t>
        <w:br/>
        <w:t>que dichas amenazas salen a relucir con el propósito de encajar estos</w:t>
        <w:br/>
        <w:t>supuestos hechos en una vulneración al derecho a la integridad por parte</w:t>
        <w:br/>
        <w:t>del Estado.</w:t>
        <w:br/>
        <w:br/>
        <w:br/>
        <w:t>Consideraciones de la Corte</w:t>
        <w:br/>
        <w:br/>
        <w:br/>
        <w:t>La Corte ha considerado  en  numerosos  casos  que  los  familiares  de  las</w:t>
        <w:br/>
        <w:t>víctimas de violaciones de los  derechos  humanos  pueden  ser,  a  su  vez,</w:t>
        <w:br/>
        <w:t>víctimas[295]. En este punto, la Corte ha considerado violado el  derecho  a</w:t>
        <w:br/>
        <w:t>la integridad psíquica y moral de algunos familiares  de  las  víctimas  con</w:t>
        <w:br/>
        <w:t>motivo del sufrimiento adicional que estos han  padecido  como  producto  de</w:t>
        <w:br/>
        <w:t>las circunstancias particulares de las violaciones  perpetradas  contra  sus</w:t>
        <w:br/>
        <w:t>seres queridos y a causa de las posteriores actuaciones u omisiones  de  las</w:t>
        <w:br/>
        <w:t>autoridades estatales frente a los hechos[296].</w:t>
        <w:br/>
        <w:br/>
        <w:t>La Corte ha determinado en su jurisprudencia que ciertas violaciones de</w:t>
        <w:br/>
        <w:t>derechos humanos podrían causar en los familiares "sufrimiento y angustia,</w:t>
        <w:br/>
        <w:t>además de un sentimiento de inseguridad, frustración e impotencia ante la</w:t>
        <w:br/>
        <w:t>abstención de las autoridades públicas de investigar los hechos"[297] y ha</w:t>
        <w:br/>
        <w:t>concluido que tal sufrimiento, en detrimento de la integridad psíquica y</w:t>
        <w:br/>
        <w:t>moral de los familiares, podría constituir una violación del artículo 5</w:t>
        <w:br/>
        <w:t>convencional[298]. Asimismo, el Tribunal ha considerado que en ciertos</w:t>
        <w:br/>
        <w:t>casos de violaciones graves a los derechos humanos se puede presumir un</w:t>
        <w:br/>
        <w:t>daño a la integridad psíquica y moral de los familiares directos de las</w:t>
        <w:br/>
        <w:t>víctimas, aplicando una presunción juris tantum respecto de madres y</w:t>
        <w:br/>
        <w:t>padres, hijas e hijos, esposos y esposas, compañeros y compañeras</w:t>
        <w:br/>
        <w:t>permanentes, siempre que corresponda a las circunstancias particulares del</w:t>
        <w:br/>
        <w:t>caso[299]. En el caso de tales familiares, corresponde al Estado desvirtuar</w:t>
        <w:br/>
        <w:t>dicha presunción.</w:t>
        <w:br/>
        <w:br/>
        <w:t>Los familiares considerados como víctimas en el presente caso son</w:t>
        <w:br/>
        <w:t>familiares directos, a saber: Mariana Lubina López (madre)[300], Rosa</w:t>
        <w:br/>
        <w:t>Margarita Valle Hernández (cónyuge), Carlos Antonio Luna Valle (hijo),</w:t>
        <w:br/>
        <w:t>César Augusto Luna Valle (hijo), Lubina Mariana Luna Valle (hija), Allan</w:t>
        <w:br/>
        <w:t>Miguel Luna Valle (hijo), José Fredy Luna Valle (hijo), y Roger Herminio</w:t>
        <w:br/>
        <w:t>Luna Valle (hijo). Sin embargo, con base en las circunstancias del mismo,</w:t>
        <w:br/>
        <w:t>la Corte ha valorado que al no ser este un caso que suponga una grave</w:t>
        <w:br/>
        <w:t>violación a los derechos humanos en los términos de su jurisprudencia, la</w:t>
        <w:br/>
        <w:t>vulneración de la integridad personal de los familiares, en relación al</w:t>
        <w:br/>
        <w:t>dolor y sufrimiento ocurridos, debe ser comprobada[301].</w:t>
        <w:br/>
        <w:br/>
        <w:t>Por tanto, la Corte evaluará la existencia de un vínculo particularmente</w:t>
        <w:br/>
        <w:t>estrecho entre los familiares y la víctima del caso que les permita</w:t>
        <w:br/>
        <w:t>establecer una afectación a su integridad personal y, por ende, una</w:t>
        <w:br/>
        <w:t>violación del artículo 5 de la Convención. Asimismo, se analizará si las</w:t>
        <w:br/>
        <w:t>presuntas víctimas han padecido un sufrimiento propio producto de los</w:t>
        <w:br/>
        <w:t>hechos del caso o a causa de las posteriores actuaciones u omisiones de las</w:t>
        <w:br/>
        <w:t>autoridades estatales frente a los hechos[302].</w:t>
        <w:br/>
        <w:br/>
        <w:t>En este sentido, el Tribunal toma nota de las declaraciones de presuntas</w:t>
        <w:br/>
        <w:t>víctimas[303], así como los dictámenes psicológicos elaborados por la</w:t>
        <w:br/>
        <w:t>perita María Cecilia Kirby Villa[304] y de la declaración de César Augusto</w:t>
        <w:br/>
        <w:t>Luna Valle brindada durante la audiencia pública ante la Corte. Al</w:t>
        <w:br/>
        <w:t>respecto, el Tribunal nota que ha quedado demostrada la existencia de un</w:t>
        <w:br/>
        <w:t>vínculo estrecho entre los familiares y el señor Luna López, debido a que,</w:t>
        <w:br/>
        <w:t>según declaraciones, eran muy unidos, formaban un solo grupo familiar, lo</w:t>
        <w:br/>
        <w:t>consideraban como el soporte del hogar, el proveedor y protector, la figura</w:t>
        <w:br/>
        <w:t>que impartía disciplina, así como la guía sabia de sus hijos[305]. Así,</w:t>
        <w:br/>
        <w:t>Rosa Margarita Valle Hernández, esposa del señor Luna López, declaró que en</w:t>
        <w:br/>
        <w:t>el plano afectivo que:</w:t>
        <w:br/>
        <w:br/>
        <w:t xml:space="preserve">    “perdí a mi compañero de vida durante 21 años y a la persona que</w:t>
        <w:br/>
        <w:t xml:space="preserve">    brindaba estabilidad económica y emocional a mi hogar y a mi vida. Tomé</w:t>
        <w:br/>
        <w:t xml:space="preserve">    la decisión de aferrarme a mis hijos y luchar por educarlos y hacer de</w:t>
        <w:br/>
        <w:t xml:space="preserve">    ellos personas de bien, objetivo que […] contribuye no sólo a honrar la</w:t>
        <w:br/>
        <w:t xml:space="preserve">    memoria de mi esposo sino que también da vida a los sueños que desde</w:t>
        <w:br/>
        <w:t xml:space="preserve">    jóvenes compartimos por formar un hogar”[306].</w:t>
        <w:br/>
        <w:br/>
        <w:br/>
        <w:t>De las declaraciones rendidas en la sustanciación del presente caso, se</w:t>
        <w:br/>
        <w:t>desprende que la muerte repentina y violenta del señor Luna López ha</w:t>
        <w:br/>
        <w:t>causado secuelas a nivel psicológico, personal y emocional en las personas</w:t>
        <w:br/>
        <w:t>anteriormente referidas, lo cual les ha suscitado un profundo dolor,</w:t>
        <w:br/>
        <w:t>tristeza y sufrimiento[307]. De igual manera, la Corte constata que los</w:t>
        <w:br/>
        <w:t>hechos causaron la desintegración de la familia[308] y la asunción de</w:t>
        <w:br/>
        <w:t>nuevos roles dentro de la misma. En este sentido, declararon que el señor</w:t>
        <w:br/>
        <w:t>Carlos Luna Valle se vio forzado a emigrar a los Estados Unidos durante 10</w:t>
        <w:br/>
        <w:t>años por motivos económicos, dejando sus estudios de lado[309]; el señor</w:t>
        <w:br/>
        <w:t>César Luna Valle asumió el rol de padre ante sus hermanos menores, quienes</w:t>
        <w:br/>
        <w:t>no pudieron vivir nuevamente una infancia y adolescencia normal debido a</w:t>
        <w:br/>
        <w:t>las salidas restringidas impuestas por el constante temor de</w:t>
        <w:br/>
        <w:t>represalias[310], y la señora Rosa Margarita Valle Hernández señaló que se</w:t>
        <w:br/>
        <w:t>vio afectada emocionalmente al no contar con el apoyo económico, moral y</w:t>
        <w:br/>
        <w:t>emocional de su esposo, teniendo que criar sola a seis hijos, afrontando</w:t>
        <w:br/>
        <w:t>los gastos económicos que ello implicaba[311]. En virtud de lo anterior, la</w:t>
        <w:br/>
        <w:t>Corte constata que el peritaje psicológico practicado diagnosticó que el</w:t>
        <w:br/>
        <w:t>grupo familiar sufre de Trastorno por Estrés Post-Traumático Crónico (TEPT)</w:t>
        <w:br/>
        <w:t>derivado de la muerte repentina y violenta del señor Luna López, de la</w:t>
        <w:br/>
        <w:t>desintegración familiar como consecuencia de ello[312].</w:t>
        <w:br/>
        <w:br/>
        <w:t>La Corte considera importante señalar que si bien no se ha demostrado el</w:t>
        <w:br/>
        <w:t>incumplimiento en el deber de respeto del derecho a la vida del señor Luna</w:t>
        <w:br/>
        <w:t>López el sufrimiento padecido por los familiares se ha derivado</w:t>
        <w:br/>
        <w:t>precisamente de su muerte, respecto de la cual el Estado omitió garantizar,</w:t>
        <w:br/>
        <w:t>a través del incumplimiento del deber de prevención[313] (supra párrs. 138</w:t>
        <w:br/>
        <w:t>y 139).</w:t>
        <w:br/>
        <w:br/>
        <w:t>Adicionalmente, la Corte resalta que el grupo familiar en su conjunto ha</w:t>
        <w:br/>
        <w:t>sufrido afectaciones derivadas de los sentimientos de estrés, angustia y</w:t>
        <w:br/>
        <w:t>miedo constante causados por las alegadas amenazas de las que fueron</w:t>
        <w:br/>
        <w:t>víctimas en virtud de la muerte del señor Luna López[314].</w:t>
        <w:br/>
        <w:br/>
        <w:t>En relación con el grupo familiar, antes de la muerte del señor Luna López,</w:t>
        <w:br/>
        <w:t>señaló que el 4 de abril de 1998 habría recibido una llamada telefónica del</w:t>
        <w:br/>
        <w:t>señor José Ángel Rosa amenazándolos de muerte (supra párr. 30). Asimismo,</w:t>
        <w:br/>
        <w:t>en los días inmediatamente posteriores a la muerte del señor Luna López el</w:t>
        <w:br/>
        <w:t>grupo familiar habría recibido una llamada telefónica del señor Jorge</w:t>
        <w:br/>
        <w:t>Chávez por medio de la cual éste “se ponía a sus órdenes para cualquier</w:t>
        <w:br/>
        <w:t>cosa que necesitaran”, la que fue interpretada por los familiares como un</w:t>
        <w:br/>
        <w:t>acto de hostigamiento para que no se le investigara. En relación con el</w:t>
        <w:br/>
        <w:t>señor Carlos Luna Valle, el mismo declaró mediante affidávit que cuando</w:t>
        <w:br/>
        <w:t>vivía en Estados Unidos el hermano de José Ángel Rosa ofreció dinero para</w:t>
        <w:br/>
        <w:t>que se atentara contra su vida en dicho país[315]. Al respecto, la Corte</w:t>
        <w:br/>
        <w:t>observa que el peritaje psicológico practicado también diagnosticó que el</w:t>
        <w:br/>
        <w:t>grupo familiar sufre de Trastorno por Estrés Post-Traumático Crónico (TEPT)</w:t>
        <w:br/>
        <w:t>derivado, entre otras causas, del temor sufrido hasta el día de hoy por la</w:t>
        <w:br/>
        <w:t>integridad física de los miembros de la familia[316].</w:t>
        <w:br/>
        <w:br/>
        <w:t>De igual manera, el Tribunal toma nota del alegado temor y la angustia</w:t>
        <w:br/>
        <w:t>sufrida por el señor César Luna Valle, quien en su declaración en audiencia</w:t>
        <w:br/>
        <w:t>pública ante la Corte señaló que en el año 2005 tuvo conocimiento de</w:t>
        <w:br/>
        <w:t>amenazas de muerte en su contra proferidas por el señor José Ángel Rosa,</w:t>
        <w:br/>
        <w:t>quien presuntamente habría contratado sicarios para asesinarlo[317]. Según</w:t>
        <w:br/>
        <w:t>información remitida por los representantes luego de la audiencia del caso,</w:t>
        <w:br/>
        <w:t>los sentimientos de inseguridad y temor de la familia en su conjunto se</w:t>
        <w:br/>
        <w:t>vieron agudizados por las amenazas en contra de César Luna Valle, al ser</w:t>
        <w:br/>
        <w:t>éste el principal promotor del impulso del proceso hasta la actualidad, y</w:t>
        <w:br/>
        <w:t>recientemente con motivo de que César Luna habría regresado a Catacamas</w:t>
        <w:br/>
        <w:t>temporalmente a fin de lograr la ejecución de la orden de captura librada</w:t>
        <w:br/>
        <w:t>contra Ítalo Iván Lemus[318].</w:t>
        <w:br/>
        <w:br/>
        <w:t xml:space="preserve"> Además, la Corte constató que ciertas falencias que se presentaron en las</w:t>
        <w:br/>
        <w:t>diligencias más próximas a la muerte del señor Luna López, pudieron haber</w:t>
        <w:br/>
        <w:t>generado intromisiones en su grupo familiar. Respecto de la forma en la que</w:t>
        <w:br/>
        <w:t>se llevó a cabo el levantamiento del cadáver, la Corte estima que la</w:t>
        <w:br/>
        <w:t>irrupción de la autoridad en el velorio llevado a cabo en la casa</w:t>
        <w:br/>
        <w:t>habitación de la madre del señor Luna López representó una intromisión en</w:t>
        <w:br/>
        <w:t>el proceso de duelo de la familia, máxime cuando dicha diligencia debió</w:t>
        <w:br/>
        <w:t>llevarse a cabo antes de la entrega del cuerpo a los familiares[319] (supra</w:t>
        <w:br/>
        <w:t>párrs. 49, 163 y 164).</w:t>
        <w:br/>
        <w:br/>
        <w:t>Por lo previamente expuesto, la Corte determina que, la falta de prevención</w:t>
        <w:br/>
        <w:t>del Estado para garantizar el derecho a la vida del señor Luna López, las</w:t>
        <w:br/>
        <w:t>secuelas a nivel psicológico, personal y emocional derivadas de su muerte,</w:t>
        <w:br/>
        <w:t>la situación de riesgo persistente en el caso, agravado por las amenazas</w:t>
        <w:br/>
        <w:t>sufridas por familiares, así como ciertas irregularidades ocurridas durante</w:t>
        <w:br/>
        <w:t>la sustanciación de las diligencias iniciales en la investigación, han</w:t>
        <w:br/>
        <w:t>provocado en los familiares del señor Luna López sufrimiento y angustia,</w:t>
        <w:br/>
        <w:t>además de un sentimiento de inseguridad, frustración e impotencia,</w:t>
        <w:br/>
        <w:t>afectando así su integridad psíquica y moral. En consecuencia, la Corte</w:t>
        <w:br/>
        <w:t>considera que el Estado es responsable por la violación del artículo 5.1 de</w:t>
        <w:br/>
        <w:t>la Convención Americana, en relación con el artículo 1.1 de la misma, en</w:t>
        <w:br/>
        <w:t>perjuicio de Mariana Lubina López, Rosa Margarita Valle Hernández, Carlos</w:t>
        <w:br/>
        <w:t>Antonio Luna Valle, César Augusto Luna Valle, Lubina Mariana Luna Valle,</w:t>
        <w:br/>
        <w:t>Allan Miguel Luna Valle, José Fredy Luna Valle, y Roger Herminio Luna</w:t>
        <w:br/>
        <w:t>Valle.</w:t>
        <w:br/>
        <w:br/>
        <w:br/>
        <w:br/>
        <w:br/>
        <w:br/>
        <w:br/>
        <w:br/>
        <w:t>IX</w:t>
        <w:br/>
        <w:br/>
        <w:br/>
        <w:t>Reparaciones</w:t>
        <w:br/>
        <w:br/>
        <w:t xml:space="preserve">          (Aplicación del artículo 63.1 de la Convención Americana)</w:t>
        <w:br/>
        <w:br/>
        <w:t>Sobre la base  de  lo  dispuesto  en  el  artículo  63.1  de  la  Convención</w:t>
        <w:br/>
        <w:t>Americana[320], la Corte ha indicado que toda violación  de  una  obligación</w:t>
        <w:br/>
        <w:t>internacional que  haya  producido  daño  comporta  el  deber  de  repararlo</w:t>
        <w:br/>
        <w:t>adecuadamente y que esa disposición recoge  una  norma  consuetudinaria  que</w:t>
        <w:br/>
        <w:t>constituye uno de los principios  fundamentales  del  Derecho  Internacional</w:t>
        <w:br/>
        <w:t>contemporáneo sobre responsabilidad de un Estado[321].</w:t>
        <w:br/>
        <w:br/>
        <w:t>En consideración de las  violaciones  a  la  Convención  declaradas  en  los</w:t>
        <w:br/>
        <w:t>capítulos  anteriores,  la  Corte  procede  a  analizar   las   pretensiones</w:t>
        <w:br/>
        <w:t>presentadas por la Comisión y los representantes, a la luz de los  criterios</w:t>
        <w:br/>
        <w:t>fijados en su jurisprudencia en relación con la naturaleza y alcance  de  la</w:t>
        <w:br/>
        <w:t>obligación de reparar, con el objeto de disponer  las  medidas  dirigidas  a</w:t>
        <w:br/>
        <w:t>reparar los daños ocasionados a las víctimas[322].</w:t>
        <w:br/>
        <w:br/>
        <w:t>Atendido que la Corte ha establecido que las  reparaciones  deben  tener  un</w:t>
        <w:br/>
        <w:t>nexo causal con los hechos del caso, las violaciones declaradas,  los  daños</w:t>
        <w:br/>
        <w:t>acreditados, así  como  las  medidas  solicitadas  para  reparar  los  daños</w:t>
        <w:br/>
        <w:t>respectivos,  ella  debe  observar  dicha  concurrencia  para   pronunciarse</w:t>
        <w:br/>
        <w:t>debidamente y conforme a derecho[323].</w:t>
        <w:br/>
        <w:br/>
        <w:br/>
        <w:t>Parte lesionada</w:t>
        <w:br/>
        <w:br/>
        <w:br/>
        <w:t>La Corte reitera que se considera  parte  lesionada,  en  los  términos  del</w:t>
        <w:br/>
        <w:t>artículo 63.1 de la Convención, a quien ha  sido  declarado  víctima  de  la</w:t>
        <w:br/>
        <w:t>violación de algún derecho consagrado en la misma[324]. Por lo  tanto,  esta</w:t>
        <w:br/>
        <w:t>Corte considera  como  “parte  lesionada”  a  Carlos  Luna  López  y  a  sus</w:t>
        <w:br/>
        <w:t>familiares Mariana Lubina López,  Rosa  Margarita  Valle  Hernández,  Carlos</w:t>
        <w:br/>
        <w:t>Antonio Luna Valle, Lubina Mariana Luna Valle,  César  Augusto  Luna  Valle,</w:t>
        <w:br/>
        <w:t>Allan Miguel Luna Valle, José Fredy Luna Valle y Roger Herminio Luna  Valle,</w:t>
        <w:br/>
        <w:t>quienes en su carácter de víctimas de las  violaciones  declaradas  en  esta</w:t>
        <w:br/>
        <w:t>Sentencia, serán considerados  beneficiarios  de  las  reparaciones  que  la</w:t>
        <w:br/>
        <w:t>Corte ordene.</w:t>
        <w:br/>
        <w:br/>
        <w:br/>
        <w:t>Obligación de investigar los hechos e identificar, juzgar  y,  en  su  caso,</w:t>
        <w:br/>
        <w:t>sancionar a los responsables</w:t>
        <w:br/>
        <w:br/>
        <w:br/>
        <w:br/>
        <w:t xml:space="preserve">      Solicitud de investigación, determinación, enjuiciamiento y eventual</w:t>
        <w:br/>
        <w:t xml:space="preserve">      sanción de todos los responsables materiales e intelectuales</w:t>
        <w:br/>
        <w:br/>
        <w:br/>
        <w:t>Tanto la Comisión como los representantes solicitaron a la Corte que  ordene</w:t>
        <w:br/>
        <w:t>al Estado,  de  manera  expedita,  desarrollar  una  investigación  judicial</w:t>
        <w:br/>
        <w:t>completa,  imparcial  y  efectiva  con   el   objeto   de   esclarecer   las</w:t>
        <w:br/>
        <w:t>circunstancias en que  resultó  muerto  el  señor  Luna  López  y  con  ello</w:t>
        <w:br/>
        <w:t>identificar a todos los autores materiales, intelectuales y  partícipes  del</w:t>
        <w:br/>
        <w:t>hecho para juzgarlos y sancionarlos adecuadamente. Asimismo,  solicitaron  a</w:t>
        <w:br/>
        <w:t>la Corte que ordene al Estado disponer,  de  forma  seria  y  efectiva,  las</w:t>
        <w:br/>
        <w:t>medidas administrativas, disciplinarias o penales correspondientes frente  a</w:t>
        <w:br/>
        <w:t>las acciones u omisiones de los funcionarios estatales que  contribuyeron  a</w:t>
        <w:br/>
        <w:t>la denegación de justicia e impunidad parcial en la que  se  encuentran  los</w:t>
        <w:br/>
        <w:t>hechos  del  caso.  Por  su  parte,  el  Estado  rechazó  las   pretensiones</w:t>
        <w:br/>
        <w:t>reparatorias  solicitadas  por  la  Comisión  y  los   representantes   tras</w:t>
        <w:br/>
        <w:t>considerar que no se produjo violación de los artículos 4, 5.1,  8.1,  23  y</w:t>
        <w:br/>
        <w:t>25 de la Convención Americana.</w:t>
        <w:br/>
        <w:br/>
        <w:t>En virtud de que la Corte no ha establecido la responsabilidad</w:t>
        <w:br/>
        <w:t>internacional del Estado por la violación de los derechos establecidos en</w:t>
        <w:br/>
        <w:t>los artículos 8 y 25 de la Convención Americana (supra párr. 197), el</w:t>
        <w:br/>
        <w:t>Tribunal no ordenará ninguna medida de reparación al respecto. No obstante,</w:t>
        <w:br/>
        <w:t>reitera que, esto no impide que la autoridad interna competente pueda</w:t>
        <w:br/>
        <w:t>determinar la continuación de la investigación y establecimiento de</w:t>
        <w:br/>
        <w:t>responsabilidades correspondientes, de conformidad con su legislación</w:t>
        <w:br/>
        <w:t>interna, de acuerdo con lo indicado en el párrafo 187 de la Sentencia.</w:t>
        <w:br/>
        <w:br/>
        <w:br/>
        <w:t xml:space="preserve">      Solicitud de creación de una unidad de investigación de delitos</w:t>
        <w:br/>
        <w:t xml:space="preserve">      cometidos contra defensores de derechos humanos</w:t>
        <w:br/>
        <w:br/>
        <w:br/>
        <w:t>Los representantes solicitaron a la Corte que ordene al Estado poner en</w:t>
        <w:br/>
        <w:t>funcionamiento una unidad de investigación de los delitos cometidos contra</w:t>
        <w:br/>
        <w:t>defensores de derechos humanos que se encuentre adscrita a la Fiscalía</w:t>
        <w:br/>
        <w:t>Especial de Derechos Humanos, a la cual se le debería asignar el personal y</w:t>
        <w:br/>
        <w:t>los recursos materiales necesarios para su adecuado funcionamiento.</w:t>
        <w:br/>
        <w:t>Asimismo, solicitaron que esta unidad sea la responsable de la</w:t>
        <w:br/>
        <w:t>investigación de los hechos relacionados con la muerte del señor Luna</w:t>
        <w:br/>
        <w:t>López.</w:t>
        <w:br/>
        <w:br/>
        <w:t>Por su parte, ni la Comisión ni el Estado se refirieron a este tipo de</w:t>
        <w:br/>
        <w:t>medida de reparación.</w:t>
        <w:br/>
        <w:br/>
        <w:t>La Corte considera que lo establecido en el párrafo 244 de la presente</w:t>
        <w:br/>
        <w:t>sentencia resultan medidas suficientes y adecuadas para atender las</w:t>
        <w:br/>
        <w:t>violaciones ocasionadas a las víctimas y cumplir con la finalidad indicada</w:t>
        <w:br/>
        <w:t>por los representantes[325]. En virtud de lo anterior, el Tribunal no</w:t>
        <w:br/>
        <w:t>estima procedente ordenar dicha medida de reparación.</w:t>
        <w:br/>
        <w:br/>
        <w:br/>
        <w:t>Medidas de rehabilitación, satisfacción y garantías de no repetición</w:t>
        <w:br/>
        <w:br/>
        <w:br/>
        <w:br/>
        <w:t xml:space="preserve">      Rehabilitación</w:t>
        <w:br/>
        <w:br/>
        <w:br/>
        <w:t>Los representantes manifestaron a la Corte que “[e]s incuestionable el</w:t>
        <w:br/>
        <w:t>profundo dolor que la muerte de Carlos Luna López trajo a su familia”. Por</w:t>
        <w:br/>
        <w:t>ello, solicitaron a la Corte que ordene al Estado hondureño garantizar un</w:t>
        <w:br/>
        <w:t>tratamiento psicológico gratuito y permanente, a favor de los familiares</w:t>
        <w:br/>
        <w:t>Rosa Margarita Valle Hernández, Carlos Antonio Luna Valle, Lubina Mariana</w:t>
        <w:br/>
        <w:t>Luna Valle, César Augusto Luna Valle, Allan Miguel Luna Valle, José Fredy</w:t>
        <w:br/>
        <w:t>Luna Valle y Roger Herminio Luna Valle.</w:t>
        <w:br/>
        <w:br/>
        <w:t>Por su parte, ni la Comisión ni el Estado se refirieron a este tipo de</w:t>
        <w:br/>
        <w:t>medida de reparación.</w:t>
        <w:br/>
        <w:br/>
        <w:t>Por lo tanto, la Corte estima que, como lo ha hecho en otros casos[326],  es</w:t>
        <w:br/>
        <w:t>preciso disponer una medida de reparación que brinde una  atención  adecuada</w:t>
        <w:br/>
        <w:t>a los padecimientos psicológicos sufridos por los familiares del señor  Luna</w:t>
        <w:br/>
        <w:t>López (supra párr. 212), derivados de las  violaciones  establecidas  en  el</w:t>
        <w:br/>
        <w:t>presente Fallo. Con el fin de contribuir a la reparación de estos daños,  la</w:t>
        <w:br/>
        <w:t>Corte dispone la obligación a cargo del Estado de  brindar  gratuitamente  y</w:t>
        <w:br/>
        <w:t>de forma inmediata el tratamiento psicológico que  requieran  las  víctimas,</w:t>
        <w:br/>
        <w:t>previo consentimiento informado y por el tiempo que sea necesario,  incluida</w:t>
        <w:br/>
        <w:t>la  provisión  gratuita  de   medicamentos.   Asimismo,   los   tratamientos</w:t>
        <w:br/>
        <w:t>respectivos deberán prestarse, en la medida de lo posible,  en  los  centros</w:t>
        <w:br/>
        <w:t>más cercanos a sus lugares de residencia[327]. Para tal efecto las  víctimas</w:t>
        <w:br/>
        <w:t>disponen del plazo de un seis meses, contado a partir de la notificación  de</w:t>
        <w:br/>
        <w:t>la presente Sentencia, para requerir al Estado dicho tratamiento.</w:t>
        <w:br/>
        <w:br/>
        <w:br/>
        <w:t xml:space="preserve">      Satisfacción</w:t>
        <w:br/>
        <w:br/>
        <w:br/>
        <w:br/>
        <w:t xml:space="preserve">           C.2.1.      Reconocimiento de responsabilidad internacional y</w:t>
        <w:br/>
        <w:t xml:space="preserve">           disculpas públicas</w:t>
        <w:br/>
        <w:br/>
        <w:br/>
        <w:t>Los representantes solicitaron a la Corte que ordene al Estado “[l]levar a</w:t>
        <w:br/>
        <w:t>cabo un acto público de reconocimiento de responsabilidad internacional, de</w:t>
        <w:br/>
        <w:t>desagravio, y de compromiso de no repetición, […y] como parte [de dicho</w:t>
        <w:br/>
        <w:t>acto], el Estado hondureño deberá ofrecer a los miembros de la familia de</w:t>
        <w:br/>
        <w:t>Carlos Luna López, una disculpa pública en la que reconozca su</w:t>
        <w:br/>
        <w:t>responsabilidad por las violaciones perpetradas en contra de las víctimas”.</w:t>
        <w:br/>
        <w:br/>
        <w:t>Por su parte, ni la Comisión ni el Estado se refirieron a este tipo de</w:t>
        <w:br/>
        <w:t>medida de reparación.</w:t>
        <w:br/>
        <w:br/>
        <w:t>Tomando en cuenta la relevancia de los hechos que generaron la</w:t>
        <w:br/>
        <w:t>responsabilidad internacional del Estado, la Corte estima necesario que el</w:t>
        <w:br/>
        <w:t>mismo realice un acto público de reconocimiento de responsabilidad</w:t>
        <w:br/>
        <w:t>internacional en el cual se haga referencia a la responsabilidad declarada</w:t>
        <w:br/>
        <w:t>en los términos de la presente Sentencia, así como reafirme la importancia</w:t>
        <w:br/>
        <w:t>de prevenir y proteger a los defensores de derechos humanos, incluidos los</w:t>
        <w:br/>
        <w:t>defensores del medio ambiente, de situaciones de riesgo como la ocurrida</w:t>
        <w:br/>
        <w:t>con el señor Luna López. De igual forma, por las características</w:t>
        <w:br/>
        <w:t>específicas del presente caso, y en aras de crear conciencia sobre las</w:t>
        <w:br/>
        <w:t>consecuencias de los hechos del mismo, en dicho evento de reconocimiento</w:t>
        <w:br/>
        <w:t>deberán estar presentes altos funcionarios estatales. La realización y</w:t>
        <w:br/>
        <w:t>particularidades de dicho acto deberán acordarse con las víctimas y sus</w:t>
        <w:br/>
        <w:t>representantes dentro de los seis meses posteriores a la notificación de</w:t>
        <w:br/>
        <w:t>esta Sentencia[328].</w:t>
        <w:br/>
        <w:br/>
        <w:br/>
        <w:t xml:space="preserve">           C.2.2.      Publicación y difusión de la Sentencia</w:t>
        <w:br/>
        <w:br/>
        <w:br/>
        <w:t>Los representantes solicitaron a la Corte que “ordene al Estado la</w:t>
        <w:br/>
        <w:t>publicación en un plazo de 6 meses de, por lo menos, las secciones de</w:t>
        <w:br/>
        <w:t>contexto y hechos probados, así como la parte resolutiva de la sentencia en</w:t>
        <w:br/>
        <w:t>el Diario Oficial, en un diario de circulación nacional, y en al menos dos</w:t>
        <w:br/>
        <w:t>diarios de circulación en el Departamento de Olancho. Dicha publicación</w:t>
        <w:br/>
        <w:t>también deberá ser realizada en las páginas web de la Corte Suprema de</w:t>
        <w:br/>
        <w:t>Justicia, de la Cancillería General de la República y del Ministerio</w:t>
        <w:br/>
        <w:t>Público y mantenida en estos espacios hasta el momento en que se cumpla</w:t>
        <w:br/>
        <w:t>integralmente la sentencia”.</w:t>
        <w:br/>
        <w:br/>
        <w:t>Por su parte, ni la Comisión ni el Estado se refirieron a este tipo de</w:t>
        <w:br/>
        <w:t>medida de reparación.</w:t>
        <w:br/>
        <w:br/>
        <w:t>La Corte estima pertinente disponer, como lo ha hecho en otros casos[329],</w:t>
        <w:br/>
        <w:t>que el Estado publique, en un plazo de seis meses a partir de la</w:t>
        <w:br/>
        <w:t>notificación de la presente Sentencia: a) el resumen oficial de la presente</w:t>
        <w:br/>
        <w:t>Sentencia elaborado por la Corte, por una sola vez, en el diario oficial;</w:t>
        <w:br/>
        <w:t>b) el resumen oficial de la presente Sentencia elaborado por la Corte, por</w:t>
        <w:br/>
        <w:t>una sola vez, en un diario de amplia circulación nacional, y c) la presente</w:t>
        <w:br/>
        <w:t>Sentencia en su integridad, disponible, por un período de un año, en un</w:t>
        <w:br/>
        <w:t>sitio web oficial adecuado de Honduras.</w:t>
        <w:br/>
        <w:br/>
        <w:br/>
        <w:t xml:space="preserve">            C.2.3.     Solicitud de medidas en conmemoración de la víctima</w:t>
        <w:br/>
        <w:br/>
        <w:br/>
        <w:t>Los representantes manifestaron a la Corte que “[e]l señor Carlos Luna</w:t>
        <w:br/>
        <w:t>López perdió su vida en virtud de su lucha para proteger el medio ambiente.</w:t>
        <w:br/>
        <w:t>[…] Es importante que su memoria se mantenga viva y que las presentes y</w:t>
        <w:br/>
        <w:t>futuras generaciones conozcan el mensaje de Carlos Luna, las razones de su</w:t>
        <w:br/>
        <w:t>muerte, y aprendan a proteger el ambiente. De esta manera, se podría</w:t>
        <w:br/>
        <w:t>contribuir a que hechos tan lamentables como el presente no vuelvan a</w:t>
        <w:br/>
        <w:t>ocurrir. Con dichos objetivos, al igual que lo ordenado en el caso Kawas,</w:t>
        <w:br/>
        <w:t>[respecto del Parque Nacional Punta Sal, ahora Parque Nacional Blanca</w:t>
        <w:br/>
        <w:t>Janeth Kawas Fernández,] los representantes de las víctimas solicita[ron]</w:t>
        <w:br/>
        <w:t>que la [Corte] ordene al Estado de Honduras que el actual Parque Nacional</w:t>
        <w:br/>
        <w:t>Patuca, el cual se ubica mayoritariamente en Catacamas, se denomine con el</w:t>
        <w:br/>
        <w:t>nombre del señor Carlos Luna López, acto que deberá ser publicitado en al</w:t>
        <w:br/>
        <w:t>menos un medio de comunicación escrito y un medio de comunicación</w:t>
        <w:br/>
        <w:t>televisivo con cobertura nacional”. Asimismo, manifestaron a la Corte que</w:t>
        <w:br/>
        <w:t>“[p]ara honrar [la] memoria [del señor Luna López], sus luchas y la de sus</w:t>
        <w:br/>
        <w:t>familiares por la obtención de justicia, solicita[ron] que se ordene al</w:t>
        <w:br/>
        <w:t>Estado de Honduras remodelar la plaza que se ubica frente a la</w:t>
        <w:br/>
        <w:t>Municipalidad de Catacamas y construir un monumento alusivo a la persona de</w:t>
        <w:br/>
        <w:t>Carlos Luna López. Esta medida deberá efectuarse tomando en cuenta el</w:t>
        <w:br/>
        <w:t>criterio de los familiares del señor Luna”.</w:t>
        <w:br/>
        <w:br/>
        <w:t>Por su parte, ni la Comisión ni el Estado se refirieron a este tipo de</w:t>
        <w:br/>
        <w:t>medida de reparación.</w:t>
        <w:br/>
        <w:br/>
        <w:t>Respecto de las medidas de reparación solicitada por los representantes, la</w:t>
        <w:br/>
        <w:t>Corte considera que lo establecido en los párrafos 227 y 230 de la presente</w:t>
        <w:br/>
        <w:t>sentencia resultan medidas suficientes y adecuadas para remediar, en parte,</w:t>
        <w:br/>
        <w:t>las violaciones ocasionadas a las víctimas y cumplir con la finalidad</w:t>
        <w:br/>
        <w:t>indicada por los representantes[330]. En virtud de lo anterior, el Tribunal</w:t>
        <w:br/>
        <w:t>no estima procedente ordenar una medida de reparación al respecto.</w:t>
        <w:br/>
        <w:br/>
        <w:br/>
        <w:t xml:space="preserve">      Garantías de no repetición</w:t>
        <w:br/>
        <w:br/>
        <w:br/>
        <w:t>En casos como el presente, las garantías  de  no  repetición  adquieren  una</w:t>
        <w:br/>
        <w:t>mayor relevancia como medida de reparación, a fin de  que  hechos  similares</w:t>
        <w:br/>
        <w:t>no se vuelvan  a  repetir  y  contribuyan  a  la  prevención[331].  En  este</w:t>
        <w:br/>
        <w:t>sentido, la Corte recuerda que el Estado debe  prevenir  la  recurrencia  de</w:t>
        <w:br/>
        <w:t>violaciones a los derechos humanos como las descritas en este  caso  y,  por</w:t>
        <w:br/>
        <w:t>ello, adoptar todas las medidas legales, administrativas y  de  otra  índole</w:t>
        <w:br/>
        <w:t>que sean necesarias para hacer efectivo el ejercicio de los derechos de  los</w:t>
        <w:br/>
        <w:t>defensores de derechos humanos,  de  conformidad  con  las  obligaciones  de</w:t>
        <w:br/>
        <w:t>respeto  y  garantía  dispuestas  en  los  artículos   1.1   y   2   de   la</w:t>
        <w:br/>
        <w:t>Convención[332].</w:t>
        <w:br/>
        <w:br/>
        <w:t xml:space="preserve">           C.3.1.      Solicitud de  elaboración  de  protocolos  sobre  la</w:t>
        <w:br/>
        <w:t xml:space="preserve">           debida diligencia en la investigación de violaciones a  derechos</w:t>
        <w:br/>
        <w:t xml:space="preserve">           humanos</w:t>
        <w:br/>
        <w:br/>
        <w:br/>
        <w:t>La Comisión solicitó a la Corte que ordene al Estado “[f]ortalecer la</w:t>
        <w:br/>
        <w:t>capacidad institucional para combatir el patrón de impunidad frente a casos</w:t>
        <w:br/>
        <w:t>de amenazas y muertes de defensores y defensoras, mediante la elaboración</w:t>
        <w:br/>
        <w:t>de protocolos de investigación que tengan en cuenta los riesgos inherentes</w:t>
        <w:br/>
        <w:t>a la labor de defensa de los derechos humanos, y en particular del derecho</w:t>
        <w:br/>
        <w:t>a un ambiente sano, que conduzcan a la sanción de los responsables y a una</w:t>
        <w:br/>
        <w:t>reparación adecuada a las víctimas”.</w:t>
        <w:br/>
        <w:br/>
        <w:t>Los representantes manifestaron a la Corte que “consider[an] que con el</w:t>
        <w:br/>
        <w:t>objeto de evitar que las víctimas, así como otras personas en situación</w:t>
        <w:br/>
        <w:t>similar, sean víctimas de la impunidad deben existir protocolos adecuados</w:t>
        <w:br/>
        <w:t>para que se conduzcan este tipo de investigaciones de acuerdo al debido</w:t>
        <w:br/>
        <w:t>proceso y con sensibilidad hacia las víctimas”.</w:t>
        <w:br/>
        <w:br/>
        <w:t>Por su parte, el Estado no se refirió a esta medida de reparación.</w:t>
        <w:br/>
        <w:br/>
        <w:t>En el presente caso, la Corte no constató que la  normativa  interna  (supra</w:t>
        <w:br/>
        <w:t>párrs. 130 a 133, 159 y 164),  en  relación  con  la  investigación  de  los</w:t>
        <w:br/>
        <w:t>hechos,  fuera  contraria  a  los  estándares  internacionales,  tampoco  se</w:t>
        <w:br/>
        <w:t>discutió la posible vulneración del artículo 2 de la  Convención  Americana.</w:t>
        <w:br/>
        <w:t>En virtud de lo anterior,  el  Tribunal  no  estima  procedente  ordenar  la</w:t>
        <w:br/>
        <w:t>medida de reparación solicitada en relación con la  creación  de  protocolos</w:t>
        <w:br/>
        <w:t>de investigación.</w:t>
        <w:br/>
        <w:br/>
        <w:t xml:space="preserve">           C.3.2.      Diseño e  implementación  de  una  política  pública</w:t>
        <w:br/>
        <w:t xml:space="preserve">           integral de  protección  a  defensores  de  derechos  humanos  y</w:t>
        <w:br/>
        <w:t xml:space="preserve">           ambientales</w:t>
        <w:br/>
        <w:br/>
        <w:t>La Comisión solicitó a la Corte que ordene al Estado “[d]esarrollar medidas</w:t>
        <w:br/>
        <w:t>adecuadas y expeditas de respuesta institucional que permitan proteger</w:t>
        <w:br/>
        <w:t>eficazmente a defensoras y defensores de derechos humanos en situaciones de</w:t>
        <w:br/>
        <w:t>riesgo”.</w:t>
        <w:br/>
        <w:br/>
        <w:t>Los representantes manifestaron a la Corte que ordene al Estado “la</w:t>
        <w:br/>
        <w:t>creación y puesta en práctica de una política pública global destinada a la</w:t>
        <w:br/>
        <w:t>protección de los y las defensoras de derechos humanos”.</w:t>
        <w:br/>
        <w:br/>
        <w:t>Por su parte el Estado manifestó que “[c]ontrario a lo que afirma la</w:t>
        <w:br/>
        <w:t>[Comisión], Honduras sí ha realizado decididos esfuerzos para implementar</w:t>
        <w:br/>
        <w:t>una política integral tendiente a la protección de los defensores</w:t>
        <w:br/>
        <w:t>ambientalistas”. En este sentido, destacaron la creación de una Fiscalía</w:t>
        <w:br/>
        <w:t>Especial del Medio Ambiente; una Fiscalía Especial de Etnias y Patrimonio</w:t>
        <w:br/>
        <w:t>Cultural; una Fiscalía de Derechos Humanos; el Comisionado Nacional de los</w:t>
        <w:br/>
        <w:t>Derechos Humanos y la Secretaría para el Desarrollo de los Pueblos</w:t>
        <w:br/>
        <w:t>Indígenas, Afrohondureños y Promoción de la Política de Igualdad Racial; la</w:t>
        <w:br/>
        <w:t>Secretaría de Justicia y Derechos Humanos; la emisión y aprobación de la</w:t>
        <w:br/>
        <w:t>“Primera Política Pública en Derechos Humanos”, y del “Plan Nacional de</w:t>
        <w:br/>
        <w:t>Acción en Derechos Humanos”, y la difusión y socialización del Proyecto de</w:t>
        <w:br/>
        <w:t>“Ley de Mecanismos de Protección para Defensores de Derechos Humanos,</w:t>
        <w:br/>
        <w:t>Operadores de Justicia, Periodistas y Comunicadores Sociales”.</w:t>
        <w:br/>
        <w:br/>
        <w:t>Asimismo, la Corte valora positivamente la información aportada por el</w:t>
        <w:br/>
        <w:t>Estado en relación con la emisión y aprobación de la “Primera Política</w:t>
        <w:br/>
        <w:t>Pública en Derechos Humanos”[333] y el “Plan Nacional de Acción en Derechos</w:t>
        <w:br/>
        <w:t>Humanos”, aprobados, de acuerdo con lo manifestado por el Estado, mediante</w:t>
        <w:br/>
        <w:t>Decreto Ejecutivo número PCM-045-2012 de 27 de noviembre de 2012[334], y la</w:t>
        <w:br/>
        <w:t>difusión y socialización del Proyecto de “Ley de Mecanismos de Protección</w:t>
        <w:br/>
        <w:t>para Defensores de Derechos Humanos, Operadores de Justicia, Periodistas y</w:t>
        <w:br/>
        <w:t>Comunicadores Sociales”[335].</w:t>
        <w:br/>
        <w:br/>
        <w:t>Sobre esta materia, la Corte toma nota de lo referido por el perito Luis</w:t>
        <w:br/>
        <w:t>Enrique Eguren en el sentido que “[c]uando existe un contexto general de</w:t>
        <w:br/>
        <w:t>riesgo para el ejercicio de la defensa de los derechos humanos, es el</w:t>
        <w:br/>
        <w:t>momento de desarrollar una política pública para reducir dicho riesgo y</w:t>
        <w:br/>
        <w:t>promover y proteger el derecho (y el deber) de defender los derechos</w:t>
        <w:br/>
        <w:t>humanos”[336]. Asimismo, observa que de acuerdo con su pericia, una</w:t>
        <w:br/>
        <w:t>política pública para la protección de los defensores de derechos humanos,</w:t>
        <w:br/>
        <w:t>dentro de estos los defensores del medio ambiente, debe contemplar al menos</w:t>
        <w:br/>
        <w:t>los siguientes requisitos:</w:t>
        <w:br/>
        <w:br/>
        <w:t xml:space="preserve">   a) La participación de defensores de derechos humanos, organizaciones de</w:t>
        <w:br/>
        <w:t xml:space="preserve">      la sociedad civil y expertos en la elaboración de las normas que</w:t>
        <w:br/>
        <w:t xml:space="preserve">      puedan regular un programa de protección al colectivo en cuestión;</w:t>
        <w:br/>
        <w:t xml:space="preserve">   b) El programa de protección debe abordar de forma integral e</w:t>
        <w:br/>
        <w:t xml:space="preserve">      interinstitucional la problemática de acuerdo con el riesgo de cada</w:t>
        <w:br/>
        <w:t xml:space="preserve">      situación; y adoptar medidas de atención inmediata frente a denuncias</w:t>
        <w:br/>
        <w:t xml:space="preserve">      de defensores;</w:t>
        <w:br/>
        <w:t xml:space="preserve">   c) La creación de un modelo de análisis de riesgo que permita determinar</w:t>
        <w:br/>
        <w:t xml:space="preserve">      adecuadamente el riesgo y las necesidades de protección de cada</w:t>
        <w:br/>
        <w:t xml:space="preserve">      defensor o grupo;</w:t>
        <w:br/>
        <w:t xml:space="preserve">   d) La creación de un sistema de gestión de la información sobre la</w:t>
        <w:br/>
        <w:t xml:space="preserve">      situación de prevención y protección de los defensores de derechos</w:t>
        <w:br/>
        <w:t xml:space="preserve">      humanos;</w:t>
        <w:br/>
        <w:t xml:space="preserve">   e) El diseño de planes de protección que respondan al riesgo particular</w:t>
        <w:br/>
        <w:t xml:space="preserve">      de cada defensor y a las características de su trabajo;</w:t>
        <w:br/>
        <w:t xml:space="preserve">   f) La promoción de una cultura de legitimación y protección de la labor</w:t>
        <w:br/>
        <w:t xml:space="preserve">      de los defensores de derechos humanos, y</w:t>
        <w:br/>
        <w:t xml:space="preserve">   g) La dotación de los recursos humanos y financieros suficientes que</w:t>
        <w:br/>
        <w:t xml:space="preserve">      responda a las necesidades reales de protección de los defensores de</w:t>
        <w:br/>
        <w:t xml:space="preserve">      derechos humanos[337].</w:t>
        <w:br/>
        <w:br/>
        <w:t>Por tanto, la Corte estima que, en virtud de que algunas de las políticas</w:t>
        <w:br/>
        <w:t>referidas por el Estado se encuentran aún pendientes de aprobación, sumado</w:t>
        <w:br/>
        <w:t>al interés de asegurar que las mismas se implementen de forma efectiva y</w:t>
        <w:br/>
        <w:t>permanente, el Estado debe implementarlas en un plazo razonable, tomando en</w:t>
        <w:br/>
        <w:t>cuenta los criterios antes señalados. Asimismo, el Estado debe presentar un</w:t>
        <w:br/>
        <w:t>informe en el plazo de un año sobre las acciones que se han realizados para</w:t>
        <w:br/>
        <w:t>la implementación de dichas políticas.</w:t>
        <w:br/>
        <w:br/>
        <w:br/>
        <w:t>Indemnización compensatoria</w:t>
        <w:br/>
        <w:br/>
        <w:br/>
        <w:t>La Corte toma en consideración que, de forma general, la Comisión  recomendó</w:t>
        <w:br/>
        <w:t>“[r]eparar adecuadamente las violaciones de derechos humanos  declaradas  en</w:t>
        <w:br/>
        <w:t>[su] informe [de fondo] tanto en el aspecto material  como  moral”.  Por  su</w:t>
        <w:br/>
        <w:t>parte, el Estado no se refirió a esta medida de reparación.</w:t>
        <w:br/>
        <w:br/>
        <w:br/>
        <w:t xml:space="preserve">      D.1.  Daño material</w:t>
        <w:br/>
        <w:br/>
        <w:br/>
        <w:t>La Corte ha desarrollado en su jurisprudencia el concepto de daño material</w:t>
        <w:br/>
        <w:t>y ha establecido que éste supone “la pérdida o detrimento de los ingresos</w:t>
        <w:br/>
        <w:t>de las víctimas, los gastos efectuados con motivo de los hechos y las</w:t>
        <w:br/>
        <w:t>consecuencias de carácter pecuniario que tengan un nexo causal con los</w:t>
        <w:br/>
        <w:t>hechos del caso”[338].</w:t>
        <w:br/>
        <w:br/>
        <w:t xml:space="preserve">           D.1.1.      Daño emergente y pérdida de ingresos</w:t>
        <w:br/>
        <w:br/>
        <w:t>Los representantes manifestaron que “[e]l fallecimiento de Carlos Luna</w:t>
        <w:br/>
        <w:t>López trajo consigo gastos inesperados: El primero de ellos, la necesidad</w:t>
        <w:br/>
        <w:t>de otorgarle una sepultura digna. Los gastos funerarios correspondientes</w:t>
        <w:br/>
        <w:t>fueron sufragados en su totalidad por su familia. El monto total solicitado</w:t>
        <w:br/>
        <w:t>por gastos funerarios asciende a 15,000 L (quince mil lempiras, que</w:t>
        <w:br/>
        <w:t>equivalen a US$ 1,614.63 (mil seiscientos catorce dólares con sesenta y</w:t>
        <w:br/>
        <w:t>tres centavos de dólares de los Estados Unidos de América) […]. [D]ado que</w:t>
        <w:br/>
        <w:t>los familiares no cuentan con recibos de este gasto, respetuosamente</w:t>
        <w:br/>
        <w:t>solicita[ron] a la Corte determine el monto de esta cantidad de acuerdo a</w:t>
        <w:br/>
        <w:t>criterios de equidad”.</w:t>
        <w:br/>
        <w:br/>
        <w:t>Respecto del lucro cesante, los representantes manifestaron que “Carlos</w:t>
        <w:br/>
        <w:t>Luna López tenía 42 años al momento de su muerte. De acuerdo con datos</w:t>
        <w:br/>
        <w:t>disponibles, la expectativa de vida en Honduras para el año de 1998 era de</w:t>
        <w:br/>
        <w:t>68.4 años. Por tanto, de no haber sido asesinado, a Carlos Luna López le</w:t>
        <w:br/>
        <w:t>restaban por vivir 26.4 años. El señor Luna era Bachiller en Ciencias</w:t>
        <w:br/>
        <w:t>Agrícolas y ejercía en forma liberal su profesión. […] En total, el monto</w:t>
        <w:br/>
        <w:t>[…] que deberá ser pagado por el Estado de Honduras a los familiares de la</w:t>
        <w:br/>
        <w:t>víctima por concepto de lucro cesante por los ingresos perdidos a raíz de</w:t>
        <w:br/>
        <w:t>la muerte de Carlos Luna López es de US$ 404,491.61 (cuatrocientos cuatro</w:t>
        <w:br/>
        <w:t>mil cuatrocientos noventa y un dólares con sesenta y un centavos de dólar</w:t>
        <w:br/>
        <w:t>de los Estados Unidos de América”[339].</w:t>
        <w:br/>
        <w:br/>
        <w:t>El Estado señaló en sus alegatos finales escritos que consideraba que no</w:t>
        <w:br/>
        <w:t>había violado ninguna disposición de la Convención Americana y por tanto no</w:t>
        <w:br/>
        <w:t>correspondería a la Corte ordenar ninguna medida de reparación.</w:t>
        <w:br/>
        <w:br/>
        <w:t>Sobre los gastos funerarios, la Corte observa que no fueron aportados</w:t>
        <w:br/>
        <w:t>comprobantes, no obstante, el Tribunal presume, como lo ha hecho en casos</w:t>
        <w:br/>
        <w:t>anteriores[340], que los familiares incurrieron en diversos gastos con</w:t>
        <w:br/>
        <w:t>motivo de la muerte del señor Luna López. En relación con el lucro cesante,</w:t>
        <w:br/>
        <w:t>la Corte toma en cuenta la edad de la víctima al momento de su</w:t>
        <w:br/>
        <w:t>fallecimiento, la expectativa de vida en Honduras y el salario mínimo</w:t>
        <w:br/>
        <w:t>correspondiente a la profesión del señor Luna López[341]. En virtud de que</w:t>
        <w:br/>
        <w:t>el Estado fue encontrado responsable por violaciones al deber de garantía</w:t>
        <w:br/>
        <w:t>del derecho a la vida, la Corte dispone que el Estado debe pagar una suma</w:t>
        <w:br/>
        <w:t>proporcional de US$ 200,000.00 (doscientos mil dólares de los Estados</w:t>
        <w:br/>
        <w:t>Unidos de América), por concepto de indemnización compensatoria con motivo</w:t>
        <w:br/>
        <w:t>del lucro cesante y gastos funerarios, a favor de los familiares de Carlos</w:t>
        <w:br/>
        <w:t>Luna López de conformidad con el párrafo 254 de la presente Sentencia.</w:t>
        <w:br/>
        <w:br/>
        <w:br/>
        <w:t xml:space="preserve">      D.2.  Daño inmaterial</w:t>
        <w:br/>
        <w:br/>
        <w:br/>
        <w:t>La Corte ha desarrollado en su jurisprudencia el concepto de daño</w:t>
        <w:br/>
        <w:t>inmaterial y ha establecido que éste “puede comprender tanto los</w:t>
        <w:br/>
        <w:t>sufrimientos y las aflicciones causados por la violación como el menoscabo</w:t>
        <w:br/>
        <w:t>de valores muy significativos para las personas y cualquier alteración, de</w:t>
        <w:br/>
        <w:t>carácter no pecuniario, en las condiciones de existencia de las</w:t>
        <w:br/>
        <w:t>víctimas”[342].</w:t>
        <w:br/>
        <w:br/>
        <w:t xml:space="preserve">           D.2.1.      Daño inmaterial de Carlos Luna López</w:t>
        <w:br/>
        <w:br/>
        <w:t>Los representantes manifestaron que “[l]a forma en que se llevó a cabo el</w:t>
        <w:br/>
        <w:t>asesinato de Carlos Luna López implic[ó] una situación de extrema violencia</w:t>
        <w:br/>
        <w:t>para la víctima. […] Adicionalmente, el sufrimiento del señor Luna [fue]</w:t>
        <w:br/>
        <w:t>agravado porque él fue víctima de amenazas de previo a su muerte y pese al</w:t>
        <w:br/>
        <w:t>conocimiento que tenían las autoridades no tomaron ninguna acción para</w:t>
        <w:br/>
        <w:t>protegerlo. […] En consecuencia, atendiendo a las circunstancias y la</w:t>
        <w:br/>
        <w:t>jurisprudencia de esta Corte en otro caso similar, [solicitaron a la Corte]</w:t>
        <w:br/>
        <w:t>que establezca que el Estado debe pagar en concepto de daño moral por el</w:t>
        <w:br/>
        <w:t>asesinato de Carlos Luna López, la suma de US $80,000 (ochenta mil dólares</w:t>
        <w:br/>
        <w:t>de los Estados Unidos de América)”.</w:t>
        <w:br/>
        <w:br/>
        <w:t>En atención a lo dispuesto en su jurisprudencia[343], y en consideración de</w:t>
        <w:br/>
        <w:t>que en el capítulo VI, este Tribunal determinó que el Estado no actuó con</w:t>
        <w:br/>
        <w:t>la debida diligencia requerida para contrarrestar la amenaza contra Carlos</w:t>
        <w:br/>
        <w:t>Luna López y no actuó como razonablemente podría esperarse, de acuerdo a</w:t>
        <w:br/>
        <w:t>las circunstancias del caso, para prevenir su muerte (supra párr. 138), la</w:t>
        <w:br/>
        <w:t>Corte fija, en equidad, la suma de US$ 50,000.00 (cincuenta mil dólares de</w:t>
        <w:br/>
        <w:t>los Estados Unidos de América) por concepto de indemnización compensatoria</w:t>
        <w:br/>
        <w:t>con motivo del daño inmaterial del señor Carlos Luna López.</w:t>
        <w:br/>
        <w:br/>
        <w:br/>
        <w:t>Finalmente, las indemnizaciones fijadas en este capítulo a favor  de  Carlos</w:t>
        <w:br/>
        <w:t>Luna López se deberán repartir, por partes iguales, entre la  esposa  y  los</w:t>
        <w:br/>
        <w:t>hijos del señor Luna López. Si uno o varios de los hijos hubieren  fallecido</w:t>
        <w:br/>
        <w:t>antes de que les sea entregada la indemnización  respectiva,  la  parte  que</w:t>
        <w:br/>
        <w:t>les corresponda acrecerá a la de los demás hijos de la  misma  víctima.  Por</w:t>
        <w:br/>
        <w:t>su parte, en virtud del fallecimiento de Mariana Lubina  López  (madre),  el</w:t>
        <w:br/>
        <w:t>monto de indemnización que le correspondería  deberá  ser  repartido  a  sus</w:t>
        <w:br/>
        <w:t>beneficiarios de conformidad con el derecho interno.</w:t>
        <w:br/>
        <w:br/>
        <w:t xml:space="preserve">           D.2.2.      Daño inmaterial en perjuicio de  los  familiares  de</w:t>
        <w:br/>
        <w:t xml:space="preserve">           Carlos Luna López</w:t>
        <w:br/>
        <w:br/>
        <w:t>Los representantes manifestaron que “[e]n el presente caso el sufrimiento</w:t>
        <w:br/>
        <w:t>resulta evidente considerando las amenazas que enfrentó el señor Luna</w:t>
        <w:br/>
        <w:t>previo a su muerte. Como se sabe, los familiares conocían sobre las citadas</w:t>
        <w:br/>
        <w:t>amenazas y ellos también fueron víctimas de las mismas. De esta manera, su</w:t>
        <w:br/>
        <w:t>sufrimiento no inici[ó] con la muerte del señor Luna sino que meses antes</w:t>
        <w:br/>
        <w:t>ya vivían en una constante preocupación por la probable pérdida de su ser</w:t>
        <w:br/>
        <w:t>querido, lo cual en efecto ocurrió. En adición al dolor que ocasiona una</w:t>
        <w:br/>
        <w:t>muerte violenta, ellos también sufrieron en virtud de la cadena de</w:t>
        <w:br/>
        <w:t>negligencias estatales a lo largo del proceso de investigación[...]. En</w:t>
        <w:br/>
        <w:t>este concepto solicita[ron] a la Corte que determine una indemnización en</w:t>
        <w:br/>
        <w:t>equidad y de conformidad con su jurisprudencia de US$ 50,000 (cincuenta mil</w:t>
        <w:br/>
        <w:t>dólares de los Estados Unidos de América) para cada uno de los familiares</w:t>
        <w:br/>
        <w:t>directos de Carlos Luna López: Mariana Lubina López (madre), Rosa Margarita</w:t>
        <w:br/>
        <w:t>Valle Hernández (esposa), Carlos Antonio Luna Valle (hijo), César Augusto</w:t>
        <w:br/>
        <w:t>Luna Valle (hijo), Lubina Mariana Luna Valle (hij[a]), Allan Miguel Luna</w:t>
        <w:br/>
        <w:t>Valle (hijo), José Fredy Luna Valle (hijo), y Roger Herminio Luna (hijo)”.</w:t>
        <w:br/>
        <w:br/>
        <w:t>Al respecto, la  Corte  determina  otorgar  por  concepto  de  indemnización</w:t>
        <w:br/>
        <w:t>compensatoria con motivo del daño inmaterial (supra Capítulo VIII)  la  suma</w:t>
        <w:br/>
        <w:t>de US$ 7,000.00 (siete mil dólares de  los  Estados  Unidos  de  América)  a</w:t>
        <w:br/>
        <w:t>favor de Mariana Lubina López, Rosa Margarita Valle  Hernández,  César  Luna</w:t>
        <w:br/>
        <w:t>Valle, Carlos Antonio Luna Valle, Lubina Mariana Luna  Valle,  Allan  Miguel</w:t>
        <w:br/>
        <w:t>Luna Valle, José Fredy Luna Valle, y Roger Herminio Luna.</w:t>
        <w:br/>
        <w:br/>
        <w:br/>
        <w:t>Costas y gastos</w:t>
        <w:br/>
        <w:br/>
        <w:br/>
        <w:t>Los representantes manifestaron que, con respecto a los gastos incurridos</w:t>
        <w:br/>
        <w:t>con motivo de la investigación e impulso judicial en el ordenamiento</w:t>
        <w:br/>
        <w:t>interno “[d]esde el momento de la muerte de Carlos Luna López […] los</w:t>
        <w:br/>
        <w:t>miembros de la familia se han movilizado para obtener justicia […]. [L]os</w:t>
        <w:br/>
        <w:t>familiares apoyaron los procesos de investigación con la presentación de</w:t>
        <w:br/>
        <w:t>testigos, la gestión de órdenes de captura, reuniones ante las autoridades</w:t>
        <w:br/>
        <w:t>del Ministerio Público y de la Corte Suprema de Justicia, las marchas para</w:t>
        <w:br/>
        <w:t>exigir justicia y presionar a las autoridades, entre otras. […] Dado que</w:t>
        <w:br/>
        <w:t>estos gastos se han originado en un lapso de más de catorce años, la</w:t>
        <w:br/>
        <w:t>familia no conserva recibos de los mismos. Estos incluyeron honorarios</w:t>
        <w:br/>
        <w:t>profesionales, transporte, llamadas telefónicas, hospedajes, copias, y</w:t>
        <w:br/>
        <w:t>viáticos, por los cuales solicita[ron] que la Corte determine en equidad</w:t>
        <w:br/>
        <w:t>[la suma de] US $ 10,000 (diez mil dólares de los Estados Unidos de</w:t>
        <w:br/>
        <w:t>América) que deben ser entregados al señor César Luna Valle”. Asimismo,</w:t>
        <w:br/>
        <w:t>señalaron que, con respecto a los gastos incurridos con motivo del proceso</w:t>
        <w:br/>
        <w:t>ante la Comisión y la Corte Interamericana, el Equipo de Reflexión,</w:t>
        <w:br/>
        <w:t>Investigación y Comunicación de la Compañía de Jesús (ERIC) manifestó su</w:t>
        <w:br/>
        <w:t>deseo de renunciar al pago de costas y gastos. Por su parte, respecto del</w:t>
        <w:br/>
        <w:t>Centro por la Justicia y el Derecho Internacional (CEJIL), “solicita[ron] a</w:t>
        <w:br/>
        <w:t>la Corte que fije la cantidad de US$ 18.620.16 (dieciocho mil seiscientos</w:t>
        <w:br/>
        <w:t>veinte dólares con dieciséis centavos de dólar de los Estados Unidos de</w:t>
        <w:br/>
        <w:t>América) [por] concepto de gastos[344]”.</w:t>
        <w:br/>
        <w:br/>
        <w:t>La Corte reitera que, conforme a su jurisprudencia[345], las costas y</w:t>
        <w:br/>
        <w:t>gastos hacen parte del concepto de reparación, toda vez que la actividad</w:t>
        <w:br/>
        <w:t>desplegada por las víctimas con el fin de obtener justicia, tanto a nivel</w:t>
        <w:br/>
        <w:t>nacional como internacional, implican erogaciones que deben ser compensadas</w:t>
        <w:br/>
        <w:t>cuando la responsabilidad internacional del Estado es declarada mediante</w:t>
        <w:br/>
        <w:t>una sentencia condenatoria.</w:t>
        <w:br/>
        <w:br/>
        <w:t>Asimismo, la Corte reitera que no es suficiente la remisión de documentos</w:t>
        <w:br/>
        <w:t>probatorios, sino que se requiere que las partes hagan una argumentación</w:t>
        <w:br/>
        <w:t>que relacione la prueba con el hecho que se considera representado, y que,</w:t>
        <w:br/>
        <w:t>al tratarse de alegados desembolsos económicos, se establezcan con claridad</w:t>
        <w:br/>
        <w:t>los rubros y la justificación de los mismos[346].</w:t>
        <w:br/>
        <w:br/>
        <w:t>En el presente caso, la prueba aportada por los representantes y la</w:t>
        <w:br/>
        <w:t>argumentación correspondiente no permite una justificación completa de los</w:t>
        <w:br/>
        <w:t>montos solicitados. Teniendo en cuenta lo anterior, la Corte fija en</w:t>
        <w:br/>
        <w:t>equidad la cantidad de US$ 5,000.00 (cinco mil dólares de los Estados</w:t>
        <w:br/>
        <w:t>Unidos de América) que deben ser entregados a Cesar Luna Valle con motivo</w:t>
        <w:br/>
        <w:t>de los gastos realizados en la jurisdicción interna, y US$ 15,000.00</w:t>
        <w:br/>
        <w:t>(quince mil dólares de los Estados Unidos de América) para el Centro por la</w:t>
        <w:br/>
        <w:t>Justicia y el Derecho Internacional (CEJIL) con motivo de los gastos por la</w:t>
        <w:br/>
        <w:t>tramitación del proceso ante el Sistema Interamericano de Derechos Humanos.</w:t>
        <w:br/>
        <w:t>Además, dichos montos deberán ser entregados a los familiares y a los</w:t>
        <w:br/>
        <w:t>representantes, en lo que corresponda, dentro del plazo de un año contado a</w:t>
        <w:br/>
        <w:t>partir de la notificación del presente Fallo. En la etapa de supervisión de</w:t>
        <w:br/>
        <w:t>cumplimiento de la presente Sentencia, la Corte podrá disponer el reembolso</w:t>
        <w:br/>
        <w:t>por parte del Estado a las víctimas o sus representantes de gastos</w:t>
        <w:br/>
        <w:t>posteriores razonables y debidamente comprobados[347].</w:t>
        <w:br/>
        <w:br/>
        <w:br/>
        <w:t>Modalidades de cumplimiento de los pagos ordenados</w:t>
        <w:br/>
        <w:br/>
        <w:br/>
        <w:t>El Estado deberá efectuar el pago de las  indemnizaciones  por  concepto  de</w:t>
        <w:br/>
        <w:t>daño material e inmaterial y el reintegro de costas  y  gastos  establecidos</w:t>
        <w:br/>
        <w:t>en la presente Sentencia directamente a las personas indicadas en la  misma,</w:t>
        <w:br/>
        <w:t>dentro del plazo de  un  año,  contado  a  partir  de  la  notificación  del</w:t>
        <w:br/>
        <w:t>presente Fallo, en los términos de los siguientes párrafos.</w:t>
        <w:br/>
        <w:br/>
        <w:t>El Estado debe cumplir sus  obligaciones  monetarias  mediante  el  pago  en</w:t>
        <w:br/>
        <w:t>dólares de los Estados Unidos de América. Si por causas  atribuibles  a  los</w:t>
        <w:br/>
        <w:t>beneficiarios de las indemnizaciones  o  a  sus  derechohabientes  no  fuese</w:t>
        <w:br/>
        <w:t>posible el pago de las cantidades determinadas dentro  del  plazo  indicado,</w:t>
        <w:br/>
        <w:t>el Estado consignará dichos montos a su favor en una  cuenta  o  certificado</w:t>
        <w:br/>
        <w:t>de depósito en una institución financiera  hondureña  solvente,  en  dólares</w:t>
        <w:br/>
        <w:t>estadounidenses,  y  en  las  condiciones  financieras  más  favorables  que</w:t>
        <w:br/>
        <w:t>permitan la legislación  y  la  práctica  bancaria.  Si  no  se  reclama  la</w:t>
        <w:br/>
        <w:t>indemnización  correspondiente  una  vez  transcurridos   diez   años,   las</w:t>
        <w:br/>
        <w:t>cantidades serán devueltas al Estado con los intereses devengados.</w:t>
        <w:br/>
        <w:br/>
        <w:t>Las cantidades asignadas en la presente Sentencia como indemnización y  como</w:t>
        <w:br/>
        <w:t>reintegro  de  costas  y  gastos  deberán  ser  entregadas  a  las  personas</w:t>
        <w:br/>
        <w:t>indicadas en forma íntegra, conforme a lo  establecido  en  esta  Sentencia,</w:t>
        <w:br/>
        <w:t>sin reducciones derivadas de eventuales cargas fiscales.</w:t>
        <w:br/>
        <w:br/>
        <w:t>En caso de que el Estado incurriera en mora, deberá pagar un  interés  sobre</w:t>
        <w:br/>
        <w:t>la cantidad adeudada correspondiente al interés  bancario  moratorio  en  la</w:t>
        <w:br/>
        <w:t>República de Honduras.</w:t>
        <w:br/>
        <w:br/>
        <w:br/>
        <w:br/>
        <w:br/>
        <w:t>X</w:t>
        <w:br/>
        <w:t>PUNTOS RESOLUTIVOS</w:t>
        <w:br/>
        <w:br/>
        <w:br/>
        <w:t>Por tanto,</w:t>
        <w:br/>
        <w:br/>
        <w:t>LA CORTE</w:t>
        <w:br/>
        <w:br/>
        <w:br/>
        <w:t>DECLARA,</w:t>
        <w:br/>
        <w:br/>
        <w:br/>
        <w:t>por unanimidad, que:</w:t>
        <w:br/>
        <w:br/>
        <w:t>El Estado es responsable por la violación de la obligación de  garantía  del</w:t>
        <w:br/>
        <w:t>derecho a vida reconocido en el artículo  4.1  de  la  Convención  Americana</w:t>
        <w:br/>
        <w:t>sobre Derechos Humanos, en relación con el artículo  1.1  de  la  misma,  en</w:t>
        <w:br/>
        <w:t>perjuicio de Carlos Luna López, en los términos de los párrafos  116  a  139</w:t>
        <w:br/>
        <w:t>de la presente Sentencia.</w:t>
        <w:br/>
        <w:br/>
        <w:t>El Estado no es responsable por la violación del  derecho  a  la  integridad</w:t>
        <w:br/>
        <w:t>personal, reconocido en el artículo  5  de  la  Convención  Americana  sobre</w:t>
        <w:br/>
        <w:t>Derechos Humanos, en relación con el artículo 1.1 del mismo instrumento,  en</w:t>
        <w:br/>
        <w:t>perjuicio de Carlos Luna López, en  los  términos  del  párrafo  140  de  la</w:t>
        <w:br/>
        <w:t>presente Sentencia.</w:t>
        <w:br/>
        <w:br/>
        <w:t>El Estado no es responsable por la  violación  de  los  derechos  políticos,</w:t>
        <w:br/>
        <w:t>reconocidos en el artículo 23 de  la  Convención  Americana  sobre  Derechos</w:t>
        <w:br/>
        <w:t>Humanos, en relación con el artículo  1.1  de  la  misma,  en  perjuicio  de</w:t>
        <w:br/>
        <w:t>Carlos Luna López, en los términos de los párrafos 141 a 144 de la  presente</w:t>
        <w:br/>
        <w:t>Sentencia.</w:t>
        <w:br/>
        <w:br/>
        <w:t>El Estado no  es  responsable  por  la  violación  de  los  derechos  a  las</w:t>
        <w:br/>
        <w:t>garantías  judiciales  y  a  la  protección  judicial,  reconocidos  en  los</w:t>
        <w:br/>
        <w:t>artículos 8.1 y 25.1 de la Convención Americana sobre Derechos  Humanos,  en</w:t>
        <w:br/>
        <w:t>relación con el artículo 1.1 de la misma, en los términos  de  los  párrafos</w:t>
        <w:br/>
        <w:t>153 a 197 de la presente Sentencia.</w:t>
        <w:br/>
        <w:br/>
        <w:t>El Estado es responsable por  la  violación  del  derecho  a  la  integridad</w:t>
        <w:br/>
        <w:t>personal, reconocido en el artículo 5.1 de  la  Convención  Americana  sobre</w:t>
        <w:br/>
        <w:t>Derechos Humanos, en relación con el artículo 1.1 del mismo instrumento,  en</w:t>
        <w:br/>
        <w:t>perjuicio de Mariana Lubina López, Rosa  Margarita  Valle  Hernández,  César</w:t>
        <w:br/>
        <w:t>Augusto Luna Valle, Carlos Antonio Luna Valle, Lubina  Mariana  Luna  Valle,</w:t>
        <w:br/>
        <w:t>Allan Miguel Luna Valle, José Fredy Luna Valle, y Roger  Herminio  Luna,  en</w:t>
        <w:br/>
        <w:t>los términos de los párrafos 201 a 212 de la presente Sentencia.</w:t>
        <w:br/>
        <w:br/>
        <w:t>Y DISPONE</w:t>
        <w:br/>
        <w:br/>
        <w:t>por unanimidad, que:</w:t>
        <w:br/>
        <w:br/>
        <w:t>Esta Sentencia constituye per se una forma de reparación.</w:t>
        <w:br/>
        <w:br/>
        <w:t>El Estado debe brindar  gratuitamente,  a  través  de  sus  instituciones  o</w:t>
        <w:br/>
        <w:t>personal  de  salud  especializados,  y  de  forma  inmediata,  adecuada   y</w:t>
        <w:br/>
        <w:t>efectiva, el tratamiento psicológico o psiquiátrico  necesario,  si  así  lo</w:t>
        <w:br/>
        <w:t>requieren, a Rosa Margarita Valle  Hernández,  Carlos  Antonio  Luna  Valle,</w:t>
        <w:br/>
        <w:t>Lubina Mariana Luna Valle, César  Augusto  Luna  Valle,  Allan  Miguel  Luna</w:t>
        <w:br/>
        <w:t>Valle, José Fredy Luna Valle y Roger Herminio Luna Valle,  en  los  términos</w:t>
        <w:br/>
        <w:t>del párrafo 224 de la presente Sentencia.</w:t>
        <w:br/>
        <w:br/>
        <w:t>El  Estado  debe   realizar   un   acto   público   de   reconocimiento   de</w:t>
        <w:br/>
        <w:t>responsabilidad internacional en el cual se haga  referencia  a  los  hechos</w:t>
        <w:br/>
        <w:t>del caso y a la responsabilidad declarada en los  términos  de  la  presente</w:t>
        <w:br/>
        <w:t>Sentencia, en el plazo de seis meses contado a partir  de  su  notificación,</w:t>
        <w:br/>
        <w:t>de acuerdo con el párrafo 227 de la Sentencia.</w:t>
        <w:br/>
        <w:br/>
        <w:t>El Estado debe realizar las publicaciones que se indican en el  párrafo  230</w:t>
        <w:br/>
        <w:t>del presente Fallo, en el plazo  de  seis  meses  contado  a  partir  de  la</w:t>
        <w:br/>
        <w:t>notificación de la Sentencia.</w:t>
        <w:br/>
        <w:br/>
        <w:t>El Estado debe presentar un informe anual en el que indique las acciones</w:t>
        <w:br/>
        <w:t>que se han realizado con el fin de implementar, dentro de un plazo</w:t>
        <w:br/>
        <w:t>razonable, una política pública efectiva para la protección de los</w:t>
        <w:br/>
        <w:t>defensores de derechos humanos, en particular de los defensores del medio</w:t>
        <w:br/>
        <w:t>ambiente, en los términos de los párrafos 243 y 244 de la presente</w:t>
        <w:br/>
        <w:t>Sentencia.</w:t>
        <w:br/>
        <w:br/>
        <w:t>El Estado debe pagar las cantidades fijadas en los párrafos 250,  253,  254,</w:t>
        <w:br/>
        <w:t>256 y 260  de  la  presente  Sentencia  por  concepto  de  daño  material  e</w:t>
        <w:br/>
        <w:t>inmaterial, reintegro de costas y gastos en el plazo de un  año,  contado  a</w:t>
        <w:br/>
        <w:t>partir de la notificación de la misma.</w:t>
        <w:br/>
        <w:br/>
        <w:t>El Estado debe,  dentro  del  plazo  de  un  año  contado  a  partir  de  la</w:t>
        <w:br/>
        <w:t>notificación de esta Sentencia, rendir al  Tribunal  un  informe  sobre  las</w:t>
        <w:br/>
        <w:t>medidas adoptadas para cumplir con la misma.</w:t>
        <w:br/>
        <w:br/>
        <w:t>La  Corte  supervisará  el  cumplimiento  íntegro  de  esta  Sentencia,   en</w:t>
        <w:br/>
        <w:t>ejercicio de sus atribuciones y en cumplimiento de sus  deberes  conforme  a</w:t>
        <w:br/>
        <w:t>la Convención Americana sobre Derechos Humanos,  y  dará  por  concluido  el</w:t>
        <w:br/>
        <w:t>presente caso una vez que el  Estado  haya  dado  cabal  cumplimiento  a  lo</w:t>
        <w:br/>
        <w:t>dispuesto en la misma.</w:t>
        <w:br/>
        <w:br/>
        <w:br/>
        <w:br/>
        <w:t>Redactada en español en México, Distrito Federal, el 10 de octubre de 2013.</w:t>
        <w:br/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br/>
        <w:t>Manuel E. Ventura Robles                                  Alberto Pérez</w:t>
        <w:br/>
        <w:t>Pérez</w:t>
        <w:br/>
        <w:br/>
        <w:br/>
        <w:br/>
        <w:br/>
        <w:br/>
        <w:t>Eduardo Vio Grossi                                    Roberto F. Caldas</w:t>
        <w:br/>
        <w:br/>
        <w:br/>
        <w:br/>
        <w:br/>
        <w:br/>
        <w:t>Humberto Antonio  Sierra  Porto                        Eduardo  Ferrer  Mac-</w:t>
        <w:br/>
        <w:t>Gregor Poisot</w:t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br/>
        <w:t xml:space="preserve">                                                          Diego García-Sayán</w:t>
        <w:br/>
        <w:t xml:space="preserve">                                                                  Presidente</w:t>
        <w:br/>
        <w:br/>
        <w:br/>
        <w:t>Pablo Saavedra Alessandri</w:t>
        <w:br/>
        <w:t xml:space="preserve">        Secretario</w:t>
        <w:br/>
        <w:br/>
        <w:br/>
        <w:br/>
        <w:br/>
        <w:t>-----------------------</w:t>
        <w:br/>
        <w:t>[1]   En dicho Informe, la Comisión Interamericana declaró admisible la</w:t>
        <w:br/>
        <w:t>petición No. 60/03, respecto a la presunta violación de los artículos 1.1,</w:t>
        <w:br/>
        <w:t>4, 5.1, 5.2, 8.1, 23 y 25.1 de la Convención Americana.  Cfr. Informe de</w:t>
        <w:br/>
        <w:t>Admisibilidad No. 63/04, P. 60-2003, Carlos Antonio Luna López, 13 de</w:t>
        <w:br/>
        <w:t>octubre de 2004 (expediente de trámite ante la Comisión, folios 3645 a</w:t>
        <w:br/>
        <w:t>3652).</w:t>
        <w:br/>
        <w:t>[2]   Informe de Fondo No. 100/11, Caso 12.472, Carlos Antonio Luna López y</w:t>
        <w:br/>
        <w:t>otros Vs. Honduras, 22 de julio de 2011 (expediente de trámite ante la</w:t>
        <w:br/>
        <w:t>Comisión, folios 3873 a 3925).</w:t>
        <w:br/>
        <w:t>[3]   Adicionalmente, los representantes alegaron la violación del artículo</w:t>
        <w:br/>
        <w:t>5.1 (integridad personal) por parte del Estado en perjuicio de Carlos Luna</w:t>
        <w:br/>
        <w:t>López (expediente de fondo, folios 172 a 174).</w:t>
        <w:br/>
        <w:t>[4]   Cfr. Caso Luna López Vs. Honduras. Resolución del Presidente de la</w:t>
        <w:br/>
        <w:t>Corte Interamericana de 20 de diciembre de 2012. Disponible en</w:t>
        <w:br/>
        <w:t>http://www.corteidh.or.cr/docs/asuntos/luna_20_12_12.pdf y Cfr. Caso Luna</w:t>
        <w:br/>
        <w:t>López Vs. Honduras. Resolución de la Corte Interamericana de 31 de enero de</w:t>
        <w:br/>
        <w:t>2013. Disponible en</w:t>
        <w:br/>
        <w:t>http://www.corteidh.or.cr./docs/asuntos/lunalopez_31_01_13.pdf.</w:t>
        <w:br/>
        <w:t>[5]   A esta audiencia comparecieron: a) por la Comisión Interamericana:</w:t>
        <w:br/>
        <w:t>Jose de Jesús Orozco Henríquez, Silvia Serrano Guzmán y Jorge H. Meza</w:t>
        <w:br/>
        <w:t>Flores; b) por los representantes de las presuntas víctimas: Joaquín A.</w:t>
        <w:br/>
        <w:t>Mejía, Marcia Aguiluz, Alejandra Nuño y Paola Limón, y c) por el Estado de</w:t>
        <w:br/>
        <w:t>Honduras: Jair López Zúñiga y Sonia Gálvez.</w:t>
        <w:br/>
        <w:t>[6]         Cfr. Caso de la “Panel Blanca” (Paniagua Morales  y  otros)  Vs.</w:t>
        <w:br/>
        <w:t>Guatemala. Fondo. Sentencia de 8 de marzo de 1998. Serie C  No.  37,  párrs.</w:t>
        <w:br/>
        <w:t>69 a 76, y  Caso  Suárez  Peralta  Vs.  Ecuador.  Excepciones  Preliminares,</w:t>
        <w:br/>
        <w:t>Fondo, Reparaciones y Costas. Sentencia de 21 de mayo de 2013. Serie  C  No.</w:t>
        <w:br/>
        <w:t>261, párr. 30.</w:t>
        <w:br/>
        <w:t>[7]         Cfr. Caso de la  “Panel  Blanca”  (Paniagua  Morales  y  otros),</w:t>
        <w:br/>
        <w:t>supra, párr. 76, y Caso Suárez Peralta, supra, párr. 30.</w:t>
        <w:br/>
        <w:t>[8]   Declaraciones rendidas ante fedatario público (affidavit) por las</w:t>
        <w:br/>
        <w:t>presuntas víctimas Rosa Margarita Valle Hernández y Carlos Antonio Luna</w:t>
        <w:br/>
        <w:t>Valle respecto de los hechos del caso, las amenazas recibidas y los daños y</w:t>
        <w:br/>
        <w:t>afectaciones que ellos y su familia sufrieron a raíz de la muerte de Carlos</w:t>
        <w:br/>
        <w:t>Antonio Luna López. Declaraciones rendidas ante fedatario público</w:t>
        <w:br/>
        <w:t>(affidavit) por las presuntas víctimas Mariana Luna Valle, Allan Luna</w:t>
        <w:br/>
        <w:t>Valle, José Luna Valle, y Roger Luna Valle respecto de los hechos del caso,</w:t>
        <w:br/>
        <w:t>y los daños y afectaciones que ellos y su familia sufrieron.</w:t>
        <w:br/>
        <w:t>[9]   Declaración rendida ante fedatario público (affidavit) por  el  perito</w:t>
        <w:br/>
        <w:t>Michael Reed-Hurtado respecto de los  estándares  internacionales  sobre  el</w:t>
        <w:br/>
        <w:t>deber del Estado de prevención frente a casos de amenazas contra  defensoras</w:t>
        <w:br/>
        <w:t>y defensores, así como del deber de combatir el patrón de impunidad  de  los</w:t>
        <w:br/>
        <w:t>hechos  que  los  afecten,  mediante  la  elaboración   de   protocolos   de</w:t>
        <w:br/>
        <w:t>investigación que tengan en cuenta los riesgos  inherentes  a  la  labor  de</w:t>
        <w:br/>
        <w:t>defensa de los derechos humanos.</w:t>
        <w:br/>
        <w:t>[10]  Declaración rendida ante fedatario público (affidavit) del perito</w:t>
        <w:br/>
        <w:t>Luis Enrique Eguren respecto de los criterios mínimos e indispensables que</w:t>
        <w:br/>
        <w:t>deben considerarse para establecer una política global para la protección a</w:t>
        <w:br/>
        <w:t>defensores de derechos humanos así como las buenas prácticas de este tipo</w:t>
        <w:br/>
        <w:t>de políticas en otros países.</w:t>
        <w:br/>
        <w:t>[11]  Los representantes solicitaron la sustitución del peritaje de la</w:t>
        <w:br/>
        <w:t>señora Alicia Neuburger, indicada oportunamente en el escrito de</w:t>
        <w:br/>
        <w:t>solicitudes y argumentos, por el de la señora Maria Cecilia Kirby Villa.</w:t>
        <w:br/>
        <w:t>Ante la falta de objeción por parte del Estado, el Tribunal autorizó la</w:t>
        <w:br/>
        <w:t>sustitución requerida. Cfr. Resolución de la Corte Interamericana de</w:t>
        <w:br/>
        <w:t>Derechos Humanos de 31 de enero de 2013, Resolutivo 2. Declaración rendida</w:t>
        <w:br/>
        <w:t>ante fedatario público (affidavit) de la perita María Cecilia Kirby Villa</w:t>
        <w:br/>
        <w:t>respecto del impacto sufrido por Rosa Margarita Valle Hernández, Carlos</w:t>
        <w:br/>
        <w:t>Antonio Luna Valle, César Augusto Luna Valle, Lubina Mariana Luna Valle,</w:t>
        <w:br/>
        <w:t>Allan Miguel Luna Valle, José Fredy Luna Valle y Roger Herminia Luna Valle</w:t>
        <w:br/>
        <w:t>por las violaciones a sus derechos humanos, en particular por la ejecución</w:t>
        <w:br/>
        <w:t>de Carlos Antonio Luna López. Asimismo, el Estado desistió de presentar el</w:t>
        <w:br/>
        <w:t>peritaje del señor Nery Velázquez.</w:t>
        <w:br/>
        <w:t>[12]  Cfr. Caso Luna López Vs. Honduras. Resolución del Presidente de la</w:t>
        <w:br/>
        <w:t>Corte de 20 de diciembre de 2012, supra, Considerando 14.</w:t>
        <w:br/>
        <w:t>[13]  Declaración de César Augusto Luna Valle respecto  de  los  hechos  del</w:t>
        <w:br/>
        <w:t>caso, las gestiones realizadas a nivel interno para  obtener  justicia,  las</w:t>
        <w:br/>
        <w:t>amenazas que recibió en este proceso y los daños y afectaciones que él y  su</w:t>
        <w:br/>
        <w:t>familia sufrieron.</w:t>
        <w:br/>
        <w:t>[14]  Declaración de Omar Menjivar Rosales, abogado y ex Fiscal asignado  al</w:t>
        <w:br/>
        <w:t>caso de Carlos Antonio Luna López, respecto del desarrollo de  los  procesos</w:t>
        <w:br/>
        <w:t>de investigación, los obstáculos encontrados para sancionar a  la  totalidad</w:t>
        <w:br/>
        <w:t>de  los  responsables,  las  amenazas  recibidas  por  su  persona   y   las</w:t>
        <w:br/>
        <w:t>irregularidades que se cometieron para retrasar los procesos y  asegurar  la</w:t>
        <w:br/>
        <w:t>impunidad de algunos de los responsables.</w:t>
        <w:br/>
        <w:t>[15]  Declaración de Adrián Octavio Rosales, Fiscal del  Ministerio  Público</w:t>
        <w:br/>
        <w:t>de Honduras, respecto de la  visita  que  le  hicieron  los  señores  Carlos</w:t>
        <w:br/>
        <w:t>Antonio Luna López  y  Jose  Ángel  Rosa  Hernández;  la  forma  en  que  se</w:t>
        <w:br/>
        <w:t>ventilaron los juicios penales  de  acuerdo  con  el  Código  Procedimientos</w:t>
        <w:br/>
        <w:t>Penales de 1984, y los  avances  que  durante  su  gestión  a  cargo  de  la</w:t>
        <w:br/>
        <w:t>Fiscalía,  se  realizaron  para  deducir  la  responsabilidad  penal  a  los</w:t>
        <w:br/>
        <w:t>intervinientes en la muerte del señor Carlos Antonio Luna López.</w:t>
        <w:br/>
        <w:t>[16]  Declaración del  perito  Juan  Antonio  Mejía  Guerra,  Licenciado  en</w:t>
        <w:br/>
        <w:t>Filosofía e Ingeniería Agrónoma, respecto del contexto de riesgo,  violencia</w:t>
        <w:br/>
        <w:t>e impunidad que afecta a los defensores de  derechos  humanos  en  Honduras,</w:t>
        <w:br/>
        <w:t>incluyendo los defensores del medio ambiente, desde la  época  de  los  años</w:t>
        <w:br/>
        <w:t>noventa y hasta la fecha.</w:t>
        <w:br/>
        <w:t>[17]  Cfr. Caso Velásquez Rodríguez Vs. Honduras. Fondo. Sentencia de 29 de</w:t>
        <w:br/>
        <w:t>julio de 1988. Serie C No. 4, párr. 140, y Caso Suárez Peralta, supra,</w:t>
        <w:br/>
        <w:t>párr. 32.</w:t>
        <w:br/>
        <w:t>[18]  Nota de la Secretaría de la Corte Interamericana de Derechos Humanos</w:t>
        <w:br/>
        <w:t>de 22 de febrero de 2013 por medio de la cual se solicitó como prueba para</w:t>
        <w:br/>
        <w:t>mejor resolver la copia del expediente de investigación policial sobre el</w:t>
        <w:br/>
        <w:t>caso a que se hace referencia en el expediente 1128, es decir el Informe de</w:t>
        <w:br/>
        <w:t>Investigación de la Dirección General de Investigación Criminal. El Estado</w:t>
        <w:br/>
        <w:t>la proporcionó con su escrito de alegatos finales y otorgó copia de las</w:t>
        <w:br/>
        <w:t>sentencias dictadas en los procesos judiciales instados contra los señores</w:t>
        <w:br/>
        <w:t>Oscar Aurelio Rodríguez Molina, Ítalo Iván Lemus Sánchez, José Ángel Rosa</w:t>
        <w:br/>
        <w:t>Hernández y Jorge Adolfo Chávez por la muerte del señor Carlos Luna López.</w:t>
        <w:br/>
        <w:t>[19]  Cfr. Mutatis mutandis, Caso “Cinco Pensionistas” Vs. Perú. Fondo,</w:t>
        <w:br/>
        <w:t>Reparaciones y Costas. Sentencia de 28 de febrero de 2003. Serie C No. 98,</w:t>
        <w:br/>
        <w:t>párr. 155, y Caso Familia Barrios Vs. Venezuela. Fondo, Reparaciones y</w:t>
        <w:br/>
        <w:t>Costas. Sentencia de 24 de noviembre de 2011, párr. 32.</w:t>
        <w:br/>
        <w:t>[20]  Notas de prensa: a) Nota publicada en el diario “El Heraldo” el 7 de</w:t>
        <w:br/>
        <w:t>marzo de 1998, titulada “En Catacamas: Olancho, Miembros de la</w:t>
        <w:br/>
        <w:t>municipalidad declaran contra madereros” (expediente de anexos al informe</w:t>
        <w:br/>
        <w:t>de fondo, folio 449); b) Nota publicada en el diario “El Heraldo” el 7 de</w:t>
        <w:br/>
        <w:t>marzo de 1998, titulada “Seguiré denunciando a depredadores del bosque:</w:t>
        <w:br/>
        <w:t>Alcalde de Catacamas” (expediente de anexos al informe de fondo, folio</w:t>
        <w:br/>
        <w:t>450); c) Nota publicada en el diario “La Tribuna” el 2 de julio de 2008,</w:t>
        <w:br/>
        <w:t>titulada “Por ajuste de cuentas mataron a “Chango” Rosa” (expediente de</w:t>
        <w:br/>
        <w:t>anexos al informe de fondo, folios 703 y 704); d) Nota publicada en el</w:t>
        <w:br/>
        <w:t>diario “La Tribuna” el 19 de mayo de 2008, titulada “A 10 años de su muerte</w:t>
        <w:br/>
        <w:t>sigue impune crimen de Carlos Luna” (expediente de anexos al informe de</w:t>
        <w:br/>
        <w:t>fondo, folio 706 a 707); e) Nota publicada en el diario “La Tribuna” el 29</w:t>
        <w:br/>
        <w:t>de abril de 2008, titulada “Italo Iván se declara inocente y dice que no</w:t>
        <w:br/>
        <w:t>conoció a Luna” (expediente de anexos al informe de fondo, folios 708 y</w:t>
        <w:br/>
        <w:t>709);  f) Nota publicada en el diario “La Tribuna” 29 de abril de 2008,</w:t>
        <w:br/>
        <w:t>titulada “Deportado de EE.UU. mandaron a sospechoso de muerte de Carlos</w:t>
        <w:br/>
        <w:t>Luna” (expediente de anexos al informe de fondo, folios 710 y 711); g) Nota</w:t>
        <w:br/>
        <w:t>publicada en el diario “La Tribuna” el 21 de mayo de 1998, titulada “No a</w:t>
        <w:br/>
        <w:t>la cultura de la muerte”, exige multitud en sepelio de Carlos Luna”</w:t>
        <w:br/>
        <w:t>(expediente de anexos al escrito de solicitudes y argumentos, folio 4633);</w:t>
        <w:br/>
        <w:t>h) Nota publicada en el diario “La Tribuna” el 13 de junio de 1998,</w:t>
        <w:br/>
        <w:t>titulada “Multitud reclama que muerte de Luna no quede impune”,(expediente</w:t>
        <w:br/>
        <w:t>de anexos al escrito de solicitudes y argumentos, folio 4637); i) Nota</w:t>
        <w:br/>
        <w:t>publicada en el diario “El Periódico”, el 18 de setiembre de 1998, titulada</w:t>
        <w:br/>
        <w:t>“Justicia, piden los familiares de Carlos Luna” (expediente de anexos al</w:t>
        <w:br/>
        <w:t>escrito de solicitudes y argumentos, folio 4639), y j) Nota publicada en el</w:t>
        <w:br/>
        <w:t>diario “El Heraldo”, el 18 de setiembre de 1998, titulada “Piden ayuda a</w:t>
        <w:br/>
        <w:t>Flores para aclarar asesinato de Luna” (expediente de anexos al escrito de</w:t>
        <w:br/>
        <w:t>solicitudes y argumentos, folio 4641).</w:t>
        <w:br/>
        <w:t>[21]  Transcripción y audio de la entrevista a Carlos Luna López en el</w:t>
        <w:br/>
        <w:t>programa radial “Estamos a Tiempo” (expediente de anexos al informe de</w:t>
        <w:br/>
        <w:t>fondo, folios 452 y 453), y transcripción y audio de la entrevista a Carlos</w:t>
        <w:br/>
        <w:t>Luna López en el programa “Sucesos de la Voz de Olancho”, en la emisora la</w:t>
        <w:br/>
        <w:t>Voz de Olancho el 17 de abril de 1998 (expediente de anexos al informe de</w:t>
        <w:br/>
        <w:t>fondo, folios 454 a 457).</w:t>
        <w:br/>
        <w:t>[22]        Cfr. Caso Velásquez Rodríguez. Fondo, supra, párr. 146, y Caso</w:t>
        <w:br/>
        <w:t>Suárez Peralta, supra, párr. 33.</w:t>
        <w:br/>
        <w:t>[23]  Cfr. Caso Nadege Dorzema y otros Vs. República Dominicana. Fondo,</w:t>
        <w:br/>
        <w:t>Reparaciones y Costas. Sentencia de 24 de octubre de 2012. Serie C No. 251,</w:t>
        <w:br/>
        <w:t xml:space="preserve">párr. 23. </w:t>
        <w:br/>
        <w:t>[24]  Cfr. Caso Loayza Tamayo Vs. Perú. Fondo. Sentencia de 17 de</w:t>
        <w:br/>
        <w:t>septiembre de 1997. Serie C No. 33, párr. 43, y Caso Suárez Peralta, supra,</w:t>
        <w:br/>
        <w:t>párr. 37.</w:t>
        <w:br/>
        <w:t>[25]  Organización de las Naciones Unidas (ONU), Comité de Derechos</w:t>
        <w:br/>
        <w:t>Humanos. Informe presentado por el Estado de Honduras en virtud del</w:t>
        <w:br/>
        <w:t>artículo 40 del Pacto el 21 de febrero de 2005, CCPR/C/HND/2005/1,</w:t>
        <w:br/>
        <w:t>documento de fecha final de 26 de abril de 2005, párr. 15 (expediente de</w:t>
        <w:br/>
        <w:t>anexos al informe de fondo, folio 224).</w:t>
        <w:br/>
        <w:t>[26]  Caso Kawas Fernández Vs. Honduras. Fondo, Reparaciones y Costas.</w:t>
        <w:br/>
        <w:t>Sentencia de 3 de abril de 2009. Serie C No. 196, párr. 69, nota 78, la</w:t>
        <w:br/>
        <w:t>cual cita documentación presentada durante la sustanciación de dicho caso,</w:t>
        <w:br/>
        <w:t>a saber: “el peritaje rendido por Clarisa Vega Molina ante la Corte</w:t>
        <w:br/>
        <w:t>Interamericana […]; Centro de Derechos Humanos y Ambiente (CEDHA), El Costo</w:t>
        <w:br/>
        <w:t>Humano de Defender el Planeta. Violaciones de Derechos Humanos a Defensores</w:t>
        <w:br/>
        <w:t>Ambientalistas en las Américas, Informe 2002-2003 […]; Amnistía</w:t>
        <w:br/>
        <w:t>Internacional, Honduras: Asesinatos de activistas medioambientalistas en el</w:t>
        <w:br/>
        <w:t>Departamento de Olancho. Febrero del 2007, índice: AI 37/001/2007 […];</w:t>
        <w:br/>
        <w:t>Amnistía Internacional. Persecución y resistencia. La experiencia de</w:t>
        <w:br/>
        <w:t>defensores y defensoras de derechos humanos en Guatemala y Honduras. Agosto</w:t>
        <w:br/>
        <w:t>2007, índice AI: AMR 02/001/2007 […]; nota del 22 de mayo de 2008, suscrita</w:t>
        <w:br/>
        <w:t>por el Coordinador del Ministerio Público de Juticalpa, Olancho […]; copia</w:t>
        <w:br/>
        <w:t>del Oficio No. FEDH-575-2009 del 2 de julio de 2008, suscrito por el Fiscal</w:t>
        <w:br/>
        <w:t>Coordinador de la Fiscalía de Derechos Humanos del Ministerio Público […]”.</w:t>
        <w:br/>
        <w:t>[27]  Caso Kawas Fernández, supra, párr. 69.</w:t>
        <w:br/>
        <w:t>[28]  Cfr. Declaración pericial del señor Juan Antonio Mejía Guerra durante</w:t>
        <w:br/>
        <w:t>la audiencia pública del caso celebrada el 7 de febrero de 2013 ante la</w:t>
        <w:br/>
        <w:t>Corte Interamericana de Derechos Humanos. El perito aportó, entre otros, la</w:t>
        <w:br/>
        <w:t>siguiente información documental: Frontline Defender. Honduras: asesinaron</w:t>
        <w:br/>
        <w:t>al Sr. Adalberto Figuero, defensor de los derechos humanos de 14 de mayo de</w:t>
        <w:br/>
        <w:t>2010; Amnesty International International Report 1995 – Honduras de 1 de</w:t>
        <w:br/>
        <w:t>enero de 1995; Movimiento Ambientalista de Olancho (MAO). Marchando por la</w:t>
        <w:br/>
        <w:t>vida de Honduras de 2008, y Movimiento Amplio por la Dignidad y la</w:t>
        <w:br/>
        <w:t>Justicia. Asesinan a Juan de Jesús Figueroa. Cese el hostigamiento, las</w:t>
        <w:br/>
        <w:t>amenazas y la muerte de 20 de septiembre de 2011. A su vez, el perito se</w:t>
        <w:br/>
        <w:t>refirió a leyes aprobadas recientemente en Honduras relacionadas con temas</w:t>
        <w:br/>
        <w:t>forestales, de energía, minería y aguas.</w:t>
        <w:br/>
        <w:t>[29]  Cfr. Caso Kawas Fernández, supra,, párr. 69, así como la</w:t>
        <w:br/>
        <w:t>documentación aportada y la declaración pericial del señor Juan Antonio</w:t>
        <w:br/>
        <w:t>Mejía Guerra en audiencia pública ante la Corte, supra. En este sentido, la</w:t>
        <w:br/>
        <w:t>Corte observa las muertes de Vicente Matute ocurrida en el Departamento</w:t>
        <w:br/>
        <w:t>Francisco Morazán en 1991 (anexos al peritaje, folio 8727); Jeannette Kawas</w:t>
        <w:br/>
        <w:t>ocurrida en el Departamento de Atlántida en 1995; Carlos Escaleras ocurrida</w:t>
        <w:br/>
        <w:t>en el Departamento de Yoro en 1996 (Caso Kawas Fernández, supra, párr. 69);</w:t>
        <w:br/>
        <w:t>Cándido Amador ocurrida en el Departamento de Copán en 1997 (anexos al</w:t>
        <w:br/>
        <w:t>peritaje, folio 8770); Silvano Mejía ocurrida en 1997 (anexos al peritaje,</w:t>
        <w:br/>
        <w:t>folio 8749); Carlos Antonio Luna López ocurrida en el Departamento de</w:t>
        <w:br/>
        <w:t>Olancho en 1998; Carlos Roberto Flores ocurrida en el Departamento de</w:t>
        <w:br/>
        <w:t>Olancho en 2001 (anexos al peritaje, folio 8808); José Mauricio Hernández</w:t>
        <w:br/>
        <w:t>Cáceres ocurrida en el Departamento de Olancho en 2002 (anexos al peritaje,</w:t>
        <w:br/>
        <w:t>folio 8724); Carlos Ortiz ocurrida en el Departamento de Olancho en 2003</w:t>
        <w:br/>
        <w:t>(transcripción de audiencia pública, pág. 58); Carlos Arturo Reyes ocurrida</w:t>
        <w:br/>
        <w:t>en el Departamento de Olancho en 2003 (anexos al peritaje, folio 8827);</w:t>
        <w:br/>
        <w:t>Germán Antonio Rivas ocurrida en el Departamento de Copán en 2003 (anexos</w:t>
        <w:br/>
        <w:t>al peritaje, folio 8827); Heraldo Zúñiga y Roger Iván Cartagena, ocurridas</w:t>
        <w:br/>
        <w:t>en el Departamento de Olancho en 2006 (Caso Kawas Fernández, supra, párr.</w:t>
        <w:br/>
        <w:t>69); Humbario Bifarro ocurrida en el Departamento de Olancho en 2007</w:t>
        <w:br/>
        <w:t>(transcripción de audiencia pública, pág. 58); Adalberto Figueroa ocurrida</w:t>
        <w:br/>
        <w:t>en el Departamento de Olancho en 2010 (anexos al peritaje, folio 8723), y</w:t>
        <w:br/>
        <w:t>Juan Figueroa ocurrida en el Departamento de Atlántida en 2011 (anexos al</w:t>
        <w:br/>
        <w:t>peritaje, folio 8963).</w:t>
        <w:br/>
        <w:t>[30]   Declaración pericial del señor Juan Antonio Mejía Guerra en</w:t>
        <w:br/>
        <w:t>audiencia pública ante la Corte, supra.</w:t>
        <w:br/>
        <w:t>[31]  ONU, Consejo Económico y Social. Informe presentado por Hina Jilani,</w:t>
        <w:br/>
        <w:t>Representante Especial  del Secretario General sobre la situación de los</w:t>
        <w:br/>
        <w:t>defensores de los derechos humanos. Addendum. Compilación de avances en el</w:t>
        <w:br/>
        <w:t>área de defensores de derechos humanos, E/CN.4/2006/95/Add.5, 6 de marzo de</w:t>
        <w:br/>
        <w:t>2006, párr. 724  (expediente de anexos al informe de fondo, folio 149).</w:t>
        <w:br/>
        <w:t>[32]  ONU, Consejo de Derechos Humanos. Informe de la Relatora Especial</w:t>
        <w:br/>
        <w:t>sobre la situación de los defensores de los derechos humanos, Margaret</w:t>
        <w:br/>
        <w:t>Sekaggya. Misión a Honduras, A/HRC/22/47Add.1, 13 de diciembre de 2012,</w:t>
        <w:br/>
        <w:t>párrs. 73 y 82, disponible en:</w:t>
        <w:br/>
        <w:t>http://www.ohchr.org/Documents/HRBodies/HRCouncil/RegularSession/Session22/A</w:t>
        <w:br/>
        <w:t>HRC2247Add.1_Spanish.PDF, en el cual la Relatora: “73. Observ[ó] con</w:t>
        <w:br/>
        <w:t>preocupación el grado de violencia con que se actúa contra quienes</w:t>
        <w:br/>
        <w:t>reivindican por medios pacíficos sus derechos económicos, sociales y</w:t>
        <w:br/>
        <w:t>culturales, incluidos los derechos sobre la tierra. […] Muchos de ellos</w:t>
        <w:br/>
        <w:t>viven en un estado de constante temor. Además, recibió información acerca</w:t>
        <w:br/>
        <w:t>de actos de violencia dirigidos específicamente contra dirigentes de la</w:t>
        <w:br/>
        <w:t>comunidad por parte de agentes de policía y guardias de seguridad</w:t>
        <w:br/>
        <w:t>contratados por empresas privadas. […] 82. Se han registrado casos de</w:t>
        <w:br/>
        <w:t>defensores de los derechos humanos que protegen recursos naturales</w:t>
        <w:br/>
        <w:t>(bosques, tierras y agua) y que han sido reiteradamente detenidos,</w:t>
        <w:br/>
        <w:t>golpeados y, en algunos casos, asesinados en razón de sus actividades.</w:t>
        <w:br/>
        <w:t>Otros que denuncian problemas ambientales e instruyen a los ciudadanos</w:t>
        <w:br/>
        <w:t>acerca de sus derechos a la tierra y a los alimentos han sido calificados</w:t>
        <w:br/>
        <w:t>de miembros de la resistencia, guerrilleros, terroristas, opositores</w:t>
        <w:br/>
        <w:t>políticos o delincuentes”.</w:t>
        <w:br/>
        <w:t>[33]  Cfr. Caso Kawas Fernández, supra, párr. 70.</w:t>
        <w:br/>
        <w:t>[34]  Dicho mecanismo fue valorado en el caso Kawas Fernández, supra, párr.</w:t>
        <w:br/>
        <w:t>70. Al respecto, los representantes señalaron que este se mantuvo en</w:t>
        <w:br/>
        <w:t>funcionamiento sólo unos meses y que actualmente no existe (expediente de</w:t>
        <w:br/>
        <w:t>fondo, folio 206).</w:t>
        <w:br/>
        <w:t>[35]  Cfr. Erguidos Como Pinos. Memoria sobre la Construcción de la</w:t>
        <w:br/>
        <w:t>Conciencia Ambientalista. Comité de Familiares de Detenidos-Desaparecidos</w:t>
        <w:br/>
        <w:t>en Honduras (COFADEH). Honduras, diciembre de 2006 (expediente de anexos al</w:t>
        <w:br/>
        <w:t>informe de fondo, folio 326).</w:t>
        <w:br/>
        <w:t>[36]  Cfr. Erguidos Como Pinos, supra (expediente de anexos al informe de</w:t>
        <w:br/>
        <w:t>fondo, folio 330).</w:t>
        <w:br/>
        <w:t>[37]  Cfr. Erguidos Como Pinos, supra (expediente de anexos  al  informe  de</w:t>
        <w:br/>
        <w:t>fondo, folio 331), y Credencial de Carlos Antonio Luna López emitido por  el</w:t>
        <w:br/>
        <w:t>Tribunal  Nacional  de  Elecciones  (expediente  de  anexos  al  escrito  de</w:t>
        <w:br/>
        <w:t>solicitudes y argumentos, folio 4283).</w:t>
        <w:br/>
        <w:t>[38]  Cfr. Certificación de Acta No. 4 de la Sesión Extraordinaria de la</w:t>
        <w:br/>
        <w:t>Corporación Municipal de Catacamas de 25 de enero de 1998 (expediente de</w:t>
        <w:br/>
        <w:t>anexos al informe de fondo, folio 404).</w:t>
        <w:br/>
        <w:t>[39]  Cfr. Certificación de Acta No. 14 de la Sesión Ordinaria de la</w:t>
        <w:br/>
        <w:t>Corporación Municipal de Catacamas de 21 de abril de 1998 (expediente de</w:t>
        <w:br/>
        <w:t>anexos al informe de fondo, folio 406) y declaración testimonial de</w:t>
        <w:br/>
        <w:t>Alejandro Fredy Salgado Cardona rendida el 10 de junio de 1998 (expediente</w:t>
        <w:br/>
        <w:t>de anexos a los alegatos finales escritos, folio 9403).</w:t>
        <w:br/>
        <w:t>[40]  Cfr. Denuncia interpuesta  por  Carlos  Antonio  Luna  López  ante  el</w:t>
        <w:br/>
        <w:t>Ministerio Público el 28 de febrero  de  1998  signada  con  el  No.  068-98</w:t>
        <w:br/>
        <w:t>(expediente de  anexos  al  informe  de  fondo,  folios  494  y  495);  nota</w:t>
        <w:br/>
        <w:t>publicada en  el  diario  “El  Heraldo”  el  7  de  marzo  de  1998,  supra;</w:t>
        <w:br/>
        <w:t>entrevista a Carlos Luna en el programa radial "Estamos  a  Tiempo”,  supra;</w:t>
        <w:br/>
        <w:t>entrevista en el programa Sucesos de la Voz  de  Olancho,  17  de  abril  de</w:t>
        <w:br/>
        <w:t>1998, supra; declaración rendida ante fedatario público por  Rosa  Margarita</w:t>
        <w:br/>
        <w:t>Valle Hernández el 21 de enero de 2013 (expediente  de  fondo,  folio  563);</w:t>
        <w:br/>
        <w:t>declaración rendida ante fedatario público por Carlos Antonio Luna Valle  el</w:t>
        <w:br/>
        <w:t>21 de enero  de  2013  (expediente  de  fondo,  folio  578)  y,  declaración</w:t>
        <w:br/>
        <w:t>testimonial de Inés Verónica Mejía Herrera rendida el 16 de  julio  de  1998</w:t>
        <w:br/>
        <w:t>(expediente de anexos a la contestación del Estado, folio 5029).</w:t>
        <w:br/>
        <w:t>[41]  Cfr. Declaraciones rendidas ante el Juzgado de Letras Seccional de</w:t>
        <w:br/>
        <w:t>Catacamas, a saber: declaración testimonial de Henry Guillermo Bustillo</w:t>
        <w:br/>
        <w:t>rendida el 6 de agosto de 1998 (expediente de anexos a la contestación del</w:t>
        <w:br/>
        <w:t>Estado, folio 5052); declaración testimonial de Carlos Antonio Luna Valle</w:t>
        <w:br/>
        <w:t>rendida el 26 de agosto de 1998 (expediente de anexos a la contestación del</w:t>
        <w:br/>
        <w:t>Estado, folio 5091); declaración testimonial de María Teodora Ruiz Escoto</w:t>
        <w:br/>
        <w:t>rendida el 30 de noviembre de 1998 (expediente de anexos a la contestación</w:t>
        <w:br/>
        <w:t>del Estado, folio 5214); declaración testimonial de Alejandro Fredy Salgado</w:t>
        <w:br/>
        <w:t>rendida el 17 de febrero de 2000 (expediente de anexos a la contestación</w:t>
        <w:br/>
        <w:t>del Estado, folio 5311); declaración testimonial de Manuel Antonio Pacheco</w:t>
        <w:br/>
        <w:t>rendida el 5 de abril de 2000 (expediente de anexos a la contestación del</w:t>
        <w:br/>
        <w:t>Estado, folio 5382) y declaración del imputado Jose Ángel Rosa rendida el 1</w:t>
        <w:br/>
        <w:t>de octubre de 2002 (expediente de anexos a la contestación del Estado,</w:t>
        <w:br/>
        <w:t>folio 5871).</w:t>
        <w:br/>
        <w:t>[42]  Cfr. Declaraciones rendidas ante el Juzgado de Letras Seccional de</w:t>
        <w:br/>
        <w:t>Catacamas, a saber: declaración testimonial de Inés Verónica Mejía Herrera</w:t>
        <w:br/>
        <w:t>rendida el 16 de julio de 1998 (expediente de anexos a la contestación del</w:t>
        <w:br/>
        <w:t>Estado, folio 5029); declaración testimonial de Deira Idhelin Rodríguez</w:t>
        <w:br/>
        <w:t>Cruz rendida el 9 de julio de 1998 (expediente de anexos a la contestación</w:t>
        <w:br/>
        <w:t>del Estado, folio 5049); declaración testimonial de Henry Guillermo</w:t>
        <w:br/>
        <w:t>Bustillo Rosales rendida el 6 de agosto de 1998 (expediente de anexos a la</w:t>
        <w:br/>
        <w:t>contestación del Estado, folio 5052); declaración testimonial de Rosa</w:t>
        <w:br/>
        <w:t>Margarita Valle Hernández rendida el 24 de agosto de 1998 (expediente de</w:t>
        <w:br/>
        <w:t>anexos a la contestación del Estado, folio 5077); declaración testimonial</w:t>
        <w:br/>
        <w:t>de Carlos Antonio Luna Valle rendida el 26 de agosto de 1998 (expediente de</w:t>
        <w:br/>
        <w:t>anexos a la contestación del Estado, folio 5091); declaración testimonial</w:t>
        <w:br/>
        <w:t>de Ángel Estanislao Martínez rendida el 19 de octubre de 1998 (expediente</w:t>
        <w:br/>
        <w:t>de anexos a la contestación del Estado, folio 5159); declaración</w:t>
        <w:br/>
        <w:t>testimonial de Luis Felipe Rosales López rendida el 19 de noviembre de 1998</w:t>
        <w:br/>
        <w:t>(expediente de anexos a la contestación del Estado, folio 5203);</w:t>
        <w:br/>
        <w:t>declaración testimonial de José Guillermo Peralta rendida el 30 de</w:t>
        <w:br/>
        <w:t>noviembre de 1998 (expediente de anexos a la contestación del Estado, folio</w:t>
        <w:br/>
        <w:t>5211); declaración testimonial de María Teodora Ruiz Escoto rendida el 30</w:t>
        <w:br/>
        <w:t>de noviembre de 1998 (expediente de anexos a la contestación del Estado,</w:t>
        <w:br/>
        <w:t>folio 5214); declaración testimonial de Alejandro Fredy Salgado rendida el</w:t>
        <w:br/>
        <w:t>17 de febrero de 2000 (expediente de anexos a la contestación del Estado,</w:t>
        <w:br/>
        <w:t>folio 5311); declaración testimonial de Oscar Orlando Palacios Moya rendida</w:t>
        <w:br/>
        <w:t>el 17 de febrero de 2000 (expediente de anexos a la contestación del</w:t>
        <w:br/>
        <w:t>Estado, folio 5314), y declaración testimonial de Manuel Antonio Pacheco</w:t>
        <w:br/>
        <w:t>rendida el 5 de abril de 2000 (expediente de anexos a la contestación del</w:t>
        <w:br/>
        <w:t>Estado, folio 5382).</w:t>
        <w:br/>
        <w:t>[43]  Cfr. Declaración testimonial del fiscal Adrián Octavio Rosales</w:t>
        <w:br/>
        <w:t>rendida el 9 de abril de 2000 ante el Juzgado de Letras Seccional de</w:t>
        <w:br/>
        <w:t>Choluteca (expediente de anexos a la contestación del Estado, folio 5378) y</w:t>
        <w:br/>
        <w:t>declaración testimonial del mismo rendida en audiencia pública ante la</w:t>
        <w:br/>
        <w:t>Corte, supra, y declaración de José Ángel Rosa rendida el 16 de junio de</w:t>
        <w:br/>
        <w:t>1998 (expediente de anexos al informe de fondo, folio 472).</w:t>
        <w:br/>
        <w:t>[44]  Cfr. Declaración testimonial del fiscal Adrián Octavio Rosales</w:t>
        <w:br/>
        <w:t>rendida el 9 de abril de 2000, supra y declaración testimonial del mismo</w:t>
        <w:br/>
        <w:t>rendida en audiencia pública ante la Corte, supra.</w:t>
        <w:br/>
        <w:t>[45]  Nota publicada en el diario “El Heraldo” el 7 de marzo de 1998,</w:t>
        <w:br/>
        <w:t>supra.</w:t>
        <w:br/>
        <w:t>[46]  Cfr. Declaración de José Ángel Rosa rendida el 16 de junio de 1998</w:t>
        <w:br/>
        <w:t>(expediente de anexos al informe de fondo, folio 472).</w:t>
        <w:br/>
        <w:t>[47]  Cfr. Declaraciones rendidas ante fedatario público, a saber:</w:t>
        <w:br/>
        <w:t>declaración rendida por Rosa Margarita Valle Hernández el 21 de enero de</w:t>
        <w:br/>
        <w:t>2013 (expediente de fondo, folio 564), y declaración rendida por Carlos</w:t>
        <w:br/>
        <w:t>Antonio Luna Valle el 21 de enero de 2013 (expediente de fondo, folios 578</w:t>
        <w:br/>
        <w:t>a 579). Asimismo, declaraciones rendidas ante el Juzgado de Letras</w:t>
        <w:br/>
        <w:t>Seccional de Catacamas, a saber: declaración testimonial de Deira Idhelin</w:t>
        <w:br/>
        <w:t>Rodríguez Cruz rendida el 9 de julio de 1998 (expediente de anexos a la</w:t>
        <w:br/>
        <w:t>contestación del Estado, folio 5049); declaración testimonial de Rosa</w:t>
        <w:br/>
        <w:t>Margarita Valle Hernández rendida el 24 de agosto de 1998 (expediente de</w:t>
        <w:br/>
        <w:t>anexos a la contestación del Estado, folio 5078); declaración testimonial</w:t>
        <w:br/>
        <w:t>de Carlos Antonio Luna Valle rendida el 26 de agosto de 1998 (expediente de</w:t>
        <w:br/>
        <w:t>anexos a la contestación del Estado, folio 5091), y declaración testimonial</w:t>
        <w:br/>
        <w:t>de César Augusto Luna Valle rendida el 27 de agosto de 1998 (expediente de</w:t>
        <w:br/>
        <w:t>anexos a la contestación del Estado, folio 5096).</w:t>
        <w:br/>
        <w:t>[48]  Cfr. Declaración rendida ante fedatario público por Rosa Margarita</w:t>
        <w:br/>
        <w:t>Valle Hernández el 21 de enero de 2013 (expediente de fondo, folio 564), y</w:t>
        <w:br/>
        <w:t>declaración rendida ante fedatario público por Carlos Antonio Luna Valle el</w:t>
        <w:br/>
        <w:t>21 de enero de 2013 (expediente de fondo, 579).</w:t>
        <w:br/>
        <w:t>[49]  Al respecto, el Estado señaló que “el día que el señor Carlos  Antonio</w:t>
        <w:br/>
        <w:t>Luna López tuvo un encuentro con el señor  José  Ángel  Rosa  Hernández,  al</w:t>
        <w:br/>
        <w:t>momento de ser increpado por éste, el señor Luna López le manifestó  que  en</w:t>
        <w:br/>
        <w:t>sus  "denuncias  no  mencionaba  nombres  y   tampoco   en   sus   programas</w:t>
        <w:br/>
        <w:t>radiales...” de ahí que consta que a diferencia de la denuncia  que  efectuó</w:t>
        <w:br/>
        <w:t>-tanto ante la Fiscalía como a la Corporación Municipal- por  ese  hecho  en</w:t>
        <w:br/>
        <w:t>particular (amenazas por parte de José Ángel Rosa), el señor Luna  López  no</w:t>
        <w:br/>
        <w:t>formuló ninguna otra denuncia ni  contra  otra  persona  en  particular,  ni</w:t>
        <w:br/>
        <w:t>mucho menos contra algún funcionario público, por lo que  era  imposible  ya</w:t>
        <w:br/>
        <w:t>no sólo que la fiscalía pudiera brindar protección especial  al  señor  Luna</w:t>
        <w:br/>
        <w:t>López frente a las posibles amenazas de parte de  sectores  de  poder,  sino</w:t>
        <w:br/>
        <w:t>además,  iniciar  investigaciones  en  torno  a  amenazas  cuya   existencia</w:t>
        <w:br/>
        <w:t>desconocía” (expediente de fondo, folio 260).</w:t>
        <w:br/>
        <w:t>[50]  Cfr. Acta de Constitución del Grupo Agroforestal denominado “Quebrada</w:t>
        <w:br/>
        <w:t>de Catacamas” (expediente de anexos a la contestación del Estado, folios</w:t>
        <w:br/>
        <w:t>5350 a 5354).</w:t>
        <w:br/>
        <w:t>[51]        Cfr. Declaración testimonial de Rosa Margarita Valle Hernández</w:t>
        <w:br/>
        <w:t>rendida el 24 de agosto de 1998 (expediente de anexos a la contestación del</w:t>
        <w:br/>
        <w:t>Estado, folio 5080); declaración testimonial de Carlos Antonio Luna Valle</w:t>
        <w:br/>
        <w:t>rendida el 26 de agosto de 1998 (expediente de anexos a la contestación del</w:t>
        <w:br/>
        <w:t>Estado, folio 5092), y declaración testimonial de César Augusto Luna Valle</w:t>
        <w:br/>
        <w:t>rendida el 27 de agosto de 1998 (expediente de anexos a la contestación del</w:t>
        <w:br/>
        <w:t>Estado, folio 5097).</w:t>
        <w:br/>
        <w:t>[52]  Cfr. Declaración testimonial de Inés Verónica Mejía Herrera rendida</w:t>
        <w:br/>
        <w:t>el 16 de julio de 1998 (expediente de anexos a la contestación del Estado,</w:t>
        <w:br/>
        <w:t>folio 5030).</w:t>
        <w:br/>
        <w:t>[53]  Cfr. Declaración testimonial de Berta Otilia Olivia Guifarro ante el</w:t>
        <w:br/>
        <w:t>Juzgado de Letras Primero de lo Criminal del Departamento de Francisco</w:t>
        <w:br/>
        <w:t>Morazán rendida el 22 de abril de 2002 (expediente de anexos a la</w:t>
        <w:br/>
        <w:t>contestación del Estado, folio 5803).  En dicha declaración señaló los</w:t>
        <w:br/>
        <w:t>nombres de Jorge Chávez, Pineda Ponce, Lincoln Figueroa y el Alcalde Fredy</w:t>
        <w:br/>
        <w:t>Salgado.</w:t>
        <w:br/>
        <w:t>[54]  Cfr. Declaraciones rendidas ante el Juzgado de Letras Seccional de</w:t>
        <w:br/>
        <w:t>Catacamas, a saber: declaración testimonial de Miguel Rafael Madrid López</w:t>
        <w:br/>
        <w:t>rendida el 9 de mayo de 2001 (expediente de anexos a la contestación del</w:t>
        <w:br/>
        <w:t>Estado, folio 5576); declaración testimonial de Mariana Lubina López de</w:t>
        <w:br/>
        <w:t>Luna rendida el 15 de octubre de 1998 (expediente de anexos a la</w:t>
        <w:br/>
        <w:t>contestación del Estado, folio 5146), y audiencia de careo entre los</w:t>
        <w:br/>
        <w:t>señores Miguel Rafael Madrid López y Jorge Chávez Hernández realizada el 9</w:t>
        <w:br/>
        <w:t>de noviembre de 2001 (expediente de anexos a la contestación del Estado,</w:t>
        <w:br/>
        <w:t>folio 5732).</w:t>
        <w:br/>
        <w:t>[55]             Cfr. Declaraciones rendidas ante el Juzgado de Letras</w:t>
        <w:br/>
        <w:t>Seccional de Catacamas, a saber: declaración testimonial de Rosa Margarita</w:t>
        <w:br/>
        <w:t>Valle Hernández rendida el 24 de agosto de 1998 (expediente de anexos a la</w:t>
        <w:br/>
        <w:t>contestación del Estado, folio 5080); declaración testimonial de César</w:t>
        <w:br/>
        <w:t>Augusto Luna Valle rendida el 27 de agosto de 1998 (expediente de anexos a</w:t>
        <w:br/>
        <w:t>la contestación del Estado, folio 5100); declaración testimonial de</w:t>
        <w:br/>
        <w:t>Salvador de Jesús Ortiz Medina rendida el 25 de junio de 1998 (expediente</w:t>
        <w:br/>
        <w:t>de anexos a la contestación del Estado, folio 5009); declaración de Eracles</w:t>
        <w:br/>
        <w:t>Javier Escobar rendida el 8 de marzo de 2000 (expediente de anexos a la</w:t>
        <w:br/>
        <w:t>contestación del Estado, folio 5335), y audiencia de careo entre los</w:t>
        <w:br/>
        <w:t>señores Fredy Noel Salgado Mejía y Eracles Javier Escobar (expediente de</w:t>
        <w:br/>
        <w:t>anexos a la contestación del Estado, folio 5483). Asimismo, declaraciones</w:t>
        <w:br/>
        <w:t>rendidas ante la Dirección de Investigación Criminal, a saber: declaración</w:t>
        <w:br/>
        <w:t>testimonial de César Augusto Luna Valle rendida el 12 de junio de 1998</w:t>
        <w:br/>
        <w:t>(expediente de anexos a los alegatos finales escritos del Estado, folio</w:t>
        <w:br/>
        <w:t>9533); declaración testimonial de Doris Liliana Herrera Asencio rendida el</w:t>
        <w:br/>
        <w:t>21 de mayo de 1998 (expediente de anexos a los alegatos finales escritos,</w:t>
        <w:br/>
        <w:t>folio 9542); declaración testimonial de Eliseo Oviedo rendida el 22 de mayo</w:t>
        <w:br/>
        <w:t>de 1998 (expediente de anexos a los alegatos finales escritos, folios 9561</w:t>
        <w:br/>
        <w:t>y 9562).</w:t>
        <w:br/>
        <w:t>[56]  Cfr. Declaración testimonial de Alejandro Fredy Salgado rendida el 17</w:t>
        <w:br/>
        <w:t>de febrero de 2000 (expediente de anexos a la contestación del Estado,</w:t>
        <w:br/>
        <w:t>folio 5311) y declaración del señor Oscar Orlando Palacios Moya rendida el</w:t>
        <w:br/>
        <w:t>17 de febrero de 2000 (expediente de anexos a la contestación del Estado,</w:t>
        <w:br/>
        <w:t>folio 5314), ambas llevadas a cabo ante el Juzgado de Letras Seccional de</w:t>
        <w:br/>
        <w:t>Catacamas.</w:t>
        <w:br/>
        <w:t>[57]  Declaración del señor Alejandro Fredy Salgado rendida el 17 de</w:t>
        <w:br/>
        <w:t>febrero de 2000 (expediente de anexos a la contestación del Estado, folio</w:t>
        <w:br/>
        <w:t>5311).</w:t>
        <w:br/>
        <w:t>[58]  Cfr. Declaración del señor Oscar Orlando Palacios Moya rendida el 17</w:t>
        <w:br/>
        <w:t>de febrero de 2000 ante el Juzgado de Letras Seccional de Catacamas (anexos</w:t>
        <w:br/>
        <w:t>a la contestación del Estado, folio 5314).</w:t>
        <w:br/>
        <w:t>[59]  Refiriéndose a los señores Alejandro Fredy Salgado Cardona y Antonio</w:t>
        <w:br/>
        <w:t>Moradel. Cfr. Declaraciones rendidas ante el Juzgado de Letras Seccional de</w:t>
        <w:br/>
        <w:t>Catacamas, a saber: declaración testimonial de Rosa Margarita Valle</w:t>
        <w:br/>
        <w:t>Hernández rendida el 24 de agosto de 1998 (expediente de anexos a la</w:t>
        <w:br/>
        <w:t>contestación del Estado, folios 5080 y 5081); declaración testimonial de</w:t>
        <w:br/>
        <w:t>César Augusto Luna Valle rendida el 27 de agosto de 1998 (expediente de</w:t>
        <w:br/>
        <w:t>anexos a la contestación del Estado, folios 5100 y 5101); declaración</w:t>
        <w:br/>
        <w:t>testimonial de Gonzalo Zúñiga rendida el 19 de octubre de 1998 (expediente</w:t>
        <w:br/>
        <w:t>de anexos a la contestación del Estado, folio 6783); declaración</w:t>
        <w:br/>
        <w:t>testimonial de José Guillermo Peralta rendida el 30 de noviembre de 1998</w:t>
        <w:br/>
        <w:t>(expediente de anexos a la contestación del Estado, folio 5211), y</w:t>
        <w:br/>
        <w:t>declaración testimonial de María Teodora Ruiz Escoto rendida el 30 de</w:t>
        <w:br/>
        <w:t>noviembre de 1998 (expediente de anexos a la contestación del Estado, folio</w:t>
        <w:br/>
        <w:t>5214).</w:t>
        <w:br/>
        <w:t>[60]  Cfr. Secuencia fotográfica realizada el 19 de mayo de 1998</w:t>
        <w:br/>
        <w:t>(expediente de anexos a los alegatos finales escritos, folio 9201).</w:t>
        <w:br/>
        <w:t>[61]  Cfr. Declaraciones rendidas ante la Dirección de Investigación</w:t>
        <w:br/>
        <w:t>Criminal, a saber: declaraciones testimoniales de Oscar Orlando Palacios</w:t>
        <w:br/>
        <w:t>Moya rendidas el 19 de mayo y 9 de junio de 1998 (expediente de anexos a</w:t>
        <w:br/>
        <w:t>los alegatos finales escritos, folios 9380 y 9384); declaración testimonial</w:t>
        <w:br/>
        <w:t>de Obdulio Roberto Cruz Navarro rendida el 09 de junio de 1998 (anexos a</w:t>
        <w:br/>
        <w:t>los alegatos finales escritos, folio 9429); declaración testimonial de</w:t>
        <w:br/>
        <w:t>Fausto Paulino Rovelo Vargas rendida el 10 de junio de 1998 (anexos a los</w:t>
        <w:br/>
        <w:t>alegatos finales escritos, folio 9371); declaración testimonial de</w:t>
        <w:br/>
        <w:t>Alejandro Fredy Salgado Cardona rendida el 10 de junio de 1998 (anexos a</w:t>
        <w:br/>
        <w:t>los alegatos finales escritos, folio 9388). Asimismo, declaraciones</w:t>
        <w:br/>
        <w:t>rendidas ante el Juzgado de Letras Seccional de Catacamas, a saber:</w:t>
        <w:br/>
        <w:t>declaración testimonial de Alejandro Fredy Salgado Cardona rendida el 17 de</w:t>
        <w:br/>
        <w:t>agosto de 1998 (anexos a la contestación del Estado, folio 5061) y</w:t>
        <w:br/>
        <w:t>declaración testimonial de Silvia Gonzales rendida el 10 de agosto de 2009</w:t>
        <w:br/>
        <w:t>(anexos a la contestación del Estado, folio 6315).</w:t>
        <w:br/>
        <w:t>[62]  Cfr. Declaraciones rendidas ante la Dirección de Investigación</w:t>
        <w:br/>
        <w:t>Criminal, a saber: declaraciones testimoniales de Álvaro Danilo Zapata Lara</w:t>
        <w:br/>
        <w:t>rendidas el 19 de mayo y 26 de junio de 1998 (expediente de anexos a los</w:t>
        <w:br/>
        <w:t>alegatos finales escritos, folios 9347 y 9348, 9364 y 9367); declaraciones</w:t>
        <w:br/>
        <w:t>testimoniales de Oscar Orlando Palacios Moya rendidas el 19 de mayo, 9 y 25</w:t>
        <w:br/>
        <w:t>de junio de 1998 (expediente de anexos a los alegatos finales escritos,</w:t>
        <w:br/>
        <w:t>folios 9381, 9386, 9387 y 9357); declaración testimonial de Obdulio Roberto</w:t>
        <w:br/>
        <w:t>Cruz Navarro rendida el 9 de junio de 1998 (expediente de anexos a los</w:t>
        <w:br/>
        <w:t>alegatos finales, folio 9427), y declaración testimonial de Fausto Paulino</w:t>
        <w:br/>
        <w:t>Rovelo Vargas rendida el 10 de junio de 1998 (expediente de anexos a los</w:t>
        <w:br/>
        <w:t>alegatos finales escritos, folio 9373). Asimismo, declaración testimonial</w:t>
        <w:br/>
        <w:t>de Álvaro Danilo Zapata Lara rendida el 26 de junio de 1998 ante el Juzgado</w:t>
        <w:br/>
        <w:t>de Paz en lo Criminal de Catacamas (expediente de anexos a la contestación</w:t>
        <w:br/>
        <w:t>del Estado, folios 5011 y 5012), y declaraciones rendidas ante el Juzgado</w:t>
        <w:br/>
        <w:t>de Letras Seccional de Catacamas, a saber: declaración testimonial de</w:t>
        <w:br/>
        <w:t>Obdulio Roberto Cruz Navarro rendida el 24 de agosto de 1998 (expediente de</w:t>
        <w:br/>
        <w:t>anexos a la contestación del Estado, folio 5075); declaración testimonial</w:t>
        <w:br/>
        <w:t>de Fausto Paulino Rovelo Vargas rendida el 17 de febrero de 2000</w:t>
        <w:br/>
        <w:t>(expediente de anexos a la contestación del Estado, folio 5307), y</w:t>
        <w:br/>
        <w:t>declaración testimonial de Oscar Orlando Palacios Moya rendida el 17 de</w:t>
        <w:br/>
        <w:t>febrero de 2000 (expediente de anexos a la contestación del Estado, folio</w:t>
        <w:br/>
        <w:t>5315).</w:t>
        <w:br/>
        <w:t>[63]  Cfr. Declaraciones rendidas ante la Dirección de Investigación</w:t>
        <w:br/>
        <w:t>Criminal, a saber: declaración testimonial de Fausto Paulino Rovelo Vargas</w:t>
        <w:br/>
        <w:t>rendida el 10 de junio de 1998 (expediente de anexos a los alegatos finales</w:t>
        <w:br/>
        <w:t>escritos, folios 9372 y 9373); declaración testimonial de Alejandro Fredy</w:t>
        <w:br/>
        <w:t>Salgado Cardona rendida el 10 de junio de 1998 (expediente de anexos a los</w:t>
        <w:br/>
        <w:t>alegatos finales escritos, folio 9391), y declaración testimonial de</w:t>
        <w:br/>
        <w:t>Obdulio Roberto Cruz Navarro rendida el 09 de junio de 1998 (expediente de</w:t>
        <w:br/>
        <w:t>anexos a los alegatos finales escritos, folio 9427). Asimismo, declaración</w:t>
        <w:br/>
        <w:t>testimonial de Álvaro Danilo Zapata Lara rendida el 26 de junio de 1998</w:t>
        <w:br/>
        <w:t>ante el Juzgado de Paz en lo Criminal de Catacamas (expediente de anexos a</w:t>
        <w:br/>
        <w:t>la contestación del Estado, folios 5011 y 5012), y declaraciones rendidas</w:t>
        <w:br/>
        <w:t>ante el Juzgado de Letras Seccional de Catacamas, a saber: declaración</w:t>
        <w:br/>
        <w:t>testimonial de Alejandro Fredy Salgado Cardona rendida el 17 de agosto de</w:t>
        <w:br/>
        <w:t>1998 (expediente de anexos a la contestación del Estado, folio 5062);</w:t>
        <w:br/>
        <w:t>declaración testimonial de Obdulio Roberto Cruz Navarro rendida el 24 de</w:t>
        <w:br/>
        <w:t>agosto de 1998 (expediente de anexos a la contestación del Estado, folio</w:t>
        <w:br/>
        <w:t>5075); declaración testimonial de Oscar Orlando Palacios Moya rendida el 17</w:t>
        <w:br/>
        <w:t>de febrero de 2000 (expediente de anexos a la contestación del Estado,</w:t>
        <w:br/>
        <w:t>folio 5315); declaración testimonial de Silvia Gonzales rendida el 10 de</w:t>
        <w:br/>
        <w:t>agosto de 2009 (expediente de anexos a la contestación del Estado, folio</w:t>
        <w:br/>
        <w:t>6315) y dictamen de levantamiento de cadáver de 19 de mayo de 1998</w:t>
        <w:br/>
        <w:t>(expediente de anexos a la contestación del Estado, folio 6601).</w:t>
        <w:br/>
        <w:t>[64]  Cfr. Declaraciones rendidas ante la Dirección de Investigación</w:t>
        <w:br/>
        <w:t>Criminal, a saber: declaraciones testimoniales de Álvaro Danilo Zapata Lara</w:t>
        <w:br/>
        <w:t>rendidas el 19 de mayo y 26 de junio de 1998 (expediente de anexos a los</w:t>
        <w:br/>
        <w:t>alegatos finales escritos, folios 9348, 9368 y 9369); declaración</w:t>
        <w:br/>
        <w:t>testimonial de Oscar Orlando Palacios Moya rendida el 19 de mayo de 1998</w:t>
        <w:br/>
        <w:t>(expediente de anexos a los alegatos finales escritos, folio 9382);</w:t>
        <w:br/>
        <w:t>declaración testimonial de Obdulio Roberto Cruz Navarro rendida el 9 de</w:t>
        <w:br/>
        <w:t>junio de 1998 (expediente de anexos a los alegatos finales escritos, folio</w:t>
        <w:br/>
        <w:t>9428); declaración testimonial de Fausto Paulino Rovelo Vargas rendida el</w:t>
        <w:br/>
        <w:t>10 de junio de 1998 (expediente de anexos a los alegatos finales escritos,</w:t>
        <w:br/>
        <w:t>folios 9373 y 9374), y declaración testimonial de Alejandro Fredy Salgado</w:t>
        <w:br/>
        <w:t>Cardona rendida el 10 de junio de 1998 (anexos a los alegatos finales</w:t>
        <w:br/>
        <w:t>escritos, folio 9392). Asimismo, declaración testimonial de Álvaro Danilo</w:t>
        <w:br/>
        <w:t>Zapata Lara rendida el 26 de junio de 1998 ante el Juzgado de Paz en lo</w:t>
        <w:br/>
        <w:t>Criminal de Catacamas (expediente de anexos a la contestación del Estado,</w:t>
        <w:br/>
        <w:t>folios 5011 y 5012), y declaraciones rendidas ante el Juzgado de Letras</w:t>
        <w:br/>
        <w:t>Seccional de Catacamas, a saber: declaración testimonial de Alejandro Fredy</w:t>
        <w:br/>
        <w:t>Salgado Cardona rendida el 17 de agosto de 1998 (expediente de anexos a la</w:t>
        <w:br/>
        <w:t>contestación del Estado, folio 5062); declaración testimonial de Obdulio</w:t>
        <w:br/>
        <w:t>Roberto Cruz Navarro rendida el 24 de agosto de 1998 (expediente de anexos</w:t>
        <w:br/>
        <w:t>a la contestación del Estado, folio 5076) y declaración testimonial de José</w:t>
        <w:br/>
        <w:t>Moreno Cáceres rendida el 11 de diciembre de 1998 (expediente de anexos a</w:t>
        <w:br/>
        <w:t>la contestación del Estado, folio 5215).</w:t>
        <w:br/>
        <w:t>[65]  Cfr. Declaraciones rendidas ante la Dirección de Investigación</w:t>
        <w:br/>
        <w:t>Criminal, a saber: declaración testimonial de Fausto Paulino Rovelo Vargas</w:t>
        <w:br/>
        <w:t>rendida el 10 de junio de 1998 (expediente de anexos a los alegatos finales</w:t>
        <w:br/>
        <w:t>escritos, folio 9374), y declaración testimonial de Alejandro Fredy Salgado</w:t>
        <w:br/>
        <w:t>Cardona rendida el 10 de junio de 1998 (expediente de anexos a los alegatos</w:t>
        <w:br/>
        <w:t>finales escritos, folios 9393 y 9395).  Asimismo, declaraciones rendidas</w:t>
        <w:br/>
        <w:t>ante el Juzgado de Letras Seccional de Catacamas, a saber: declaración</w:t>
        <w:br/>
        <w:t>testimonial de Alejandro Fredy Salgado Cardona rendida el 17 de agosto de</w:t>
        <w:br/>
        <w:t>1998 (expediente de anexos a la contestación del Estado, folios 5062 y</w:t>
        <w:br/>
        <w:t>5063) y declaración testimonial de Obdulio Roberto Cruz Navarro rendida el</w:t>
        <w:br/>
        <w:t>24 de agosto de 1998 (expediente de anexos a la contestación del Estado,</w:t>
        <w:br/>
        <w:t>folio 5076).</w:t>
        <w:br/>
        <w:t>[66]  Cfr. Declaraciones rendidas ante la Dirección de Investigación</w:t>
        <w:br/>
        <w:t>Criminal, a saber: declaración testimonial de Fausto Paulino Rovelo Vargas</w:t>
        <w:br/>
        <w:t>rendida el 10 de junio de 1998 (expediente de anexos a los alegatos finales</w:t>
        <w:br/>
        <w:t>escritos, folio 9375); declaración testimonial de Alejandro Fredy Salgado</w:t>
        <w:br/>
        <w:t>Cardona rendida el 10 de junio de 1998 (expediente de anexos a los alegatos</w:t>
        <w:br/>
        <w:t>finales escritos, folio 9396). Asimismo, declaraciones rendidas ante el</w:t>
        <w:br/>
        <w:t>Juzgado de Letras Seccional de Catacamas, a saber: declaración testimonial</w:t>
        <w:br/>
        <w:t>de Alejandro Fredy Salgado Cardona rendida el 17 de agosto de 1998</w:t>
        <w:br/>
        <w:t>(expediente de anexos a la contestación del Estado, folios 5062 y 5063) y</w:t>
        <w:br/>
        <w:t>declaración testimonial de Obdulio Roberto Cruz Navarro rendida el 24 de</w:t>
        <w:br/>
        <w:t>agosto de 1998 (expediente de anexos a la contestación del Estado, folio</w:t>
        <w:br/>
        <w:t>5076).</w:t>
        <w:br/>
        <w:t>[67]  Cfr. Dictamen de levantamiento de cadáver, supra, y declaración</w:t>
        <w:br/>
        <w:t>testimonial de Fausto Paulino Rovelo Vargas rendida el 10 de junio de 1998</w:t>
        <w:br/>
        <w:t>ante la Dirección de Investigación Criminal (expediente de anexos a los</w:t>
        <w:br/>
        <w:t>alegatos finales escritos, folio 9375).</w:t>
        <w:br/>
        <w:t>[68]  Cfr. Declaración testimonial de Ramón Everardo Calix Urtecho rendida</w:t>
        <w:br/>
        <w:t>el 25 de junio de 1998 ante la Dirección de Investigación Criminal</w:t>
        <w:br/>
        <w:t>(expediente de anexos a los alegatos finales escritos, folio 9410 y 9411).</w:t>
        <w:br/>
        <w:t>[69]  Cfr. Declaraciones rendidas ante el Juzgado de Letras Seccional de</w:t>
        <w:br/>
        <w:t>Catacamas, a saber: declaración testimonial de Obdulio Roberto Cruz Navarro</w:t>
        <w:br/>
        <w:t>rendida el 24 de agosto de 1998 (expediente de anexos a la contestación del</w:t>
        <w:br/>
        <w:t>Estado, folio 5076); declaración testimonial de Daniel Valle Hernández</w:t>
        <w:br/>
        <w:t>rendida el 25 de agosto de 1998 (expediente de anexos a la contestación del</w:t>
        <w:br/>
        <w:t>Estado, folio 5082); declaración testimonial de Carlos Antonio Luna Valle</w:t>
        <w:br/>
        <w:t>rendida el 26 de agosto de 1998 (expediente de anexos a la contestación del</w:t>
        <w:br/>
        <w:t>Estado, folio 5092), y declaración testimonial de César Augusto Luna Valle</w:t>
        <w:br/>
        <w:t>rendida el 27 de agosto de 1998 (expediente de anexos a la contestación del</w:t>
        <w:br/>
        <w:t>Estado, folio 5099).</w:t>
        <w:br/>
        <w:t>[70]  Cfr. Declaración testimonial de César Augusto Luna Valle rendida el</w:t>
        <w:br/>
        <w:t>27 de agosto de 1998 ante el Juzgado de Letras Seccional de Catacamas</w:t>
        <w:br/>
        <w:t>(expediente de anexos a la contestación del Estado, folio 5099) y dictamen</w:t>
        <w:br/>
        <w:t>de levantamiento de cadáver, supra.</w:t>
        <w:br/>
        <w:t>[71]  Código de Procedimientos Penales de octubre de 1984. Decreto No. 189-</w:t>
        <w:br/>
        <w:t>84, publicado en el Diario Oficial de Honduras el 27 de febrero de 1985. El</w:t>
        <w:br/>
        <w:t>artículo 154 establece que “[l]lámese sumario o parte instructiva a las</w:t>
        <w:br/>
        <w:t>diligencias que se instruyen con el objeto de comprobar el cuerpo del</w:t>
        <w:br/>
        <w:t>delito, descubrir a sus autores o partícipes, conocer su personalidad y</w:t>
        <w:br/>
        <w:t>averiguar la naturaleza y cuantía de los daños o los perjuicios ocasionados</w:t>
        <w:br/>
        <w:t>por la infracción”. Por su parte, el artículo 26 de la Ley de Organización</w:t>
        <w:br/>
        <w:t>y Atribuciones de los Tribunales de 1906 establece que “[s]on atribuciones</w:t>
        <w:br/>
        <w:t>de los Jueces de Paz: [...] 3) Conocer en primera instancia las causas</w:t>
        <w:br/>
        <w:t>criminales por faltas y, a prevención con los Jueces de Letras, formar de</w:t>
        <w:br/>
        <w:t>oficio, o a petición de parte, el sumario por simples delitos graves”.</w:t>
        <w:br/>
        <w:t>[72]  Cfr. Auto de apertura de instrucción de 19 de mayo de 1998 emitido</w:t>
        <w:br/>
        <w:t>por el Juzgado de Paz de lo Criminal (expediente de anexos a la</w:t>
        <w:br/>
        <w:t>contestación del Estado, folios 6572 y 6573).</w:t>
        <w:br/>
        <w:t>[73]  Cfr. Acta de inspección de 19 de mayo de 1998 emitida por el Juzgado</w:t>
        <w:br/>
        <w:t>de Paz en lo Criminal de Catacamas (expediente de anexos a la contestación</w:t>
        <w:br/>
        <w:t>del Estado, folios 6574 y 6575).</w:t>
        <w:br/>
        <w:t>[74]  Cfr. Remisión de informe preliminar de investigación caso homicidio</w:t>
        <w:br/>
        <w:t>de 21 de mayo de 1998 (expediente de anexos a los alegatos finales</w:t>
        <w:br/>
        <w:t>escritos, folio 9298).</w:t>
        <w:br/>
        <w:t>[75]  Cfr. Dictamen de levantamiento de cadáver, supra.</w:t>
        <w:br/>
        <w:t>[76]  Cfr. Acta de inspección de 19 de mayo de 1998 emitida por la</w:t>
        <w:br/>
        <w:t>Dirección de Investigación Criminal del Ministerio Público (expediente de</w:t>
        <w:br/>
        <w:t>anexos a los alegatos finales escritos, folio 9186).</w:t>
        <w:br/>
        <w:t>[77]  Descripción narrativa de la inspección de 19 de mayo de 1998</w:t>
        <w:br/>
        <w:t>(expediente de anexos a los alegatos finales escritos, folio 9190).</w:t>
        <w:br/>
        <w:t>[78]  Cfr. Descripción narrativa de la inspección, supra ( folios 9190 y</w:t>
        <w:br/>
        <w:t>9191).</w:t>
        <w:br/>
        <w:t>[79]  Cfr. Descripción narrativa de la inspección, supra (folios 9190 y</w:t>
        <w:br/>
        <w:t>9191).</w:t>
        <w:br/>
        <w:t>[80]  Cfr. Remisión de informe preliminar de investigación, supra (folio</w:t>
        <w:br/>
        <w:t>9299).</w:t>
        <w:br/>
        <w:t>[81]  Cfr. Dictamen del laboratorio de balística de 27 de mayo de 1998</w:t>
        <w:br/>
        <w:t>(expediente de anexos a los alegatos finales escritos, folio 9248).</w:t>
        <w:br/>
        <w:t>[82]  Cfr. Solicitud dirigida al laboratorio de criminalística de 9 de</w:t>
        <w:br/>
        <w:t>junio de 1998 (expediente de anexos a los alegatos finales escritos, folio</w:t>
        <w:br/>
        <w:t>9245), y dictamen del laboratorio de balística de 23 de julio de 1998</w:t>
        <w:br/>
        <w:t>(expediente de anexos a los alegatos finales escritos, folio 9183).</w:t>
        <w:br/>
        <w:t>[83]  Cfr. Dictamen del laboratorio de balística de 16 de junio de 1998</w:t>
        <w:br/>
        <w:t>(expediente de anexos a los alegatos finales escritos, folio 9252), y</w:t>
        <w:br/>
        <w:t>dictamen del laboratorio de balística de 23 de julio de 1998, supra.</w:t>
        <w:br/>
        <w:t>[84]        Cfr. Dictamen del laboratorio de balística de 16 de junio de</w:t>
        <w:br/>
        <w:t>1998, supra, y dictamen del laboratorio de balística de 23 de julio de</w:t>
        <w:br/>
        <w:t>1998, supra.</w:t>
        <w:br/>
        <w:t>[85]  Cfr. Declaraciones testimoniales de Álvaro Danilo Zapata Lara</w:t>
        <w:br/>
        <w:t>rendidas el 19 de mayo, 24 y 26 de junio de 1998 (expediente de anexos a</w:t>
        <w:br/>
        <w:t>los alegatos finales escritos, folios 9346, 9342 y 9359); declaraciones</w:t>
        <w:br/>
        <w:t>testimoniales de Oscar Orlando Palacios Moya rendidas el 19 y 22 de mayo, 9</w:t>
        <w:br/>
        <w:t>y 25 de junio de 1998 (expediente de anexos a los alegatos finales</w:t>
        <w:br/>
        <w:t>escritos, folios 9380, 9552,  9384 y 9355 ); declaración testimonial de</w:t>
        <w:br/>
        <w:t>José Santos Martínez rendida el 19 de mayo de 1998 (expediente de anexos a</w:t>
        <w:br/>
        <w:t>los alegatos finales escritos, folio 9548); declaraciones testimoniales de</w:t>
        <w:br/>
        <w:t>Fausto Paulino Rovelo Vargas rendidas el 20 de mayo, 10 y 25 de junio de</w:t>
        <w:br/>
        <w:t>1998 (expediente de anexos a los alegatos finales escritos, folios 9412,</w:t>
        <w:br/>
        <w:t>9371 y 9378); declaración testimonial de Natividad Rodríguez Sánchez</w:t>
        <w:br/>
        <w:t>rendida el 20 de mayo de 1998 (expediente de anexos a los alegatos finales</w:t>
        <w:br/>
        <w:t>escritos, folio 9546); declaraciones testimoniales de Doris Liliana Herrera</w:t>
        <w:br/>
        <w:t>Ascencio, rendidas el 21 y 22 de mayo de 1998 (expediente de anexos a los</w:t>
        <w:br/>
        <w:t>alegatos finales escritos, folio 9541 y 9563); declaración testimonial de</w:t>
        <w:br/>
        <w:t>Carlos Humberto Núñez rendida el 22 de mayo de 1998 (expediente de anexos a</w:t>
        <w:br/>
        <w:t>los alegatos finales escritos, folio 9543); declaración testimonial de José</w:t>
        <w:br/>
        <w:t>Donaldo Escobar rendida el 22 de mayo de 1998 (expediente de anexos a los</w:t>
        <w:br/>
        <w:t>alegatos finales escritos, folio 9556); declaración testimonial de Franklin</w:t>
        <w:br/>
        <w:t>David Núñez Cárcamo rendida el 22 de mayo de 1998 (expediente de anexos a</w:t>
        <w:br/>
        <w:t>los alegatos finales escritos, folio 9558); declaración testimonial de</w:t>
        <w:br/>
        <w:t>Eliseo Oviedo rendida el 22 de mayo de 1998 (expediente de anexos a los</w:t>
        <w:br/>
        <w:t>alegatos finales escritos, folio 9561); declaración testimonial de María</w:t>
        <w:br/>
        <w:t>Concepción Cárcamo rendida el 23 de mayo de 1998 (expediente de anexos a</w:t>
        <w:br/>
        <w:t>los alegatos finales escritos, folio 9550); declaración testimonial de</w:t>
        <w:br/>
        <w:t>Olvin Adolfo Nuñez Cárcamo rendida el 22 de mayo de 1998 (expediente de</w:t>
        <w:br/>
        <w:t>anexos a los alegatos finales escritos, folio 9552); declaración</w:t>
        <w:br/>
        <w:t>testimonial de Olga Marisela Cárcamo Núñez rendida el 23 de mayo de 1998</w:t>
        <w:br/>
        <w:t>(expediente de anexos a los alegatos finales escritos, folio 9565);</w:t>
        <w:br/>
        <w:t>declaración testimonial de Sandra Yamileth Valderramos García rendida el 9</w:t>
        <w:br/>
        <w:t>de junio de 1998 (expediente de anexos a los alegatos finales escritos,</w:t>
        <w:br/>
        <w:t>folio 9425); declaración testimonial de Obdulio Roberto Cruz Navarro</w:t>
        <w:br/>
        <w:t>rendida el 9 de junio de 1998 (expediente de anexos a los alegatos finales</w:t>
        <w:br/>
        <w:t>escritos, folio 9429); declaración testimonial de Juan Rosa Gonzales</w:t>
        <w:br/>
        <w:t>Salgado rendida el 9 de junio de 1998 (expediente de anexos a los alegatos</w:t>
        <w:br/>
        <w:t>finales escritos, folio 9500); declaración testimonial de Manuel Antonio</w:t>
        <w:br/>
        <w:t>Pacheco rendida el 9 de junio de 1998 (expediente de anexos a los alegatos</w:t>
        <w:br/>
        <w:t>finales escritos, folio 9526); declaración testimonial de Alejandro Fredy</w:t>
        <w:br/>
        <w:t>Salgado Cardona rendida el 10 de junio de 1998 (expediente de anexos a los</w:t>
        <w:br/>
        <w:t>alegatos finales escritos, folio 9388); declaración testimonial de Gerardo</w:t>
        <w:br/>
        <w:t>Alfredo Espinal rendida el 10 de junio de 1998 (expediente de anexos a los</w:t>
        <w:br/>
        <w:t>alegatos finales escritos, folio 9498); declaración testimonial de Justa</w:t>
        <w:br/>
        <w:t>Elizabeth Rivera Rodríguez rendida el 11 de junio de 1998 (expediente de</w:t>
        <w:br/>
        <w:t>anexos a los alegatos finales escritos, folio 9487); declaraciones</w:t>
        <w:br/>
        <w:t>testimoniales de Santos Eugenio Ramírez rendidas el 11 y 23 de junio de</w:t>
        <w:br/>
        <w:t>1998 (expediente de anexos a los alegatos finales escritos, folios 9490 y</w:t>
        <w:br/>
        <w:t>9467); declaración testimonial de José Ángel Rosa Hernández rendida el 11</w:t>
        <w:br/>
        <w:t>de junio de 1998 (expediente de anexos a los alegatos finales escritos,</w:t>
        <w:br/>
        <w:t>folio 9492); declaración testimonial de Rony Neftalí Meza Becerra rendida</w:t>
        <w:br/>
        <w:t>el 11 de junio de 1998 (expediente de anexos a los alegatos finales</w:t>
        <w:br/>
        <w:t>escritos, folio 9518); declaraciones testimoniales de Douglas Edgardo</w:t>
        <w:br/>
        <w:t>Antúnez rendidas el 11 y 23 de junio de 1998 (expediente de anexos a los</w:t>
        <w:br/>
        <w:t>alegatos finales escritos, folios 9520 y 9465); declaración testimonial de</w:t>
        <w:br/>
        <w:t>Santos Darío Rivera Rodríguez rendida el 11 de junio de 1998 (expediente de</w:t>
        <w:br/>
        <w:t>anexos a los alegatos finales escritos, folio 9523); declaración</w:t>
        <w:br/>
        <w:t>testimonial de Santos Gil Isidro Bustillo rendida el 12 de junio de 1998</w:t>
        <w:br/>
        <w:t>(expediente de anexos a los alegatos finales escritos, folio 9511);</w:t>
        <w:br/>
        <w:t>declaración testimonial de Elvin Pastor Murillo rendida el 12 de junio de</w:t>
        <w:br/>
        <w:t>1998 (expediente de anexos a los alegatos finales escritos, folio 9516);</w:t>
        <w:br/>
        <w:t>declaración testimonial de César Augusto Luna Valle rendida el 12 de junio</w:t>
        <w:br/>
        <w:t>de 1998 (expediente de anexos a los alegatos finales escritos, folio 9530);</w:t>
        <w:br/>
        <w:t>declaración testimonial de Rosa Margarita Valle Hernández rendida el 12 de</w:t>
        <w:br/>
        <w:t>junio de 1998 (expediente de anexos a los alegatos finales escritos, folio</w:t>
        <w:br/>
        <w:t>9538); declaración testimonial de Rafael Antonio Casco Murillo rendida el</w:t>
        <w:br/>
        <w:t>23 de junio de 1998 (expediente de anexos a los alegatos finales escritos,</w:t>
        <w:br/>
        <w:t>folio 9460); declaración testimonial de Melvin Atilio Casco Zapata rendida</w:t>
        <w:br/>
        <w:t>el 24 de junio de 1998 (expediente de anexos a los alegatos finales</w:t>
        <w:br/>
        <w:t>escritos, folio 9462); declaración testimonial de Fredy Noel Salgado Mejía</w:t>
        <w:br/>
        <w:t>rendida el 24 de junio de 1998 (expediente de anexos a los alegatos finales</w:t>
        <w:br/>
        <w:t>escritos, folio 9434); declaración testimonial de Erwin Pascual Casco</w:t>
        <w:br/>
        <w:t>Zapata rendida el 24 de junio de 1998 (expediente de anexos a los alegatos</w:t>
        <w:br/>
        <w:t>finales escritos, folio 9458); declaración testimonial de Ramón Everardo</w:t>
        <w:br/>
        <w:t>Calix Urtecho rendida el 25 de junio de 1998 (expediente de anexos a los</w:t>
        <w:br/>
        <w:t>alegatos finales escritos, folio 9408); declaración testimonial de Marco</w:t>
        <w:br/>
        <w:t>Tulio Salgado Gómez rendida el 25 de junio de 1998 (expediente de anexos a</w:t>
        <w:br/>
        <w:t>los alegatos finales escritos, folio 9438); declaración testimonial de</w:t>
        <w:br/>
        <w:t>Carlos Alirio Mejía Álvarez rendida el 25 de junio de 1998 (expediente de</w:t>
        <w:br/>
        <w:t>anexos a los alegatos finales escritos, folio 9442); declaración</w:t>
        <w:br/>
        <w:t>testimonial de Onexa Dinorah Echeverría Hernández rendida el 25 de junio de</w:t>
        <w:br/>
        <w:t>1998 (expediente de anexos a los alegatos finales escritos, folio 9446);</w:t>
        <w:br/>
        <w:t>declaración testimonial de Francisco Humberto Alemán Sierra rendida el 26</w:t>
        <w:br/>
        <w:t>de junio de 1998 (expediente de anexos a los alegatos finales escritos,</w:t>
        <w:br/>
        <w:t>folio 9471); declaración testimonial de Armando Alemán Moya rendida el 26</w:t>
        <w:br/>
        <w:t>de junio de 1998 (expediente de anexos a los alegatos finales escritos,</w:t>
        <w:br/>
        <w:t>folio 9477); declaración testimonial de Salvador de Jesús Ortiz Medina</w:t>
        <w:br/>
        <w:t>rendida en junio de 1998 (expediente de anexos a los alegatos finales</w:t>
        <w:br/>
        <w:t>escritos, folio 9454); declaración testimonial de José Gonzalo Oser</w:t>
        <w:br/>
        <w:t>Rodríguez rendida en junio de 1998 (expediente de anexos a los alegatos</w:t>
        <w:br/>
        <w:t>finales escritos, folio 9456); declaración testimonial de Procedis Obdulio</w:t>
        <w:br/>
        <w:t>Rojas rendida en junio de 1998 (expediente de anexos a los alegatos finales</w:t>
        <w:br/>
        <w:t>escritos, folio 9504), y declaración testimonial de Celedonio Muñoz rendida</w:t>
        <w:br/>
        <w:t>en junio de 1998 (expediente de anexos a los alegatos finales escritos,</w:t>
        <w:br/>
        <w:t>folio 9444).</w:t>
        <w:br/>
        <w:t>[86]  Cfr. Informe investigativo de 23 de julio de 1998 elaborado por la</w:t>
        <w:br/>
        <w:t>Dirección de Investigación Criminal (expediente de anexos a los alegatos</w:t>
        <w:br/>
        <w:t>finales escritos, folios 9158 a 9180).</w:t>
        <w:br/>
        <w:t>[87]  Cfr. Informe investigativo de 23 de julio de 1998, supra (folio</w:t>
        <w:br/>
        <w:t>9178).</w:t>
        <w:br/>
        <w:t>[88]  Cfr. Resolución del Juzgado de Letras Seccional de Catacamas de 19 de</w:t>
        <w:br/>
        <w:t>octubre de 1998 (expediente de anexos a la contestación del Estado, folio</w:t>
        <w:br/>
        <w:t>6781).</w:t>
        <w:br/>
        <w:t>[89]  Cfr. Declaraciones rendidas ante el Juzgado de Paz de lo Criminal, a</w:t>
        <w:br/>
        <w:t>saber: declaración testimonial de Doris Liliana Herrera Asencio rendida el</w:t>
        <w:br/>
        <w:t>22 de mayo de 1998 (expediente de anexos a la contestación del Estado,</w:t>
        <w:br/>
        <w:t>folio 6583); declaración testimonial de Eliseo Oviedo rendida el 22 de mayo</w:t>
        <w:br/>
        <w:t>de 1998 (expediente de anexos a la contestación del Estado, folio 6587);</w:t>
        <w:br/>
        <w:t>declaración testimonial de Oscar Orlando Palacios Moya rendida el 25 de</w:t>
        <w:br/>
        <w:t>mayo de 1998 (expediente de anexos a la contestación del Estado, folio</w:t>
        <w:br/>
        <w:t>6591); declaración testimonial de Fausto Paulino Rovelo Vargas rendida el</w:t>
        <w:br/>
        <w:t>25 de mayo de 1998 (expediente de anexos a la contestación del Estado,</w:t>
        <w:br/>
        <w:t>folio 6593); declaración testimonial de Alejandro Fredy Salgado Cardona</w:t>
        <w:br/>
        <w:t>rendida el 25 de mayo de 1998 (expediente de anexos a la contestación del</w:t>
        <w:br/>
        <w:t>Estado, folio 6595); declaración testimonial de Adrián Betancourt Lezama</w:t>
        <w:br/>
        <w:t>rendida el 12 de junio de 1998 (expediente de anexos a la contestación del</w:t>
        <w:br/>
        <w:t>Estado, folio 6611); declaración testimonial de José Ángel Rosa Hernández</w:t>
        <w:br/>
        <w:t>rendida el 16 de junio de 1998 (expediente de anexos a la contestación del</w:t>
        <w:br/>
        <w:t>Estado, folio 6615); declaración testimonial de Santos Eugenio Ramírez</w:t>
        <w:br/>
        <w:t>rendida el 23 de junio de 1998 (expediente de anexos a la contestación del</w:t>
        <w:br/>
        <w:t>Estado, folio 6622); declaración testimonial de Douglas Edgardo Antúnez</w:t>
        <w:br/>
        <w:t>Lara rendida el 24 de junio de 1998 (expediente de anexos a la contestación</w:t>
        <w:br/>
        <w:t>del Estado, folio 6625); declaración testimonial de Salvador de Jesús Ortiz</w:t>
        <w:br/>
        <w:t>Medina rendida el 25 de junio de 1998 (expediente de anexos a la</w:t>
        <w:br/>
        <w:t>contestación del Estado, folio 6633); declaración testimonial de Álvaro</w:t>
        <w:br/>
        <w:t>Danilo Zapata Lara rendida el 26 de junio de 1998 (expediente de anexos a</w:t>
        <w:br/>
        <w:t>la contestación del Estado, folio 6635); declaración testimonial de Jorge</w:t>
        <w:br/>
        <w:t>Chávez Hernández rendida el 7 de julio de 1998 (expediente de anexos a la</w:t>
        <w:br/>
        <w:t>contestación del Estado, folio 6642).</w:t>
        <w:br/>
        <w:t>[90]  Cfr. Auto de 15 de julio de 1998 emitido por el Juzgado de Paz de lo</w:t>
        <w:br/>
        <w:t>Criminal de Catacamas (expediente de anexos a la contestación del Estado,</w:t>
        <w:br/>
        <w:t>folios 6650 y 6651). De acuerdo con el artículo 252 del Código de</w:t>
        <w:br/>
        <w:t>Pocedimientos Penales de 1984, “[c]uando el instructor fuere un Juez de</w:t>
        <w:br/>
        <w:t>Paz, evacuadas las diligencias del sumario, si no se hubiere dictado</w:t>
        <w:br/>
        <w:t>sobreseimiento, remitirá los autos, las piezas de convicción y al imputado,</w:t>
        <w:br/>
        <w:t>si éste no estuviere en libertad provisional, al Juez de Letras respectivo,</w:t>
        <w:br/>
        <w:t>quien, si encontrare faltas en el sumario, las subsanará o las mandará a</w:t>
        <w:br/>
        <w:t>subsanar. Subsanadas las faltas, si no procediere el sobreseimiento, el</w:t>
        <w:br/>
        <w:t>Juez de Letras abrirá el juicio a plenario[.]”</w:t>
        <w:br/>
        <w:t>[91]  Cfr. Auto de 20 de julio de 1998 emitido por el Juzgado de Letras</w:t>
        <w:br/>
        <w:t>Seccional de Catacamas (expediente de anexos a la contestación del Estado,</w:t>
        <w:br/>
        <w:t>folio 6658).</w:t>
        <w:br/>
        <w:t>[92]  Cfr. Peritaje de 22 de julio de 1998 (expediente de anexos a la</w:t>
        <w:br/>
        <w:t>contestación del Estado, folio 6659).</w:t>
        <w:br/>
        <w:t>[93]  Cfr. Auto de 22 de julio de 1998 emitido por el Juzgado de Letras</w:t>
        <w:br/>
        <w:t>Seccional de Catacamas (expediente de anexos a la contestación del Estado,</w:t>
        <w:br/>
        <w:t>folios 6663, 6664 y 6665).</w:t>
        <w:br/>
        <w:t>[94]  Cfr. Declaraciones rendidas ante el Juzgado de Letras Seccional de</w:t>
        <w:br/>
        <w:t>Catacamas, a saber: declaración testimonial de Inés Verónica Mejía Herrera</w:t>
        <w:br/>
        <w:t>rendida el 16 de julio de 1998 (expediente de anexos a la contestación del</w:t>
        <w:br/>
        <w:t>Estado, folio 6652); declaraciones testimoniales de Mariana Lubina López</w:t>
        <w:br/>
        <w:t>Martínez rendidas el 17 de julio y 15 de octubre de 1998 (expediente de</w:t>
        <w:br/>
        <w:t>anexos a la contestación del Estado, folio 6655 y 6771); declaración</w:t>
        <w:br/>
        <w:t>testimonial de Deira Idhelin Rodríguez Cruz rendida el 29 de julio de 1998</w:t>
        <w:br/>
        <w:t>(expediente de anexos a la contestación del Estado, folio 6669);</w:t>
        <w:br/>
        <w:t>declaración testimonial de Henry Guillermo Bustillo Rosales rendida el 6 de</w:t>
        <w:br/>
        <w:t>agosto de 1998 (expediente de anexos a la contestación del Estado, folio</w:t>
        <w:br/>
        <w:t>6673); declaración testimonial de Henry Yobany Rodríguez Euceda rendida el</w:t>
        <w:br/>
        <w:t>17 de agosto de 1998 (expediente de anexos a la contestación del Estado,</w:t>
        <w:br/>
        <w:t>folio 6679); declaración testimonial de Alejandro Fredy Salgado Cardona</w:t>
        <w:br/>
        <w:t>rendida el 17 de agosto de 1998 (expediente de anexos a la contestación del</w:t>
        <w:br/>
        <w:t>Estado, folio 6682); declaración testimonial de Ramón Antonio Hernández</w:t>
        <w:br/>
        <w:t>rendida el 19 de agosto de 1998 (expediente de anexos a la contestación del</w:t>
        <w:br/>
        <w:t>Estado, folio 6687); declaraciones testimoniales de Sandra Yamileth</w:t>
        <w:br/>
        <w:t>Valderramos rendidas el 19 de agosto y 19 de octubre de 1998 (expediente de</w:t>
        <w:br/>
        <w:t>anexos a la contestación del Estado, folios 6688 y 6784); declaración</w:t>
        <w:br/>
        <w:t>testimonial de José Alfredo Moradel Zavala rendida el 24 de agosto de 1998</w:t>
        <w:br/>
        <w:t>(expediente de anexos a la contestación del Estado, folio 6695);</w:t>
        <w:br/>
        <w:t>declaración testimonial de Obdulio Roberto Cruz Navarro rendida el 24 de</w:t>
        <w:br/>
        <w:t>agosto de 1998 (expediente de anexos a la contestación del Estado, folio</w:t>
        <w:br/>
        <w:t>6696); declaración testimonial de Rosa Margarita Valle Hernández rendida el</w:t>
        <w:br/>
        <w:t>24 de agosto de 1998 (expediente de anexos a la contestación del Estado,</w:t>
        <w:br/>
        <w:t>folio 6698); declaración testimonial de Daniel Valle Hernández rendida el</w:t>
        <w:br/>
        <w:t>25 de agosto de 1998 (expediente de anexos a la contestación del Estado,</w:t>
        <w:br/>
        <w:t>folio 6703); declaración testimonial de Esteban Andrade rendida el 26 de</w:t>
        <w:br/>
        <w:t>agosto de 1998 (expediente de anexos a la contestación del Estado, folio</w:t>
        <w:br/>
        <w:t>6710); declaración testimonial de Carlos Antonio Luna Valle rendida el 26</w:t>
        <w:br/>
        <w:t>de agosto de 1998 (expediente de anexos a la contestación del Estado, folio</w:t>
        <w:br/>
        <w:t>6712); declaraciones testimoniales de César Augusto Luna Valle rendidas el</w:t>
        <w:br/>
        <w:t>27 de agosto y 8 de setiembre de 1998 (expediente de anexos a la</w:t>
        <w:br/>
        <w:t>contestación del Estado, folio 6717 y 6728); declaración testimonial de</w:t>
        <w:br/>
        <w:t>Fredy Noel Salgado Mejía rendida el 24 de septiembre de 1998 (expediente de</w:t>
        <w:br/>
        <w:t>anexos a la contestación del Estado, folio 6744); declaración testimonial</w:t>
        <w:br/>
        <w:t>de Osmel Efrain Salgado Velásquez rendida el 25 de septiembre de 1998</w:t>
        <w:br/>
        <w:t>(expediente de anexos a la contestación del Estado, folio 6746);</w:t>
        <w:br/>
        <w:t>declaración testimonial de Esperanza Urbina Murillo rendida el 28 de</w:t>
        <w:br/>
        <w:t>septiembre de 1998 (expediente de anexos a la contestación del Estado,</w:t>
        <w:br/>
        <w:t>folio 6748); declaración testimonial de Edith Guillermina Guifarro Soleno</w:t>
        <w:br/>
        <w:t>rendida el 28 de septiembre de 1998 (expediente de anexos a la contestación</w:t>
        <w:br/>
        <w:t>del Estado, folio 6750); declaración testimonial de Oscar Bayardo Mejia</w:t>
        <w:br/>
        <w:t>Cardoza rendida el 29 de septiembre de 1998 (expediente de anexos a la</w:t>
        <w:br/>
        <w:t>contestación del Estado, folio 6752); declaración testimonial de Rafael</w:t>
        <w:br/>
        <w:t>Antonio Casco Murillo rendida el 29 de septiembre de 1998 (expediente de</w:t>
        <w:br/>
        <w:t>anexos a la contestación del Estado, folio 6755); declaración testimonial</w:t>
        <w:br/>
        <w:t>de José Gonzalo Oset Rodríguez rendida el 30 de septiembre de 1998</w:t>
        <w:br/>
        <w:t>(expediente de anexos a la contestación del Estado, folio 6759);</w:t>
        <w:br/>
        <w:t>declaración indagatoria de Silvia Gonzales el 30 de septiembre de 1998</w:t>
        <w:br/>
        <w:t>(expediente de anexos a la contestación del Estado, folio 6761);</w:t>
        <w:br/>
        <w:t>declaración testimonial de Ángel Estanislao Martínez rendida el 19 de</w:t>
        <w:br/>
        <w:t>octubre de 1998 (expediente de anexos a la contestación del Estado, folio</w:t>
        <w:br/>
        <w:t>6782); declaración testimonial de Gonzalo Zúñiga rendida el 19 de octubre</w:t>
        <w:br/>
        <w:t>de 1998 (expediente de anexos a la contestación del Estado, folio 6783);</w:t>
        <w:br/>
        <w:t>declaración testimonial de Melvin Atilio Casco Zapata rendida el 20 de</w:t>
        <w:br/>
        <w:t>octubre de 1998 (expediente de anexos a la contestación del Estado, folio</w:t>
        <w:br/>
        <w:t>6793); declaración testimonial de Erwin Pascual Casco Zapata rendida el 20</w:t>
        <w:br/>
        <w:t>de octubre de 1998 (expediente de anexos a la contestación del Estado,</w:t>
        <w:br/>
        <w:t>folio 6794) y declaración testimonial de Oscar Orlando Palacios Moya</w:t>
        <w:br/>
        <w:t>rendida el 20 de octubre de 1998 (expediente de anexos a la contestación</w:t>
        <w:br/>
        <w:t>del Estado, folio 6795).</w:t>
        <w:br/>
        <w:t>[95]  Cfr. Declaración de Oscar Aurelio Rodríguez Molina rendida el 22 de</w:t>
        <w:br/>
        <w:t>octubre de 1998 ante el Juzgado de Letras Seccional de Catacamas</w:t>
        <w:br/>
        <w:t>(expediente de anexos a la contestación del Estado, folio 6800).</w:t>
        <w:br/>
        <w:t>[96]  Cfr. Oficio de 22 de octubre de 1998 emitido por el Juzgado de Letras</w:t>
        <w:br/>
        <w:t>Seccional de Catacamas (expediente de anexos a la contestación del Estado,</w:t>
        <w:br/>
        <w:t>folio 6807 a 6808).</w:t>
        <w:br/>
        <w:t>[97]        Cfr. Acta de diligencia de confrontación de 26 de octubre de</w:t>
        <w:br/>
        <w:t>1998 (expediente de anexos a la contestación del Estado, folios 6811 a</w:t>
        <w:br/>
        <w:t>6812).</w:t>
        <w:br/>
        <w:t>[98]        Cfr. Auto de prisión de 27 de octubre de 1998 emitido por el</w:t>
        <w:br/>
        <w:t>Juzgado de Letras Seccional de Catacamas (expediente de anexos a la</w:t>
        <w:br/>
        <w:t>contestación del Estado, folio 6814).</w:t>
        <w:br/>
        <w:t>[99]        Cfr. Declaraciones rendidas ante el Juzgado de Letras Seccional</w:t>
        <w:br/>
        <w:t>de Catacamas, a saber: declaración testimonial de Luis Felipe Rosales López</w:t>
        <w:br/>
        <w:t>rendida el 19 de noviembre de 1998 (expediente de anexos a la contestación</w:t>
        <w:br/>
        <w:t>del Estado, folio 6823); declaración testimonial de José Guillermo Peralta</w:t>
        <w:br/>
        <w:t>rendida el 30 de noviembre de 1998 (expediente de anexos a la contestación</w:t>
        <w:br/>
        <w:t>del Estado, folio 6833); declaración testimonial de María Teodoroa Ruiz</w:t>
        <w:br/>
        <w:t>Escoto rendida el 30 de noviembre de 1998 (expediente de anexos a la</w:t>
        <w:br/>
        <w:t>contestación del Estado, folio 6835); declaración testimonial de José</w:t>
        <w:br/>
        <w:t>Alejandro Moreno Cáceres rendida el 11 de diciembre de 1998 (expediente de</w:t>
        <w:br/>
        <w:t>anexos a la contestación del Estado, folio 6837) y declaración testimonial</w:t>
        <w:br/>
        <w:t>de Karol Banesa Padilla rendida el 24 de febrero de 1999 (expediente de</w:t>
        <w:br/>
        <w:t>anexos a la contestación del Estado, folio 6848).</w:t>
        <w:br/>
        <w:t>[100]       El proceso seguido contra Oscar Aurelio Rodríguez Molina se</w:t>
        <w:br/>
        <w:t>llevó bajo el expediente 1128-98 (expediente de anexos a la contestación</w:t>
        <w:br/>
        <w:t>del Estado, folio 6571).</w:t>
        <w:br/>
        <w:t>[101]       Cfr. Escrito de solicitud de testimonio de diligencias de 10 de</w:t>
        <w:br/>
        <w:t>febrero de 1999 (expediente de anexos al escrito de solicitudes y</w:t>
        <w:br/>
        <w:t>argumentos, folio 4329).</w:t>
        <w:br/>
        <w:t>[102]       Cfr. Declaraciones rendidas ante el Juzgado de Letras Seccional</w:t>
        <w:br/>
        <w:t>de Catacamas, a saber: declaraciones testimoniales de Josué Eli Zúñiga</w:t>
        <w:br/>
        <w:t>rendidas el 13 y 26 de mayo de 1999 (expediente de anexos a la contestación</w:t>
        <w:br/>
        <w:t>del Estado, folios 6863 y 6881) y declaración testimonial de Antolin</w:t>
        <w:br/>
        <w:t>Vásquez Medina rendida el 23 de junio de 1999 (expediente de anexos a la</w:t>
        <w:br/>
        <w:t>contestación del Estado, folio 6914).</w:t>
        <w:br/>
        <w:t>[103]       Cfr. Audiencia de careo entre los señores Álvaro Danilo Zapata</w:t>
        <w:br/>
        <w:t>Lara y Oscar Aurelio Rodríguez Molina realizada el 25 de mayo de 1999</w:t>
        <w:br/>
        <w:t>(expediente de anexos a la contestación del Estado, folio 6871) y audiencia</w:t>
        <w:br/>
        <w:t>de careo entre los señores Santos Eugenio Ramírez y Oscar Aurelio Rodríguez</w:t>
        <w:br/>
        <w:t>Molina realizada el 25 de mayo de 1999 (expediente de anexos a la</w:t>
        <w:br/>
        <w:t>contestación del Estado, folio 6874). Adicionalmente, el 21 de junio de</w:t>
        <w:br/>
        <w:t>1999 se rindió un dictamen médico sobre el estado de salud de la señora</w:t>
        <w:br/>
        <w:t>Silvia Gonzales. En dicho dictamen se concluyó que la lesión sufrida generó</w:t>
        <w:br/>
        <w:t>un peligro de muerte, una cicatriz y deformación permanente en la cara y</w:t>
        <w:br/>
        <w:t>que la señora Gonzales recibiría varias cirugías para el restablecimiento</w:t>
        <w:br/>
        <w:t>de las secuelas, entre otros.  Cfr. Dictamen médico de 21 de junio de 1999</w:t>
        <w:br/>
        <w:t>practicado a la señora Silvia Gonzales (expediente de anexos a la</w:t>
        <w:br/>
        <w:t>contestación del Estado, folio 5252).</w:t>
        <w:br/>
        <w:t>[104]       Cfr. Escrito de 6 de julio de 1999 de la Dirección General de</w:t>
        <w:br/>
        <w:t>Investigación Criminal (expediente de anexos a la contestación del Estado,</w:t>
        <w:br/>
        <w:t>folio 7004).</w:t>
        <w:br/>
        <w:t>[105]       Cfr. Escrito de formalización de acusación de 4 de octubre de</w:t>
        <w:br/>
        <w:t>1999 (expediente de anexos a la contestación del Estado, folios 6961 a</w:t>
        <w:br/>
        <w:t>6964).</w:t>
        <w:br/>
        <w:t>[106]       Cfr. Escrito de contestación de cargos de 25 de octubre de 1999</w:t>
        <w:br/>
        <w:t>(expediente de anexos a la contestación del Estado, folio 6969).</w:t>
        <w:br/>
        <w:t>[107]       Cfr. Audiencia de careo entre los señores Douglas Edgardo</w:t>
        <w:br/>
        <w:t>Antunez Lara y Oscar Aurelio Rodríguez Molina realizada el 10 de febrero de</w:t>
        <w:br/>
        <w:t>2000 (expediente de anexos a la contestación del Estado, folio 7035).</w:t>
        <w:br/>
        <w:t>[108]       Cfr. Acta de diligencia de reconstrucción de hechos  de 17 de</w:t>
        <w:br/>
        <w:t>febrero de 2000 (expediente de anexos a la contestación del Estado, folio</w:t>
        <w:br/>
        <w:t>7062).</w:t>
        <w:br/>
        <w:t>[109]       Cfr. Declaración del imputado Oscar Aurelio Rodríguez Molina de</w:t>
        <w:br/>
        <w:t>19 de febrero de 2001 ante el Juzgado de Letras Seccional de Catacamas</w:t>
        <w:br/>
        <w:t>(expediente de anexos a la contestación del Estado, folio 7244).</w:t>
        <w:br/>
        <w:t>[110]       Cfr. Escrito de 20 de febrero de 2001 del Ministerio Público</w:t>
        <w:br/>
        <w:t>(expediente de anexos a la contestación del Estado, folio 5440).</w:t>
        <w:br/>
        <w:t>[111]       Cfr. Audiencia de careo entre los señores Jorge Chávez y Oscar</w:t>
        <w:br/>
        <w:t>Aurelio Rodríguez Molina realizada el 18 de julio de 2001 (expediente de</w:t>
        <w:br/>
        <w:t>anexos a la contestación del Estado, folio 7250).</w:t>
        <w:br/>
        <w:t>[112]       Cfr. Escrito de conclusiones del Ministerio Público de 24 de</w:t>
        <w:br/>
        <w:t>mayo de 2001 (expediente de anexos a la contestación del Estado, folio</w:t>
        <w:br/>
        <w:t>7190).</w:t>
        <w:br/>
        <w:t>[113]       Cfr. Escrito de conclusiones del apoderado legal de la señora</w:t>
        <w:br/>
        <w:t>Mariana Lubina López de Luna de 11 de junio de 2001 (expediente de anexos a</w:t>
        <w:br/>
        <w:t>la contestación del Estado, folio 7200) y escrito de conclusiones del</w:t>
        <w:br/>
        <w:t>apoderado legal del señor Oscar Aurelio Rodríguez Molina de 15 de agosto de</w:t>
        <w:br/>
        <w:t>2001 (expediente de anexos a la contestación del Estado, folio 7211).</w:t>
        <w:br/>
        <w:t>[114]       Cfr. Escritos de solicitud de dictado de sentencia de fechas:</w:t>
        <w:br/>
        <w:t>12 de setiembre de 2001 (expediente de anexos a la contestación del Estado,</w:t>
        <w:br/>
        <w:t>folio 7217); 27 de setiembre de 2001 (expediente de anexos a la</w:t>
        <w:br/>
        <w:t>contestación del Estado, folio 7219); 9 de octubre de 2001 (expediente de</w:t>
        <w:br/>
        <w:t>anexos a la contestación del Estado, folio 7221); 24 de octubre de 2001</w:t>
        <w:br/>
        <w:t>(expediente de anexos a la contestación del Estado, folio 7223); 8 de</w:t>
        <w:br/>
        <w:t>noviembre de 2001 (expediente de anexos a la contestación del Estado, folio</w:t>
        <w:br/>
        <w:t>7226); 23 de enero de 2002 (expediente de anexos a la contestación del</w:t>
        <w:br/>
        <w:t>Estado, folio 7231); 1 de abril de 2002 (expediente de anexos a la</w:t>
        <w:br/>
        <w:t>contestación del Estado, folio 7233); 25 de abril de 2002 (expediente de</w:t>
        <w:br/>
        <w:t>anexos a la contestación del Estado, folio 7237), y 29 de mayo de 2002</w:t>
        <w:br/>
        <w:t>(expediente de anexos a la contestación del Estado, folio 7253).</w:t>
        <w:br/>
        <w:t>[115]       Cfr. Sentencia del Juzgado de Letras Seccional de Catacamas del</w:t>
        <w:br/>
        <w:t>Departamento de Olancho de 11 de diciembre de 2002 (expediente de anexos a</w:t>
        <w:br/>
        <w:t>la contestación del Estado, folio 7270).</w:t>
        <w:br/>
        <w:t>[116]       Cfr. Declaración de Oscar Aurelio Rodríguez Molina rendida el</w:t>
        <w:br/>
        <w:t>15 de junio de 2004 ante el Juzgado de Letras Seccional de Catacamas</w:t>
        <w:br/>
        <w:t>(expediente de anexos al informe de fondo, folios 537 y 538).</w:t>
        <w:br/>
        <w:t>[117]       Cfr. Auto de 8 de marzo de 2006 emitido por el Juzgado de</w:t>
        <w:br/>
        <w:t>Ejecución Sección Judicial Tegucigalpa, Departamento Francisco Morazán</w:t>
        <w:br/>
        <w:t>(expediente de fondo, folio 1174).</w:t>
        <w:br/>
        <w:t>[118]       Cfr. Declaración de Oscar Aurelio Rodríguez Molina rendida el</w:t>
        <w:br/>
        <w:t>20 de septiembre de 2004 ante el Juzgado de Letras Seccional de Catacamas</w:t>
        <w:br/>
        <w:t>(expediente de anexos a la contestación del Estado, folio 5970).</w:t>
        <w:br/>
        <w:t>[119]       Cfr. Solicitud de orden de captura de 27 de septiembre de 2004</w:t>
        <w:br/>
        <w:t>(expediente de anexos a la contestación del Estado, folios 5977 y 5978).</w:t>
        <w:br/>
        <w:t>[120]       Cfr. Resolución del Juzgado de Letras Seccional de Catacamas de</w:t>
        <w:br/>
        <w:t>15 de diciembre de 2004 (expediente de anexos a la contestación del Estado,</w:t>
        <w:br/>
        <w:t>folio 5984). Dicha Resolución se refiere al señor Fredy Salgado “hijo”,</w:t>
        <w:br/>
        <w:t>cuyo nombre completo es Fredy Noel Salgado Mejía, como Fredy Noel Salgado</w:t>
        <w:br/>
        <w:t>“Guifarro”.</w:t>
        <w:br/>
        <w:t>[121]       Cfr. Resolución Administrativa Interna No. 035.-2006 PNMAS-06,</w:t>
        <w:br/>
        <w:t>titulada “Traslado de dos privados de Libertad de un módulo a otro módulo”,</w:t>
        <w:br/>
        <w:t>emitida por la Penitenciaría Nacional el 15 de junio de 2006, punto</w:t>
        <w:br/>
        <w:t>resolutivo (expediente de fondo, folio 1208)  Dicho traslado se realizó en</w:t>
        <w:br/>
        <w:t>virtud que “en fecha 15 de junio de 2006, una red de inteligencia inform[ó]</w:t>
        <w:br/>
        <w:t>a la autoridad Penitenciaria competente que […] se [tenía] planeado matar a</w:t>
        <w:br/>
        <w:t>cuatro privados de libertad […] y se maneja[ba] información fidedigna que</w:t>
        <w:br/>
        <w:t>quien dirigir[ía] tal acción ilícita [era] Oscar Aurelio Rodríguez Molina</w:t>
        <w:br/>
        <w:t>en compañía de otros tres privados de libertad recluido en el módulo antes</w:t>
        <w:br/>
        <w:t>mencionado [. En virtud de ello, y] tomando en consideración el grado de</w:t>
        <w:br/>
        <w:t>peligrosidad [observado], los antecedentes de asesinatos […] y fugas que</w:t>
        <w:br/>
        <w:t>frecuentemente se han realizado en el interior de la Penitenciaría […es que</w:t>
        <w:br/>
        <w:t>se deciden realizar los traslados]” (expediente de fondo, folio 1207).</w:t>
        <w:br/>
        <w:t>[122]       Cfr. Requerimiento Fiscal de 28 de junio de 2006 (expediente de</w:t>
        <w:br/>
        <w:t>anexos al informe de fondo, folio 699), y Oficio DGSEP-DPN-108-2006,</w:t>
        <w:br/>
        <w:t>titulado Informe de “Interno Fallecido”, emitido por la Penitenciaría</w:t>
        <w:br/>
        <w:t>Nacional el 28 de junio de 2006 (expediente de fondo, folios 1156 a 1157).</w:t>
        <w:br/>
        <w:t>[123]       Cfr. Comunicación del Estado de 12 de septiembre de 2013</w:t>
        <w:br/>
        <w:t>respecto de la información requerida por la Corte Interamericana como</w:t>
        <w:br/>
        <w:t>prueba para mejor resolver el 5 de septiembre de 2013 (expediente de fondo,</w:t>
        <w:br/>
        <w:t>folio 1114). El Estado señaló que “se inició proceso de investigación</w:t>
        <w:br/>
        <w:t>criminal a través de la Fiscalía Especial de Derechos Humanos, habiéndose</w:t>
        <w:br/>
        <w:t>realizado diversas diligencias para individualizar responsables, no</w:t>
        <w:br/>
        <w:t>obstante no ha sido posible individualizar a los autores”. Cfr. Oficio</w:t>
        <w:br/>
        <w:t>DGSEP-DPN-108-2006, supra (expediente de fondo, folios 1156 a 1158).</w:t>
        <w:br/>
        <w:t>[124]       Según lo indicado por los representantes, el proceso seguido</w:t>
        <w:br/>
        <w:t>contra Jorge Chávez se llevó bajo el expediente 035-02, no obstante,</w:t>
        <w:br/>
        <w:t>algunas de las diligencias de investigación iniciales constan en los</w:t>
        <w:br/>
        <w:t>expedientes 1128-98 y 1316-99 (expediente de fondo, folio 136, nota 86).</w:t>
        <w:br/>
        <w:t>[125]       Cfr. Informe de investigación de 11 de junio de 1998 elaborado</w:t>
        <w:br/>
        <w:t>por la Dirección de Investigación Criminal (expediente de anexos a la</w:t>
        <w:br/>
        <w:t>contestación del Estado, folios 5340 a 5358).</w:t>
        <w:br/>
        <w:t>[126]       Cfr. Declaraciones rendidas ante el Juzgado de Letras Seccional</w:t>
        <w:br/>
        <w:t>de Catacamas, a saber: declaración testimonial de Fausto Paulino Rovelo</w:t>
        <w:br/>
        <w:t>Vargas rendida el 17 de febrero de 2000 (expediente de anexos a la</w:t>
        <w:br/>
        <w:t>contestación del Estado, folio 5307); declaración testimonial de Alejandro</w:t>
        <w:br/>
        <w:t>Fredy Salgado rendida el 17 de febrero de 2000 (expediente de anexos a la</w:t>
        <w:br/>
        <w:t>contestación del Estado, folio 5309); declaración testimonial de Orlando</w:t>
        <w:br/>
        <w:t>Palacios Moya rendida el 17 de febrero de 2000 (expediente de anexos a la</w:t>
        <w:br/>
        <w:t>contestación del Estado, folio 5314); declaración testimonial de Lincoln</w:t>
        <w:br/>
        <w:t>Alejandro Figueroa rendida el 7 de marzo de 2000 (expediente de anexos a la</w:t>
        <w:br/>
        <w:t>contestación del Estado, folio 5332); declaración testimonial de Eracles</w:t>
        <w:br/>
        <w:t>Javier Escobar rendida el 8 de marzo de 2000 (expediente de anexos a la</w:t>
        <w:br/>
        <w:t>contestación del Estado, folio 5335); declaración testimonial de Adrián</w:t>
        <w:br/>
        <w:t>Octavio Rosales rendida el 9 de abril de 2000 (expediente de anexos a la</w:t>
        <w:br/>
        <w:t>contestación del Estado, folio 5378); declaración testimonial de Manuel</w:t>
        <w:br/>
        <w:t>Antonio Pacheco rendida el 5 de abril de 2000 (expediente de anexos a la</w:t>
        <w:br/>
        <w:t>contestación del Estado, folio 5381); declaración testimonial de Julio</w:t>
        <w:br/>
        <w:t>César Castro rendida el 5 de abril de 2000 (expediente de anexos a la</w:t>
        <w:br/>
        <w:t>contestación del Estado, folio 5383); declaración testimonial de Jorge</w:t>
        <w:br/>
        <w:t>Alberto Núñez Cárcamo rendida el 26 de abril de 2000 (expediente de anexos</w:t>
        <w:br/>
        <w:t>a la contestación del Estado, folio 5385) y declaración testimonial de</w:t>
        <w:br/>
        <w:t>Miguel Ángel Cruz Pacheco rendida el 5 de julio de 2000 (expediente de</w:t>
        <w:br/>
        <w:t>anexos a la contestación del Estado, folio 5413).</w:t>
        <w:br/>
        <w:t>[127]       Cfr. Audiencia de careo de 4 de mayo de 2000 realizada entre</w:t>
        <w:br/>
        <w:t>los señores Eliseo Oviedo y Jorge Núñez (expediente de anexos a la</w:t>
        <w:br/>
        <w:t>contestación del Estado, folio 5390) y audiencia de careo de 17 de mayo de</w:t>
        <w:br/>
        <w:t>2000 realizada entre Doris Liliana Herrera Asencio y Jorge Núñez</w:t>
        <w:br/>
        <w:t>(expediente de anexos a la contestación del Estado, folio 5410).</w:t>
        <w:br/>
        <w:t>[128]        Cfr. Solicitud de alerta migratoria de 21 de febrero de 2001</w:t>
        <w:br/>
        <w:t>(expediente de anexos a la contestación del Estado, folio 5400).</w:t>
        <w:br/>
        <w:t>[129]       Cfr. Órdenes de captura de 21 de febrero de 2001 (expediente de</w:t>
        <w:br/>
        <w:t>anexos a la contestación del Estado, folio 5402 y 5403).</w:t>
        <w:br/>
        <w:t>[130]       Cfr. Orden de captura de 21 de marzo de 2001 (expediente de</w:t>
        <w:br/>
        <w:t>anexos a la contestación del Estado, folio 5453).</w:t>
        <w:br/>
        <w:t>[131]       Cfr. Declaración indagatoria de Jorge Chávez rendida el 7 de</w:t>
        <w:br/>
        <w:t>mayo de 2001 (expediente de anexos a la contestación del Estado, folio</w:t>
        <w:br/>
        <w:t>5535).</w:t>
        <w:br/>
        <w:t>[132]       Cfr. Resolución del Juzgado de Letras Seccional de Catacamas de</w:t>
        <w:br/>
        <w:t>7 de mayo de 2001 (expediente de anexos a la contestación del Estado, folio</w:t>
        <w:br/>
        <w:t>5547).</w:t>
        <w:br/>
        <w:t>[133]       Cfr. Resolución del Juzgado de Letras Seccional de Catacamas de</w:t>
        <w:br/>
        <w:t>7 de mayo de 2001 (expediente de anexos a la contestación del Estado, folio</w:t>
        <w:br/>
        <w:t>5548).</w:t>
        <w:br/>
        <w:t>[134]       Cfr. Recurso de reposición y subsidiaria apelación de 8 de mayo</w:t>
        <w:br/>
        <w:t>de 2001 (expediente de anexos a la contestación del Estado, folio 5562).</w:t>
        <w:br/>
        <w:t>[135]       Cfr. Resolución de la Corte Tercera de Apelaciones de 26 de</w:t>
        <w:br/>
        <w:t>junio de 2001 (expediente de anexos a la contestación del Estado, folio</w:t>
        <w:br/>
        <w:t>5618).</w:t>
        <w:br/>
        <w:t>[136]       Cfr. Auto del Juzgado de Letras Seccional de Catacamas de 2 de</w:t>
        <w:br/>
        <w:t>agosto de 2001 (expediente de anexos a la contestación del Estado, folio</w:t>
        <w:br/>
        <w:t>5621).</w:t>
        <w:br/>
        <w:t>[137]       Cfr. Resolución del Juzgado de Letras Seccional de Catacamas de</w:t>
        <w:br/>
        <w:t>5 de noviembre de 2001 (expediente de anexos a la contestación del Estado,</w:t>
        <w:br/>
        <w:t>folio 5701).</w:t>
        <w:br/>
        <w:t>[138]       Cfr. Declaración indagatoria de Jorge Chávez rendida el 5 de</w:t>
        <w:br/>
        <w:t>noviembre de 2001 ante el Juzgado de Letras Seccional de Catacamas</w:t>
        <w:br/>
        <w:t>(expediente de anexos a la contestación del Estado, folio 5699).</w:t>
        <w:br/>
        <w:t>[139]       Cfr. Transcripción la denuncia 068-98 de 28 de febrero de 1998</w:t>
        <w:br/>
        <w:t>interpuesta por el señor Luna López (expediente de anexos a la contestación</w:t>
        <w:br/>
        <w:t>del Estado, folio 5487).</w:t>
        <w:br/>
        <w:t>[140]       Cfr. Nota publicada en el diario “El Heraldo” el 7 de marzo de</w:t>
        <w:br/>
        <w:t>1998, supra.</w:t>
        <w:br/>
        <w:t>[141]       Cfr. Declaraciones rendidas ante el Juzgado de Letras Seccional</w:t>
        <w:br/>
        <w:t>de Catacamas, a saber: declaración testimonial de Fredy Noel Salgado Mejía</w:t>
        <w:br/>
        <w:t>rendida el 23 de abril de 2001 (expediente de anexos a la contestación del</w:t>
        <w:br/>
        <w:t>Estado, folio 5480); declaración testimonial de Fidel Domingo Ortega</w:t>
        <w:br/>
        <w:t>rendida el 24 de abril de 2001 (expediente de anexos a la contestación del</w:t>
        <w:br/>
        <w:t>Estado, folio 5508); declaración del imputado Jorge Chávez rendida el 7 de</w:t>
        <w:br/>
        <w:t>mayo de 2001 (expediente de anexos a la contestación del Estado, folio</w:t>
        <w:br/>
        <w:t>5537); declaración testimonial de Miguel Rafael Madrid López rendida el 9</w:t>
        <w:br/>
        <w:t>de mayo de 2001 (expediente de anexos a la contestación del Estado, folio</w:t>
        <w:br/>
        <w:t>5575); declaración testimonial de Gloria Isabel Caballero rendida el 25 de</w:t>
        <w:br/>
        <w:t>mayo de 2001 (expediente de anexos a la contestación del Estado, folio</w:t>
        <w:br/>
        <w:t>5611) y declaración testimonial de Francisco Armando Alemán rendida el 25</w:t>
        <w:br/>
        <w:t>de mayo de 2001 (expediente de anexos a la contestación del Estado, folio</w:t>
        <w:br/>
        <w:t>5613).</w:t>
        <w:br/>
        <w:t>[142]       Cfr. Audiencia de careo de 23 de abril de 2001 realizada entre</w:t>
        <w:br/>
        <w:t>Eracles Javier Escobar y Fredy Noel Salgado Mejía (expediente de anexos a</w:t>
        <w:br/>
        <w:t>la contestación del Estado, folio 5483); audiencia de careo de 25 de mayo</w:t>
        <w:br/>
        <w:t>de 2001 realizada entre Jorge Chávez y Karol Vanessa Padilla (expediente de</w:t>
        <w:br/>
        <w:t>anexos a la contestación del Estado, folio 5605), y audiencia de careo de</w:t>
        <w:br/>
        <w:t>25 de mayo de 2001 realizada entre Jorge Chávez y Tito Ambrosio Velásquez</w:t>
        <w:br/>
        <w:t>(expediente de anexos a la contestación del Estado, folio 5607).</w:t>
        <w:br/>
        <w:t>[143]       Cfr. Acta de Inspección de 30 de julio de 2001 emitida por el</w:t>
        <w:br/>
        <w:t>Juzgado de Letras Seccional de Catacamas (expediente de anexos a la</w:t>
        <w:br/>
        <w:t>contestación del Estado, folio 5670).</w:t>
        <w:br/>
        <w:t>[144]       Cfr. Acta de Inspección Judicial de 15 de noviembre de 2001</w:t>
        <w:br/>
        <w:t>emitida por el Juzgado Primero de Letras de lo Criminal de Juticalpa</w:t>
        <w:br/>
        <w:t>(expediente de anexos a la contestación del Estado, folios 5723 y 5724).</w:t>
        <w:br/>
        <w:t>[145]       Escrito de 21 de noviembre de 2001 dirigido a la Corte Suprema</w:t>
        <w:br/>
        <w:t>de Justicia (expediente de anexos a la contestación del Estado, folio</w:t>
        <w:br/>
        <w:t>5763).</w:t>
        <w:br/>
        <w:t>[146]       Cfr. Oficio No. 3481-SCSJ-2001 de 29 de noviembre de 2001</w:t>
        <w:br/>
        <w:t>emitido por la Secretaría de la Corte Suprema de Justicia (expediente de</w:t>
        <w:br/>
        <w:t>anexos a la contestación del Estado, folios 5764 y 5765).</w:t>
        <w:br/>
        <w:t>[147]       Resolución del Juzgado de Paz de lo Criminal de 30 de noviembre</w:t>
        <w:br/>
        <w:t>de 2001 (expediente de anexos a la contestación del Estado, folios 5769 y</w:t>
        <w:br/>
        <w:t>5770).</w:t>
        <w:br/>
        <w:t>[148]       Cfr. Resolución de la Corte Tercera de Apelaciones de 21 de</w:t>
        <w:br/>
        <w:t>marzo de 2002 (expediente de anexos a la contestación del Estado, folios</w:t>
        <w:br/>
        <w:t>5791 y 5798).</w:t>
        <w:br/>
        <w:t>[149]       Oficio del Juzgado de Paz de lo Criminal dirigido al Director</w:t>
        <w:br/>
        <w:t>de la Penitenciaría Nacional con fecha de 15 de julio de 2002 (expediente</w:t>
        <w:br/>
        <w:t>de anexos a la contestación del Estado, folio 5848).</w:t>
        <w:br/>
        <w:t>[150]       Auto del Juzgado de Paz de lo Criminal de 5 de febrero de 2002</w:t>
        <w:br/>
        <w:t>(expediente de anexos a la contestación del Estado, folio 5780).</w:t>
        <w:br/>
        <w:t>[151]       Resolución del Juzgado de Letras Seccional de Catacamas de 16</w:t>
        <w:br/>
        <w:t>de diciembre de 2003 (expediente de anexos a la contestación del Estado,</w:t>
        <w:br/>
        <w:t>folio 5944). La Corte observa que el 24 de septiembre de 2003 la defensa</w:t>
        <w:br/>
        <w:t>solicitó la libertad provisional del señor Jorge Chávez, no obstante,</w:t>
        <w:br/>
        <w:t>mediante resolución de 21 de octubre de 2003, el Juzgado de Letras declaró</w:t>
        <w:br/>
        <w:t>improcedente la solicitud presentada. Tras recurso de revocatoria con</w:t>
        <w:br/>
        <w:t>apelación subsidiaria interpuesta por la defensa, el 25 de marzo de 2004 la</w:t>
        <w:br/>
        <w:t>Corte Tercera de Apelaciones confirmó lo establecido mediante la resolución</w:t>
        <w:br/>
        <w:t>de 21 de octubre de 2003. Cfr. Escrito de solicitud de libertad provisional</w:t>
        <w:br/>
        <w:t>de 24 de septiembre de 2003 (expediente de anexos a la contestación del</w:t>
        <w:br/>
        <w:t>Estado, folios 5917 a 5921); Resolución del Juzgado de Letras Seccional de</w:t>
        <w:br/>
        <w:t>Catacamas de 21 de octubre de 2003 (expediente de anexos a la contestación</w:t>
        <w:br/>
        <w:t>del Estado, folio 5923), y Resolución de la Corte Tercera de Apelaciones de</w:t>
        <w:br/>
        <w:t>25 de marzo de 2004 (expediente de anexos a la contestación del Estado,</w:t>
        <w:br/>
        <w:t>folios 5956 y 5958).</w:t>
        <w:br/>
        <w:t>[152]       Sentencia del Juzgado de Letras Seccional de Catacamas de 10 de</w:t>
        <w:br/>
        <w:t>septiembre de 2004 (anexos al informe de fondo, folio 671).</w:t>
        <w:br/>
        <w:t>[153]       Cfr. Sentencia de la Corte Tercera de Apelaciones de 25 de</w:t>
        <w:br/>
        <w:t>abril de 2005 (expediente de anexos a los alegatos finales escritos, folios</w:t>
        <w:br/>
        <w:t>9121 a 9132). De la prueba aportada al expediente, la Corte no tiene</w:t>
        <w:br/>
        <w:t>constancia respecto de la fecha de interposición de la apelación.</w:t>
        <w:br/>
        <w:t>[154]       Sentencia de la Corte Tercera de Apelaciones de 25 de abril de</w:t>
        <w:br/>
        <w:t>2005, supra (folios 9127 y 9129).</w:t>
        <w:br/>
        <w:t>[155]       Cfr. Sentencia de la Sala Penal de la Corte Suprema de</w:t>
        <w:br/>
        <w:t>Justicia, Recurso de Casación de 16 de junio de 2006 (expediente de anexos</w:t>
        <w:br/>
        <w:t>a los alegatos finales escritos, folios 9133 a 9143).</w:t>
        <w:br/>
        <w:t>[156]       Sentencia de la Sala Penal de la Corte Suprema de Justicia,</w:t>
        <w:br/>
        <w:t>Recurso de Casación, supra (folio 9138).</w:t>
        <w:br/>
        <w:t>[157]       Sentencia de la Sala Penal de la Corte Suprema de Justicia,</w:t>
        <w:br/>
        <w:t>Recurso de Casación, supra (folios 9142 y 9143).</w:t>
        <w:br/>
        <w:t>[158]       Según lo indicado por los representantes, el proceso seguido</w:t>
        <w:br/>
        <w:t>contra José Ángel Rosa se llevó bajo el expediente 043-04, no obstante,</w:t>
        <w:br/>
        <w:t>algunas de las diligencias de investigación iniciales constan en los</w:t>
        <w:br/>
        <w:t>expedientes 1128-98 y 035-02 (expediente de fondo, folio 140, nota 120).</w:t>
        <w:br/>
        <w:t>[159]       Solicitud de orden de captura de 24 de octubre de 2001</w:t>
        <w:br/>
        <w:t>(expediente de anexos a la contestación del Estado, folio 5687).</w:t>
        <w:br/>
        <w:t>[160]       Cfr. Resolución del Juzgado de Letras Seccional de Catacamas de</w:t>
        <w:br/>
        <w:t>31 de octubre de 2001 (expediente de anexos a la contestación del Estado,</w:t>
        <w:br/>
        <w:t>folio 5693). Asimismo, la Corte observa que El 20 de noviembre de 2001 el</w:t>
        <w:br/>
        <w:t>Fiscal a cargo del caso solicitó al Juzgado de Letras ordenar el</w:t>
        <w:br/>
        <w:t>allanamiento de la morada de José Ángel Rosa Hernández a fin de hacer</w:t>
        <w:br/>
        <w:t>efectiva la orden de captura que pesaba en su contra. El 4 de febrero de</w:t>
        <w:br/>
        <w:t>2002 el Juzgado de Paz de lo Criminal admitió la solicitud de allanamiento</w:t>
        <w:br/>
        <w:t>de morada y ordenó realizar la respectiva diligencia. Cfr. Resolución del</w:t>
        <w:br/>
        <w:t>Juzgado de Paz de lo Criminal de 4 de febrero de 2001 (expediente de anexos</w:t>
        <w:br/>
        <w:t>a la contestación del Estado, folio 5774).</w:t>
        <w:br/>
        <w:t>[161]       Cfr. Declaración del imputado José Ángel Rosa rendida el 1 de</w:t>
        <w:br/>
        <w:t>octubre de 2002 ante el Juzgado de Letras Penal de la Sección Judicial de</w:t>
        <w:br/>
        <w:t>Tegucigalpa (expediente de anexos a la contestación del Estado, folio</w:t>
        <w:br/>
        <w:t>5871).</w:t>
        <w:br/>
        <w:t>[162]       Cfr. Escrito de solicitud de libertad provisional de 14 de mayo</w:t>
        <w:br/>
        <w:t>de 2003 (expediente de anexos a la contestación del Estado, folios 5889 a</w:t>
        <w:br/>
        <w:t>5892).</w:t>
        <w:br/>
        <w:t>[163]       Cfr. Resolución del Juzgado de Letras Seccional de Catacamas de</w:t>
        <w:br/>
        <w:t>26 de mayo de 2003 (expediente de anexos a la contestación del Estado,</w:t>
        <w:br/>
        <w:t>folio 5894).</w:t>
        <w:br/>
        <w:t>[164]       Cfr. Solicitud de recusación de 11 de enero de 2006 (expediente</w:t>
        <w:br/>
        <w:t>de anexos a la contestación del Estado, folio 5988).</w:t>
        <w:br/>
        <w:t>[165]       Cfr. Resolución del Juzgado de Letras Seccional de Catacamas de</w:t>
        <w:br/>
        <w:t>12 de enero de 2006 (expediente de anexos a la contestación del Estado,</w:t>
        <w:br/>
        <w:t>folio 5990). El 12 de enero de 2006 la defensa solicitó el sobreseimiento</w:t>
        <w:br/>
        <w:t>definitivo de su representado por considerar que no existía prueba</w:t>
        <w:br/>
        <w:t>suficiente que ponga en entredicho su inocencia. No obstante, mediante</w:t>
        <w:br/>
        <w:t>resolución de 25 de abril de 2006, el Juzgado declaró sin lugar la</w:t>
        <w:br/>
        <w:t>solicitud de sobreseimiento por considerarla improcedente.  Cfr. Solicitud</w:t>
        <w:br/>
        <w:t>de sobreseimiento definitivo de 12 de enero de 2006 (expediente de anexos a</w:t>
        <w:br/>
        <w:t>la contestación del Estado, folios 5991 a 5994).</w:t>
        <w:br/>
        <w:t>[166]       Cfr. Solicitud de orden de captura de 9 de agosto de 2006</w:t>
        <w:br/>
        <w:t>(expediente de anexos a la contestación del Estado, folio 6007).</w:t>
        <w:br/>
        <w:t>[167]       Cfr. Resolución del Juzgado de Letras Seccional de Catacamas de</w:t>
        <w:br/>
        <w:t>14 de agosto de 2006 (expediente de anexos a la contestación del Estado,</w:t>
        <w:br/>
        <w:t>folio 6009).</w:t>
        <w:br/>
        <w:t>[168]       Cfr. Resolución del Juzgado de Letras Seccional de Catacamas de</w:t>
        <w:br/>
        <w:t>18 de septiembre de 2006 (expediente de anexos a la contestación del</w:t>
        <w:br/>
        <w:t>Estado, folios 6027 a 6029).</w:t>
        <w:br/>
        <w:t>[169]       Cfr. Resolución del Juzgado de Letras Seccional de Catacamas de</w:t>
        <w:br/>
        <w:t>26 de marzo de 2007 (expediente de anexos a la contestación del Estado,</w:t>
        <w:br/>
        <w:t>folios 6051 a 6055).</w:t>
        <w:br/>
        <w:t>[170]       La Fiscal Montiño fue reemplazada por la Fiscal Adalgicia</w:t>
        <w:br/>
        <w:t>Chinchilla Suazo, debidamente apersonada al proceso desde el 28 de marzo de</w:t>
        <w:br/>
        <w:t>2007 (expediente de anexos a la contestación del Estado, folios 6056 y</w:t>
        <w:br/>
        <w:t>6058).</w:t>
        <w:br/>
        <w:t>[171]       Cfr. Recurso de reposición y subsidiaria apelación de 29 de</w:t>
        <w:br/>
        <w:t>marzo de 2007 (expediente de anexos a la contestación del Estado, folio</w:t>
        <w:br/>
        <w:t>6064).</w:t>
        <w:br/>
        <w:t>[172]       Cfr. Resolución de la Corte Tercera de Apelaciones de 1 de</w:t>
        <w:br/>
        <w:t>noviembre de 2007 (anexos a la contestación del Estado, folios 6070 y</w:t>
        <w:br/>
        <w:t>6074).</w:t>
        <w:br/>
        <w:t>[173]       Cfr. Nota publicada en el diario La Tribuna  el 2 de julio de</w:t>
        <w:br/>
        <w:t>2008, supra (expediente de anexos al informe de fondo, folio 704).</w:t>
        <w:br/>
        <w:t>[174]       Cfr. Resolución de la Sala de lo Constitucional de la Corte</w:t>
        <w:br/>
        <w:t>Suprema de Justicia de 23 de septiembre de 2008 (expediente de anexos a la</w:t>
        <w:br/>
        <w:t>contestación del Estado, folios 6087 a 6092).</w:t>
        <w:br/>
        <w:t>[175]       Según lo indicado por los representantes, las diligencias</w:t>
        <w:br/>
        <w:t>iniciales de investigación respecto de Ítalo Iván Lemus constan en el</w:t>
        <w:br/>
        <w:t>expediente 1128-98. Posteriormente se abrió el expediente 1316-99 para</w:t>
        <w:br/>
        <w:t>investigar la participación de Ítalo Iván Lemus, Marcos Morales y Wilfredo</w:t>
        <w:br/>
        <w:t>Pérez. Finalmente, algunas de las diligencias que se realizaron constan en</w:t>
        <w:br/>
        <w:t>el expediente 035-02 (expediente de fondo, folio 144, nota 152).</w:t>
        <w:br/>
        <w:t>[176]       Cfr. Oficio de 29 de abril de 2008 de la Dirección General de</w:t>
        <w:br/>
        <w:t>Investigación Criminal (expediente de anexos a la contestación del Estado,</w:t>
        <w:br/>
        <w:t>folio 6112).</w:t>
        <w:br/>
        <w:t>[177]       Cfr. Declaración del imputado Ítalo Iván Lemus Santos rendida</w:t>
        <w:br/>
        <w:t>el 30 de abril de 2008 (expediente de anexos a la contestación del Estado,</w:t>
        <w:br/>
        <w:t>folio 6117).</w:t>
        <w:br/>
        <w:t>[178]       Cfr. Resolución del Juzgado de Letras Seccional de Catacamas de</w:t>
        <w:br/>
        <w:t>5 de mayo de 2008 (expediente de anexos a la contestación del Estado, folio</w:t>
        <w:br/>
        <w:t>6126). El 25 de septiembre de 2008 se realizó una inspección judicial en</w:t>
        <w:br/>
        <w:t>las instalaciones de la oficina de Recursos Humanos de la Compañía</w:t>
        <w:br/>
        <w:t>Seguridad Corporativa S.A., en aras de comprobar la situación laboral de</w:t>
        <w:br/>
        <w:t>Ítalo Iván Lemus durante el período en que fue cometido el asesinato del</w:t>
        <w:br/>
        <w:t>señor Luna López. En relación con lo anterior, el 1 de octubre de 2008 se</w:t>
        <w:br/>
        <w:t>recibió la declaración testimonial de Francisco Reinaldo Rivera Ramos.</w:t>
        <w:br/>
        <w:t>(expediente de anexos a la contestación del Estado, folio 6180).</w:t>
        <w:br/>
        <w:t>[179]       Cfr. Solicitud de revocatoria de auto de prisión de 14 de</w:t>
        <w:br/>
        <w:t>octubre de 2008 (expediente de anexos a la contestación del Estado, folios</w:t>
        <w:br/>
        <w:t>6184 a 6191).</w:t>
        <w:br/>
        <w:t>[180]       Cfr. Resolución del Juzgado de Letras Seccional de Catacamas de</w:t>
        <w:br/>
        <w:t>21 de octubre de 2008 (expediente de anexos a la contestación del Estado,</w:t>
        <w:br/>
        <w:t>folios 6197 a 6201).</w:t>
        <w:br/>
        <w:t>[181]       Cfr. Resolución del Juzgado de Letras Seccional de Catacamas de</w:t>
        <w:br/>
        <w:t>12 de noviembre de 2008 (expediente de anexos a la contestación del Estado,</w:t>
        <w:br/>
        <w:t>folio 6203).</w:t>
        <w:br/>
        <w:t>[182]       Cfr. Escrito de Formalización de Acusación contra Ítalo Iván</w:t>
        <w:br/>
        <w:t>Lemus Santos de 10 de marzo de 2009 (expediente de anexos a la contestación</w:t>
        <w:br/>
        <w:t>del Estado, folios 6225 a 6229).</w:t>
        <w:br/>
        <w:t>[183]       Cfr. Resolución del Juzgado de Letras Seccional de Catacamas de</w:t>
        <w:br/>
        <w:t>30 de junio de 2009 (expediente de anexos a la contestación del Estado,</w:t>
        <w:br/>
        <w:t>folio 6308); declaración testimonial de Silvia Gonzales rendida el 10 de</w:t>
        <w:br/>
        <w:t>agosto de 2009 (expediente de anexos a la contestación del Estado, folio</w:t>
        <w:br/>
        <w:t>6315) y audiencia de confrontación entre Josefa Dolores Navarro Hernandez y</w:t>
        <w:br/>
        <w:t>Álvaro Danilo Zapata Lara de 11 de agosto de 2009 (expediente de anexos a</w:t>
        <w:br/>
        <w:t>la contestación del Estado, folio 6320).</w:t>
        <w:br/>
        <w:t>[184]       Cfr. Escrito de Conclusiones del Ministerio Público de 13 de</w:t>
        <w:br/>
        <w:t>octubre de 2009 (expediente de anexos a la contestación del Estado, folios</w:t>
        <w:br/>
        <w:t>6334 a 6340) y escrito de Conclusiones de la Defensa del imputado de 27 de</w:t>
        <w:br/>
        <w:t>octubre de 2009 (expediente de anexos a la contestación del Estado, folios</w:t>
        <w:br/>
        <w:t>6344 a 6356).</w:t>
        <w:br/>
        <w:t>[185]       Cfr. Sentencia del Juzgado de Letras Seccional de Catacamas del</w:t>
        <w:br/>
        <w:t>Departamento de Olancho de 12 de noviembre de 2009 (expediente de anexos a</w:t>
        <w:br/>
        <w:t>la contestación del Estado, folio 6370).</w:t>
        <w:br/>
        <w:t>[186]       Cfr. Notificación de sentencia de 12 de noviembre de 2009, en</w:t>
        <w:br/>
        <w:t>cuyo acto se interpuso recurso de apelación (expediente de anexos a la</w:t>
        <w:br/>
        <w:t>contestación del Estado, folio 6372).</w:t>
        <w:br/>
        <w:t>[187]       Cfr. Escrito de Solicitud de Medidas Cautelares de 12 de</w:t>
        <w:br/>
        <w:t>noviembre de 2009 (expediente de anexos a la contestación del Estado, folio</w:t>
        <w:br/>
        <w:t>6373).</w:t>
        <w:br/>
        <w:t>[188]       Cfr. Audiencia de 13 de noviembre de 2009 (expediente de anexos</w:t>
        <w:br/>
        <w:t>a la contestación del Estado, folios 6384 y 6385).</w:t>
        <w:br/>
        <w:t>[189]       Cfr. Sentencia de la Corte Tercera de Apelaciones de 4 de junio</w:t>
        <w:br/>
        <w:t>de 2010 (expediente de anexos a los alegatos finales escritos, folio 9081).</w:t>
        <w:br/>
        <w:t>[190]       Cfr. Sentencia de la Sala de lo Penal de 10 de enero de 2013</w:t>
        <w:br/>
        <w:t>(expediente de anexos a los alegatos finales escritos, folio 9104).</w:t>
        <w:br/>
        <w:t>[191]       Cfr. Orden de captura dictada contra Ítalo Iván Lemus Santos el</w:t>
        <w:br/>
        <w:t>20 de febrero de 2013 (expediente de anexos a los alegatos finales</w:t>
        <w:br/>
        <w:t>escritos, folio 8988).</w:t>
        <w:br/>
        <w:t>[192]       Cfr. Comunicación del Estado de 12 de septiembre de 2013, supra</w:t>
        <w:br/>
        <w:t>(expediente de fondo, folio 1114). De la información proporcionada por el</w:t>
        <w:br/>
        <w:t>Estado, la última actuación se realizó el 14 de marzo de 2013, con la</w:t>
        <w:br/>
        <w:t>solicitud de allanamiento en la vivienda del señor Lemus (expediente de</w:t>
        <w:br/>
        <w:t>fondo, folios 1134 a 1135).</w:t>
        <w:br/>
        <w:t>[193]       Declaración testimonial de Oscar Aurelio Rodríguez Molina</w:t>
        <w:br/>
        <w:t>rendida el 15 de junio de 2004 ante el Juzgado de Letras Seccional de</w:t>
        <w:br/>
        <w:t>Catacamas (expediente de anexos a la contestación del Estado, folio 5982).</w:t>
        <w:br/>
        <w:t>[194]       Cfr. Declaración testimonial de Eliseo Oviedo rendida el 22 de</w:t>
        <w:br/>
        <w:t>mayo de 1998 ante la Dirección de Investigación Criminal  (expediente de</w:t>
        <w:br/>
        <w:t>anexos a los alegatos finales escritos, folios 9561); declaración</w:t>
        <w:br/>
        <w:t>testimonial de Inés Verónica Mejía Herrera rendida el 16 de julio de 1998</w:t>
        <w:br/>
        <w:t>ante el Juzgado de Letras Seccional de Catacamas (expediente de anexos a la</w:t>
        <w:br/>
        <w:t>contestación del Estado, folio 5029); declaración testimonial de Gonzalo</w:t>
        <w:br/>
        <w:t>Zúñiga rendida el 19 de octubre de 1998 ante el Juzgado de Letras Seccional</w:t>
        <w:br/>
        <w:t>de Catacamas (expediente de anexos a la contestación del Estado, folio</w:t>
        <w:br/>
        <w:t>6783) y declaración testimonial de María Teodora Ruiz Escoto rendida el 30</w:t>
        <w:br/>
        <w:t>de noviembre de 1998 ante el Juzgado de Letras Seccional de Catacamas</w:t>
        <w:br/>
        <w:t>(expediente de anexos a la contestación del Estado, folio 5214).</w:t>
        <w:br/>
        <w:t>[195]       Cfr. Informe de diligencias realizadas de fecha 6 de setiembre</w:t>
        <w:br/>
        <w:t>de 1999 (expediente de anexos al escrito de solicitudes y argumentos, folio</w:t>
        <w:br/>
        <w:t>4603).</w:t>
        <w:br/>
        <w:t>[196]       Cfr. Declaración testimonial de Lincoln Alejandro Figueroa</w:t>
        <w:br/>
        <w:t>rendida el 7 de marzo de 2000 ante el Juzgado de Letras Seccional de</w:t>
        <w:br/>
        <w:t>Catacamas (expediente de anexos a la contestación del Estado, folio 7681).</w:t>
        <w:br/>
        <w:t>[197]       Declaración testimonial de Rosa Margarita Valle Hernández</w:t>
        <w:br/>
        <w:t>rendida el 24 de agosto de 1998 ante el Juzgado de Letras Seccional de</w:t>
        <w:br/>
        <w:t>Catacamas (expediente de anexos a la contestación del Estado, folio 6701).</w:t>
        <w:br/>
        <w:t>Cfr. Declaraciones rendidas ante el Juzgado de Letras Seccional de</w:t>
        <w:br/>
        <w:t>Catacamas, a saber: declaración testimonial de Inés Verónica Mejía Herrera</w:t>
        <w:br/>
        <w:t>rendida el 16 de julio de 1998 (expediente de anexos a la contestación del</w:t>
        <w:br/>
        <w:t>Estado, folio 5029); declaración testimonial de César Augusto Luna Valle</w:t>
        <w:br/>
        <w:t>rendida el 27 de agosto de 1998 (expediente de anexos a la contestación del</w:t>
        <w:br/>
        <w:t>Estado, folios 5098) y declaración testimonial de María Teodora Ruiz Escoto</w:t>
        <w:br/>
        <w:t>rendida el 30 de noviembre de 1998 (expediente de anexos a la contestación</w:t>
        <w:br/>
        <w:t>del Estado, folio 5214).</w:t>
        <w:br/>
        <w:t>[198]       Cfr. Declaración testimonial de Alejandro Fredy Salgado Cardona</w:t>
        <w:br/>
        <w:t>rendida el 10 de junio de 1998 ante la Dirección de Investigación Criminal</w:t>
        <w:br/>
        <w:t>(expediente de anexos a los alegatos finales escritos, folio 9388).</w:t>
        <w:br/>
        <w:t>[199]       Cfr. Declaración testimonial de Alejandro Fredy Salgado Cardona</w:t>
        <w:br/>
        <w:t>rendida el 17 de agosto de 1998 ante el Juzgado de Letras Seccional de</w:t>
        <w:br/>
        <w:t>Catacamas (expediente de anexos a la contestación del Estado, folio 5061).</w:t>
        <w:br/>
        <w:t>[200]       Cfr. Declaración testimonial de Alejandro Fredy Salgado Cardona</w:t>
        <w:br/>
        <w:t>rendida el 17 de febrero de 2000 ante el Juzgado de Letras Seccional de</w:t>
        <w:br/>
        <w:t>Catacamas (expediente de anexos a la contestación del Estado, folio 5309).</w:t>
        <w:br/>
        <w:t>[201]            Cfr. Declaración testimonial de Eracles Javier Escobar el</w:t>
        <w:br/>
        <w:t>8 de marzo de 2000 ante el Juzgado de Letras Seccional de Catacamas</w:t>
        <w:br/>
        <w:t>(expediente de anexos a la contestación del Estado, folio 5335), y</w:t>
        <w:br/>
        <w:t>declaración testimonial de Fredy Noel Salgado Mejía rendida el 23 de abril</w:t>
        <w:br/>
        <w:t>de 2001 ante el Juzgado de Letras Seccional de Catacamas (expediente de</w:t>
        <w:br/>
        <w:t>anexos a la contestación del Estado, folio 5480).</w:t>
        <w:br/>
        <w:t>[202]       Cfr. Audiencia de careo entre los señores Eracles Javier</w:t>
        <w:br/>
        <w:t>Escobar y Fredy Noel Salgado Mejía (expediente de anexos a la contestación</w:t>
        <w:br/>
        <w:t>del Estado, folio 5483).</w:t>
        <w:br/>
        <w:t>[203]       Cfr. Declaración testimonial de Oscar Aurelio Rodríguez Molina</w:t>
        <w:br/>
        <w:t>el 15 de junio de 2004 ante el Juzgado de Letras Seccional de Catacamas</w:t>
        <w:br/>
        <w:t>(expediente de anexos a la contestación del Estado, folio 5980).</w:t>
        <w:br/>
        <w:t>[204]       Cfr. Declaración de Oscar Aurelio Rodríguez Molina rendida el</w:t>
        <w:br/>
        <w:t>20 de septiembre de 2004 ante el Juzgado de Letras Seccional de Catacamas</w:t>
        <w:br/>
        <w:t>(expediente de anexos a la contestación del Estado, folio 5970).</w:t>
        <w:br/>
        <w:t>[205]       Cfr. Solicitud de orden de captura de 27 de septiembre de 2004</w:t>
        <w:br/>
        <w:t>(expediente de anexos a la contestación del Estado, folios 5977 y 5978).</w:t>
        <w:br/>
        <w:t>Dicha solicitud se refiere al señor Fredy Noel Salgado Mejía, como Fredy</w:t>
        <w:br/>
        <w:t>Noel Salgado “Guifarro”.</w:t>
        <w:br/>
        <w:t>[206]       Cfr. Resolución del Juzgado de Letras Seccional de Catacamas de</w:t>
        <w:br/>
        <w:t>15 de diciembre de 2004 (expediente de anexos a la contestación del Estado,</w:t>
        <w:br/>
        <w:t>folio 5984).</w:t>
        <w:br/>
        <w:t>[207]       A saber: Adrián Octavio Rosales Núñez a partir del inicio de</w:t>
        <w:br/>
        <w:t>las investigaciones, el 21 de mayo de 1998; Gia Firenze Leoni Jiménez desde</w:t>
        <w:br/>
        <w:t>el 20 de enero de 1998; Javier Enrique Umanzor Silva desde el 4 de mayo de</w:t>
        <w:br/>
        <w:t>2000; Karla Yaneth Zavala Mendoza desde el 21 de junio de 2000; Omar</w:t>
        <w:br/>
        <w:t>Menjivar Rosales desde el 17 de abril de 2001; Pedro Rodriguez desde el 6</w:t>
        <w:br/>
        <w:t>de junio de 2003; Jose Cruz Mejía desde el 21 de enero de 2004; Karen</w:t>
        <w:br/>
        <w:t>Alicia Montiño desde el 22 de junio de 2006; Adalgicia Silvana Chinchilla</w:t>
        <w:br/>
        <w:t>Suazo desde el 28 de marzo de 2007, y José Ismael Ordóñez Reyes desde el 23</w:t>
        <w:br/>
        <w:t>de junio de 2008 (expediente de anexos a la contestación del Estado, folios</w:t>
        <w:br/>
        <w:t>6576, 5220, 5392, 7123, 7174, 8209, 8260, 6000, 6056 y 6141,</w:t>
        <w:br/>
        <w:t>respectivamente).</w:t>
        <w:br/>
        <w:t>[208]       A saber: Carlos Castillo Sermeno a partir del inicio de las</w:t>
        <w:br/>
        <w:t>investigaciones; Iveth Merary López Gonzales desde el 15 de julio de 1998;</w:t>
        <w:br/>
        <w:t>Jaime Vásquez del Arca desde el 17 de agosto de 1998; Mario Amaya Oliva</w:t>
        <w:br/>
        <w:t>desde el 24 de septiembre de 1998; Isis Linares Mendoza desde el 28 de</w:t>
        <w:br/>
        <w:t>enero de 2000; José Hildebrán Pérez desde el 30 de noviembre de 2001; Julio</w:t>
        <w:br/>
        <w:t>Adán Posada Villalta desde el 20 de abril de 2002; Enma Daniela Turcios</w:t>
        <w:br/>
        <w:t>Castellanos desde el 13 de junio de 2002; Hilda Rosario Lobo Díaz desde el</w:t>
        <w:br/>
        <w:t>24 de septiembre de 2002; Antonio José García Molina desde el 23 de junio</w:t>
        <w:br/>
        <w:t>de 2004; Lidia Marlene Martínez Amador desde el 20 de septiembre de 2004;</w:t>
        <w:br/>
        <w:t>Luis Antonio Lobo Vásquez desde el 12 de enero de 2006; Josefa Dolores</w:t>
        <w:br/>
        <w:t>Navarro Hernández desde el 28 de abril de 2008, y Alfredo Yobani Moradel</w:t>
        <w:br/>
        <w:t>Ramos desde el 11 de agosto de 2008 (expediente de anexos a la contestación</w:t>
        <w:br/>
        <w:t>del Estado, folios 6573, 6651, 6680, 6744 y 6745, 7021, 5767 y 5768, 7241,</w:t>
        <w:br/>
        <w:t>5824, 5868, 5962, 5972, 5990, 6111, y 6152, respectivamente).</w:t>
        <w:br/>
        <w:t>[209]       Cfr. Caso Villagrán Morales y otros (Niños de la Calle) Vs.</w:t>
        <w:br/>
        <w:t>Guatemala. Fondo. Sentencia de 19 de noviembre de 1999, Serie C No. 63,</w:t>
        <w:br/>
        <w:t>párr. 144, y Caso Masacre de Santo Domingo Vs. Colombia. Excepciones</w:t>
        <w:br/>
        <w:t>Preliminares, Fondo y Reparaciones. Sentencia de 30 de noviembre de 2012.</w:t>
        <w:br/>
        <w:t>Serie C No. 259, párr. 190.</w:t>
        <w:br/>
        <w:t>[210]       Cfr. Caso Villagrán Morales y otros (Niños de la Calle), supra,</w:t>
        <w:br/>
        <w:t>párr. 144, y Caso Castillo González y otros Vs. Venezuela. Fondo. Sentencia</w:t>
        <w:br/>
        <w:t>de 27 de noviembre de 2012. Serie C No. 256, párr. 122.</w:t>
        <w:br/>
        <w:t>[211]       Cfr. Caso Villagrán Morales y otros (Niños de la Calle), supra,</w:t>
        <w:br/>
        <w:t>párr. 99, y Caso Masacre de Santo Domingo, supra, párr. 189.</w:t>
        <w:br/>
        <w:t>[212]       Cfr. Caso Velásquez Rodríguez. Fondo, supra, párr. 166, y Caso</w:t>
        <w:br/>
        <w:t>González y otras (“Campo Algodonero”) Vs. México. Excepción Preliminar,</w:t>
        <w:br/>
        <w:t>Fondo, Reparaciones y Costas. Sentencia de 16 de noviembre de 2009. Serie C</w:t>
        <w:br/>
        <w:t>No.205, párr. 252.</w:t>
        <w:br/>
        <w:t>[213]       Cfr. Caso Velásquez Rodríguez. Fondo, supra, párr. 173, y Caso</w:t>
        <w:br/>
        <w:t>Masacre de Santo Domingo, supra, párr. 162.</w:t>
        <w:br/>
        <w:t>[214]       Cfr. Caso Velásquez Rodríguez. Fondo, supra, párrs. 73, 134 y</w:t>
        <w:br/>
        <w:t>172, y Caso Masacre de Santo Domingo, supra, párr. 162.</w:t>
        <w:br/>
        <w:t>[215]       Cfr. Caso de la Masacre de Mapiripán Vs. Colombia. Fondo,</w:t>
        <w:br/>
        <w:t>Reparaciones y Costas. Sentencia de 15 de septiembre de 2005. Serie C No.</w:t>
        <w:br/>
        <w:t>134, párr. 111, y Caso Suárez Peralta, supra, párr. 129.</w:t>
        <w:br/>
        <w:t>[216]       Cfr.  Caso de la Masacre de Pueblo Bello Vs. Colombia. Fondo,</w:t>
        <w:br/>
        <w:t>Reparaciones y Costas. Sentencia de 31 de enero de 2006. Serie C No. 140,</w:t>
        <w:br/>
        <w:t>párr. 123, y Caso Suárez Peralta, supra, párr. 129.</w:t>
        <w:br/>
        <w:t>[217]       Cfr. Oficina del Alto Comisionado de Naciones Unidas para los</w:t>
        <w:br/>
        <w:t>Derechos Humanos (OACNUDH), Folleto informativo No. 29, Los Defensores de</w:t>
        <w:br/>
        <w:t>Derechos Humanos: Protección del Derecho a Defender los Derechos, Ginebra</w:t>
        <w:br/>
        <w:t>2004, pág. 7, disponible en:</w:t>
        <w:br/>
        <w:t>http://www.ohchr.org/Documents/Publications/FactSheet29sp.pdf, y Comisión</w:t>
        <w:br/>
        <w:t>Interamericana de Derechos Humanos, Segundo informe sobre la situación de</w:t>
        <w:br/>
        <w:t>las defensoras y defensores de derechos humanos en las Américas,</w:t>
        <w:br/>
        <w:t>OEA/Ser.L./V/II/Doc.66, 31 de diciembre de 2011, pág. 4. Cfr. ONU,</w:t>
        <w:br/>
        <w:t>Declaración sobre el derecho y el deber de los individuos, los grupos y las</w:t>
        <w:br/>
        <w:t>instituciones de promover y proteger los derechos humanos y las libertades</w:t>
        <w:br/>
        <w:t>fundamentales universalmente reconocidos, Resolución aprobada por la</w:t>
        <w:br/>
        <w:t>Asamblea General de Naciones Unidas el 9 de diciembre de 1998, UN Doc.</w:t>
        <w:br/>
        <w:t>A/RES/53/144, 8 de marzo de 1999, Artículo 8.1: “Toda persona tiene</w:t>
        <w:br/>
        <w:t>derecho, individual o colectivamente, a tener la oportunidad efectiva,</w:t>
        <w:br/>
        <w:t>sobre una base no discriminatoria, de participar en el gobierno de su país</w:t>
        <w:br/>
        <w:t>y en la gestión de los asuntos públicos. 8.2. Ese derecho comprende, entre</w:t>
        <w:br/>
        <w:t>otras cosas, el que tiene toda persona, individual o colectivamente, a</w:t>
        <w:br/>
        <w:t>presentar a los órganos y organismos gubernamentales y organizaciones que</w:t>
        <w:br/>
        <w:t>se ocupan de los asuntos públicos, críticas y propuestas para mejorar su</w:t>
        <w:br/>
        <w:t>funcionamiento, y a llamar la atención sobre cualquier aspecto de su labor</w:t>
        <w:br/>
        <w:t>que pueda obstaculizar o impedir la promoción, protección y realización de</w:t>
        <w:br/>
        <w:t>los derechos humanos y las libertades fundamentales”.</w:t>
        <w:br/>
        <w:t>[218]       Cfr. Caso de la Comunidad Mayagna (Sumo) Awas Tingni Vs.</w:t>
        <w:br/>
        <w:t>Nicaragua. Fondo, Reparaciones y Costas. Sentencia de 31 de agosto de 2001.</w:t>
        <w:br/>
        <w:t>Serie C No. 79, párrs. 144, 149 y Caso Kawas Fernández, supra, párr. 148.</w:t>
        <w:br/>
        <w:t>Cfr. Organización de los Estados Americanos, Protocolo Adicional en materia</w:t>
        <w:br/>
        <w:t>de Derechos Económicos, Sociales y Culturales “Protocolo de San Salvador”,</w:t>
        <w:br/>
        <w:t>artículo 11. Asimismo, el Tribunal Europeo de Derechos Humanos ha</w:t>
        <w:br/>
        <w:t>reconocido la relación que existe entre la protección del medio ambiente y</w:t>
        <w:br/>
        <w:t>la realización de los derechos humanos. En este sentido, Cfr. Tribunal</w:t>
        <w:br/>
        <w:t>Europeo de Derechos Humanos (TEDH), Caso Guerra y otros Vs. Italia. No.</w:t>
        <w:br/>
        <w:t>116/1996/735/932. Sentencia de 19 de febrero de 1998, párr. 60; Caso López</w:t>
        <w:br/>
        <w:t>Ostra Vs. España. No. 16798/90. Sentencia de 9 de diciembre de 1994, párr.</w:t>
        <w:br/>
        <w:t>51, y Caso Fadeyeva Vs. Rusia. No. 55723/00. Sección primera. Sentencia de</w:t>
        <w:br/>
        <w:t>9 de junio de 2005, párrs. 68 a 79.</w:t>
        <w:br/>
        <w:t>[219] Cfr. Caso Kawas Fernández, supra, párr. 149.</w:t>
        <w:br/>
        <w:t>[220]       Cfr. Caso de la Masacre de Pueblo Bello, supra, párr. 123, y</w:t>
        <w:br/>
        <w:t>Caso Castillo González y otros, supra, párr. 128.  En el mismo sentido,</w:t>
        <w:br/>
        <w:t>Cfr. TEDH, Caso Kiliç Vs. Turquía, No. 22492/93. Sentencia de 28 de marzo</w:t>
        <w:br/>
        <w:t>de 2000, párrs. 62 y 63, y Caso Osman Vs. Reino Unido, No.</w:t>
        <w:br/>
        <w:t>87/1997/871/1038. Sentencia de 28 de octubre de 1998, párrs. 115 y 116;</w:t>
        <w:br/>
        <w:t>ONU, Comité de Derechos Humanos, Caso Delgado Páez Vs. Colombia,</w:t>
        <w:br/>
        <w:t>Comunicación No. 195/1985, UN Doc. CCPR/C/39/D/195/1985(1990), 12 de julio</w:t>
        <w:br/>
        <w:t>de 1990, párrs. 5.5 y 5.6.</w:t>
        <w:br/>
        <w:t>[221]       Cfr. ONU, Comité de Derechos Humanos, Caso Orly Marcellana y</w:t>
        <w:br/>
        <w:t>Daniel Gumanoy, en representación de Eden Marcellana y Eddie Gumanoy Vs.</w:t>
        <w:br/>
        <w:t>Filipinas, Comunicación No. 1560/2007, UN Doc. CCPR/C/94/D/1560/2007, 30 de</w:t>
        <w:br/>
        <w:t>octubre de 2008, párrs. 7.6 y 7.7. En similar sentido, Cfr. Caso Nogueira</w:t>
        <w:br/>
        <w:t>de Carvalho y otro Vs. Brasil. Excepciones Preliminares y Fondo. Sentencia</w:t>
        <w:br/>
        <w:t>de 28 de noviembre de 2006. Serie C No. 161, párr. 77, y Caso García y</w:t>
        <w:br/>
        <w:t>Familiares Vs. Guatemala. Fondo, Reparaciones y Costas. Sentencia de 29</w:t>
        <w:br/>
        <w:t>noviembre de 2012. Serie C No. 258, párr. 179.</w:t>
        <w:br/>
        <w:t>[222]       Caso de la Masacre de Pueblo Bello,  supra,  párr.  123  y  Caso</w:t>
        <w:br/>
        <w:t>Castillo González y otros, supra, párr. 128.</w:t>
        <w:br/>
        <w:t>[223] Cfr. Caso Nogueira de Cavalho,  supra,  párr.  77,  y  Caso  García  y</w:t>
        <w:br/>
        <w:t>familiares,  supra,  párr.  179.  Cfr.  Grupo  de  Trabajo  sobre  Detención</w:t>
        <w:br/>
        <w:t>Arbitraria de Naciones Unidas, Opinión No. 39/2012  (Bielorrusia),  UN  Doc.</w:t>
        <w:br/>
        <w:t>A/HRC/WGAD/2012/39, 31 de agosto de 2012, párr. 45.  Cfr.  ONU,  Declaración</w:t>
        <w:br/>
        <w:t>sobre  el  derecho  y  el  deber  de  los  individuos,  los  grupos  y   las</w:t>
        <w:br/>
        <w:t>instituciones de promover y proteger los derechos humanos y  las  libertades</w:t>
        <w:br/>
        <w:t>fundamentales universalmente reconocidos, supra, artículo 12.2:  “El  Estado</w:t>
        <w:br/>
        <w:t>garantizará la protección por las autoridades competentes de  toda  persona,</w:t>
        <w:br/>
        <w:t>individual o colectivamente, frente a toda violencia,  amenaza,  represalia,</w:t>
        <w:br/>
        <w:t>discriminación, negativa de hecho o de derecho,  presión  o  cualquier  otra</w:t>
        <w:br/>
        <w:t>acción  arbitraria  resultante  del  ejercicio  legítimo  de  los   derechos</w:t>
        <w:br/>
        <w:t>mencionados en la presente Declaración”; y Resoluciones  1818/01  y  1842/02</w:t>
        <w:br/>
        <w:t>de la Asamblea General de la Organización de Estados Americanos,  Defensores</w:t>
        <w:br/>
        <w:t>de derechos humanos en las Americas: Apoyo a las tareas que  desarollan  las</w:t>
        <w:br/>
        <w:t>personas, grupos y organizaciones de la sociedad civil para la  promoción  y</w:t>
        <w:br/>
        <w:t>protección de los derechos humanos en las Americas, de 4 de junio  de  2010,</w:t>
        <w:br/>
        <w:t>mediante las cuales  resolvió:  “Exhortar  a  los  Estados  Miembros  a  que</w:t>
        <w:br/>
        <w:t>intensifiquen los esfuerzos para la adopción de las medidas necesarias  para</w:t>
        <w:br/>
        <w:t>garantizar la vida, la integridad personal y la  libertad  de  expresión  de</w:t>
        <w:br/>
        <w:t>los mismos, de acuerdo con su legislación nacional y de conformidad con  los</w:t>
        <w:br/>
        <w:t>principios y normas reconocidos internacionalmente”.</w:t>
        <w:br/>
        <w:t>[224]       Cfr. Caso de la Masacre de Pueblo Bello, supra, párr. 123, y</w:t>
        <w:br/>
        <w:t>Caso Castillo González y otros, supra, párr. 128.</w:t>
        <w:br/>
        <w:t>[225]       Por otra parte, los representantes alegaron que el 4 de abril</w:t>
        <w:br/>
        <w:t>de 1998 José Ángel Rosa llamó por teléfono a la casa del señor Luna López y</w:t>
        <w:br/>
        <w:t>le dijo que tenía el dinero, las armas y la gente para matarlo a él y a su</w:t>
        <w:br/>
        <w:t>familia. Ese mismo día, el señor Luna López habría llamado al Ministerio</w:t>
        <w:br/>
        <w:t>Público para denunciar esta segunda amenaza (supra párr. 30). El Tribunal</w:t>
        <w:br/>
        <w:t>hace notar que no fue aportada prueba fehaciente al expediente que logre</w:t>
        <w:br/>
        <w:t>corroborar las declaraciones de los familiares de Carlos Luna López, según</w:t>
        <w:br/>
        <w:t>las cuales el señor Luna López habría denunciado la referida segunda</w:t>
        <w:br/>
        <w:t>amenaza en su contra (expediente de fondo, folios 564 y 579; expediente de</w:t>
        <w:br/>
        <w:t>anexos a la contestación del Estado, folios 5049, 5078, 5091 y 5096).</w:t>
        <w:br/>
        <w:t>[226]       Cfr. Denuncia interpuesta por Carlos Antonio Luna López ante  el</w:t>
        <w:br/>
        <w:t>Ministerio Público el 28  de  febrero  de  1998  (expediente  de  anexos  al</w:t>
        <w:br/>
        <w:t>informe de fondo, folios 494  y  495);  nota  publicada  en  el  diario  “El</w:t>
        <w:br/>
        <w:t>Heraldo” el 7 de marzo de 1998,  supra;  entrevista  a  Carlos  Luna  en  el</w:t>
        <w:br/>
        <w:t>programa radial  "Estamos  a  Tiempo”,  supra;  entrevista  en  el  programa</w:t>
        <w:br/>
        <w:t>Sucesos de la Voz  de  Olancho,17  de  abril  de  1998,  supra;  declaración</w:t>
        <w:br/>
        <w:t>rendida ante fedatario público por Rosa Margarita Valle Hernández el  21  de</w:t>
        <w:br/>
        <w:t>enero de 2013 (expediente de fondo, folio  563);  declaración  rendida  ante</w:t>
        <w:br/>
        <w:t>fedatario público por Carlos Antonio Luna Valle  el  21  de  enero  de  2013</w:t>
        <w:br/>
        <w:t>(expediente  de  fondo,  folio  578),  y  declaración  testimonial  de  Inés</w:t>
        <w:br/>
        <w:t>Verónica Mejía Herrera rendida el 16 de julio de 1998 (expediente de  anexos</w:t>
        <w:br/>
        <w:t>a la contestación del Estado, folio 5029).</w:t>
        <w:br/>
        <w:t>[227]       Cfr. Nota publicada en el diario “El Heraldo” el 7 de marzo de</w:t>
        <w:br/>
        <w:t>1998, supra.</w:t>
        <w:br/>
        <w:t>[228]       Declaración del señor Alejandro Fredy Salgado rendida el 17 de</w:t>
        <w:br/>
        <w:t>febrero de 2000 (expediente de fondo, folio 5311).</w:t>
        <w:br/>
        <w:t>[229]       Cfr. Caso Vélez Restrepo y Familiares Vs. Colombia. Excepción</w:t>
        <w:br/>
        <w:t>Preliminar, Fondo, Reparaciones y Costas. Sentencia de 3 de septiembre de</w:t>
        <w:br/>
        <w:t>2012. Serie C No. 248, párr. 201.</w:t>
        <w:br/>
        <w:t>[230] Código de Procedimientos Penales, supra, “Artículo 152. – El</w:t>
        <w:br/>
        <w:t>procedimiento criminal puede comenzar: 1) Por el Juez de oficio a instancia</w:t>
        <w:br/>
        <w:t>del Ministerio Público; 2) Por delación o denuncia de los agentes de la</w:t>
        <w:br/>
        <w:t>autoridad o de cualquier persona, y 3) Por querella o por acusación de la</w:t>
        <w:br/>
        <w:t>parte agraviada o de alguno de sus parientes”.</w:t>
        <w:br/>
        <w:t>[231] Código de Procedimientos Penales, supra, “Artículo 153. – La</w:t>
        <w:br/>
        <w:t>querella, la acusación o denuncia pueden formularse de palabra, o por</w:t>
        <w:br/>
        <w:t>escrito, conteniendo:</w:t>
        <w:br/>
        <w:t xml:space="preserve">     1) El nombre del querellante, del acusador o del denunciante;</w:t>
        <w:br/>
        <w:t xml:space="preserve">     2) El nombre o designación del inculpado;</w:t>
        <w:br/>
        <w:t xml:space="preserve">     3) La relación circunstanciada del hecho;</w:t>
        <w:br/>
        <w:t xml:space="preserve">     4) El lugar, hora, día, mes y año que se ha cometido;</w:t>
        <w:br/>
        <w:t xml:space="preserve">     5) Los testigos que hayan presenciado su ejecución o los actos</w:t>
        <w:br/>
        <w:t xml:space="preserve">        relacionados con ella, y</w:t>
        <w:br/>
        <w:t xml:space="preserve">     6) La firma del compareciente y si no supiere firmar, su huella</w:t>
        <w:br/>
        <w:t xml:space="preserve">        digital, firmando, además, otras personas a su ruego. […]”.</w:t>
        <w:br/>
        <w:t>[232] Código Penal. Decreto No. 144-83, publicado en el Diario Oficial de</w:t>
        <w:br/>
        <w:t>Honduras el 12 de marzo de 1984, “Artículo 207. El particular que amenazare</w:t>
        <w:br/>
        <w:t>a otro con causar un mal a él o a su familia, en su persona, honra o</w:t>
        <w:br/>
        <w:t>propiedad, sea que constituya delito o no, será sancionado con reclusión de</w:t>
        <w:br/>
        <w:t>seis meses a dos años, y además, a las medidas de seguridad que el Juez</w:t>
        <w:br/>
        <w:t>determine”.</w:t>
        <w:br/>
        <w:t>[233]       Código Penal, supra,“Artículo 397. Quien de palabra, en el</w:t>
        <w:br/>
        <w:t>ímpetu de la ira, amenazare a otro con causarle un mal que constituye</w:t>
        <w:br/>
        <w:t>delito, y por sus actos posteriores demuestre que no persiste en la idea</w:t>
        <w:br/>
        <w:t>que significó con su amenaza”.</w:t>
        <w:br/>
        <w:t>[234]       Código de Procedimientos Penales, supra, “Artículo 144. –</w:t>
        <w:br/>
        <w:t>Cuando el Juez de Paz tuviera noticia de haberse cometido alguna falta de</w:t>
        <w:br/>
        <w:t>las que dan a lugar a procedimiento de oficio o mediante acusación o</w:t>
        <w:br/>
        <w:t>querella, practicadas que sean las primeras diligencias para establecer el</w:t>
        <w:br/>
        <w:t>hecho, se citará al indiciado y al acusador […] a una audiencia, que se</w:t>
        <w:br/>
        <w:t>celebrará con la parte que concurra, en la cual los interesados expondrán,</w:t>
        <w:br/>
        <w:t>por su orden lo que pretendan y se admitirán y ejecutaran las pruebas</w:t>
        <w:br/>
        <w:t>pertinentes que propusieren, agregándose a los autos los documentos. El</w:t>
        <w:br/>
        <w:t>Juez dictará sentencia dentro de tres días”.</w:t>
        <w:br/>
        <w:t>[235]       Ley del Ministerio Público. Decreto No. 228-93, publicado en el</w:t>
        <w:br/>
        <w:t>Diario Oficial de Honduras el 6 de enero de 1994 (expediente de anexos a la</w:t>
        <w:br/>
        <w:t>contestación del Estado, folios 4828 a 4837). “Artículo 33. Serán</w:t>
        <w:br/>
        <w:t>atribuciones y deberes de los Agentes de Tribunales del Ministerio Público,</w:t>
        <w:br/>
        <w:t>asignados a los Juzgados de Letras en materia penal o a los de Primera</w:t>
        <w:br/>
        <w:t>Instancia Militar, las siguientes: […] 3. Con base en la prueba recabada y</w:t>
        <w:br/>
        <w:t>siempre que existan elementos suficientes para ello, ejercitar la acción</w:t>
        <w:br/>
        <w:t>penal pública y, cuando proceda, la privada. En caso de no haber fundamento</w:t>
        <w:br/>
        <w:t>probatorio para ese efecto, deberá informarlo al  Director, quien tomará la</w:t>
        <w:br/>
        <w:t>decisión procedente […]”</w:t>
        <w:br/>
        <w:t>[236]       Declaración pericial del señor Luis Enrique Eguren Fernández</w:t>
        <w:br/>
        <w:t>rendida ante fedatario público el 28 de enero de 2013 (expediente de fondo,</w:t>
        <w:br/>
        <w:t>folio 646).</w:t>
        <w:br/>
        <w:t>[237]       Cfr. Caso Valle Jaramillo y otros Vs. Colombia. Fondo,</w:t>
        <w:br/>
        <w:t>Reparaciones y Costas. Sentencia de 27 de noviembre de 2008. Serie C No.</w:t>
        <w:br/>
        <w:t>192, párr. 105, y Caso Vélez Restrepo y familiares, supra, párr. 203. En</w:t>
        <w:br/>
        <w:t>este sentido, el Tribunal Europeo de Derechos Humanos se ha pronunciado</w:t>
        <w:br/>
        <w:t>sobre la obligación positiva del Estado de protección a personas en</w:t>
        <w:br/>
        <w:t>situación de vulnerabilidad por su labor. Cfr. Caso Kilic  supra, párrs. 62</w:t>
        <w:br/>
        <w:t>y 63, y Caso Osman, supra, párrs. 115 y 116.</w:t>
        <w:br/>
        <w:t>[238]       Cfr. Sobre medidas de protección, ONU, Asamblea General,</w:t>
        <w:br/>
        <w:t>Informe de la Relatora Especial sobre la situación de los defensores de</w:t>
        <w:br/>
        <w:t>derechos humanos, Sra. Margaret Sekaggya,  UN Doc. A/HRC/13/22/Add.3, 1 de</w:t>
        <w:br/>
        <w:t>marzo de 2012, párrs. 102, 111, 114 y 115, y declaración pericial del señor</w:t>
        <w:br/>
        <w:t>Luis Enrique Eguren Fernández, supra, (expediente de fondo, folios 628 a</w:t>
        <w:br/>
        <w:t>670).</w:t>
        <w:br/>
        <w:t>[239]       Cfr. Caso Fernández Ortega y Otros Vs. México. Excepciones</w:t>
        <w:br/>
        <w:t>Preliminares, Fondo, Reparaciones y Costas. Sentencia de 30 de agosto de</w:t>
        <w:br/>
        <w:t>2010. Serie C No. 215, párrs. 132, 150 y 202 y Caso Masacres de El Mozote y</w:t>
        <w:br/>
        <w:t>lugares aledaños Vs. El Salvador. Fondo, Reparaciones y Costas. Sentencia</w:t>
        <w:br/>
        <w:t>de 25 octubre de 2012. Serie C No. 252, párr. 196.</w:t>
        <w:br/>
        <w:t>[240]       Cfr. Caso Cantoral Huamaní y García Santa Cruz Vs. Perú.</w:t>
        <w:br/>
        <w:t>Excepción Preliminar, Fondo, Reparaciones y Costas. Sentencia de 10 de</w:t>
        <w:br/>
        <w:t>julio de 2007. Serie C No. 167, párr. 147, y Caso Manuel Cepeda Vargas Vs.</w:t>
        <w:br/>
        <w:t>Colombia. Excepciones Preliminares, Fondo, Reparaciones y Costas. Sentencia</w:t>
        <w:br/>
        <w:t>de 26 de mayo de 2010. Serie C No. 213, párr. 172.</w:t>
        <w:br/>
        <w:t>[241] Cfr. Caso Yatama Vs. Nicaragua. Excepciones Preliminares, Fondo,</w:t>
        <w:br/>
        <w:t>Reparaciones y Costas. Sentencia de 23 de junio de 2005. Serie C No. 127,</w:t>
        <w:br/>
        <w:t>párr. 201, y Caso Manuel Cepeda Vargas, supra, párrs. 172 y 173.</w:t>
        <w:br/>
        <w:t>[242]       Cfr. Caso Chitay Nech y otros Vs. Guatemala. Excepciones</w:t>
        <w:br/>
        <w:t>Preliminares, Fondo, Reparaciones y Costas. Sentencia de 25 de mayo de</w:t>
        <w:br/>
        <w:t>2010, Serie C No. 212, párr. 107.</w:t>
        <w:br/>
        <w:t>[243] Cfr. Caso Yatama, supra, párr. 195, y Caso Castañeda Gutman Vs.</w:t>
        <w:br/>
        <w:t>Estados Unidos Mexicanos. Excepciones Preliminares, Fondo, Reparaciones y</w:t>
        <w:br/>
        <w:t>Costas. Sentencia de 6 de agosto de 2008. Serie C No. 184, párr. 145.</w:t>
        <w:br/>
        <w:t>[244] Cfr. Caso Yatama, supra, párr. 200, y Caso Castañeda Gutman, supra,</w:t>
        <w:br/>
        <w:t>párr. 150.</w:t>
        <w:br/>
        <w:t>[245]       Cfr. Sobre el deber de respeto del derecho a la vida en</w:t>
        <w:br/>
        <w:t>relación con los derechos políticos (4 y 23) véase los casos Chitay Nech,</w:t>
        <w:br/>
        <w:t>supra, párr. 113 y Caso Cepeda Vargas, supra, párr. 125.</w:t>
        <w:br/>
        <w:t>[246]       Tales como un manejo deficiente del escenario del crimen</w:t>
        <w:br/>
        <w:t>ausencia de [autopsia] al cadáver de Carlos Luna , falta de ejecución de</w:t>
        <w:br/>
        <w:t>ciertas órdenes de captura , ni sustanciación de posibles líneas de</w:t>
        <w:br/>
        <w:t>investigación a partir de los indicios existentes (expediente de anexos al</w:t>
        <w:br/>
        <w:t>informe de fondo, folios, 184 a 189).</w:t>
        <w:br/>
        <w:t>[247]       En particular, señalaron que “la importancia de que se cumpla</w:t>
        <w:br/>
        <w:t>con el estándar de debida diligencia en casos de vulneración a la vida o</w:t>
        <w:br/>
        <w:t>integridad de la persona […] incluye aplicar correctamente procedimientos</w:t>
        <w:br/>
        <w:t>de autopsia, asegurar la cadena de custodia de armas de fuego y cualquier</w:t>
        <w:br/>
        <w:t>otra prueba, toma de fotografías y utilización de peritos, toma y</w:t>
        <w:br/>
        <w:t>protección de la documentación de los casos, entre otros” (expediente de</w:t>
        <w:br/>
        <w:t>fondo, folio 206).</w:t>
        <w:br/>
        <w:t>[248]       Además señaló que “la burocratización, la rigidez</w:t>
        <w:br/>
        <w:t>procedimental, la delegación y la secretividad en la actuación judicial” y</w:t>
        <w:br/>
        <w:t>que la propia normativa “no concedía la posibilidad de priorización o</w:t>
        <w:br/>
        <w:t>categorización del ilícito pues todos los delitos eran tratados y resueltos</w:t>
        <w:br/>
        <w:t>atendiendo a un mismo procedimiento”, eran de los principales problemas que</w:t>
        <w:br/>
        <w:t>tenía el sistema penal al momento de los hechos. Asimismo, señalaron que el</w:t>
        <w:br/>
        <w:t>Manual sobre la Prevención e Investigación ya citado “no es de obligada</w:t>
        <w:br/>
        <w:t>observancia en el presente caso, sin embargo tampoco resultan inaplicables,</w:t>
        <w:br/>
        <w:t>toda cuenta que en este se contemplan los mismos principios que debían ser</w:t>
        <w:br/>
        <w:t>observados en los procedimientos de investigación que se seguían para la</w:t>
        <w:br/>
        <w:t>persecución de los hechos delictivos cometidos durante la vigencia del</w:t>
        <w:br/>
        <w:t>Código de Procedimientos Penales de 1984 y que era el aplicable en la época</w:t>
        <w:br/>
        <w:t>en la que perdió la vida el señor Carlos Luna López” ( expediente de anexos</w:t>
        <w:br/>
        <w:t>al informe de fondo, folio 284 y 285). Sin embargo, precisaron que sí</w:t>
        <w:br/>
        <w:t>llevaron a cabo todas las diligencias que ahí se mencionan.</w:t>
        <w:br/>
        <w:t>[249]       Cfr. Caso Velásquez Rodríguez. Fondo, párrs. 166 y 176, y. Caso</w:t>
        <w:br/>
        <w:t>González Medina y familiares Vs. República Dominicana. Excepciones</w:t>
        <w:br/>
        <w:t>Preliminares, Fondo, Reparaciones y Costas. Sentencia de 27 de febrero de</w:t>
        <w:br/>
        <w:t>2012 Serie C No. 240, párr, 127.</w:t>
        <w:br/>
        <w:t>[250]       Cfr. Caso Velásquez Rodríguez. Excepciones Preliminares,  supra,</w:t>
        <w:br/>
        <w:t>párr. 91, y Caso Fleury y otros Vs. Haití. Fondo y  Reparaciones.  Sentencia</w:t>
        <w:br/>
        <w:t>de 23 de noviembre de 2011. Serie C No. 236. párr. 105.</w:t>
        <w:br/>
        <w:t>[251]       Caso Velásquez Rodríguez, supra, párr. 177, y Caso Castillo</w:t>
        <w:br/>
        <w:t>González y otros, supra, párr. 151.</w:t>
        <w:br/>
        <w:t>[252]       Caso Juan Humberto Sánchez Vs. Honduras.  Excepción  Preliminar,</w:t>
        <w:br/>
        <w:t>Fondo, Reparaciones y Costas. Sentencia de 7 de junio de 2003. Serie  C  No.</w:t>
        <w:br/>
        <w:t>99, párr. 127, y Caso Castillo González y otros, supra, párr. 151.</w:t>
        <w:br/>
        <w:t>[253]       Caso Velásquez Rodríguez, supra, párr. 177, y Caso Castillo</w:t>
        <w:br/>
        <w:t>González y otros, supra, párr. 151.</w:t>
        <w:br/>
        <w:t>[254]       Cfr. Caso Myrna Mack Chang Vs. Guatemala. Fondo, Reparaciones y</w:t>
        <w:br/>
        <w:t>Costas. Sentencia de 25 de noviembre de 2003. Serie C No. 101, párr. 211, y</w:t>
        <w:br/>
        <w:t>Caso Suárez Peralta, supra, párr. 93.</w:t>
        <w:br/>
        <w:t>[255]       Caso Castillo González y otros, supra,  párr. 160.</w:t>
        <w:br/>
        <w:t>[256]       Cfr. Caso Juan Humberto Sánchez, supra,  párr. 127, y Caso</w:t>
        <w:br/>
        <w:t>Castillo González y otros, supra, párr. 152. Al respecto, la Corte</w:t>
        <w:br/>
        <w:t>Interamericana Al respecto, la Corte ha especificado los principios</w:t>
        <w:br/>
        <w:t>rectores que son precisos observar en una investigación cuando se está</w:t>
        <w:br/>
        <w:t>frente a una muerte violenta. Las autoridades estatales que conducen una</w:t>
        <w:br/>
        <w:t>investigación de este tipo deben intentar como mínimo, inter alia: i)</w:t>
        <w:br/>
        <w:t>identificar a la víctima; ii) recuperar y preservar el material probatorio</w:t>
        <w:br/>
        <w:t>relacionado con la muerte, con el fin de ayudar en cualquier potencial</w:t>
        <w:br/>
        <w:t>investigación penal de los responsables; iii) identificar posibles testigos</w:t>
        <w:br/>
        <w:t>y obtener sus declaraciones en relación con la muerte que se investiga; iv)</w:t>
        <w:br/>
        <w:t>determinar la causa, forma, lugar y momento de la muerte, así como</w:t>
        <w:br/>
        <w:t>cualquier patrón o práctica que pueda haber causado la muerte, y v)</w:t>
        <w:br/>
        <w:t>distinguir entre muerte natural, muerte accidental, suicidio y homicidio.</w:t>
        <w:br/>
        <w:t>Además, es necesario investigar exhaustivamente la escena del crimen, se</w:t>
        <w:br/>
        <w:t>deben realizar autopsias y análisis de restos humanos, en forma rigurosa,</w:t>
        <w:br/>
        <w:t>por profesionales competentes y empleando los procedimientos más</w:t>
        <w:br/>
        <w:t>apropiados. Cfr. Manual sobre la Prevención e Investigación Efectiva de</w:t>
        <w:br/>
        <w:t>Ejecuciones Extrajudiciales, Arbitrarias y Sumarias de Naciones Unidas</w:t>
        <w:br/>
        <w:t>(Protocolo de Minnesota), Doc.E/ST/CSDHA/.12 (1991).</w:t>
        <w:br/>
        <w:t>[257] Cfr. Ley del Ministerio Público, supra, “Artículo 33... Serán</w:t>
        <w:br/>
        <w:t>atribuciones y deberes de los Agentes […] del Ministerio Público, asignados</w:t>
        <w:br/>
        <w:t>a los Juzgados de Letras en materia penal […], las siguientes: 1. Hacerse</w:t>
        <w:br/>
        <w:t>presentes de inmediato en el lugar en que se haya cometido un delito […]</w:t>
        <w:br/>
        <w:t>con el fin de informarse en la escena del crimen de las personas que</w:t>
        <w:br/>
        <w:t>pudieren haber intervenido en la comisión del mismo, de quienes pudieran</w:t>
        <w:br/>
        <w:t>haberlo presenciado y de todos los elementos que puedan contribuir al</w:t>
        <w:br/>
        <w:t>esclarecimiento del hecho y a la identificación de los responsables […], y</w:t>
        <w:br/>
        <w:t>Artículo 43. La Dirección [de Investigación Criminal] tendrá las</w:t>
        <w:br/>
        <w:t>atribuciones siguientes: 1. […] identificar y aprehender a los presuntos</w:t>
        <w:br/>
        <w:t>responsables; y, reunir, asegurar y ordenar las pruebas, efectos y demás</w:t>
        <w:br/>
        <w:t>antecedentes y elementos necesarios para la correcta, objetiva y eficiente</w:t>
        <w:br/>
        <w:t>averiguación de los hechos. 2. Conservar todo lo relacionado con el hecho</w:t>
        <w:br/>
        <w:t>punible y que el estado de las cosas no se modifique hasta que llegue al</w:t>
        <w:br/>
        <w:t>lugar de los hechos, la autoridad competente […]”. Cfr. Código de</w:t>
        <w:br/>
        <w:t>Procedimientos Penales, supra, “Artículo 182. El Juez de la instrucción</w:t>
        <w:br/>
        <w:t>deberá practicar todas las investigaciones conducentes a la averiguación</w:t>
        <w:br/>
        <w:t>del cuerpo del delito, aprovechando los primeros momentos para recoger las</w:t>
        <w:br/>
        <w:t>pruebas del mismo y evitar que desaparezcan o que los autores o</w:t>
        <w:br/>
        <w:t>participantes en él, se oculten o se pongan de acuerdo o forjen</w:t>
        <w:br/>
        <w:t>declaraciones que produzcan impunidad. En consecuencia, deberá proceder</w:t>
        <w:br/>
        <w:t>enseguida a la práctica de todas las diligencias conducentes al</w:t>
        <w:br/>
        <w:t>esclarecimiento de la verdad sobre los hechos materiales del proceso […]”.</w:t>
        <w:br/>
        <w:t>[258]       Declaración testimonial de Fausto Paulino Rovelo Vargas rendida</w:t>
        <w:br/>
        <w:t>el 10 de junio de 1998 (expediente de anexos a los alegatos finales</w:t>
        <w:br/>
        <w:t>escritos, folio 9375).</w:t>
        <w:br/>
        <w:t>[259]       Caso González y otras (“Campo Algodonero”), supra, párr. 301 y</w:t>
        <w:br/>
        <w:t>Cfr. Manual sobre la Prevención e Investigación Efectiva de Ejecuciones</w:t>
        <w:br/>
        <w:t>Extrajudiciales, Arbitrarias y Sumarias, supra.</w:t>
        <w:br/>
        <w:t>[260]       Cfr. Caso González y otras (“Campo Algodonero”), supra, párr.</w:t>
        <w:br/>
        <w:t>310, el cual señala que “las autopsias tienen como objetivo recolectar,</w:t>
        <w:br/>
        <w:t>como mínimo, información para identificar a la persona muerta, la hora,</w:t>
        <w:br/>
        <w:t>fecha, causa y forma de la muerte. Estas deben respetar ciertas</w:t>
        <w:br/>
        <w:t>formalidades básicas, como indicar la fecha y hora de inicio y</w:t>
        <w:br/>
        <w:t>finalización, así como el lugar donde se realiza y el nombre del</w:t>
        <w:br/>
        <w:t>funcionario que la ejecuta. Asimismo, se debe, inter alia, fotografiar</w:t>
        <w:br/>
        <w:t>adecuadamente el cuerpo; tomar radiografías del cadáver, de su bolsa o</w:t>
        <w:br/>
        <w:t>envoltorio y después de desvestirlo, documentar toda lesión”. Cfr. Manual</w:t>
        <w:br/>
        <w:t>sobre la Prevención e Investigación Efectiva de Ejecuciones</w:t>
        <w:br/>
        <w:t>Extrajudiciales, Arbitrarias y Sumarias, supra. De igual manera,  el</w:t>
        <w:br/>
        <w:t>artículo 52 de la Ley del Ministerio Público, supra, vigente al momento de</w:t>
        <w:br/>
        <w:t>los hechos, disponía que “[c]orrespond[ía] a la Dirección de Medicina</w:t>
        <w:br/>
        <w:t>Forense practicar las autopsias de conformidad con la ley; llevar a cabo</w:t>
        <w:br/>
        <w:t>los exámenes físicos, clínicos, fisiológicos, psiquiátricos, sicológicos o</w:t>
        <w:br/>
        <w:t>de otra naturaleza, dentro del campo médico forense y que requi[riera] el</w:t>
        <w:br/>
        <w:t>Despacho del Fiscal General de la República o cualesquiera de las otras</w:t>
        <w:br/>
        <w:t>direcciones, departamentos o dependencias del Ministerio Público y los</w:t>
        <w:br/>
        <w:t>órganos judiciales”. Asimismo, el artículo 188 del Código de Procedimientos</w:t>
        <w:br/>
        <w:t>Penales señalaba que “[s]iempre que lo estime conveniente y hubiere</w:t>
        <w:br/>
        <w:t>facultativo que la pueda practicar, el Juez ordenará la autopsia y la</w:t>
        <w:br/>
        <w:t>consiguiente inhumación. […] [E]l Juez solicitará la cooperación de los</w:t>
        <w:br/>
        <w:t>encargados de los hospitales del Estado cuando la persona hubiere fallecido</w:t>
        <w:br/>
        <w:t>en o es llevada a dicho establecimiento después de su muerte”. Respecto de</w:t>
        <w:br/>
        <w:t>la falta de autopsia, la Corte observa que César Luna Valle, hijo del señor</w:t>
        <w:br/>
        <w:t>Luna López, en declaración precisó que “en la paila del carro que estaba mi</w:t>
        <w:br/>
        <w:t>papá, solo se observaba […] sangre donde estaba [su] cuerpo, yo pregunté</w:t>
        <w:br/>
        <w:t>que si se podía hacer la autopsia, pero me dijeron que la autopsia se hacía</w:t>
        <w:br/>
        <w:t>por la bala […] luego trasladamos a mi papá, a la ciudad [de Catacamas y]</w:t>
        <w:br/>
        <w:t>el Doctor Adalid Hernández fue preparando [a] mi papá [para velarlo]”</w:t>
        <w:br/>
        <w:t>(expediente de anexos a la contestación del Estado, folio 6721).</w:t>
        <w:br/>
        <w:t>[261]       Respecto del levantamiento del cadáver, el artículo 188 del</w:t>
        <w:br/>
        <w:t>Código de Procedimientos Penales, vigente al momento de los hechos,</w:t>
        <w:br/>
        <w:t>señalaba que “[e]l cadáver no podrá ser levantado mientras no se</w:t>
        <w:br/>
        <w:t>practi[cara] la inspección judicial para examinarlo detenidamente,</w:t>
        <w:br/>
        <w:t>[precisando] la situación en que se enc[ontraba] y las heridas, contusiones</w:t>
        <w:br/>
        <w:t>y demás signos de violencia que present[ara]”.</w:t>
        <w:br/>
        <w:t>[262]       Caso Castillo González y otros, supra, párr. 161.</w:t>
        <w:br/>
        <w:t>[263]       Cfr. Ley del Ministerio Público, supra, “Artículo 1. El</w:t>
        <w:br/>
        <w:t>Ministerio Público es un organismo profesional, especializado, libre de</w:t>
        <w:br/>
        <w:t>toda injerencia político sectaria, independiente funcionalmente de los</w:t>
        <w:br/>
        <w:t>poderes y entidades del Estado, que tendrá a su cargo el cumplimiento de</w:t>
        <w:br/>
        <w:t>los fines y objetivos siguientes: 2. Colaborar y velar por la pronta, recta</w:t>
        <w:br/>
        <w:t>y eficaz administración de justicia, especialmente en el ámbito penal;</w:t>
        <w:br/>
        <w:t>llevando a cabo la investigación de los delitos  hasta descubrir a los</w:t>
        <w:br/>
        <w:t>responsables, y requerir ante los tribunales competentes la aplicación de</w:t>
        <w:br/>
        <w:t>la ley, mediante el ejercicio de la acción penal pública.”</w:t>
        <w:br/>
        <w:t>[264]       Cfr. Caso Myrna Mack Chang, supra, párr. 210 y Caso Suárez</w:t>
        <w:br/>
        <w:t>Peralta, supra, párr. 93. Cfr. Código de Procedimientos Penales, supra,</w:t>
        <w:br/>
        <w:t>“Artículo 182. El Juez de la instrucción deberá practicar todas las</w:t>
        <w:br/>
        <w:t>investigaciones conducentes a la averiguación del cuerpo del delito,</w:t>
        <w:br/>
        <w:t>aprovechando los primeros momentos para recoger las pruebas del mismo y</w:t>
        <w:br/>
        <w:t>evitar que desaparezcan o que los autores o participantes en él, se oculten</w:t>
        <w:br/>
        <w:t>o se pongan de acuerdo o forjen declaraciones que produzcan impunidad. En</w:t>
        <w:br/>
        <w:t>consecuencia, deberá proceder enseguida a la práctica de todas las</w:t>
        <w:br/>
        <w:t>diligencias conducentes al esclarecimiento de la vedad sobre los hechos</w:t>
        <w:br/>
        <w:t>materiales de proceso.”</w:t>
        <w:br/>
        <w:t>[265]       Al respecto, tomando en cuenta la legislación interna, se</w:t>
        <w:br/>
        <w:t>pueden destacar diversas dilaciones en la tramitación de los procesos, a</w:t>
        <w:br/>
        <w:t>saber: a) la prolongación excesiva del sumario: por ejemplo el proceso</w:t>
        <w:br/>
        <w:t>penal instruido en contra de uno de los presuntos autores intelectuales</w:t>
        <w:br/>
        <w:t>permaneció cuatro años en etapa de sumario (expediente de anexos a la</w:t>
        <w:br/>
        <w:t>contestación del Estado, folio 5849), contrario a lo dispuesto por el</w:t>
        <w:br/>
        <w:t>artículo 174 del Código de Procedimientos Penales, el cual establece que</w:t>
        <w:br/>
        <w:t>”las diligencias del sumario serán públicas exceptuando aquellas que sea</w:t>
        <w:br/>
        <w:t>necesario mantener en secreto para preservar los intereses de la justicia y</w:t>
        <w:br/>
        <w:t>no durarán más de un mes, debiendo dictarse dentro del término de seis</w:t>
        <w:br/>
        <w:t>días, la orden de libertad o de prisión según el mérito de lo actuado; b)</w:t>
        <w:br/>
        <w:t>la evacuación en los tiempos procesales establecidos por ley de diligencias</w:t>
        <w:br/>
        <w:t>solicitadas por la Fiscalía a los jueces de instrucción: por ejemplo, casi</w:t>
        <w:br/>
        <w:t>16 meses desde la citación para oír sentencia en el caso 1128-98, seguido</w:t>
        <w:br/>
        <w:t>en contra de Oscar Aurelio Rodríguez, el 20 de agosto de 2001 (expediente</w:t>
        <w:br/>
        <w:t>de anexos a la contestación del Estado, folio 7214), al dictado de la</w:t>
        <w:br/>
        <w:t>misma, el 11 de diciembre de 2002 (expediente de anexos a la contestación</w:t>
        <w:br/>
        <w:t>del Estado, folio 7256 a 7270), contrario a lo dispuesto por el numeral 381</w:t>
        <w:br/>
        <w:t>del Código de Procedimientos Penales vigente al momento de los hechos, que</w:t>
        <w:br/>
        <w:t>establecía que el Juez debía dictar sentencia dentro de los 10 días</w:t>
        <w:br/>
        <w:t>siguientes a la citación. Cabe señalar que el Fiscal a cargo solicitó en</w:t>
        <w:br/>
        <w:t>diez ocasiones que se dictara sentencia (expediente de anexos a la</w:t>
        <w:br/>
        <w:t>contestación del Estado, folios  7217, 7219, 7221, 7223, 7226, 7229, 7231,</w:t>
        <w:br/>
        <w:t>7233, 7237 y 7253). De igual manera, transcurrieron casi cuatro meses,</w:t>
        <w:br/>
        <w:t>entre el 25 de abril de 2006, cuando se rechazó la petición de</w:t>
        <w:br/>
        <w:t>sobreseimiento definitivo en favor de José Ángel Rosa (expediente de anexos</w:t>
        <w:br/>
        <w:t>a la contestación del Estado, folio 5996) y la reactivación de la orden de</w:t>
        <w:br/>
        <w:t>captura en su contra, del 14 de agosto de 2006 (expediente de anexos a la</w:t>
        <w:br/>
        <w:t>contestación del Estado, folio 6009), contrario a lo señalado en el</w:t>
        <w:br/>
        <w:t>artículo 105 del Código de Procedimientos Penales que disponía que “[…]</w:t>
        <w:br/>
        <w:t>cuando no se fije término [para la realización de alguna diligencia</w:t>
        <w:br/>
        <w:t>judicial], se entenderá que han de practicarse sin dilación” (expediente de</w:t>
        <w:br/>
        <w:t>anexos a la contestación del Estado, folio 4928); c) la ejecución diligente</w:t>
        <w:br/>
        <w:t>de órdenes de captura: por ejemplo aproximadamente un mes y medio desde que</w:t>
        <w:br/>
        <w:t>el Juzgado de Letras tuvo por recibida la decisión de la Corte Tercera de</w:t>
        <w:br/>
        <w:t>Apelaciones sobre ordenar la captura de José Ángel Rosa (expediente de</w:t>
        <w:br/>
        <w:t>anexos a la contestación del Estado, folio 5956 a 5958), el 4 de mayo de</w:t>
        <w:br/>
        <w:t>2004 (expediente de anexos a la contestación del Estado, folio 5961), y el</w:t>
        <w:br/>
        <w:t>23 de junio de 2004, cuando despachó las respectivas órdenes (expediente de</w:t>
        <w:br/>
        <w:t>anexos a la contestación del Estado, folio 5962 y 5963), contrario con el</w:t>
        <w:br/>
        <w:t>artículo 105 antes señalado; d) el ofrecimiento de pruebas y su recepción</w:t>
        <w:br/>
        <w:t>por parte de los juzgadores: por ejemplo más de 16 meses entre el 5 de</w:t>
        <w:br/>
        <w:t>noviembre de 1999, cuando se abrió la causa a prueba (expediente de anexos</w:t>
        <w:br/>
        <w:t>a la contestación del Estado, folio 6975), hasta el cierre del segundo</w:t>
        <w:br/>
        <w:t>período probatorio, el 28 de marzo de 2001 (expediente de anexos a la</w:t>
        <w:br/>
        <w:t>contestación del Estado, folio 7172), siendo que el artículo 262 del Código</w:t>
        <w:br/>
        <w:t>de Procedimientos Penales establecía que las partes cuentan con diez días</w:t>
        <w:br/>
        <w:t>para el ofrecimiento de las pruebas y 30 para su desahogo (expediente de</w:t>
        <w:br/>
        <w:t>anexos a la contestación del Estado, folio, 4936), y e) la resolución de</w:t>
        <w:br/>
        <w:t>recursos presentados por las partes: por ejemplo más de nueve meses entre</w:t>
        <w:br/>
        <w:t>el 12 de diciembre de 2007, cuando se interpuso un recurso de amparo ante</w:t>
        <w:br/>
        <w:t>la Corte Suprema a favor de José Ángel Rosas, presunto autor intelectual</w:t>
        <w:br/>
        <w:t>(expediente de anexos al informe de fondo, folios 759 a 762), y su</w:t>
        <w:br/>
        <w:t>resolución el 23 de septiembre de 2008 (expediente de anexos a la</w:t>
        <w:br/>
        <w:t>contestación del Estado, folio 6087 a 6092). Al respecto, la Corte destaca</w:t>
        <w:br/>
        <w:t>que el Juzgado de Letras dictó el “cúmplase” el 26 de enero de 2009</w:t>
        <w:br/>
        <w:t>(expediente de anexos a la contestación del Estado, folio 6094), luego del</w:t>
        <w:br/>
        <w:t>fallecimiento del recurrente el 30 de junio de 2008. También,</w:t>
        <w:br/>
        <w:t>transcurrieron más de 28 meses entre la interposición del recurso de</w:t>
        <w:br/>
        <w:t>casación por Ítalo Iván Lemus, el 23 de agosto de 2010 (expediente de</w:t>
        <w:br/>
        <w:t>anexos a la contestación del Estado, folio 6564 y 6565), y su resolución el</w:t>
        <w:br/>
        <w:t>10 de enero de 2013 (expediente de anexos a los alegatos finales escritos,</w:t>
        <w:br/>
        <w:t>folio 9083). De igual manera, transcurrieron dos meses entre el 4 de</w:t>
        <w:br/>
        <w:t>diciembre de 2001, fecha en que el Fiscal interpuso un recurso de</w:t>
        <w:br/>
        <w:t>reposición y subsidiaria apelación en contra de la resolución que revocó el</w:t>
        <w:br/>
        <w:t>auto de prisión decretado contra Jorge Chávez como autor intelectual</w:t>
        <w:br/>
        <w:t>(expediente de anexos a la contestación del Estado, folio 5771), y el 4 de</w:t>
        <w:br/>
        <w:t>febrero de 2002 (expediente de anexos a la contestación del Estado, folio</w:t>
        <w:br/>
        <w:t>5773), oportunidad en que se resolvió la admisibilidad de la apelación, en</w:t>
        <w:br/>
        <w:t>contravención con lo dispuesto en el artículo 105 del Código de</w:t>
        <w:br/>
        <w:t>Procedimientos Penales antes señalado (expediente de anexos a la</w:t>
        <w:br/>
        <w:t>contestación del Estado, folio 4928).</w:t>
        <w:br/>
        <w:t>[266]       Como por ejemplo la falta de desahogo de algunas pruebas</w:t>
        <w:br/>
        <w:t>sustanciales solicitadas por las partes o la propia Fiscalía, a saber: el</w:t>
        <w:br/>
        <w:t>Juez de Letras de Catacamas no cumplió con lo relativo a la investigación</w:t>
        <w:br/>
        <w:t>de llamadas telefónicas entre presuntos responsables. Cabe señalar que el 9</w:t>
        <w:br/>
        <w:t>de marzo de 2001, la Fiscal Gia Firenze Leoni solicitó al Juez de Letras de</w:t>
        <w:br/>
        <w:t>Catacamas que se librara comunicación a la empresa Hondureña de</w:t>
        <w:br/>
        <w:t>Telecomunicaciones para investigar el número de teléfono de José Ángel</w:t>
        <w:br/>
        <w:t>Rosa, para tener un informe de las conversaciones con el imputado Oscar</w:t>
        <w:br/>
        <w:t>Aurelio Rodríguez, pero no consta en el expediente los resultados de esta</w:t>
        <w:br/>
        <w:t>gestión. (Expediente judicial 1128/98: expediente de anexos al escrito de</w:t>
        <w:br/>
        <w:t>solicitudes y argumentos, folio 4462).</w:t>
        <w:br/>
        <w:t>[267]       Cfr. Sentencia emitida por la Corte Tercera de Apelaciones de</w:t>
        <w:br/>
        <w:t>Tegucigalpa, en el expediente No. 30-2002 el 21 de marzo de 2002,</w:t>
        <w:br/>
        <w:t>conociendo un recurso de apelación interpuesto contra la resolución que</w:t>
        <w:br/>
        <w:t>revocó el auto de prisión decretado en contra de Jorge Adolfo Chávez</w:t>
        <w:br/>
        <w:t>Hernández. Dicha sentencia señaló que “la causa [de] 19 de mayo de 1998,</w:t>
        <w:br/>
        <w:t>[permaneció] en la etapa de sumario por casi cuatro años, lo cual</w:t>
        <w:br/>
        <w:t>rebasa[ba] todos los límites legales, siendo que actualmente [se]</w:t>
        <w:br/>
        <w:t>encontra[ban] inmersos en un proceso en donde la regla debe ser la</w:t>
        <w:br/>
        <w:t>celeridad y así con ello llevarle una pronta respuesta a la demanda de</w:t>
        <w:br/>
        <w:t>justicia de la población, procede que una vez devuelta la presente al</w:t>
        <w:br/>
        <w:t>Juzgado Instructor se le dé curso conforme lo señalado en el artículo 5 de</w:t>
        <w:br/>
        <w:t>la Ley de Transición […] que dadas las múltiples irregularidades cometidas</w:t>
        <w:br/>
        <w:t>en la tramitación de la presente causa […] procede que se ponga en</w:t>
        <w:br/>
        <w:t>conocimiento en la Inspectoría General de Tribunales para los fines</w:t>
        <w:br/>
        <w:t>correspondientes”. Al respecto, no se desprende del expediente que se haya</w:t>
        <w:br/>
        <w:t>investigado y sancionado este hecho (expediente de anexos a la contestación</w:t>
        <w:br/>
        <w:t>del Estado, folios 5791 a 5799).</w:t>
        <w:br/>
        <w:t>[268]       Declaración testimonial del fiscal Omar Menjivar en audiencia</w:t>
        <w:br/>
        <w:t>pública ante la Corte, supra.</w:t>
        <w:br/>
        <w:t>[269]       Declaración de César Luna Valle en audiencia pública ante la</w:t>
        <w:br/>
        <w:t>Corte, supra. En dicha declaración César Luna Valle señaló que “la más</w:t>
        <w:br/>
        <w:t>clara amenaza y que estuvo a punto de consumarse fue el hecho de que José</w:t>
        <w:br/>
        <w:t>Ángel Rosa contrató los sicarios y pusieron el dinero junto a otros para</w:t>
        <w:br/>
        <w:t>asesinar[lo, y se dio] cuenta estando en Tegucigalpa porque nunca volv[ió]</w:t>
        <w:br/>
        <w:t>a llevar una vida normal” (audiencia pública ante la Corte, supra, págs. 6</w:t>
        <w:br/>
        <w:t>y 7).</w:t>
        <w:br/>
        <w:t>[270]       Cfr. Declaración testimonial de Danilo Zapata rendida el  26  de</w:t>
        <w:br/>
        <w:t>octubre de 1998 (expediente de anexos  al  informe  de  fondo,  folio  583);</w:t>
        <w:br/>
        <w:t>declaración testimonial de Teodora Ruíz Escoto rendida el  30  de  noviembre</w:t>
        <w:br/>
        <w:t>de 1998 (expediente de anexos al informe de fondo, folio  446);  declaración</w:t>
        <w:br/>
        <w:t>testimonial de Berta Oliva rendida el 22 de abril  de  2002  (expediente  de</w:t>
        <w:br/>
        <w:t>anexos al informe de fondo, folio  430);  declaración  testimonial  de  Luis</w:t>
        <w:br/>
        <w:t>Felipe Rosales López rendida 19 de noviembre de 1998 (expediente  de  anexos</w:t>
        <w:br/>
        <w:t>al informe de fondo, folio  441); declaración testimonial de Rosa  Margarita</w:t>
        <w:br/>
        <w:t>Valle Hernández rendida el 24 de agosto de 1998  (expediente  de  anexos  al</w:t>
        <w:br/>
        <w:t>informe de fondo, folio  418) (expediente de anexos  al  informe  de  fondo,</w:t>
        <w:br/>
        <w:t>folio 1019).</w:t>
        <w:br/>
        <w:t>[271]       Cfr. Caso Myrna Mack Chang, supra, párr. 199 y Caso Gelman Vs.</w:t>
        <w:br/>
        <w:t>Uruguay. Fondo y Reparaciones. Sentencia de 24 de febrero de 2011 Serie C</w:t>
        <w:br/>
        <w:t>No.221, párr., 255.</w:t>
        <w:br/>
        <w:t>[272]       Cfr. Caso Kawas Fernández, supra, párr. 106. En este sentido,</w:t>
        <w:br/>
        <w:t>el artículo 222 del Código de Procedimientos Penales, vigente al momento de</w:t>
        <w:br/>
        <w:t>los hechos, señalaba que “[l]a indagatoria se recibirá sin juramento ni</w:t>
        <w:br/>
        <w:t>coacción”. Además, el artículo 368 (5) del mismo cuerpo legal, señalaba que</w:t>
        <w:br/>
        <w:t>dentro de la valoración jurídica de la prueba, el Tribunal debía tener en</w:t>
        <w:br/>
        <w:t>cuenta, entre otras cosas, “[q]ue el testigo no haya sido obligado,</w:t>
        <w:br/>
        <w:t>coactivamente o por miedo, ni impulsado por engaño, error o soborno, o</w:t>
        <w:br/>
        <w:t>cualquier otra circunstancia que lo inhiba de declarar con libertad”.</w:t>
        <w:br/>
        <w:t>[273]       Cfr. Caso Kawas, supra, párr. 79, y Caso Vera Vera y otra Vs.</w:t>
        <w:br/>
        <w:t>Ecuador. Excepción Preliminar, Fondo, Reparaciones y Costas. Sentencia de</w:t>
        <w:br/>
        <w:t>19 de mayo de 2011. Serie C no. 226párr. 93.</w:t>
        <w:br/>
        <w:t>[274]       Cfr. Sentencia emitida por el Juzgado de Letras Seccional de</w:t>
        <w:br/>
        <w:t>Catacamas en el expediente No. 035-2002 el 12 de noviembre de 2009. Dicha</w:t>
        <w:br/>
        <w:t>absolución se dictó tras considerar que existía “la duda razonable de</w:t>
        <w:br/>
        <w:t>participación del imputado en los hechos acaecidos […] al no ser</w:t>
        <w:br/>
        <w:t>identificado plenamente como la persona que el día de los hechos acompañó a</w:t>
        <w:br/>
        <w:t>Oscar Aurelio Rodríguez Molina” (expediente de anexos a la contestación del</w:t>
        <w:br/>
        <w:t>Estado, folios 6364 a 70).</w:t>
        <w:br/>
        <w:t>[275]       Cfr. Sentencia emitida por la Corte Tercera de Apelaciones de</w:t>
        <w:br/>
        <w:t>Tegucigalpa en el expediente No. 20-2010 el 4 de junio de 2010, tras</w:t>
        <w:br/>
        <w:t>considerar que: “los indicios que sustentan [la] sentencia, debidamente</w:t>
        <w:br/>
        <w:t>probados, son múltiples, y coincidentes en el señalamiento de</w:t>
        <w:br/>
        <w:t>circunstancias que […] permiten deducir que el imputado Ítalo Iván Lemus</w:t>
        <w:br/>
        <w:t>Santos participó en el hecho a título de autor; sin que dichos indicios</w:t>
        <w:br/>
        <w:t>hubiesen sido desvirtuados por otros, que conduzcan a deducciones</w:t>
        <w:br/>
        <w:t>distintas” (expediente de anexos a la contestación del Estado, folio 6472).</w:t>
        <w:br/>
        <w:t>[276]       Cfr. Sentencia  absolutoria  de  Jorge  Chávez  emitida  por  el</w:t>
        <w:br/>
        <w:t>Juzgado de Letras Seccional de Catacamas el 10 de  septiembre  de  2004,  la</w:t>
        <w:br/>
        <w:t>cual señaló que “el Fiscal [r]epresentante  del  Ministerio  Público,  [así]</w:t>
        <w:br/>
        <w:t>como el Acusador  Privado  en  ningún  momento  del  juicio  propusieron  ni</w:t>
        <w:br/>
        <w:t>evacuaron el medio de prueba mediante el cual se  probara  con  certeza  que</w:t>
        <w:br/>
        <w:t>[…]  Jorge  […]  Chávez  [hubiera]  actuado  como  inductor  [pagando]   las</w:t>
        <w:br/>
        <w:t>cantidades de [cincuenta o diez] mil lempiras para que le quitaran  la  vida</w:t>
        <w:br/>
        <w:t>al hoy occiso Carlos Antonio Luna López” (expediente de  anexos  al  informe</w:t>
        <w:br/>
        <w:t>de fondo, folio 671).</w:t>
        <w:br/>
        <w:t>[277]       Cfr. Sentencia de la Corte  Tercera  de  Apelaciones  de  25  de</w:t>
        <w:br/>
        <w:t>Abril de 2005, la cual consideró que “si bien es cierto no obra en la  causa</w:t>
        <w:br/>
        <w:t>sub-judice prueba directa que indique al encartado Jorge […]  Chávez  [como]</w:t>
        <w:br/>
        <w:t>autor de los hechos atribuidos, no es menos cierto que sí constan de  autos,</w:t>
        <w:br/>
        <w:t>suficientes hechos-base o indicios que apreciados en  su  conjunto  permiten</w:t>
        <w:br/>
        <w:t>al Juzgador a través de un proceso mental razonado y acorde con  las  reglas</w:t>
        <w:br/>
        <w:t>de la sana crítica arribar a la certeza  que  […]  el  encartado  Jorge  […]</w:t>
        <w:br/>
        <w:t>Chávez fue la persona con la que otras personas  concertaron  la  muerte  de</w:t>
        <w:br/>
        <w:t>Carlos Luna, enviando a Oscar Aurelio Rodríguez (El Machetío)  en  unión  de</w:t>
        <w:br/>
        <w:t>otros a ejecutar  materialmente  el  hecho”  (expediente  de  anexos  a  los</w:t>
        <w:br/>
        <w:t>alegatos finales escritos, folios  9127 y 9129).</w:t>
        <w:br/>
        <w:t>[278]       Cfr. Sentencia de la Sala Penal de la Corte Suprema de</w:t>
        <w:br/>
        <w:t>Justicia, Recurso de Casación No. 152-2005  de 16 de junio de 2006</w:t>
        <w:br/>
        <w:t>(expediente de anexos a los alegatos finales escritos, folio 9142 y 9143).</w:t>
        <w:br/>
        <w:t>[279]       Cfr. Caso Carpio Nicolle y otros Vs. Guatemala. Fondo,</w:t>
        <w:br/>
        <w:t>Reparaciones y Costas. Sentencia de 22 de noviembre de 2004. Serie C No.</w:t>
        <w:br/>
        <w:t xml:space="preserve">117, párr. 131, y Caso Nadege Dorzema y otros, supra, párr. 194. </w:t>
        <w:br/>
        <w:t>[280]       Cfr. Resolución de sobreseimiento definitivo emitido por el</w:t>
        <w:br/>
        <w:t>Juzgado de Letras Seccional de Catacamas el 26 de marzo de 2007, el cual</w:t>
        <w:br/>
        <w:t>resolvió que “el procesado Oscar Aurelio Rodríguez aún y cuando aseguró</w:t>
        <w:br/>
        <w:t>haber sido contratado para la comisión del ilícito penal nunca aportó</w:t>
        <w:br/>
        <w:t>prueba fehaciente para sustentar su verdad [y que] no exist[ía] un enlace</w:t>
        <w:br/>
        <w:t>entre las amenazas proferidas por el señor Jose Ángel Rosa Hernández con la</w:t>
        <w:br/>
        <w:t>muerte del señor Carlos Antonio Luna López” (expediente de anexos a la</w:t>
        <w:br/>
        <w:t>contestación del Estado, folios 6053 y 6054).</w:t>
        <w:br/>
        <w:t>[281]       Cfr. Resolución emitida por la Corte Tercera de Apelaciones el</w:t>
        <w:br/>
        <w:t>1 de noviembre de 2007 por medio de la cual se decretó que en “este momento</w:t>
        <w:br/>
        <w:t>procesal no se [requería] un grado de certeza en cuanto a la participación</w:t>
        <w:br/>
        <w:t>del imputado, bastando únicamente la probabilidad de dicha participación en</w:t>
        <w:br/>
        <w:t>el suceso criminoso” (expediente de anexos a los alegatos finales escritos,</w:t>
        <w:br/>
        <w:t>folio 6073), y se ordenó que se dictara nuevamente el auto de prisión</w:t>
        <w:br/>
        <w:t>(expediente de anexos a los alegatos finales escritos, folio 6074).</w:t>
        <w:br/>
        <w:t>[282] Cfr. (expediente de anexos al informe de fondo, folios 537 y 538).</w:t>
        <w:br/>
        <w:t>[283]       Cfr.  Caso  Baldeón  García  Vs.  Perú.  Fondo,  Reparaciones  y</w:t>
        <w:br/>
        <w:t>Costas. Sentencia de 6 de abril de 2006. Serie C No. 147, párr. 155, y  Caso</w:t>
        <w:br/>
        <w:t>Suárez Peralta, supra, párr. 122.</w:t>
        <w:br/>
        <w:t>[284]       Cfr.  Caso  de  los  19  Comerciantes  Vs.  Colombia.  Excepción</w:t>
        <w:br/>
        <w:t>Preliminar. Sentencia de 12 de junio de 2002. Serie C No. 93, párr.  188,  y</w:t>
        <w:br/>
        <w:t>Caso García Lucero y  otras  Vs.  Chile.  Excepciones  Preliminares,  Fondo,</w:t>
        <w:br/>
        <w:t>Reparaciones y Costas. Sentencia de 28 de agosto de 2013. Serie C  No.  267,</w:t>
        <w:br/>
        <w:t>párr, 121. .</w:t>
        <w:br/>
        <w:t>[285]       Cfr. Caso Suárez Rosero Vs. Ecuador. Fondo. Sentencia de 12 de</w:t>
        <w:br/>
        <w:t>noviembre de 1997. Serie C No. 35, párr. 71, y  Caso López Álvarez Vs.</w:t>
        <w:br/>
        <w:t>Honduras. Fondo, Reparaciones y Costas. Sentencia de 1 de febrero de 2006.</w:t>
        <w:br/>
        <w:t>Serie C No. 141, párr. 130..</w:t>
        <w:br/>
        <w:t>[286]       Cfr. Caso Suárez Rosero, supra, párr. 72, y Caso Furlan y</w:t>
        <w:br/>
        <w:t>Familiares Vs. Argentina. Excepciones Preliminares, Fondo, Reparaciones y</w:t>
        <w:br/>
        <w:t>Costas. Sentencia de 31 de agosto de 2012. Serie C No. 246, párr. 152.</w:t>
        <w:br/>
        <w:t>[287]       Cfr. Caso Valle Jaramillo y  otros,  supra, párr.  155,  y  Caso</w:t>
        <w:br/>
        <w:t>Masacre de Santo Domingo, supra, párr. 164. .</w:t>
        <w:br/>
        <w:t>[288]       Cfr. inter alia,  Caso Genie Lacayo Vs. Nicaragua. Excepciones</w:t>
        <w:br/>
        <w:t>Preliminares. Sentencia de 27 de enero de 1995. Serie C No. 21, párr. 78, y</w:t>
        <w:br/>
        <w:t>Caso Furlan y Familiares, supra, párr. 156.</w:t>
        <w:br/>
        <w:t>[289]       Cfr. TEDH, Caso Milasi v. ltaly. Sentencia de 25 de junio de</w:t>
        <w:br/>
        <w:t>1987, párr. 16.</w:t>
        <w:br/>
        <w:t>[290] A partir de ocurridos los hechos y dentro de las investigaciones</w:t>
        <w:br/>
        <w:t>llevadas a cabo en el presente caso, se condenó a uno de los autores</w:t>
        <w:br/>
        <w:t>materiales en el período de tres años y seis meses (2002), el cual fue</w:t>
        <w:br/>
        <w:t>asesinado mientras se encontraba en custodia del Estado, luego de haber</w:t>
        <w:br/>
        <w:t>manifestado en varias ocasiones que estaba amenazado de muerte con motivo</w:t>
        <w:br/>
        <w:t>de sus declaraciones y de haber solicitado protección (2006). En relación</w:t>
        <w:br/>
        <w:t>con la autoría intelectual, se abrió proceso contra dos presuntos</w:t>
        <w:br/>
        <w:t>responsables, uno de los cuales fue absuelto a más de siete años de</w:t>
        <w:br/>
        <w:t>iniciado el proceso en su contra (2006) y el otro fue asesinado en el</w:t>
        <w:br/>
        <w:t>transcurso de su juzgamiento, el cual duró más de 10 años aproximadamente</w:t>
        <w:br/>
        <w:t>(2008). En el año 2013 fue condenado un segundo autor material, tras un</w:t>
        <w:br/>
        <w:t>proceso de aproximadamente 14 años y seis meses (2013), el cual no ha sido</w:t>
        <w:br/>
        <w:t>capturado hasta la fecha.</w:t>
        <w:br/>
        <w:t>[291]       Entre otras diligencias, constan en el expediente número 1128-</w:t>
        <w:br/>
        <w:t>98 seguido contra Oscar Rodríguez Molina, las gestiones que realizó el</w:t>
        <w:br/>
        <w:t>apoderado de la familia Luna, a saber: se solicitó realizar una prueba</w:t>
        <w:br/>
        <w:t>pericial al señor Oscar Rodríguez con el fin de determinar si adolecía de</w:t>
        <w:br/>
        <w:t>algún impedimento físico en alguna de sus extremidades inferiores, ello</w:t>
        <w:br/>
        <w:t>porque los testigos presenciales señalaron que el procesado caminaba en</w:t>
        <w:br/>
        <w:t>forma "no normal" (solicitud de fecha 3 de enero de 2000, folio 259 del</w:t>
        <w:br/>
        <w:t>expediente 1128/98), además solicitud de incorporación de pruebas recabadas</w:t>
        <w:br/>
        <w:t>en la etapa sumarial (folio 260 del expediente 1128/98) y solicitud de</w:t>
        <w:br/>
        <w:t>declaración testifical del señor Álvaro Danilo Zapata (folio 264 del</w:t>
        <w:br/>
        <w:t>expediente 1128/98) (expediente de fondo, folio 193, nota 357). Asimismo,</w:t>
        <w:br/>
        <w:t>fue precisamente el abogado Lobo, quien ante la declaración que rindió el</w:t>
        <w:br/>
        <w:t>imputado Oscar Rodríguez el 15 de junio de 2004 incriminando a los señores</w:t>
        <w:br/>
        <w:t>Alberto Isidoro Cáliz, Fredy Noel Salgado Guiffarro, Alejandro Fredy</w:t>
        <w:br/>
        <w:t>Salgado Carmona y Adán Orellana en el asesinato de Luna, quien solicitó la</w:t>
        <w:br/>
        <w:t>orden de captura de estas personas; no obstante, su solicitud fue declarada</w:t>
        <w:br/>
        <w:t>improcedente porque no logró establecerse "el enlace lógico y concatenado</w:t>
        <w:br/>
        <w:t>que existiera una íntima relación de participación de dichas personas" Cfr.</w:t>
        <w:br/>
        <w:t>Solicitud de orden de captura de septiembre de 2004 y respuesta del Juzgado</w:t>
        <w:br/>
        <w:t>de Letras Seccional de 15 de diciembre de 2004, folios 587 y 591. Anexos 66</w:t>
        <w:br/>
        <w:t>y 67 del Informe de fondo 100/11 de la CIDH (expediente de fondo, folio</w:t>
        <w:br/>
        <w:t>193, nota 358). Cfr. Alegatos finales de los representantes “el señor César</w:t>
        <w:br/>
        <w:t>Luna ha llevado a cabo diligencias orientadas a la obtención de la orden de</w:t>
        <w:br/>
        <w:t>captura, que fue girada el 20 de febrero de 2013, y como consecuencia su</w:t>
        <w:br/>
        <w:t>debido cumplimiento” (expediente de anexos al informe de fondo, folio</w:t>
        <w:br/>
        <w:t>1045).</w:t>
        <w:br/>
        <w:t>[292]       Cfr. Caso Garibaldi, supra, párr. 138, y Caso Familia Barrios,</w:t>
        <w:br/>
        <w:t>supra, párr. 284.</w:t>
        <w:br/>
        <w:br/>
        <w:t>[293]       Ejemplo de ello se observa en las acciones llevadas a cabo por</w:t>
        <w:br/>
        <w:t>el señor César Luna Valle, quien al decir de los representantes, luego de</w:t>
        <w:br/>
        <w:t>su participación en la audiencia pública del caso, regresó a Catacamas</w:t>
        <w:br/>
        <w:t>temporalmente a fin de lograr la ejecución de la orden de captura librada</w:t>
        <w:br/>
        <w:t>contra Ítalo Iván Lemus una vez la Corte Suprema de Justicia resolviera la</w:t>
        <w:br/>
        <w:t>casación interpuesta por su defensa, en el sentido de dejar firme la</w:t>
        <w:br/>
        <w:t>sentencia condenatoria a 26 años y 8 meses de prisión por su autoría</w:t>
        <w:br/>
        <w:t>material en el asesinato del señor Carlos Antonio Luna López (expediente de</w:t>
        <w:br/>
        <w:t>fondo, folios 1044 y 1045).</w:t>
        <w:br/>
        <w:t>[294]       En relación con la diligencia del levantamiento del  cadáver  el</w:t>
        <w:br/>
        <w:t>Estado señaló que fue llevada a cabo con el mayor respeto de los  familiares</w:t>
        <w:br/>
        <w:t>de la víctima y  en  cumplimiento  de  la  obligación  de  investigar  y  de</w:t>
        <w:br/>
        <w:t>recolectar evidencia en el cuerpo  del  fallecido.  Dicha  diligencia,  como</w:t>
        <w:br/>
        <w:t>práctica frecuente, se puede llevar a cabo en el centro hospitalario,  o  en</w:t>
        <w:br/>
        <w:t>su defecto, en la sala de velación, si los restos hubieran  sido  entregados</w:t>
        <w:br/>
        <w:t>a los familiares (expediente de fondo, folios 290, 291 y 979).</w:t>
        <w:br/>
        <w:t>[295]       Cfr. Caso Castillo Páez Vs.  Perú.  Fondo.  Sentencia  de  3  de</w:t>
        <w:br/>
        <w:t>noviembre de 1997. Serie C No. 34, Punto Resolutivo Cuarto,  y  Caso  Suárez</w:t>
        <w:br/>
        <w:t>Peralta, supra, párr. 156.</w:t>
        <w:br/>
        <w:t>[296]       Cfr. Caso de la Masacre de Mapiripán, supra, párrs. 144 y 146 y</w:t>
        <w:br/>
        <w:t>Caso Suárez Peralta, supra, párr. 156.</w:t>
        <w:br/>
        <w:t>[297]       Cfr. Caso Blake Vs. Guatemala. Fondo. Sentencia de 24 de enero</w:t>
        <w:br/>
        <w:t>de 1998. Serie C No. 36, párr.114, y Caso García y familiares, párrs. 162,</w:t>
        <w:br/>
        <w:t>164.</w:t>
        <w:br/>
        <w:t>[298]       Cfr. Caso Blake, supra, párr. 116, y Caso García y familiares,</w:t>
        <w:br/>
        <w:t>supra, párrs. 162, 164, 167,</w:t>
        <w:br/>
        <w:t>[299]       Cfr. Caso Valle Jaramillo y otros, supra,  párr.  119,   y  Caso</w:t>
        <w:br/>
        <w:t>Suárez Peralta, supra, párr. 157.</w:t>
        <w:br/>
        <w:t>[300]       La señora Mariana Lubina López falleció el 8 de mayo de 2005</w:t>
        <w:br/>
        <w:t>según el certificado de acta de defunción número 1520-2005-00014</w:t>
        <w:br/>
        <w:t>(expediente de anexos al escrito de solicitudes y argumentos,, folio 4115).</w:t>
        <w:br/>
        <w:br/>
        <w:t>[301]       Cfr. Caso Myrna Mack Chang, supra, párr. 232, y Caso Suárez</w:t>
        <w:br/>
        <w:t>Peralta, supra, párr. 158.</w:t>
        <w:br/>
        <w:t>[302]       Cfr. Caso Blake, supra, párr. 114, Caso García y familiares,</w:t>
        <w:br/>
        <w:t>supra, párrs. 161, 162.</w:t>
        <w:br/>
        <w:t>[303]       Cfr. Declaraciones rendidas ante fedatario público el 21 de</w:t>
        <w:br/>
        <w:t>enero de 2013, por: Rosa Margarita Valle Hernández; Carlos Antonio Luna</w:t>
        <w:br/>
        <w:t>Valle; Allan Miguel Luna Valle; José Fredy Luna Valle; Roger Herminio Luna</w:t>
        <w:br/>
        <w:t>Valle, y Lubina Mariana Luna Valle el 23 de enero de 2013 (expediente de</w:t>
        <w:br/>
        <w:t>fondo, folios 562 a 576; 577 a 587; 604 a 611; 612 a 619;  620 a 626, y 588</w:t>
        <w:br/>
        <w:t>a 603, respectivamente).</w:t>
        <w:br/>
        <w:t>[304]       Cfr. Informe Pericial Psicológico elaborado por la psicóloga</w:t>
        <w:br/>
        <w:t>María Cecilia Kirby Villa en favor de Rosa Margarita Valle Hernández;</w:t>
        <w:br/>
        <w:t>Carlos Antonio Luna Valle; César Augusto Luna Valle; Lubina Mariana Luna</w:t>
        <w:br/>
        <w:t>Valle; Allan Miguel Luna Valle; José Fredy Luna Valle, y Roger Herminio</w:t>
        <w:br/>
        <w:t>Luna Valle, rendido ante fedatario público el 29 de enero de 2013</w:t>
        <w:br/>
        <w:t>(expediente de fondo, folios 671 a 724).</w:t>
        <w:br/>
        <w:t>[305]       Cfr. Declaraciones rendidas ante fedatario público el 21 de</w:t>
        <w:br/>
        <w:t>enero de 2013, por: Rosa Margarita Valle Hernández; Carlos Antonio Luna</w:t>
        <w:br/>
        <w:t>Valle; Allan Miguel Luna Valle; José Fredy Luna Valle; Roger Herminio Luna</w:t>
        <w:br/>
        <w:t>Valle, y Lubina Mariana Luna Valle el 23 de enero de 2013 (expediente de</w:t>
        <w:br/>
        <w:t>fondo, folios 571 y 574; 584 y 585; 608 y 609; 616; 623, y folios 596 y</w:t>
        <w:br/>
        <w:t>597, respectivamente).</w:t>
        <w:br/>
        <w:t>[306]       Cfr. Declaración rendida ante fedatario público por Rosa</w:t>
        <w:br/>
        <w:t>Margarita Valle Hernández el 21 de enero de 2013 (expediente de fondo,</w:t>
        <w:br/>
        <w:t>folio 574).</w:t>
        <w:br/>
        <w:t>[307]       Cfr. Declaraciones rendidas ante fedatario público el 21 de</w:t>
        <w:br/>
        <w:t>enero de 2013, por: Rosa Margarita Valle Hernández; Carlos Antonio Luna</w:t>
        <w:br/>
        <w:t>Valle; Allan Miguel Luna Valle; José Fredy Luna Valle; Roger Herminio Luna</w:t>
        <w:br/>
        <w:t>Valle, y Lubina Mariana Luna Valle el 23 de enero de 2013 (expediente de</w:t>
        <w:br/>
        <w:t>fondo, folios 571 y 574; 584 y 585; 608 y 609; 616 y 617; 623 y 624, y</w:t>
        <w:br/>
        <w:t>folios 594 a 598, respectivamente).</w:t>
        <w:br/>
        <w:t>[308] Cfr. Declaraciones rendidas ante fedatario público el 21 de enero de</w:t>
        <w:br/>
        <w:t>2013, por: Rosa Margarita Valle Hernández; Carlos Antonio Luna Valle; Allan</w:t>
        <w:br/>
        <w:t>Miguel Luna Valle; Roger Herminio Luna Valle, y Lubina Mariana Luna Valle</w:t>
        <w:br/>
        <w:t>el 23 de enero de 2013 (expediente de fondo, folios 574, 585, 609, 624, y</w:t>
        <w:br/>
        <w:t>599, respectivamente).</w:t>
        <w:br/>
        <w:t>[309] Cfr. Declaración rendida ante fedatario público por Rosa Margarita</w:t>
        <w:br/>
        <w:t>Valle Hernández el 21 de enero de 2013 (expediente de fondo, folios 565 y</w:t>
        <w:br/>
        <w:t>567); declaración rendida ante fedatario público por Carlos Antonio Luna</w:t>
        <w:br/>
        <w:t>Valle el 21 de enero de 2013 (expediente de fondo, folios 579 y 580).</w:t>
        <w:br/>
        <w:t>[310] Cfr. Declaraciones rendidas ante fedatario público el 21 de enero de</w:t>
        <w:br/>
        <w:t>2013, por: Rosa Margarita Valle Hernández; Allan Miguel Luna Valle, y Roger</w:t>
        <w:br/>
        <w:t>Herminio Luna Valle, folios 575, 610, y 624, respectivamente).</w:t>
        <w:br/>
        <w:t>[311] Cfr. Declaración rendida ante fedatario público por Rosa Margarita</w:t>
        <w:br/>
        <w:t>Valle Hernández el 21 de enero de 2013 (expediente de fondo, folios 571 y</w:t>
        <w:br/>
        <w:t>574).</w:t>
        <w:br/>
        <w:t>[312]       En relación a los peritajes psicológicos de los  hijos  de  Luna</w:t>
        <w:br/>
        <w:t>López la perita concluye que la muerte del padre se dio a  una  edad  en  la</w:t>
        <w:br/>
        <w:t>que aún dependían de la  figura  paterna  para  completar  la  independencia</w:t>
        <w:br/>
        <w:t>económica  y  emocional  propia  de  un  adulto.   Cfr.   Informe   Pericial</w:t>
        <w:br/>
        <w:t>Psicológico elaborado por la psicóloga María Cecilia Kirby Villa, supra,  en</w:t>
        <w:br/>
        <w:t>favor de Rosa Margarita Valle Hernández; Carlos Antonio  Luna  Valle;  César</w:t>
        <w:br/>
        <w:t>Augusto Luna Valle; Lubina Mariana Luna  Valle;  Allan  Miguel  Luna  Valle;</w:t>
        <w:br/>
        <w:t>José Fredy Luna Valle, y Roger Herminio Luna  Valle  (expediente  de  fondo,</w:t>
        <w:br/>
        <w:t>folios 675, 683, 691, 699, 707, 714 a 715, y 722 a 723, respectivamente).</w:t>
        <w:br/>
        <w:t>[313]       Cfr. Caso Comunidad Indígena Xákmok Kásek Vs. Paraguay. Fondo,</w:t>
        <w:br/>
        <w:t>Reparaciones y Costas. Sentencia de 24 de agosto de 2010. Serie C No. 214,</w:t>
        <w:br/>
        <w:t>párr. 244 y Caso Familia Barrios, supra, párrs. 303 a 312.</w:t>
        <w:br/>
        <w:t>[314]       Cfr. Declaraciones rendidas ante fedatario público el 21 de</w:t>
        <w:br/>
        <w:t>enero de 2013, por: Rosa Margarita Valle Hernández; Carlos Antonio Luna</w:t>
        <w:br/>
        <w:t>Valle; Allan Miguel Luna Valle; José Fredy Luna Valle; Roger Herminio Luna</w:t>
        <w:br/>
        <w:t>Valle, y Lubina Mariana Luna Valle el 23 de enero (expediente de fondo,</w:t>
        <w:br/>
        <w:t>folios 564 a 565 y 570; 578 a 580 y 583 a 584; 608; 616; 623, y 594 y 600,</w:t>
        <w:br/>
        <w:t>respectivamente).</w:t>
        <w:br/>
        <w:t>[315]       Cfr. Declaración rendida ante fedatario público por Carlos</w:t>
        <w:br/>
        <w:t>Antonio Luna Valle el 21 de enero de 2013 (expediente de fondo, folio 580).</w:t>
        <w:br/>
        <w:t>[316]       Cfr. Informe Pericial Psicológico  elaborado  por  la  psicóloga</w:t>
        <w:br/>
        <w:t>María  Cecilia  Kirby  Villa,  supra,  en  favor  de  Rosa  Margarita  Valle</w:t>
        <w:br/>
        <w:t>Hernández; Carlos Antonio Luna  Valle;  César  Augusto  Luna  Valle;  Lubina</w:t>
        <w:br/>
        <w:t>Mariana Luna Valle; Allan Miguel Luna Valle; José Fredy Luna Valle, y  Roger</w:t>
        <w:br/>
        <w:t>Herminio Luna Valle (expediente de fondo, folios 675, 683,  691,  699,  707,</w:t>
        <w:br/>
        <w:t>714 a 715, y 722 a 723, respectivamente).</w:t>
        <w:br/>
        <w:t>[317]       El señor César Luna declaró que: “la más clara amenaza y que</w:t>
        <w:br/>
        <w:t>estuvo a punto de consumarse fue el hecho de que José Ángel Rosa contrató</w:t>
        <w:br/>
        <w:t>los sicarios y pusieron el dinero junto a otros para asesinarme […] siempre</w:t>
        <w:br/>
        <w:t>había que cuidarse porque no se hacía justicia y ellos andaban libremente y</w:t>
        <w:br/>
        <w:t>podían hacer cualquier cosa con nosotros […] y él [José Ángel Rosa] decidió</w:t>
        <w:br/>
        <w:t>junto a otros asesinarme le confesó esto a un amigo mío de Juticalpa a Don</w:t>
        <w:br/>
        <w:t>Ulises Sarmiento y él Señor es amigo mío y él intercedió para que no se</w:t>
        <w:br/>
        <w:t>ejecutara el hecho a pesar de que tenían 10 días ya de andarme buscando en</w:t>
        <w:br/>
        <w:t>los lugares donde yo frecuentaba en Tegucigalpa y también lo hicieron en el</w:t>
        <w:br/>
        <w:t>cementerio pensando que el día de los muertos yo iba ir, eso fue muy duro</w:t>
        <w:br/>
        <w:t>para mí porque estaban todas las indicaciones claras de que él estaba</w:t>
        <w:br/>
        <w:t>detrás de mi vida y detrás de asesinarme”. Asimismo Carlos Luna Valle narró</w:t>
        <w:br/>
        <w:t>en su declaración jurada que le había contado su hermano César Luna que</w:t>
        <w:br/>
        <w:t>José Ángel Rosa tenía planes para asesinarlo y que le había esperado</w:t>
        <w:br/>
        <w:t>afueras del cementerio en el día de los muertos. Cfr. Declaración de César</w:t>
        <w:br/>
        <w:t>Augusto Luna Valle rendida en audiencia pública ante la Corte, supra, y</w:t>
        <w:br/>
        <w:t>declaración rendida ante fedatario público por Carlos Antonio Luna Valle el</w:t>
        <w:br/>
        <w:t>21 de enero de 2013 (expediente de fondo, folio 580).</w:t>
        <w:br/>
        <w:t>[318]       Según los representantes, César Luna Valle regresó a Catacamas</w:t>
        <w:br/>
        <w:t>temporalmente a fin de lograr la ejecución de la orden de captura librada</w:t>
        <w:br/>
        <w:t>contra Ítalo Iván Lemus una vez la Corte Suprema de Justicia resolviera la</w:t>
        <w:br/>
        <w:t>casación interpuesta por su defensa, en el sentido de dejar firme la</w:t>
        <w:br/>
        <w:t>sentencia condenatoria a 26 años y 8 meses de prisión por su autoría</w:t>
        <w:br/>
        <w:t>material en el asesinato del señor Carlos Antonio Luna López (expediente de</w:t>
        <w:br/>
        <w:t>fondo, folios 1044 a 1045).</w:t>
        <w:br/>
        <w:t>[319]       Respecto del levantamiento del cadáver, el artículo 188 del</w:t>
        <w:br/>
        <w:t>Código de Procedimientos Penales de Honduras, vigente al momento de los</w:t>
        <w:br/>
        <w:t>hechos, señalaba que “[e]l cadáver no podrá ser levantado mientras no se</w:t>
        <w:br/>
        <w:t>practi[cara] la inspección judicial para examinarlo detenidamente,</w:t>
        <w:br/>
        <w:t>[precisando] la situación en que se enc[ontraba] y las heridas, contusiones</w:t>
        <w:br/>
        <w:t>y demás signos de violencia que present[ara].</w:t>
        <w:br/>
        <w:t>[320]       El artículo 63.1 de la Convención dispone que “[c]uando decida</w:t>
        <w:br/>
        <w:t>que hubo violación de un derecho o libertad protegidos en [la] Convención,</w:t>
        <w:br/>
        <w:t>la Corte dispondrá que se garantice al lesionado en el goce de su derecho o</w:t>
        <w:br/>
        <w:t>libertad conculcados. Dispondrá asimismo, si ello fuera procedente, que se</w:t>
        <w:br/>
        <w:t>reparen las consecuencias de la medida o situación que ha configurado la</w:t>
        <w:br/>
        <w:t>vulneración de esos derechos y el pago de una justa indemnización a la</w:t>
        <w:br/>
        <w:t>parte lesionada”.</w:t>
        <w:br/>
        <w:t>[321]       Cfr. Caso Velásquez Rodríguez. Reparaciones y Costas. Sentencia</w:t>
        <w:br/>
        <w:t>de 21 de julio de 1989. Serie C No. 7, párr. 25, y Caso Suárez Peralta,</w:t>
        <w:br/>
        <w:t>supra, párr. 161.</w:t>
        <w:br/>
        <w:t>[322]       Cfr. Caso Velásquez Rodríguez. Reparaciones, y Costas, supra,</w:t>
        <w:br/>
        <w:t>párrs. 25 a 27, y Caso Suárez Peralta, supra, párr. 162.</w:t>
        <w:br/>
        <w:t>[323]       Cfr. Caso Ticona Estrada Vs. Bolivia. Fondo, Reparaciones y</w:t>
        <w:br/>
        <w:t>Costas. Sentencia de 27 de noviembre de 2008. Serie C No. 191, párr. 110, y</w:t>
        <w:br/>
        <w:t>Caso Suárez Peralta, supra, párr. 163.</w:t>
        <w:br/>
        <w:t>[324]       Cfr. Caso de la Masacre de la Rochela, supra, párr. 233, y Caso</w:t>
        <w:br/>
        <w:t>Suárez Peralta, supra, párr. 165.</w:t>
        <w:br/>
        <w:t>[325]       Cfr. Caso Fontevecchia y D’Amico Vs. Argentina. Fondo,</w:t>
        <w:br/>
        <w:t>Reparaciones y Costas. Sentencia de 29 de noviembre de 2011. Serie C No.</w:t>
        <w:br/>
        <w:t>238, párr. 110, y Caso Suárez Peralta, supra, párr. 189.</w:t>
        <w:br/>
        <w:t>[326]       Cfr. Caso Barrios Altos Vs. Perú. Reparaciones y Costas.</w:t>
        <w:br/>
        <w:t>Sentencia de 30 de noviembre de 2001. Serie C No. 87, párrs. 42 y 45, y</w:t>
        <w:br/>
        <w:t>Caso Mendoza y otros Vs. Argentina. Excepciones Preliminares, Fondo y</w:t>
        <w:br/>
        <w:t>Reparaciones. Sentencia de 14 de mayo de 2013. Serie C No. 260, párr. 311.</w:t>
        <w:br/>
        <w:t>[327]       Cfr. Caso Masacre de las  Dos  Erres  Vs.  Guatemala.  Excepción</w:t>
        <w:br/>
        <w:t>Preliminar, Fondo, Reparaciones y Costas. Sentencia de 24  de  noviembre  de</w:t>
        <w:br/>
        <w:t>2009. Serie C No. 211, párr. 270, y Caso Mendoza y otros, supra, párr. 312.</w:t>
        <w:br/>
        <w:t>[328]       Cfr. Caso Cantoral Benavides Vs. Perú. Reparaciones y Costas.</w:t>
        <w:br/>
        <w:t>Sentencia de 3 de diciembre de 2001. Serie C No. 88, supra, párr. 81, y</w:t>
        <w:br/>
        <w:t>Caso Masacre de Santo Domingo, supra, párrs. 301 y 302.</w:t>
        <w:br/>
        <w:t>[329]       Cfr. Caso Cantoral Benavides, supra, párr. 79, y Caso Suárez</w:t>
        <w:br/>
        <w:t>Peralta, supra, párr. 189.</w:t>
        <w:br/>
        <w:t>[330]       Cfr. Caso Fontevecchia y D’Amico, supra, párr. 110, y Caso</w:t>
        <w:br/>
        <w:t>Suárez Peralta, supra, párr. 189.</w:t>
        <w:br/>
        <w:t>[331]       Cfr. Caso Pacheco Teruel y otros Vs. Honduras. Fondo,</w:t>
        <w:br/>
        <w:t>Reparaciones y Costas. Sentencia de 27 de abril de 2012. Serie C No. 241,</w:t>
        <w:br/>
        <w:t>párr. 92. Asimismo, Cfr. “Las garantías de no repetición […] contribuirán a</w:t>
        <w:br/>
        <w:t>la prevención”. ONU, Principios y directrices básicos sobre el derecho de</w:t>
        <w:br/>
        <w:t>las víctimas de violaciones manifiestas de las normas internacionales de</w:t>
        <w:br/>
        <w:t>derechos humanos y de violaciones graves del derecho internacional</w:t>
        <w:br/>
        <w:t>humanitario a interponer recursos y obtener reparaciones, Resolución</w:t>
        <w:br/>
        <w:t>aprobada por la Asamblea General de las Naciones Unidas, UN Doc.</w:t>
        <w:br/>
        <w:t>A/Res/60/14716, 16 de diciembre de 2005, principio 23.</w:t>
        <w:br/>
        <w:t>[332]       Cfr. Caso Velásquez Rodríguez. Reparaciones  y  Costas,  supra,</w:t>
        <w:br/>
        <w:t>párr. 166, y Caso Suárez Peralta, supra, párr. 195.</w:t>
        <w:br/>
        <w:t>[333]       Cfr. Resumen Ejecutivo de la Primera Política Pública en</w:t>
        <w:br/>
        <w:t>Derechos Humanos y Plan Nacional de Acción en Derechos Humanos (expediente</w:t>
        <w:br/>
        <w:t>de fondo, folios 763 a 809).</w:t>
        <w:br/>
        <w:t>[334]       Cfr. Decreto Ejecutivo número PCM-045-2012 de 27 de noviembre</w:t>
        <w:br/>
        <w:t>de 2012 (expediente de fondo, folios 730 a 736).</w:t>
        <w:br/>
        <w:t>[335]       Cfr. Ley de Mecanismos de Protección para Defensores de</w:t>
        <w:br/>
        <w:t>Derechos Humanos, Operadores de Justicia, Periodistas y Comunicadores</w:t>
        <w:br/>
        <w:t>Sociales (expediente de fondo, folios 739 a 760).</w:t>
        <w:br/>
        <w:t>[336]       Declaración pericial del señor Luis Enrique Eguren del 28 de</w:t>
        <w:br/>
        <w:t>enero de 2013, supra (expediente de fondo, folio 665).</w:t>
        <w:br/>
        <w:t>[337]       Cfr. Declaración pericial del señor Luis Enrique Eguren, supra,</w:t>
        <w:br/>
        <w:t>(expediente de fondo, folios 663 a 660).</w:t>
        <w:br/>
        <w:t>[338]       Caso Bámaca Velásquez Vs. Guatemala. Reparaciones y Costas.</w:t>
        <w:br/>
        <w:t>Sentencia de 22 de febrero de 2002. Serie C No. 91, párr. 43, y Caso Suárez</w:t>
        <w:br/>
        <w:t>Peralta, supra, párr. 212.</w:t>
        <w:br/>
        <w:t>[339]       Los representantes manifestaron que los salarios dejados de</w:t>
        <w:br/>
        <w:t>percibir por el señor Luna hasta abril de 2012 ascienden a 4.676.282,90 L</w:t>
        <w:br/>
        <w:t>(cuatro millones seiscientos setenta y seis mil doscientos ochenta y dos</w:t>
        <w:br/>
        <w:t>lempiras con noventa céntimos), lo que equivale a US$ 242.420,05</w:t>
        <w:br/>
        <w:t>(doscientos cuarenta y dos mil cuatrocientos veinte dólares de los Estados</w:t>
        <w:br/>
        <w:t>Unidos de América). Asimismo, manifestaron que para calcular los salarios</w:t>
        <w:br/>
        <w:t>restantes, a partir de mayo de 2012 y hasta completar su expectativa de</w:t>
        <w:br/>
        <w:t>vida (12.4 años), se consideró el último salario mínimo reportado para el</w:t>
        <w:br/>
        <w:t>año 2012. Por otra parte, sumaron el interés correspondiente, el cual, en</w:t>
        <w:br/>
        <w:t>otros casos ha sido del 6%. Adicionalmente, en virtud del su cargo de</w:t>
        <w:br/>
        <w:t>Regidor, el señor Luna López devengaba dietas por su asistencia a las</w:t>
        <w:br/>
        <w:t>sesiones municipales, de haberse mantenido en el cargo, el señor Luna</w:t>
        <w:br/>
        <w:t>hubiese percibido la cantidad de 290.000 L (doscientas noventa mil</w:t>
        <w:br/>
        <w:t>lempiras), el equivalente a US$ 15.033 (quince mil treinta y tres dólares</w:t>
        <w:br/>
        <w:t>de los Estados Unidos de América) (expediente de fondo, folios 220 a 222).</w:t>
        <w:br/>
        <w:t>[340]       Cfr. Caso de los Hermanos Gómez Paquiyauri Vs. Perú. Fondo,</w:t>
        <w:br/>
        <w:t>Reparaciones y Costas. Sentencia de 8 de julio de 2004. Serie C No. 110,</w:t>
        <w:br/>
        <w:t>párr. 207 y Caso Familia Barrios, supra, párr. 362..</w:t>
        <w:br/>
        <w:t>[341]       Cfr. Caso Bámaca Velásquez. Reparaciones y Costas, supra, párr.</w:t>
        <w:br/>
        <w:t>43 y Caso Gudiel Álvarez y otros (Diario Militar) Vs. Guatemala. Fondo,</w:t>
        <w:br/>
        <w:t>Reparaciones y Costas. Sentencia de 20 de noviembre de 2012. Serie C No.</w:t>
        <w:br/>
        <w:t>253, párrs. 362 a 363.</w:t>
        <w:br/>
        <w:t>[342]       Cfr. Caso de los  “Niños  de  la  Calle”  (Villagrán  Morales  y</w:t>
        <w:br/>
        <w:t>otros), supra, párr. 224, y Caso Suárez Peralta, supra, párr. 212.</w:t>
        <w:br/>
        <w:t>[343]       Cfr. Caso de los “Niños de la Calle” (Villagrán Morales y</w:t>
        <w:br/>
        <w:t>otros), supra, párr. 84, y Caso Artavia Murillo y otros (Fertilización in</w:t>
        <w:br/>
        <w:t>vitro) Vs. Costa Rica. Excepciones Preliminares, Fondo, Reparaciones y</w:t>
        <w:br/>
        <w:t>Costas. Sentencia de 28 de noviembre de 2012. Serie C No. 257, párr. 363.</w:t>
        <w:br/>
        <w:t>[344]       Los representantes manifestaron que realizaron 5 viajes a</w:t>
        <w:br/>
        <w:t>Honduras para documentación del caso con gastos equivalentes a US$ 2.300,89</w:t>
        <w:br/>
        <w:t>(dos mil trescientos dólares con ochenta y nueve centavos de dólar de los</w:t>
        <w:br/>
        <w:t>Estados Unidos de América); US$ 171,42 (ciento setenta y un dólares con</w:t>
        <w:br/>
        <w:t>cuarenta y dos centavos de dólar de los Estados Unidos de América) con</w:t>
        <w:br/>
        <w:t>motivo de copias y gastos administrativos; US$ 16.147,95 (dieciséis mil</w:t>
        <w:br/>
        <w:t>ciento cuarenta y siete dólares con noventa y cinco centavos de dólar de</w:t>
        <w:br/>
        <w:t>los Estados Unidos de América) con motivo del 5% del salario por mes</w:t>
        <w:br/>
        <w:t>durante nueve años, el 40% del salario del mes de febrero y el 80% del</w:t>
        <w:br/>
        <w:t>salario durante los meses de marzo y abril hasta el 21 de abril de 2012 de</w:t>
        <w:br/>
        <w:t>un abogado (expediente de fondo, folios 223 a 224).</w:t>
        <w:br/>
        <w:t>[345]       Cfr. Caso Garrido y Baigorria Vs. Argentina. Reparaciones y</w:t>
        <w:br/>
        <w:t>Costas. Sentencia de 27 de agosto de 1998. Serie C No. 39, párr. 79, y Caso</w:t>
        <w:br/>
        <w:t>Suárez Peralta, supra, párr. 217.</w:t>
        <w:br/>
        <w:t>[346]       Cfr. Caso Chaparro Álvarez y Lapo Iñiguez Vs. Ecuador.</w:t>
        <w:br/>
        <w:t>Excepciones Preliminares, Fondo, Reparaciones y Costas. Sentencia de 26 de</w:t>
        <w:br/>
        <w:t>noviembre de 2008. Serie C No. 189, párr. 277, y [pic] |Caso Masacre de</w:t>
        <w:br/>
        <w:t>Santo Domingo, supra, párr. 343.</w:t>
        <w:br/>
        <w:t>[347]       Cfr. Caso Ibsen Cárdenas e Ibsen Peña Vs. Bolivia. Fondo,</w:t>
        <w:br/>
        <w:t>Reparaciones y Costas. Sentencia de 1 de septiembre de 2010. Serie C No.</w:t>
        <w:br/>
        <w:t>217, párr. 291 y Caso Gudiel Álvarez y otros (Diario Militar), supra, párr.</w:t>
        <w:br/>
        <w:t>383.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