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>CORTE INTERAMERICANA DE DERECHOS HUMANOS</w:t>
        <w:br/>
        <w:br/>
        <w:br/>
        <w:br/>
        <w:t>CASO DE LAS COMUNIDADES AFRODESCENDIENTES DESPLAZADAS DE LA CUENCA DEL RÍO</w:t>
        <w:br/>
        <w:t>CACARICA (OPERACIÓN GÉNESIS) VS. COLOMBIA</w:t>
        <w:br/>
        <w:br/>
        <w:br/>
        <w:br/>
        <w:t>SENTENCIA DE 20 DE NOVIEMBRE DE 2013</w:t>
        <w:br/>
        <w:t>(Excepciones Preliminares, Fondo, Reparaciones y Costas)</w:t>
        <w:br/>
        <w:br/>
        <w:br/>
        <w:br/>
        <w:t>En el Caso de las Comunidades afrodescendientes  desplazadas  de  la  cuenca</w:t>
        <w:br/>
        <w:t>del río Cacarica (Operación Génesis)*,</w:t>
        <w:br/>
        <w:br/>
        <w:t>la Corte  Interamericana  de  Derechos  Humanos  (en  adelante  “la  Corte</w:t>
        <w:br/>
        <w:t>Interamericana”, “la Corte” o “el Tribunal”), integrada por los siguientes</w:t>
        <w:br/>
        <w:t>Jueces**:</w:t>
        <w:br/>
        <w:br/>
        <w:t>Diego García-Sayán, Presidente;</w:t>
        <w:br/>
        <w:t>Manuel E. Ventura Robles, Vicepresidente;</w:t>
        <w:br/>
        <w:t>Alberto Pérez Pérez, Juez;</w:t>
        <w:br/>
        <w:t>Eduardo Vio Grossi, Juez;</w:t>
        <w:br/>
        <w:t xml:space="preserve">      Roberto F. Caldas, Juez, y</w:t>
        <w:br/>
        <w:t xml:space="preserve">      Eduardo Ferrer McGregor Poisot, Juez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63.1 de  la  Convención  Americana</w:t>
        <w:br/>
        <w:t>sobre Derechos Humanos (en  adelante,  “la  Convención  Americana”  o  “la</w:t>
        <w:br/>
        <w:t>Convención”) y con los artículos 31, 32, 41, 42, 65 y 67 del Reglamento de</w:t>
        <w:br/>
        <w:t>la  Corte  (en  adelante  también  “el  Reglamento”),  dicta  la  presente</w:t>
        <w:br/>
        <w:t>Sentencia.</w:t>
        <w:br/>
        <w:br/>
        <w:t>CASO DE LAS COMUNIDADES AFRODESCENDIENTES DESPLAZADAS DE LA CUENCA DEL RÍO</w:t>
        <w:br/>
        <w:t>CACARICA (OPERACIÓN GÉNESIS) VS. COLOMBIA</w:t>
        <w:br/>
        <w:br/>
        <w:t>Tabla de contenido</w:t>
        <w:br/>
        <w:br/>
        <w:t>I. INTRODUCCIÓN DE LA CAUSA Y OBJETO DE LA CONTROVERSIA 4</w:t>
        <w:br/>
        <w:t>II. PROCEDIMIENTO ANTE LA CORTE   6</w:t>
        <w:br/>
        <w:t>III. COMPETENCIA 8</w:t>
        <w:br/>
        <w:t>IV. RECONOCIMIENTO PARCIAL DE RESPONSABILIDAD INTERNACIONAL  8</w:t>
        <w:br/>
        <w:t>A.    Manifestación del Estado y observaciones  de  la  Comisión  y  de  los</w:t>
        <w:br/>
        <w:t>representantes   8</w:t>
        <w:br/>
        <w:t>B.    Consideraciones de la Corte 10</w:t>
        <w:br/>
        <w:t>V. EXCEPCIONES PRELIMINARES 10</w:t>
        <w:br/>
        <w:t>A.    Alegatos de las partes y argumentos de la Comisión     10</w:t>
        <w:br/>
        <w:t>B.    Consideraciones de la Corte 13</w:t>
        <w:br/>
        <w:t>VI. CONSIDERACIONES PREVIAS SOBRE LAS PRESUNTAS VÍCTIMAS     13</w:t>
        <w:br/>
        <w:t>VII. PRUEBA 16</w:t>
        <w:br/>
        <w:t>A.    Prueba documental, testimonial y pericial   16</w:t>
        <w:br/>
        <w:t>B.    Admisión de la prueba documental 17</w:t>
        <w:br/>
        <w:t>B.1. Prueba documental  presentada  con  posterioridad  a  los  escritos  de</w:t>
        <w:br/>
        <w:t>solicitudes y argumentos o al escrito de contestación   17</w:t>
        <w:br/>
        <w:t>B.2.  Documentación  entregada  durante  la  audiencia   pública   por   dos</w:t>
        <w:br/>
        <w:t>declarantes  y  traslados  de  peritajes  de   otros   casos   sometidos   a</w:t>
        <w:br/>
        <w:t>conocimiento del Tribunal   21</w:t>
        <w:br/>
        <w:t>B.3. Documentación solicitada en la Resolución de convocatoria,  durante  la</w:t>
        <w:br/>
        <w:t>audiencia y con posterioridad a la misma.    21</w:t>
        <w:br/>
        <w:t>B.4. Criterios de valoración de la prueba que se  refiere  a  testimonios  o</w:t>
        <w:br/>
        <w:t>“versiones libres”  recabadas  en  el  marco  de  procedimientos  judiciales</w:t>
        <w:br/>
        <w:t>internos    25</w:t>
        <w:br/>
        <w:t>C.    Admisión de las  declaraciones  de  las  presuntas  víctimas,  de  los</w:t>
        <w:br/>
        <w:t>peritos, de un declarante a título informativo y de un testigo.    28</w:t>
        <w:br/>
        <w:t>VIII HECHOS 29</w:t>
        <w:br/>
        <w:t>A.    Contexto   29</w:t>
        <w:br/>
        <w:t>A.1. Ubicación geográfica   29</w:t>
        <w:br/>
        <w:t>A.2. Población   30</w:t>
        <w:br/>
        <w:t>A.3. Situación de orden público y actos de violencia contra las  comunidades</w:t>
        <w:br/>
        <w:t>del Cacarica     32</w:t>
        <w:br/>
        <w:t>B.    Antecedentes de las Operaciones “Génesis” y “Cacarica” 36</w:t>
        <w:br/>
        <w:t>C.    La “Operación Génesis” y la “Operación Cacarica”  38</w:t>
        <w:br/>
        <w:t>D.    La muerte de Marino López   44</w:t>
        <w:br/>
        <w:t>E.    Los hechos relativos al alegado desplazamiento forzado 46</w:t>
        <w:br/>
        <w:t>E.1. El alegado desplazamiento forzado 46</w:t>
        <w:br/>
        <w:t>E.2. Las condiciones en los lugares de desplazamiento   49</w:t>
        <w:br/>
        <w:t>F.    Hechos posteriores al desplazamiento   52</w:t>
        <w:br/>
        <w:t>G.    El retorno de los desplazados y  la  continuación  de  los  hechos  de</w:t>
        <w:br/>
        <w:t>violencia en contra de los desplazados del Cacarica     53</w:t>
        <w:br/>
        <w:t>H.    Desposesión y explotación ilegal de madera en el territorio  colectivo</w:t>
        <w:br/>
        <w:t>57</w:t>
        <w:br/>
        <w:t>I.    Los procedimientos jurisdiccionales    61</w:t>
        <w:br/>
        <w:t>I.1. Jurisdicción penal ordinaria 61</w:t>
        <w:br/>
        <w:t>I.2. Investigaciones en el marco del procedimiento especial  de  Justicia  y</w:t>
        <w:br/>
        <w:t>Paz   71</w:t>
        <w:br/>
        <w:t>I.3. Investigación en el fuero disciplinario 73</w:t>
        <w:br/>
        <w:t>I.4. Acciones judiciales iniciadas por el desplazamiento forzado   75</w:t>
        <w:br/>
        <w:t>IX FONDO    76</w:t>
        <w:br/>
        <w:t>IX.1. LA “OPERACIÓN GÉNESIS” Y  LAS  INCURSIONES  PARAMILITARES  (“OPERACIÓN</w:t>
        <w:br/>
        <w:t>CACARICA”) COMO CAUSAS DEL DESPLAZAMIENTO FORZADO DE LAS COMUNIDADES  DE  LA</w:t>
        <w:br/>
        <w:t>CUENCA DEL CACARICA Y DE LA MUERTE DEL SEÑOR MARINO LÓPEZ  (Artículos  4,  5</w:t>
        <w:br/>
        <w:t>y 22 de la Convención) 77</w:t>
        <w:br/>
        <w:t>A.    Argumentos de la Comisión y de las partes   77</w:t>
        <w:br/>
        <w:t>B.    Consideraciones de la Corte 81</w:t>
        <w:br/>
        <w:t>B.1. Alegada violación de los derechos a la vida, integridad  personal  y  a</w:t>
        <w:br/>
        <w:t>no ser desplazado forzadamente de miembros de las comunidades  del  Cacarica</w:t>
        <w:br/>
        <w:t>por bombardeos realizados en el desarrollo de la Operación Génesis 84</w:t>
        <w:br/>
        <w:t>B.2. Alegada responsabilidad del Estado en las incursiones  paramilitares  a</w:t>
        <w:br/>
        <w:t>la cuenca del Cacarica y, por  ende,  en  la  que  ocasionaron  una  alegada</w:t>
        <w:br/>
        <w:t>posible violación de los derechos a la vida e integridad personal del  señor</w:t>
        <w:br/>
        <w:t>Marino López, las cuales, y a su vez, habrían conllevado  el  desplazamiento</w:t>
        <w:br/>
        <w:t>forzado de miembros de las comunidades del Cacarica,  en  alegada  violación</w:t>
        <w:br/>
        <w:t>de los derechos a la integridad personal y a no ser desplazado.    90</w:t>
        <w:br/>
        <w:t>IX.2.  CONDICIONES  DE  DESPLAZAMIENTO  Y  RETORNO  de   MIEMBROS   DE   LAS</w:t>
        <w:br/>
        <w:t>COMUNIDADES DEL CACARICA CON POSTERIORIDAD A LOS HECHOS DE FEBRERO  DE  1997</w:t>
        <w:br/>
        <w:t>(Artículos 5.1, 22, 17, 19, 1.1 y 2 de la Convención)   106</w:t>
        <w:br/>
        <w:t>A.    Argumentos de la Comisión y de las partes   106</w:t>
        <w:br/>
        <w:t>B.    Consideraciones de la Corte 112</w:t>
        <w:br/>
        <w:t>B.1. Los derechos a no ser desplazado y a la integridad personal   114</w:t>
        <w:br/>
        <w:t>B.2. Derecho a la protección de la familia   115</w:t>
        <w:br/>
        <w:t>B.3. Derechos de niñas, niños y adolescentes 115</w:t>
        <w:br/>
        <w:t>B.4. Otras violaciones alegadas   117</w:t>
        <w:br/>
        <w:t>IX.3. DESPOSESIÓN Y  EXPLOTACIÓN  DE  LOS  TERRITORIOS  DE  LAS  COMUNIDADES</w:t>
        <w:br/>
        <w:t>AFRODESCENDIENTES DEL CACARICA  (Artículo 21 de la Convención)     118</w:t>
        <w:br/>
        <w:t>A.    Argumentos de la Comisión y de las partes   118</w:t>
        <w:br/>
        <w:t>B.    Consideraciones de la Corte 119</w:t>
        <w:br/>
        <w:t>B.1. Las  afectaciones  a  los  bienes  individuales  y  colectivos  de  las</w:t>
        <w:br/>
        <w:t>comunidades de la cuenca del río Cacarica    120</w:t>
        <w:br/>
        <w:t>B.2. La explotación ilegal de los territorios  del  Consejo  Comunitario  de</w:t>
        <w:br/>
        <w:t>las Comunidades de la Cuenca del río Cacarica     122</w:t>
        <w:br/>
        <w:t>IX.4 INVESTIGACIONES  Y  PROCESOS  EN  SEDE  PENAL  Y  OTROS  PROCEDIMIENTOS</w:t>
        <w:br/>
        <w:t>(Artículos 8 y 25 de la Convención)    124</w:t>
        <w:br/>
        <w:t>A.    Argumentos de la Comisión y de las partes   124</w:t>
        <w:br/>
        <w:t>B.    Consideraciones de la Corte 126</w:t>
        <w:br/>
        <w:t>B.1. Consideraciones sobre la debida diligencia  y  las  líneas  lógicas  de</w:t>
        <w:br/>
        <w:t>investigación.   126</w:t>
        <w:br/>
        <w:t>B.2. Consideraciones sobre el plazo razonable.    134</w:t>
        <w:br/>
        <w:t>B.3.  Consideraciones  sobre  las  acciones  de  tutela  por  la   propiedad</w:t>
        <w:br/>
        <w:t>colectiva   135</w:t>
        <w:br/>
        <w:t>X. REPARACIONES (Aplicación del artículo 63.1 de  la  Convención  Americana)</w:t>
        <w:br/>
        <w:t>137</w:t>
        <w:br/>
        <w:t>A.    Parte Lesionada  138</w:t>
        <w:br/>
        <w:t>A.1. Argumentos de la Comisión y de las partes    139</w:t>
        <w:br/>
        <w:t>A.2. Consideraciones de la Corte  141</w:t>
        <w:br/>
        <w:t>B.    Obligación de investigar    145</w:t>
        <w:br/>
        <w:t>B.1. Argumentos de la Comisión y de las Partes    145</w:t>
        <w:br/>
        <w:t>B.2. Consideraciones de la Corte  145</w:t>
        <w:br/>
        <w:t>C.    Medidas de satisfacción, rehabilitación y restitución  145</w:t>
        <w:br/>
        <w:t>C.1. Medidas de Satisfacción      146</w:t>
        <w:br/>
        <w:t>C.2. Medidas de Rehabilitación    148</w:t>
        <w:br/>
        <w:t>C.3. Medidas de Restitución 149</w:t>
        <w:br/>
        <w:t>D.    Indemnizaciones compensatorias   152</w:t>
        <w:br/>
        <w:t>D.1. Argumentos de la Comisión y de las Partes    152</w:t>
        <w:br/>
        <w:t>D.2. Consideraciones de la Corte  154</w:t>
        <w:br/>
        <w:t>E.    Costas y gastos  156</w:t>
        <w:br/>
        <w:t>F.    Modalidad de cumplimiento de los pagos ordenados  157</w:t>
        <w:br/>
        <w:t>X. PUNTOS RESOLUTIVOS  158</w:t>
        <w:br/>
        <w:br/>
        <w:br/>
        <w:br/>
        <w:t>I.</w:t>
        <w:br/>
        <w:t>INTRODUCCIÓN DE LA CAUSA Y OBJETO DE LA CONTROVERSIA</w:t>
        <w:br/>
        <w:br/>
        <w:t>El caso sometido a  la  Corte.  –  El  25  de  julio  de  2011  la  Comisión</w:t>
        <w:br/>
        <w:t>Interamericana   de   Derechos   Humanos   (en   adelante,   “la    Comisión</w:t>
        <w:br/>
        <w:t>Interamericana” o “la Comisión”) sometió a la jurisdicción de la  Corte,  de</w:t>
        <w:br/>
        <w:t>conformidad con lo dispuesto en los artículos  51  y  61  de  la  Convención</w:t>
        <w:br/>
        <w:t>Americana, el caso de Marino López y otros  (Operación  Génesis)  contra  la</w:t>
        <w:br/>
        <w:t>República de Colombia (en adelante, “el Estado” o “Colombia”).  La  Comisión</w:t>
        <w:br/>
        <w:t>sometió la totalidad de los hechos contenidos en su  Informe  de  fondo.  El</w:t>
        <w:br/>
        <w:t>caso se refiere a la responsabilidad del Estado por alegadas violaciones  de</w:t>
        <w:br/>
        <w:t>derechos  humanos  cometidas  en  relación  con  la  denominada   “Operación</w:t>
        <w:br/>
        <w:t>Génesis”, llevada a cabo entre el 24 y el 27 de febrero de 1997 en  el  área</w:t>
        <w:br/>
        <w:t>general del Río Salaquí y Río Truandó, zona cercana  a  los  territorios  de</w:t>
        <w:br/>
        <w:t>las  comunidades  afrodescendientes  de  la   cuenca   del   río   Cacarica,</w:t>
        <w:br/>
        <w:t>departamento del Chocó, que resultaron en la muerte de Marino López  Mena  y</w:t>
        <w:br/>
        <w:t>el desplazamiento forzado de cientos de personas, muchos de los cuales  eran</w:t>
        <w:br/>
        <w:t>miembros de las comunidades afrodescendientes que habitaban en las  márgenes</w:t>
        <w:br/>
        <w:t>del río  Cacarica.  Asimismo,  se  alega  la  violación  del  derecho  a  la</w:t>
        <w:br/>
        <w:t>propiedad colectiva de dichas comunidades  sobre  los  territorios  que  han</w:t>
        <w:br/>
        <w:t>poseído ancestralmente y que el Estado les ha reconocido, tanto respecto  de</w:t>
        <w:br/>
        <w:t>los desplazamientos como por explotaciones ilegales  de  recursos  naturales</w:t>
        <w:br/>
        <w:t>realizadas por empresas con permiso o tolerancia del Estado. A  su  vez,  se</w:t>
        <w:br/>
        <w:t>alega la  falta  de  investigación  de  los  hechos  y  de  sanción  de  los</w:t>
        <w:br/>
        <w:t>responsables, así como la falta de protección  judicial  respecto  de  tales</w:t>
        <w:br/>
        <w:t>hechos.</w:t>
        <w:br/>
        <w:br/>
        <w:t>Trámite ante la Comisión. – El trámite ante la Comisión fue el siguiente:</w:t>
        <w:br/>
        <w:br/>
        <w:t>a. Petición. – El 1 de Junio de 2004 las presuntas víctimas, a través de  la</w:t>
        <w:br/>
        <w:t xml:space="preserve">   Comisión  Intereclesial   de   Justicia   y   Paz   (en   adelante   “los</w:t>
        <w:br/>
        <w:t xml:space="preserve">   peticionarios”),  presentaron  una  petición  alegando   violaciones   de</w:t>
        <w:br/>
        <w:t xml:space="preserve">   derechos humanos cometidas por el Estado, en relación  con  la  Operación</w:t>
        <w:br/>
        <w:t xml:space="preserve">   Génesis, en las comunidades de la cuenca del rio Cacarica.</w:t>
        <w:br/>
        <w:br/>
        <w:t>b. Medidas Cautelares. - El 8 de febrero de 2003 la Comisión  Interamericana</w:t>
        <w:br/>
        <w:t xml:space="preserve">   solicitó al Estado que extremara  las  medidas  necesarias  para  que  la</w:t>
        <w:br/>
        <w:t xml:space="preserve">   fuerza pública proteja la vida y la integridad de las comunidades  “Nueva</w:t>
        <w:br/>
        <w:t xml:space="preserve">   Vida” y “Esperanza de Dios” y que la  Subcomisión  de  Protección  de  la</w:t>
        <w:br/>
        <w:t xml:space="preserve">   Comisión Mixta de Verificación del  Cacarica  considerara  establecer  la</w:t>
        <w:br/>
        <w:t xml:space="preserve">   presencia permanente de representantes del Estado  en  los  asentamientos</w:t>
        <w:br/>
        <w:t xml:space="preserve">   como garantía de su seguridad.</w:t>
        <w:br/>
        <w:br/>
        <w:t>c. Informe de admisibilidad.  –  El  21  de  octubre  de  2006  la  Comisión</w:t>
        <w:br/>
        <w:t xml:space="preserve">   Interamericana aprobó el Informe de Admisibilidad No. 86/06, en  el  cual</w:t>
        <w:br/>
        <w:t xml:space="preserve">   concluyó que era competente para examinar los  reclamos  presentados  por</w:t>
        <w:br/>
        <w:t xml:space="preserve">   los  peticionarios  sobre  las  presuntas  violaciones  a  la  Convención</w:t>
        <w:br/>
        <w:t xml:space="preserve">   Americana[1].  Además,  señaló  que  la  petición   era   admisible   por</w:t>
        <w:br/>
        <w:t xml:space="preserve">   encontrarse conforme con los requisitos establecidos en los artículos  46</w:t>
        <w:br/>
        <w:t xml:space="preserve">   y 47 de la Convención.</w:t>
        <w:br/>
        <w:br/>
        <w:t>d. Informe de fondo. – En los términos del artículo 50 de la Convención,  el</w:t>
        <w:br/>
        <w:t xml:space="preserve">   31 de marzo de 2011 la Comisión emitió el Informe de fondo No. 64/11  (en</w:t>
        <w:br/>
        <w:t xml:space="preserve">   adelante “el Informe de fondo”),  en  el  cual  llegó  a  las  siguientes</w:t>
        <w:br/>
        <w:t xml:space="preserve">   conclusiones y formuló las siguientes recomendaciones al Estado:</w:t>
        <w:br/>
        <w:br/>
        <w:t xml:space="preserve">        i. Conclusiones. La Comisión concluyó que el Estado era  responsable</w:t>
        <w:br/>
        <w:t xml:space="preserve">           por la violación de los siguientes  derechos  reconocidos  en  la</w:t>
        <w:br/>
        <w:t xml:space="preserve">           Convención Americana:</w:t>
        <w:br/>
        <w:br/>
        <w:t xml:space="preserve">      • en perjuicio de Marino López Mena, de los artículos 4  y  5  de  la</w:t>
        <w:br/>
        <w:t xml:space="preserve">        Convención Americana en relación con el 1.1 del mismo instrumento;</w:t>
        <w:br/>
        <w:t xml:space="preserve">      • en perjuicio de los familiares de Marino López Mena, del artículo 5</w:t>
        <w:br/>
        <w:t xml:space="preserve">        en relación con el 1.1;</w:t>
        <w:br/>
        <w:t xml:space="preserve">      • en perjuicio de los niños de las comunidades del Cacarica y de  los</w:t>
        <w:br/>
        <w:t xml:space="preserve">        hijos de Marino López, del artículo 19;</w:t>
        <w:br/>
        <w:t xml:space="preserve">      •  en  perjuicio  de  las  comunidades  del  Cacarica  asociadas   en</w:t>
        <w:br/>
        <w:t xml:space="preserve">        Comunidades de Autodeterminación,  Vida  y  Dignidad  (en  adelante</w:t>
        <w:br/>
        <w:t xml:space="preserve">        “CAVIDA”) y las mujeres cabeza de familia que habitan en Turbo, del</w:t>
        <w:br/>
        <w:t xml:space="preserve">        artículo 5 en relación con el 1.1;</w:t>
        <w:br/>
        <w:t xml:space="preserve">      • en perjuicio de los miembros de las  comunidades  afrodescendientes</w:t>
        <w:br/>
        <w:t xml:space="preserve">        del Cacarica asociados en CAVIDA y las mujeres cabezas  de  familia</w:t>
        <w:br/>
        <w:t xml:space="preserve">        en Turbo, del artículo 22 en relación con los artículos 1.1, 5, 11,</w:t>
        <w:br/>
        <w:t xml:space="preserve">        17, 19, 21 y 24. Y en relación con el 19 en perjuicio de los  niños</w:t>
        <w:br/>
        <w:t xml:space="preserve">        de las comunidades;</w:t>
        <w:br/>
        <w:t xml:space="preserve">      • en perjuicio de  los  miembros  de  las  comunidades  del  Cacarica</w:t>
        <w:br/>
        <w:t xml:space="preserve">        asociadas en CAVIDA y las mujeres cabeza de familia que habitan  en</w:t>
        <w:br/>
        <w:t xml:space="preserve">        Turbo, de los artículos 8  y  25  de  la  Convención  Americana  en</w:t>
        <w:br/>
        <w:t xml:space="preserve">        relación con su artículo 1.1, y</w:t>
        <w:br/>
        <w:t xml:space="preserve">      • en perjuicio de  los  familiares  de  Marino  López  Mena,  de  los</w:t>
        <w:br/>
        <w:t xml:space="preserve">        artículos 8 y 25, y asimismo el incumplimiento de las  obligaciones</w:t>
        <w:br/>
        <w:t xml:space="preserve">        establecidas  en  los  artículos  1,  6  y  8  de   la   Convención</w:t>
        <w:br/>
        <w:t xml:space="preserve">        Interamericana para Prevenir y Sancionar la Tortura.</w:t>
        <w:br/>
        <w:t xml:space="preserve">       ii. Recomendaciones. La Comisión recomendó al Estado:</w:t>
        <w:br/>
        <w:br/>
        <w:t xml:space="preserve">      • llevar adelante una investigación completa, imparcial,  efectiva  y</w:t>
        <w:br/>
        <w:t xml:space="preserve">        pronta de los hechos para establecer y sancionar la responsabilidad</w:t>
        <w:br/>
        <w:t xml:space="preserve">        intelectual y material de todas las personas  que  participaron  en</w:t>
        <w:br/>
        <w:t xml:space="preserve">        los  hechos  que  ocasionaron  el  desplazamiento  forzado  de  las</w:t>
        <w:br/>
        <w:t xml:space="preserve">        comunidades asociadas en CAVIDA y de las mujeres cabeza de  familia</w:t>
        <w:br/>
        <w:t xml:space="preserve">        que habitan en Turbo, así como para determinar  la  responsabilidad</w:t>
        <w:br/>
        <w:t xml:space="preserve">        por la falta de  investigación  efectiva  que  ha  derivado  en  la</w:t>
        <w:br/>
        <w:t xml:space="preserve">        impunidad de los hechos;</w:t>
        <w:br/>
        <w:t xml:space="preserve">      • llevar adelante una investigación completa, imparcial,  efectiva  y</w:t>
        <w:br/>
        <w:t xml:space="preserve">        pronta para establecer  y  sancionar  a  los  responsables  de  las</w:t>
        <w:br/>
        <w:t xml:space="preserve">        torturas y el asesinato de  Marino  López,  y  para  determinar  la</w:t>
        <w:br/>
        <w:t xml:space="preserve">        responsabilidad por la falta de investigación que ha derivado en la</w:t>
        <w:br/>
        <w:t xml:space="preserve">        impunidad de su muerte;</w:t>
        <w:br/>
        <w:t xml:space="preserve">      • adoptar  las  medidas  necesarias  para  evitar  la  repetición  de</w:t>
        <w:br/>
        <w:t xml:space="preserve">        patrones  sistemáticos  de  violencia,  en  concertación  con   las</w:t>
        <w:br/>
        <w:t xml:space="preserve">        comunidades;</w:t>
        <w:br/>
        <w:t xml:space="preserve">      •  reconocer  su  responsabilidad  internacional   por   los   hechos</w:t>
        <w:br/>
        <w:t xml:space="preserve">        denunciados en el caso Marino López y otros (Operación  Génesis)  y</w:t>
        <w:br/>
        <w:t xml:space="preserve">        realizar un acto público de reconocimiento de su responsabilidad en</w:t>
        <w:br/>
        <w:t xml:space="preserve">        relación con los hechos  de  este  caso  y  de  desagravio  de  las</w:t>
        <w:br/>
        <w:t xml:space="preserve">        víctimas;</w:t>
        <w:br/>
        <w:t xml:space="preserve">      • adoptar las medidas necesarias para garantizar a  los  miembros  de</w:t>
        <w:br/>
        <w:t xml:space="preserve">        CAVIDA y las mujeres cabeza de familia que  habitan  en  Turbo,  el</w:t>
        <w:br/>
        <w:t xml:space="preserve">        derecho a la libre circulación y residencia,  el  goce  y  disfrute</w:t>
        <w:br/>
        <w:t xml:space="preserve">        efectivo de sus tierras y de los recursos naturales que en ellas se</w:t>
        <w:br/>
        <w:t xml:space="preserve">        encuentran sin que se vean amenazados por la  explotación  forestal</w:t>
        <w:br/>
        <w:t xml:space="preserve">        indiscriminada; y garantizar el regreso libre y voluntario  de  los</w:t>
        <w:br/>
        <w:t xml:space="preserve">        desplazados no retornados en condiciones de seguridad;</w:t>
        <w:br/>
        <w:t xml:space="preserve">      • adoptar las medidas necesarias para garantizar  a  los  desplazados</w:t>
        <w:br/>
        <w:t xml:space="preserve">        una justa compensación  por  las  violaciones  de  las  que  fueron</w:t>
        <w:br/>
        <w:t xml:space="preserve">        víctimas las comunidades afrodescendientes del  Cacarica  asociados</w:t>
        <w:br/>
        <w:t xml:space="preserve">        en CAVIDA y de las mujeres cabeza de familia que habitan en Turbo;</w:t>
        <w:br/>
        <w:t xml:space="preserve">      •  adoptar  los   procedimientos   necesarios   para   reconocer   la</w:t>
        <w:br/>
        <w:t xml:space="preserve">        vulnerabilidad  y  las  diferencias  de  los  grupos  víctimas   de</w:t>
        <w:br/>
        <w:t xml:space="preserve">        desplazamiento en mayor riesgo de violaciones de derechos  humanos,</w:t>
        <w:br/>
        <w:t xml:space="preserve">        a fin de que la respuesta del Estado esté orientada a  la  atención</w:t>
        <w:br/>
        <w:t xml:space="preserve">        de sus necesidades especiales y adoptar las medidas necesarias para</w:t>
        <w:br/>
        <w:t xml:space="preserve">        garantizar su participación plena y en condiciones de  igualdad  en</w:t>
        <w:br/>
        <w:t xml:space="preserve">        los asuntos públicos,  a  tener  igualdad  real  de  acceso  a  los</w:t>
        <w:br/>
        <w:t xml:space="preserve">        servicios públicos y a recibir asistencia para la rehabilitación, e</w:t>
        <w:br/>
        <w:br/>
        <w:br/>
        <w:t xml:space="preserve">      •  indemnizar  adecuadamente  las  violaciones  de  derechos  humanos</w:t>
        <w:br/>
        <w:t xml:space="preserve">        declaradas en el Informe de fondo tanto en el aspecto material como</w:t>
        <w:br/>
        <w:t xml:space="preserve">        moral[2].</w:t>
        <w:br/>
        <w:t>e. Notificación al Estado. – El Informe de fondo fue  notificado  al  Estado</w:t>
        <w:br/>
        <w:t xml:space="preserve">   el 25 de abril de 2011, otorgándosele un plazo de dos meses para informar</w:t>
        <w:br/>
        <w:t xml:space="preserve">   sobre el cumplimiento de las recomendaciones. El 27 de junio de  2011  el</w:t>
        <w:br/>
        <w:t xml:space="preserve">   Estado solicitó una prórroga, la cual fue concedida hasta el 11 de  julio</w:t>
        <w:br/>
        <w:t xml:space="preserve">   de 2011. El Estado presentó su respuesta el 12 de julio de 2011.</w:t>
        <w:br/>
        <w:br/>
        <w:t>f. Sometimiento a la Corte. – Vencido el  plazo  indicado  y  las  prórrogas</w:t>
        <w:br/>
        <w:t xml:space="preserve">   otorgadas, la Comisión sometió el presente caso a la jurisdicción  de  la</w:t>
        <w:br/>
        <w:t xml:space="preserve">   Corte Interamericana “por la necesidad de obtención de justicia para  las</w:t>
        <w:br/>
        <w:t xml:space="preserve">   víctimas ante el incumplimiento de  las  recomendaciones  por  parte  del</w:t>
        <w:br/>
        <w:t xml:space="preserve">   Estado”. La Comisión designó como delegados a la Comisionada María Silvia</w:t>
        <w:br/>
        <w:t xml:space="preserve">   Guillén y a su entonces Secretario Ejecutivo, Santiago A. Cantón, y  como</w:t>
        <w:br/>
        <w:t xml:space="preserve">   asesores legales  a  su  Secretaria  Ejecutiva  Adjunta,  Elizabeth  Abi-</w:t>
        <w:br/>
        <w:t xml:space="preserve">   Mershed, así como a Karla I. Quintana Osuna y Karin Mansel,  abogadas  de</w:t>
        <w:br/>
        <w:t xml:space="preserve">   la Secretaría Ejecutiva.</w:t>
        <w:br/>
        <w:br/>
        <w:t>Solicitud de la Comisión Interamericana. – Con base  en  lo  anterior,  la</w:t>
        <w:br/>
        <w:t>Comisión  Interamericana   solicitó   al   Tribunal   que   declarara   la</w:t>
        <w:br/>
        <w:t>responsabilidad  internacional  de  Colombia  por  la  violación  de   los</w:t>
        <w:br/>
        <w:t>siguientes derechos reconocidos en la Convención Americana:</w:t>
        <w:br/>
        <w:br/>
        <w:t xml:space="preserve">   a. “la violación de los derechos a la vida y  a  la  integridad  personal</w:t>
        <w:br/>
        <w:t xml:space="preserve">      consagrados en los artículos 4 y 5 de la Convención, en  relación  con</w:t>
        <w:br/>
        <w:t xml:space="preserve">      su artículo 1.1 en perjuicio de  Marino  López  y  el  artículo  5  en</w:t>
        <w:br/>
        <w:t xml:space="preserve">      perjuicio de sus familiares”;</w:t>
        <w:br/>
        <w:t xml:space="preserve">   b. “la violación del derecho a la integridad personal  consagrado  en  el</w:t>
        <w:br/>
        <w:t xml:space="preserve">      artículo 5 de la Convención,  en  relación  con  su  artículo  1.1  en</w:t>
        <w:br/>
        <w:t xml:space="preserve">      perjuicio de los miembros de las comunidades del Cacarica asociadas en</w:t>
        <w:br/>
        <w:t xml:space="preserve">      CAVIDA y las mujeres cabeza de familia que habitan en Turbo y  también</w:t>
        <w:br/>
        <w:t xml:space="preserve">      en relación con su artículo 19, en perjuicio de sus  niños  y  de  los</w:t>
        <w:br/>
        <w:t xml:space="preserve">      hijos de Marino López”;</w:t>
        <w:br/>
        <w:t xml:space="preserve">   c. “la violación del derecho a la circulación y residencia consagrado  en</w:t>
        <w:br/>
        <w:t xml:space="preserve">      el artículo 22 de la Convención, en relación con sus artículos 1.1, 5,</w:t>
        <w:br/>
        <w:t xml:space="preserve">      11, 17, 19, 21 y 24 en perjuicio de los miembros  de  las  comunidades</w:t>
        <w:br/>
        <w:t xml:space="preserve">      afrodescendientes del Cacarica asociadas en CAVIDA y  de  las  mujeres</w:t>
        <w:br/>
        <w:t xml:space="preserve">      cabeza de familia que habitan en Turbo y también en  relación  con  su</w:t>
        <w:br/>
        <w:t xml:space="preserve">      artículo 19, en perjuicio de los niños”;</w:t>
        <w:br/>
        <w:t xml:space="preserve">   d. “la violación de los derechos  a  las  garantías  judiciales  y  a  la</w:t>
        <w:br/>
        <w:t xml:space="preserve">      protección judicial  consagrados  en  los  artículos  8  y  25  de  la</w:t>
        <w:br/>
        <w:t xml:space="preserve">      Convención, en relación con su artículo 1.1 y de los artículos 1, 6  y</w:t>
        <w:br/>
        <w:t xml:space="preserve">      8 de Convención Interamericana para Prevenir y Sancionar  la  Tortura,</w:t>
        <w:br/>
        <w:t xml:space="preserve">      en perjuicio de los familiares de Marino López”, y</w:t>
        <w:br/>
        <w:t xml:space="preserve">   e. “ la violación de los derechos a  las  garantías  judiciales  y  a  la</w:t>
        <w:br/>
        <w:t xml:space="preserve">      protección judicial  consagrados  en  los  artículos  8  y  25  de  la</w:t>
        <w:br/>
        <w:t xml:space="preserve">      Convención, en relación con su  artículo  1.1,  en  perjuicio  de  los</w:t>
        <w:br/>
        <w:t xml:space="preserve">      miembros de las comunidades del Cacarica asociadas en CAVIDA y de  las</w:t>
        <w:br/>
        <w:t xml:space="preserve">      mujeres cabeza de familia que habitan en Turbo”.</w:t>
        <w:br/>
        <w:br/>
        <w:t>Adicionalmente, la Comisión Interamericana solicitó al Tribunal  que  ordene</w:t>
        <w:br/>
        <w:t>al  Estado  determinadas  medidas  de  reparación,  que  se   detallarán   y</w:t>
        <w:br/>
        <w:t>analizarán en el capítulo correspondiente (infra Capítulo X).</w:t>
        <w:br/>
        <w:br/>
        <w:t>II.</w:t>
        <w:br/>
        <w:t>PROCEDIMIENTO ANTE LA CORTE</w:t>
        <w:br/>
        <w:br/>
        <w:br/>
        <w:t>Notificación al Estado y a los representantes.–  El  sometimiento  del  caso</w:t>
        <w:br/>
        <w:t>por parte de la Comisión fue notificado al Estado y a los representantes  el</w:t>
        <w:br/>
        <w:t>29 de noviembre de 2011.</w:t>
        <w:br/>
        <w:br/>
        <w:t>Escrito de solicitudes, argumentos y pruebas.– El 29 de enero  de  2012  los</w:t>
        <w:br/>
        <w:t>representantes  presentaron  su  escrito  de   solicitudes,   argumentos   y</w:t>
        <w:br/>
        <w:t>pruebas[3] (en adelante “escrito  de  solicitudes  y  argumentos”),  en  los</w:t>
        <w:br/>
        <w:t>términos de los artículos 25 y 40 del Reglamento.</w:t>
        <w:br/>
        <w:br/>
        <w:t>Escrito de contestación. – El 7 de junio de 2012 el Estado presentó ante  la</w:t>
        <w:br/>
        <w:t>Corte  su  escrito  de   interposición   de   excepciones   preliminares[4],</w:t>
        <w:br/>
        <w:t>contestación al sometimiento del caso y observaciones a  las  solicitudes  y</w:t>
        <w:br/>
        <w:t>argumentos  (en  adelante  “contestación”  o  “escrito  de   contestación”).</w:t>
        <w:br/>
        <w:t>Inicialmente el Estado designó como Agentes a los señores Assad  Jose  Jater</w:t>
        <w:br/>
        <w:t>Peña, y a Jorge Alberto Giraldo Rivera. Posteriormente, a partir del  29  de</w:t>
        <w:br/>
        <w:t>enero de 2013, designó al señor Rafael Nieto Loaiza como  Agente  para  este</w:t>
        <w:br/>
        <w:t>caso[5].</w:t>
        <w:br/>
        <w:br/>
        <w:t>Observaciones a las excepciones preliminares.– Los días 9 y 10 de agosto  de</w:t>
        <w:br/>
        <w:t>2012 la Comisión y  los  representantes  presentaron,  respectivamente,  sus</w:t>
        <w:br/>
        <w:t>observaciones a las excepciones preliminares y al  acto  denominado  por  el</w:t>
        <w:br/>
        <w:t>Estado como “reconocimiento parcial de responsabilidad”.</w:t>
        <w:br/>
        <w:br/>
        <w:t>Audiencia pública y prueba  adicional.–  El  19  de  diciembre  de  2012  el</w:t>
        <w:br/>
        <w:t>Presidente  dictó  una  Resolución[6],  mediante  la  cual  ordenó   recibir</w:t>
        <w:br/>
        <w:t>declaraciones  rendidas  ante  fedatario  público  (afidávit)   de   catorce</w:t>
        <w:br/>
        <w:t>presuntas víctimas; cuatro peritos, propuestos por los  representantes;  dos</w:t>
        <w:br/>
        <w:t>peritos ofrecidos por la Comisión, y dos peritos propuestos por  el  Estado.</w:t>
        <w:br/>
        <w:t>Asimismo, en esta Resolución el Presidente convocó  a  las  partes  y  a  la</w:t>
        <w:br/>
        <w:t>Comisión a una audiencia pública que fue celebrada el 11 y 12 de febrero  de</w:t>
        <w:br/>
        <w:t>2013 durante el 98° Período Ordinario de Sesiones de la Corte, la cual  tuvo</w:t>
        <w:br/>
        <w:t>lugar en su sede[7]. En la audiencia se recibieron las declaraciones de  dos</w:t>
        <w:br/>
        <w:t>presuntas víctimas y de un  perito  propuesto  por  los  representantes;  un</w:t>
        <w:br/>
        <w:t>perito propuesto por la Comisión, y un declarante a título  informativo,  un</w:t>
        <w:br/>
        <w:t>perito y un testigo propuestos por el Estado así como  las  observaciones  y</w:t>
        <w:br/>
        <w:t>alegatos finales orales de la Comisión, el representante  de  las  presuntas</w:t>
        <w:br/>
        <w:t>víctimas y el Estado, respectivamente. Durante  la  referida  audiencia,  la</w:t>
        <w:br/>
        <w:t>Corte requirió a  las  partes  que  presentaran  determinada  información  y</w:t>
        <w:br/>
        <w:t>documentación para mejor resolver.</w:t>
        <w:br/>
        <w:br/>
        <w:t>Amici Curiae.- El 14 de enero, 27 de febrero y el 1, 12 y  14  de  marzo  de</w:t>
        <w:br/>
        <w:t>2013,  respectivamente,  “Miembros  de   la   Etnia   Negra   víctimas   del</w:t>
        <w:br/>
        <w:t>desplazamiento  forzado  del  Bajo  Atrato  –  Chocó  –  Colombia”,   Thomas</w:t>
        <w:br/>
        <w:t>Mortensen de Christian Aid RU e Irlanda, el  Centro  Internacional  para  la</w:t>
        <w:br/>
        <w:t>Justicia  Transicional,  Jaime  Arturo   Fonseca   Triviño   de   “Confesión</w:t>
        <w:br/>
        <w:t>Voluntariado  Misionero  Cristiano  MANOS  UNIDAS”,  “Coordinación  Colombia</w:t>
        <w:br/>
        <w:t>Europa Estados Unidos”[8], Macarena Sáez de American  University  Washington</w:t>
        <w:br/>
        <w:t>College  of  Law  Impact  Litigation  Project[9],  presentaron  escritos  en</w:t>
        <w:br/>
        <w:t>calidad de amicus curiae.</w:t>
        <w:br/>
        <w:br/>
        <w:t>Alegatos y observaciones finales escritos.– El 13 de marzo de 2013[10],  los</w:t>
        <w:br/>
        <w:t>representantes y el Estado remitieron sus alegatos  finales  escritos  y  la</w:t>
        <w:br/>
        <w:t>Comisión presentó sus observaciones finales escritas. El representante y  el</w:t>
        <w:br/>
        <w:t>Estado dieron respuesta a las solicitudes  de  la  Corte  de  información  y</w:t>
        <w:br/>
        <w:t>documentación para mejor resolver.</w:t>
        <w:br/>
        <w:br/>
        <w:t>Observaciones sobre anexos a alegatos finales.– Los escritos de  alegatos  y</w:t>
        <w:br/>
        <w:t>observaciones finales escritos fueron transmitidos  a  las  partes  y  a  la</w:t>
        <w:br/>
        <w:t>Comisión el 4 de abril de 2013.</w:t>
        <w:br/>
        <w:br/>
        <w:t>Prueba para mejor resolver.- El Presidente otorgó un plazo al  representante</w:t>
        <w:br/>
        <w:t>y  al  Estado  para  que  presentaran  las   observaciones   que   estimaran</w:t>
        <w:br/>
        <w:t>pertinentes a la prueba para mejor resolver solicitada por la  Corte  (infra</w:t>
        <w:br/>
        <w:t>párrs. 61 a 69), así como a  la  información  y  anexos  remitidos  por  los</w:t>
        <w:br/>
        <w:t>representantes y el  Estado.  Los  días  24  y  30  de  abril  de  2013  los</w:t>
        <w:br/>
        <w:t>representantes[11]   y   el   Estado   remitieron,   respectivamente,    las</w:t>
        <w:br/>
        <w:t>observaciones solicitadas.</w:t>
        <w:br/>
        <w:br/>
        <w:t>Observaciones  de  la  Comisión.-  El  26  de  abril  de  2013  la  Comisión</w:t>
        <w:br/>
        <w:t>Interamericana presentó  sus  observaciones  acerca  de  los  anexos  a  los</w:t>
        <w:br/>
        <w:t>alegatos finales escritos de los representantes.</w:t>
        <w:br/>
        <w:br/>
        <w:t>Medidas Provisionales.- El 30 de mayo de 2013,  mediante  resolución  de  la</w:t>
        <w:br/>
        <w:t>Corte, se desestimó una solicitud de  medidas  provisionales  interpuesta  a</w:t>
        <w:br/>
        <w:t>favor de Bernardo Vivas Mosquera, Jhon Jairo, Sofía  Roa,  Elvia  Hinestroza</w:t>
        <w:br/>
        <w:t>Roa, Etilvia Páez, Edwin Orejuela,  Sofía  Quinto,  Ángel  Nellys  Palacios,</w:t>
        <w:br/>
        <w:t>Emedelina Palacios, Josefina Mena, Pascual Ávila Moreno  y  Alicia  Mosquera</w:t>
        <w:br/>
        <w:t>Hurtado[12].</w:t>
        <w:br/>
        <w:br/>
        <w:t>III.</w:t>
        <w:br/>
        <w:t>COMPETENCIA</w:t>
        <w:br/>
        <w:br/>
        <w:t>La Corte es competente para conocer del presente caso, en los  términos  del</w:t>
        <w:br/>
        <w:t>artículo 62.3 de la Convención, ya  que  Colombia  es  Estado  Parte  en  la</w:t>
        <w:br/>
        <w:t>Convención desde  el  31  de  julio  de  1973  y  reconoció  la  competencia</w:t>
        <w:br/>
        <w:t>contenciosa de la Corte el 21 de junio de 1985. Asimismo, el 2 de  diciembre</w:t>
        <w:br/>
        <w:t>de 1998 Colombia ratificó  la  Convención  Interamericana  para  Prevenir  y</w:t>
        <w:br/>
        <w:t>Sancionar la Tortura.</w:t>
        <w:br/>
        <w:br/>
        <w:t>IV.</w:t>
        <w:br/>
        <w:t>RECONOCIMIENTO PARCIAL DE RESPONSABILIDAD INTERNACIONAL</w:t>
        <w:br/>
        <w:br/>
        <w:br/>
        <w:t xml:space="preserve">      Manifestación del Estado y observaciones  de  la  Comisión  y  de  los</w:t>
        <w:br/>
        <w:t xml:space="preserve">      representantes</w:t>
        <w:br/>
        <w:br/>
        <w:br/>
        <w:t>Manifestaciones del Estado</w:t>
        <w:br/>
        <w:br/>
        <w:br/>
        <w:t>El Estado reconoció parcialmente  su  responsabilidad  internacional  en  el</w:t>
        <w:br/>
        <w:t>presente caso, en los siguientes términos:</w:t>
        <w:br/>
        <w:br/>
        <w:t xml:space="preserve">   a) Por la violación de los derechos a las garantías  judiciales  y  a  la</w:t>
        <w:br/>
        <w:t xml:space="preserve">      protección judicial, establecidos en  los  artículos  8  y  25  de  la</w:t>
        <w:br/>
        <w:t xml:space="preserve">      Convención en relación  a  la  obligación  de  respetar  los  derechos</w:t>
        <w:br/>
        <w:t xml:space="preserve">      contenida en el artículo 1.1 del mismo instrumento,  respecto  de  los</w:t>
        <w:br/>
        <w:t xml:space="preserve">      familiares  de   Marino   López   Mena   “que   resulten   debidamente</w:t>
        <w:br/>
        <w:t xml:space="preserve">      identificados e individualizados” por la existencia de  una  violación</w:t>
        <w:br/>
        <w:t xml:space="preserve">      al plazo razonable que, a la fecha ha impedido determinar y  sancionar</w:t>
        <w:br/>
        <w:t xml:space="preserve">      a los autores intelectuales o materiales de la muerte de Marino  López</w:t>
        <w:br/>
        <w:t xml:space="preserve">      Mena.</w:t>
        <w:br/>
        <w:br/>
        <w:t xml:space="preserve">   b) Con respecto  a  las  víctimas  de  desplazamiento  forzado  que  sean</w:t>
        <w:br/>
        <w:t xml:space="preserve">      consideradas como tales por la Corte, la violación a los artículos 8 y</w:t>
        <w:br/>
        <w:t xml:space="preserve">      25 de la Convención, por el retardo injustificado en la  determinación</w:t>
        <w:br/>
        <w:t xml:space="preserve">      y  sanción  de  los  autores  materiales  e  intelectuales  de   dicho</w:t>
        <w:br/>
        <w:t xml:space="preserve">      desplazamiento, en violación del plazo razonable.</w:t>
        <w:br/>
        <w:br/>
        <w:t xml:space="preserve">   c) Desde el inicio del caso contencioso, se han detallado los esfuerzos y</w:t>
        <w:br/>
        <w:t xml:space="preserve">      avances de las autoridades judiciales con la finalidad  de  esclarecer</w:t>
        <w:br/>
        <w:t xml:space="preserve">      los hechos  alegados  en  el  caso,  señalando  los  recursos  que  se</w:t>
        <w:br/>
        <w:t xml:space="preserve">      encuentran a disposición de las víctimas para  obtener  su  protección</w:t>
        <w:br/>
        <w:t xml:space="preserve">      judicial[13]; a pesar de los esfuerzos realizados y la  existencia  de</w:t>
        <w:br/>
        <w:t xml:space="preserve">      investigaciones  penales[14],  sin  embargo  actualmente  no  se   han</w:t>
        <w:br/>
        <w:t xml:space="preserve">      obtenido resultados concretos debido a “la complejidad de  los  hechos</w:t>
        <w:br/>
        <w:t xml:space="preserve">      materia de investigación, originada especialmente en el modus operandi</w:t>
        <w:br/>
        <w:t xml:space="preserve">      de  las  organizaciones  ilegales  generadoras  de  los  hechos,   las</w:t>
        <w:br/>
        <w:t xml:space="preserve">      condiciones de vulnerabilidad de la población que resultó  víctima  de</w:t>
        <w:br/>
        <w:t xml:space="preserve">      ellos, las difíciles circunstancias  de  acceso  de  los  funcionarios</w:t>
        <w:br/>
        <w:t xml:space="preserve">      judiciales a la zona donde ocurrieron los hechos”.</w:t>
        <w:br/>
        <w:br/>
        <w:t>Observaciones de la Comisión y de los representantes</w:t>
        <w:br/>
        <w:br/>
        <w:br/>
        <w:t>La Comisión alegó que “este reconocimiento de responsabilidad,  si  bien  es</w:t>
        <w:br/>
        <w:t>valorado positivamente, tiene un alcance limitado y  abarca  únicamente  uno</w:t>
        <w:br/>
        <w:t>de los múltiples factores de impunidad  acreditados  en  el  presente  caso,</w:t>
        <w:br/>
        <w:t>esto  es,  el  incumplimiento  de  la  garantía  de  plazo   razonable”[15].</w:t>
        <w:br/>
        <w:t>Asimismo, indicó que aún subsiste la controversia relativa  a  la  violación</w:t>
        <w:br/>
        <w:t>de  los  demás  derechos  establecidos  en  la  Convención  Americana  y  la</w:t>
        <w:br/>
        <w:t>Convención Interamericana para Prevenir y Sancionar la Tortura[16].  Por  lo</w:t>
        <w:br/>
        <w:t>anterior, la Comisión solicitó a la Corte: a) que otorgue efectos  jurídicos</w:t>
        <w:br/>
        <w:t>al reconocimiento; b) que  efectúe  una  descripción  pormenorizada  de  los</w:t>
        <w:br/>
        <w:t>hechos y de las violaciones ocurridas, y c) que haga un  análisis  de  fondo</w:t>
        <w:br/>
        <w:t>sobre las violaciones parcialmente aceptadas y las objetadas, procediendo  a</w:t>
        <w:br/>
        <w:t>declarar la responsabilidad internacional del Estado en este caso.</w:t>
        <w:br/>
        <w:br/>
        <w:t>Por su  parte,  las  representantes  expresaron  que  valoraban  “de  manera</w:t>
        <w:br/>
        <w:t>positiva que el Estado reconozca  la  condición  de  vulnerabilidad  de  las</w:t>
        <w:br/>
        <w:t>víctimas y las dificultades de acceso al lugar de los hechos”, pero  que  en</w:t>
        <w:br/>
        <w:t>realidad “las investigaciones realizadas por el Estado carecieron  de  rigor</w:t>
        <w:br/>
        <w:t>y  seriedad  y  que  fueron  estas  circunstancias  y  no  las  dificultades</w:t>
        <w:br/>
        <w:t>señaladas por el Estado las que explican porque, luego de 15  años  el  caso</w:t>
        <w:br/>
        <w:t>permanece en total impunidad”. Por tanto, consideraron  que  el  Estado  “no</w:t>
        <w:br/>
        <w:t>reconoce los fundamentos de hecho y de derecho que llevaron a la Comisión  a</w:t>
        <w:br/>
        <w:t>declararlo responsable de la violación de los artículos 8 y 25 en  perjuicio</w:t>
        <w:br/>
        <w:t>de las víctimas”  y  que,  en  consecuencia,  ese  acto  procesal  “no  está</w:t>
        <w:br/>
        <w:t>dirigido a cesar la controversia sobre este hecho, por lo que no  puede  ser</w:t>
        <w:br/>
        <w:t>considerado  un  reconocimiento  de  responsabilidad  como   tal,   ni   una</w:t>
        <w:br/>
        <w:t>contribución  positiva  al  desarrollo   del   presente   caso”,   ni   está</w:t>
        <w:br/>
        <w:t>contribuyendo al establecimiento de la verdad de lo que ha acontecido.  Así,</w:t>
        <w:br/>
        <w:t>solicitaron que se desestime el reconocimiento de responsabilidad  realizado</w:t>
        <w:br/>
        <w:t>por el Estado y que la Corte proceda “a  la  determinación  puntual  de  los</w:t>
        <w:br/>
        <w:t>hechos ocurridos”.</w:t>
        <w:br/>
        <w:br/>
        <w:t>Consideraciones de la Corte</w:t>
        <w:br/>
        <w:br/>
        <w:br/>
        <w:t>De conformidad con los artículos 62 y 64 del Reglamento[17], y en  ejercicio</w:t>
        <w:br/>
        <w:t>de sus  poderes  de  tutela  judicial  internacional  de  derechos  humanos,</w:t>
        <w:br/>
        <w:t>cuestión de orden público internacional que trasciende la  voluntad  de  las</w:t>
        <w:br/>
        <w:t>partes, incumbe al Tribunal velar porque  los  actos  de  reconocimiento  de</w:t>
        <w:br/>
        <w:t>responsabilidad resulten aceptables para los  fines  que  busca  cumplir  el</w:t>
        <w:br/>
        <w:t>sistema interamericano. Esta tarea no  se  limita  únicamente  a  constatar,</w:t>
        <w:br/>
        <w:t>registrar o tomar nota del reconocimiento  efectuado  por  el  Estado,  o  a</w:t>
        <w:br/>
        <w:t>verificar las condiciones formales de los mencionados actos,  sino 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partes[18], de  manera  tal</w:t>
        <w:br/>
        <w:t>que pueda  precisar,  en  cuanto  sea  posible  y  en  el  ejercicio  de  su</w:t>
        <w:br/>
        <w:t>competencia, la verdad de lo acontecido[19].</w:t>
        <w:br/>
        <w:br/>
        <w:br/>
        <w:t>Teniendo en cuenta las violaciones reconocidas por el  Estado  (supra  párr.</w:t>
        <w:br/>
        <w:t>17), la Corte considera que ha cesado la controversia  respecto  de:  a)  la</w:t>
        <w:br/>
        <w:t>violación de los artículos 8 y 25 en relación al 1.1 de  la  Convención,  en</w:t>
        <w:br/>
        <w:t>perjuicio  de  los  familiares  de  Marino  López  Mena,  por   el   retardo</w:t>
        <w:br/>
        <w:t>injustificado en los procedimientos necesarios para determinar  y  sancionar</w:t>
        <w:br/>
        <w:t>a los autores intelectuales y materiales de la muerte de  Marino  López,  en</w:t>
        <w:br/>
        <w:t>clara violación al plazo razonable; b) la violación del principio  de  plazo</w:t>
        <w:br/>
        <w:t>razonable, en los términos  de  los  artículos  8  y  25  de  la  Convención</w:t>
        <w:br/>
        <w:t>Americana, en perjuicio de las víctimas de desplazamiento forzado.</w:t>
        <w:br/>
        <w:br/>
        <w:t>En relación con los derechos contenidos en  los  artículos  8  y  25  de  la</w:t>
        <w:br/>
        <w:t>Convención Americana, se mantiene la  controversia  respecto  a  la  alegada</w:t>
        <w:br/>
        <w:t>violación a la debida diligencia en las investigaciones. Del mismo modo,  la</w:t>
        <w:br/>
        <w:t>Corte constata que se mantiene la controversia respecto de: a) los hechos  y</w:t>
        <w:br/>
        <w:t>pretensiones relativos a las alegadas violaciones de los artículos 4,  5,  8</w:t>
        <w:br/>
        <w:t>y 25 en relación al 1.1 de la Convención, así como respecto de las  alegadas</w:t>
        <w:br/>
        <w:t>violaciones a los artículos 1, 6 y 8 de la  Convención  Interamericana  para</w:t>
        <w:br/>
        <w:t>Prevenir y Sancionar la Tortura, en perjuicio de Marino López  Mena;  b)  la</w:t>
        <w:br/>
        <w:t>alegada violación de los derechos contenidos en los artículos  5,  19,  8  y</w:t>
        <w:br/>
        <w:t>25, en perjuicio  de  los  familiares  de  Marino  López;  c)  las  alegadas</w:t>
        <w:br/>
        <w:t>violaciones de los artículos 8, 25 y 5, en relación con los artículos  19  y</w:t>
        <w:br/>
        <w:t>22, en relación con los artículos 1.1,  5,  11,  17,  19,  21  y  24  de  la</w:t>
        <w:br/>
        <w:t>Convención,   en   perjuicio   de   los   miembros   de   las    comunidades</w:t>
        <w:br/>
        <w:t>afrodescendientes del Cacarica asociadas en CAVIDA y de las  mujeres  cabeza</w:t>
        <w:br/>
        <w:t>de familia que habitan en Turbo y  también  en  perjuicio  de  sus  niños  y</w:t>
        <w:br/>
        <w:t>niñas, y d) la  determinación  de  las  eventuales  reparaciones,  costas  y</w:t>
        <w:br/>
        <w:t>gastos.</w:t>
        <w:br/>
        <w:br/>
        <w:t>V.</w:t>
        <w:br/>
        <w:t>EXCEPCIONES PRELIMINARES</w:t>
        <w:br/>
        <w:br/>
        <w:br/>
        <w:t xml:space="preserve">      Alegatos de las partes y argumentos de la Comisión</w:t>
        <w:br/>
        <w:br/>
        <w:t xml:space="preserve">      “Falta de competencia ratione persone”</w:t>
        <w:br/>
        <w:br/>
        <w:t>El Estado alegó que, a pesar de que el artículo 35.1 del  Reglamento  de  la</w:t>
        <w:br/>
        <w:t>Corte indica que el Informe de fondo debe contener la identificación de  las</w:t>
        <w:br/>
        <w:t>presuntas víctimas, la Comisión ha construido las bases de este  caso  sobre</w:t>
        <w:br/>
        <w:t>tres  grupos  distintos  de   víctimas,   abandonando   sus   criterios   de</w:t>
        <w:br/>
        <w:t>individualización e identificación. Por otra parte,  el  Estado  señaló  que</w:t>
        <w:br/>
        <w:t>los representantes ofrecieron de  manera  extemporánea  un  listado  de  las</w:t>
        <w:br/>
        <w:t>presuntas víctimas del desplazamiento forzado,  “pasando  por  alto  que  el</w:t>
        <w:br/>
        <w:t>momento perentorio y preclusivo para  la  identificación  de  las  presuntas</w:t>
        <w:br/>
        <w:t>víctimas […] es el del sometimiento del caso, al  presentar  el  Informe  de</w:t>
        <w:br/>
        <w:t>fondo”. Por ende, consideró que lo anterior constituye “una clara  violación</w:t>
        <w:br/>
        <w:t>a sus garantías procesales e igualdad de  armas”,  por  lo  cual  el  Estado</w:t>
        <w:br/>
        <w:t>solicitó que se declare inadmisible el caso y que se admitan  como  víctimas</w:t>
        <w:br/>
        <w:t>únicamente  aquellas  presuntas   víctimas   debidamente   identificadas   e</w:t>
        <w:br/>
        <w:t>individualizadas.</w:t>
        <w:br/>
        <w:br/>
        <w:t>La  Comisión  consideró   que   las   pretensiones   del   Estado   resultan</w:t>
        <w:br/>
        <w:t>improcedentes y observó que sus  argumentos  no  constituyen  una  excepción</w:t>
        <w:br/>
        <w:t>preliminar,  puesto  que  no  impugnan  la  competencia  de   la   Corte   y</w:t>
        <w:br/>
        <w:t>corresponden a la etapa de fondo. Por otro  lado,  la  Comisión  indicó  que</w:t>
        <w:br/>
        <w:t>tanto el listado anexo al  Informe  de  fondo  como  el  listado  presentado</w:t>
        <w:br/>
        <w:t>posteriormente por los peticionarios contienen elementos  de  identificación</w:t>
        <w:br/>
        <w:t>individualizada de las víctimas y que se  habría  brindado  una  explicación</w:t>
        <w:br/>
        <w:t>justificada de los motivos que llevaron  a  esta  determinación[20].  Apuntó</w:t>
        <w:br/>
        <w:t>que  ambas  partes  han  coincidido  en  una  serie   de   complejidades   y</w:t>
        <w:br/>
        <w:t>dificultades que justifican precisamente la necesidad de  adoptar  criterios</w:t>
        <w:br/>
        <w:t>flexibles que atiendan a las  particularidades  del  caso,  por  lo  que  es</w:t>
        <w:br/>
        <w:t>aplicable el artículo 35.2 del Reglamento.</w:t>
        <w:br/>
        <w:br/>
        <w:t>Los representantes alegaron que dicha excepción debe ser  desestimada,  pues</w:t>
        <w:br/>
        <w:t>existe certeza  sobre  quienes  constituyen  el  universo  de  víctimas  del</w:t>
        <w:br/>
        <w:t>presente caso, delimitación plenamente establecida en el Informe  de  fondo.</w:t>
        <w:br/>
        <w:t>Con respecto a las diferencias entre  los  listados,  aclararon  que  varios</w:t>
        <w:br/>
        <w:t>factores determinaron la falta de inclusión de estas presuntas víctimas:  a)</w:t>
        <w:br/>
        <w:t>el difícil  acceso  físico  al  Cacarica  e  incluso  entre  las  dos  zonas</w:t>
        <w:br/>
        <w:t>humanitarias y los asentamientos vecinos; b)  la  imposibilidad  de  algunas</w:t>
        <w:br/>
        <w:t>personas de asistir  a  los  encuentros  cuando  realizaron  los  censos  de</w:t>
        <w:br/>
        <w:t>presuntas víctimas. Reiteraron que dichas dificultades también  habían  sido</w:t>
        <w:br/>
        <w:t>evidenciadas por el Estado cuando éste hizo referencia  a  los  motivos  por</w:t>
        <w:br/>
        <w:t>los cuales  no  se  han  investigado  de  manera  adecuada  los  hechos  del</w:t>
        <w:br/>
        <w:t>desplazamiento forzados. Los representantes  también  consideraron  que  las</w:t>
        <w:br/>
        <w:t>violaciones cometidas por el Estado  habrían  provocado  afectaciones  a  un</w:t>
        <w:br/>
        <w:t>grupo humano cohesionado,  con  raíces  históricas  y  étnicas  creadas  con</w:t>
        <w:br/>
        <w:t>anterioridad a los hechos del presente caso. En consecuencia,  alegaron  que</w:t>
        <w:br/>
        <w:t>las presuntas víctimas conforman  un  universo  colectivo  en  los  términos</w:t>
        <w:br/>
        <w:t>establecidos por el  art.  35  del  Reglamento  del  Tribunal.  Por  último,</w:t>
        <w:br/>
        <w:t>notaron que la exclusión de  un  grupo  de  ellas  afectaría  gravemente  el</w:t>
        <w:br/>
        <w:t>proceso de reconstrucción de su proyecto  de  vida  individual,  familiar  y</w:t>
        <w:br/>
        <w:t>colectivo y ello traería graves consecuencias para el proceso comunitario.</w:t>
        <w:br/>
        <w:br/>
        <w:t xml:space="preserve">      “Incumplimiento de requisitos señalados en el  artículo  35.1.c)  para</w:t>
        <w:br/>
        <w:t xml:space="preserve">      sometimiento del caso por parte de la Comisión”</w:t>
        <w:br/>
        <w:br/>
        <w:t>El Estado alegó que, de conformidad con el artículo 35.1.c) del  Reglamento,</w:t>
        <w:br/>
        <w:t>la Comisión debe indicar los motivos reales y verificables que  la  llevaron</w:t>
        <w:br/>
        <w:t>a presentar el caso ante la Corte y sus observaciones  a  la  respuesta  del</w:t>
        <w:br/>
        <w:t>Estado  sobre  las  recomendaciones  del  Informe.  Afirmó  que  no  hay  un</w:t>
        <w:br/>
        <w:t>incumplimiento de las recomendaciones contenidas en  el  Informe  y  que  la</w:t>
        <w:br/>
        <w:t>Comisión no había tenido en cuenta las distintas acciones implementadas  por</w:t>
        <w:br/>
        <w:t>el Estado, cuyo “cumplimiento es de tracto sucesivo, de ejecución e  impacto</w:t>
        <w:br/>
        <w:t>a corto, mediano y largo plazo, y que por lo tanto requieren  de  un  tiempo</w:t>
        <w:br/>
        <w:t>prudencial para su cabal cumplimiento en el marco  de  las  leyes  internas,</w:t>
        <w:br/>
        <w:t>las políticas estatales y la estructura y coordinación  institucional”,  que</w:t>
        <w:br/>
        <w:t>no pueden ser materializadas en un plazo de dos meses. Por  tanto,  solicitó</w:t>
        <w:br/>
        <w:t>a la Corte que no considere el  incumplimiento  de  las  recomendaciones  de</w:t>
        <w:br/>
        <w:t>tracto  sucesivo  señaladas  en  el  Informe  de  fondo  como  motivo   para</w:t>
        <w:br/>
        <w:t>sometimiento del  caso  a  su  competencia  y,  en  consecuencia,  que  debe</w:t>
        <w:br/>
        <w:t>“rechazar  y  negar  las  medidas   de   reparación   asociadas   a   dichas</w:t>
        <w:br/>
        <w:t>recomendaciones, solicitadas por la Comisión en el aparte pertinente”.</w:t>
        <w:br/>
        <w:br/>
        <w:t>La  Comisión  señaló  que  la  determinación  relativa  a  la   materia   de</w:t>
        <w:br/>
        <w:t>reparaciones no puede ser  considerada  una  excepción  preliminar.  Además,</w:t>
        <w:br/>
        <w:t>señaló que la información presentada por el Estado ya  había  sido  evaluada</w:t>
        <w:br/>
        <w:t>en el momento procesal oportuno (el  Informe  de  fondo)  y  que  el  Estado</w:t>
        <w:br/>
        <w:t>podría  haber  solicitado  una  prórroga  para  el   cumplimiento   de   las</w:t>
        <w:br/>
        <w:t>recomendaciones, situación que no se presentó en este caso. A  su  vez,  que</w:t>
        <w:br/>
        <w:t>dicha información no indicaba de manera clara el cumplimiento  de  cada  una</w:t>
        <w:br/>
        <w:t>de las recomendaciones ni, en particular,  avances  en  las  investigaciones</w:t>
        <w:br/>
        <w:t>internas y la superación de deficiencias planteadas en el caso.  Señaló  que</w:t>
        <w:br/>
        <w:t>el sometimiento del caso requiere un análisis de  la  totalidad  del  mismo,</w:t>
        <w:br/>
        <w:t>sin que sea viable fragmentar los aspectos del caso  que  se  someten  a  la</w:t>
        <w:br/>
        <w:t>Corte, bajo un criterio de “recomendaciones  cumplidas”  y  “recomendaciones</w:t>
        <w:br/>
        <w:t>incumplidas”. Los representantes no presentaron alegatos al respecto.</w:t>
        <w:br/>
        <w:br/>
        <w:t xml:space="preserve">      “Incumplimiento de los requisitos  señalados  en  el  artículo  35.1.f</w:t>
        <w:br/>
        <w:t xml:space="preserve">      para el sometimiento del caso por parte de la Comisión”</w:t>
        <w:br/>
        <w:br/>
        <w:t>El Estado se opuso a la inclusión en el proceso  de  los  peritajes  de  los</w:t>
        <w:br/>
        <w:t>señores Federico Andreu Guzmán y Michael Reed, rendidos ante  este  Tribunal</w:t>
        <w:br/>
        <w:t>en otros casos sobre Colombia, por considerar que  se  circunscriben  a  las</w:t>
        <w:br/>
        <w:t>circunstancias específicas de  dichos  casos.  Del  mismo  modo,  el  Estado</w:t>
        <w:br/>
        <w:t>señaló que el peritaje del  señor  Javier  Ciurlizza  debía  ser  inadmitido</w:t>
        <w:br/>
        <w:t>parcialmente “por carecer de  relación  o  interés  para  el  orden  público</w:t>
        <w:br/>
        <w:t>interamericano”.</w:t>
        <w:br/>
        <w:br/>
        <w:t>La Comisión observó que los peritajes ofrecidos al  momento  de  someter  el</w:t>
        <w:br/>
        <w:t>caso a la Corte cumplen con el requisito reglamentario de  relacionarse  con</w:t>
        <w:br/>
        <w:t>aspectos de orden público interamericano. Los representantes no  presentaron</w:t>
        <w:br/>
        <w:t>alegatos con respecto a este punto.</w:t>
        <w:br/>
        <w:br/>
        <w:t xml:space="preserve">      “Incumplimiento  de  los  requisitos  reglamentarios  del  escrito  de</w:t>
        <w:br/>
        <w:t xml:space="preserve">      solicitudes, argumentos y pruebas”</w:t>
        <w:br/>
        <w:br/>
        <w:t>El Estado alegó que, en inobservancia de lo dispuesto por el artículo  40.a)</w:t>
        <w:br/>
        <w:t>del Reglamento,  los  representantes  presentaron  una  serie  de  hechos  y</w:t>
        <w:br/>
        <w:t>pretensiones que no guardan relación con la litis del  caso  y  que  por  lo</w:t>
        <w:br/>
        <w:t>tanto la Corte debería rechazar, así  como  declarar  inadmisibles  aquellos</w:t>
        <w:br/>
        <w:t>hechos que no puedan incluirse en el marco fáctico sometido a  la  Corte  de</w:t>
        <w:br/>
        <w:t>conformidad con el Informe de fondo.</w:t>
        <w:br/>
        <w:br/>
        <w:t xml:space="preserve"> La Comisión observó que los alegatos del Estado corresponden al  fondo  del</w:t>
        <w:br/>
        <w:t>asunto y señaló que la  información  proporcionada  por  los  representantes</w:t>
        <w:br/>
        <w:t>únicamente complementa y desarrolla los supuestos fácticos sobre los que  ha</w:t>
        <w:br/>
        <w:t>versado la tramitación  del  presente  caso.  Por  último,  indicó  que  los</w:t>
        <w:br/>
        <w:t>representantes poseen una amplia libertad  para  solicitar  las  medidas  de</w:t>
        <w:br/>
        <w:t>reparación que consideren pertinentes.</w:t>
        <w:br/>
        <w:br/>
        <w:t>Los representantes alegaron que  los  hechos  referidos  en  el  escrito  de</w:t>
        <w:br/>
        <w:t>solicitudes y argumentos cumplían con la  única  función  de  contextualizar</w:t>
        <w:br/>
        <w:t>los antecedentes y hechos  ocurridos  durante  y  después  de  la  Operación</w:t>
        <w:br/>
        <w:t>Génesis y con posterioridad a la misma, sujetándose al marco fáctico  fijado</w:t>
        <w:br/>
        <w:t>por la Comisión. Destacaron  que  sus  argumentos  tenían  la  finalidad  de</w:t>
        <w:br/>
        <w:t>explicar con mayor detalle que el crimen de Marino López  es  un  crimen  de</w:t>
        <w:br/>
        <w:t>lesa humanidad y, por otro lado, que  aclarar  y  afianzar  un  contexto  no</w:t>
        <w:br/>
        <w:t>significa que la Corte se pronuncie sobre hechos  nuevos  o  sobre  personas</w:t>
        <w:br/>
        <w:t>que no se encuentren en el universo de víctimas fijado por la Comisión.</w:t>
        <w:br/>
        <w:br/>
        <w:br/>
        <w:t xml:space="preserve">      Consideraciones de la Corte</w:t>
        <w:br/>
        <w:br/>
        <w:br/>
        <w:t>La Corte recuerda que las excepciones preliminares son  actos  mediante  los</w:t>
        <w:br/>
        <w:t>cuales un Estado busca, de manera previa, impedir el análisis del  fondo  de</w:t>
        <w:br/>
        <w:t>un asunto cuestionado, para  lo  cual  puede  plantear  la  objeción  de  la</w:t>
        <w:br/>
        <w:t>admisibilidad de un caso o de la competencia del Tribunal  para  conocer  de</w:t>
        <w:br/>
        <w:t>un determinado caso o de alguno de sus aspectos,  ya  sea  en  razón  de  la</w:t>
        <w:br/>
        <w:t>persona, materia, tiempo o lugar, siempre  y  cuando  dichos  planteamientos</w:t>
        <w:br/>
        <w:t>tengan el carácter de preliminares[21]. Si estos planteamientos no  pudieran</w:t>
        <w:br/>
        <w:t>ser considerados sin entrar a analizar previamente el fondo de un  caso,  no</w:t>
        <w:br/>
        <w:t>pueden ser analizados mediante una excepción preliminar[22].</w:t>
        <w:br/>
        <w:br/>
        <w:br/>
        <w:t>En relación con el presente caso, la Corte considera que los  planteamientos</w:t>
        <w:br/>
        <w:t>presentados como “excepciones preliminares” por  el  Estado  se  refieren  a</w:t>
        <w:br/>
        <w:t>requisitos formales para someter el caso  o  corresponden  a  cuestiones  de</w:t>
        <w:br/>
        <w:t>fondo o, eventualmente, de reparaciones, pero no afectan la  competencia  de</w:t>
        <w:br/>
        <w:t>la Corte para conocer del  presente  caso.  Es  decir,  no  son  materia  de</w:t>
        <w:br/>
        <w:t>excepción preliminar.</w:t>
        <w:br/>
        <w:br/>
        <w:br/>
        <w:t>Sin perjuicio de lo  anterior,  la  Corte  considera,  respecto  del  primer</w:t>
        <w:br/>
        <w:t>punto, que el Estado cuestionó, por un lado,  si  se  cumplieron  o  no  los</w:t>
        <w:br/>
        <w:t>requisitos  establecidos  en  el  artículo  35.1  y  35.2   del   Reglamento</w:t>
        <w:br/>
        <w:t>relacionados con la identificación de las presuntas víctimas  del  caso,  lo</w:t>
        <w:br/>
        <w:t>cual será analizado en el  siguiente  capítulo  a  modo  de  Consideraciones</w:t>
        <w:br/>
        <w:t>Previas (infra Capítulo VI). Por otro lado, el Estado cuestionó el  carácter</w:t>
        <w:br/>
        <w:t>o condición de  varias  personas  como  presuntas  víctimas,  lo  cual  será</w:t>
        <w:br/>
        <w:t>analizado y resuelto por la Corte en  el  capítulo  de  Reparaciones  de  la</w:t>
        <w:br/>
        <w:t>presente Sentencia (infra párrs. 420 a 435).</w:t>
        <w:br/>
        <w:br/>
        <w:br/>
        <w:t>En relación con el  segundo  punto,  la  Corte  constata  que  lo  planteado</w:t>
        <w:br/>
        <w:t>implicaría analizar detenidamente la adecuación  y  efectividad  de  medidas</w:t>
        <w:br/>
        <w:t>implementadas por el Estado para dar cumplimiento a las  recomendaciones  de</w:t>
        <w:br/>
        <w:t>la  Comisión  vertidas  en  el  Informe  de  fondo.  Esto  corresponde   ser</w:t>
        <w:br/>
        <w:t>analizado, de ser pertinente, al determinar  las  reparaciones  en  caso  de</w:t>
        <w:br/>
        <w:t>verificarse  las  alegadas  violaciones   a   la   Convención.   El   tercer</w:t>
        <w:br/>
        <w:t>planteamiento se refiere a cuestiones relacionadas con admisibilidad  de  la</w:t>
        <w:br/>
        <w:t>prueba y  no  del  caso  en  sí,  lo  que,  además,  ya  fue  objeto  de  un</w:t>
        <w:br/>
        <w:t>pronunciamiento por parte del Presidente de la Corte en la Resolución de  19</w:t>
        <w:br/>
        <w:t>de  diciembre  de  2012[23].  Por  último,  no   corresponde   al   Tribunal</w:t>
        <w:br/>
        <w:t>pronunciarse de forma preliminar sobre el marco fáctico  del  caso,  ya  que</w:t>
        <w:br/>
        <w:t>dicho análisis corresponde al fondo del mismo, en cuyo momento los  alegatos</w:t>
        <w:br/>
        <w:t>del Estado pueden ser tomados en cuenta, de ser pertinente.</w:t>
        <w:br/>
        <w:br/>
        <w:br/>
        <w:t>VI.</w:t>
        <w:br/>
        <w:t>CONSIDERACIONES PREVIAS SOBRE LAS PRESUNTAS VÍCTIMAS</w:t>
        <w:br/>
        <w:br/>
        <w:br/>
        <w:t>En relación con lo planteado por el Estado acerca  de  la  individualización</w:t>
        <w:br/>
        <w:t>de las personas  que  pueden  ser  consideradas  presuntas  víctimas  en  el</w:t>
        <w:br/>
        <w:t>presente caso (supra párr. 23), la Corte  constata  que  en  su  escrito  de</w:t>
        <w:br/>
        <w:t>sometimiento del  caso  la  Comisión  señaló  que,  de  conformidad  con  el</w:t>
        <w:br/>
        <w:t>artículo 35 del Reglamento de  la  Corte,  adjuntaba  el  Informe  de  fondo</w:t>
        <w:br/>
        <w:t>64/11, que incluía un anexo relativo a la identificación  de  las  presuntas</w:t>
        <w:br/>
        <w:t>víctimas, en el cual figUrabán 446 personas[24]. Sin embargo  en  ese  mismo</w:t>
        <w:br/>
        <w:t>escrito, la Comisión señaló que “que mediante comunicación  posterior  a  la</w:t>
        <w:br/>
        <w:t>emisión  del  Informe  de  fondo,  los  representantes   de   las   víctimas</w:t>
        <w:br/>
        <w:t>presentaron un listado organizado, depurado  y  completado  de  víctimas  de</w:t>
        <w:br/>
        <w:t>desplazamiento forzado” y que en “dicho listado habían incluido a 26  nuevas</w:t>
        <w:br/>
        <w:t>familias de víctimas que no habrían podido  estar  presentes  en  el  primer</w:t>
        <w:br/>
        <w:t>censo que realizaron”. Ese segundo listado se encuentra incluido  dentro  de</w:t>
        <w:br/>
        <w:t>los anexos del trámite ante la Comisión[25] remitidos a la  Corte  y  en  el</w:t>
        <w:br/>
        <w:t>mismo figuran 497 personas[26]. Por otro lado, mediante comunicación  de  25</w:t>
        <w:br/>
        <w:t>de enero de 2012, la Comisión remitió un tercer listado de víctimas  que  le</w:t>
        <w:br/>
        <w:t>había sido entregado por los representantes de las  presuntas  víctimas  por</w:t>
        <w:br/>
        <w:t>escrito de 2 de noviembre de  2011,  mediante  el  cual  destacaron  que  el</w:t>
        <w:br/>
        <w:t>listado de víctimas del Informe de fondo no corresponde en  su  totalidad  a</w:t>
        <w:br/>
        <w:t>quienes desde marzo de 1997 vienen siendo parte del proceso  organizativo  y</w:t>
        <w:br/>
        <w:t>sujetos de las acciones nacionales  e  internacionales[27].  En  ese  tercer</w:t>
        <w:br/>
        <w:t>listado figuran  los  nombres  de  512  personas[28].  Con  respecto  a  las</w:t>
        <w:br/>
        <w:t>diferencias entre las listas, la Comisión resaltó que en  el  presente  caso</w:t>
        <w:br/>
        <w:t>han coincidido una serie de  complejidades  y  dificultades  que  justifican</w:t>
        <w:br/>
        <w:t>precisamente la necesidad de adoptar criterios flexibles que atiendan a  las</w:t>
        <w:br/>
        <w:t>particularidades del mismo.</w:t>
        <w:br/>
        <w:br/>
        <w:t>Posteriormente,  en  el   escrito   de   solicitudes   y   argumentos,   los</w:t>
        <w:br/>
        <w:t>representantes presentaron un cuarto listado de  presuntas  víctimas  en  el</w:t>
        <w:br/>
        <w:t>cual constan 531 nombres. En  ese  escrito  solicitaron  que:  a)  la  Corte</w:t>
        <w:br/>
        <w:t>excluya del universo de  presuntas  víctimas  a  quienes,  por  equivocación</w:t>
        <w:br/>
        <w:t>fueron   consideradas   como   tales,   sin   serlo,   por    la    Comisión</w:t>
        <w:br/>
        <w:t>Interamericana[29]; b) se reconozca como víctimas  a  121  personas  que  no</w:t>
        <w:br/>
        <w:t>fueron enlistadas en el Informe de fondo proferido por la Comisión y que  sí</w:t>
        <w:br/>
        <w:t>fueron  presuntas  víctimas  de  la  Operación  ―Génesis  y  la   simultánea</w:t>
        <w:br/>
        <w:t>incursión paramilitar, y c) se incorpore la lista completa de familiares  de</w:t>
        <w:br/>
        <w:t>Marino López, que fueron desplazados durante la  Operación  Génesis,  y  que</w:t>
        <w:br/>
        <w:t>además eran habitantes  ancestrales  de  la  Cuenca  del  Rio  Cacarica[30].</w:t>
        <w:br/>
        <w:t>Posteriormente, durante la audiencia pública, los  representantes  indicaron</w:t>
        <w:br/>
        <w:t>que efectivamente “el universo de víctimas del que estamos  hablando  en  el</w:t>
        <w:br/>
        <w:t>presente caso es de  531  personas”,  y  que  “en  efecto  [el  listado]  es</w:t>
        <w:br/>
        <w:t>diferente    al    listado    inicial    presentado    por    la    Comisión</w:t>
        <w:br/>
        <w:t>Interamericana”[31]. Agregaron que esas diferencias  se  explican  por  “las</w:t>
        <w:br/>
        <w:t>dificultades de acceso  al  territorio  de  conflicto  armado  y  el  riesgo</w:t>
        <w:br/>
        <w:t>permanente en el que están las comunidades a la hora de realizar  una  lista</w:t>
        <w:br/>
        <w:t>definitiva de víctimas”[32].</w:t>
        <w:br/>
        <w:br/>
        <w:t>La Corte recuerda que, de conformidad con el artículo 35.1  del  Reglamento,</w:t>
        <w:br/>
        <w:t>el informe al que se refiere el artículo 50 de la Convención  debe  contener</w:t>
        <w:br/>
        <w:t>“todos los hechos supuestamente violatorios, inclusive la identificación  de</w:t>
        <w:br/>
        <w:t>las presuntas víctimas”. En este sentido, corresponde a la Comisión y  no  a</w:t>
        <w:br/>
        <w:t>este  Tribunal,  identificar  con  precisión  y  en  la  debida  oportunidad</w:t>
        <w:br/>
        <w:t>procesal a las  presuntas  víctimas  en  un  caso  ante  la  Corte[33].  Sin</w:t>
        <w:br/>
        <w:t>embargo, el Tribunal recuerda que, de conformidad con el artículo  35.2  del</w:t>
        <w:br/>
        <w:t>Reglamento, “[c]uando se justificare que no fue posible identificar  [en  el</w:t>
        <w:br/>
        <w:t>sometimiento del caso] a alguna o algunas presuntas víctimas de  los  hechos</w:t>
        <w:br/>
        <w:t>del caso por tratarse de casos  de  violaciones  masivas  o  colectivas,  el</w:t>
        <w:br/>
        <w:t>Tribunal decidirá en su oportunidad si las considera víctimas”.</w:t>
        <w:br/>
        <w:br/>
        <w:t>Según fue constatado en este caso, los listados presentados por la  Comisión</w:t>
        <w:br/>
        <w:t>y por  los  representantes  efectivamente  difieren  en  cuanto  a  que  los</w:t>
        <w:br/>
        <w:t>segundos incluyen a más personas (supra párrs. 37 y 38). Del mismo modo,  es</w:t>
        <w:br/>
        <w:t>relevante  recordar  que  durante  este  proceso  la  Comisión  se   refirió</w:t>
        <w:br/>
        <w:t>reiteradamente  a  las  complejidades  y   dificultades   para   identificar</w:t>
        <w:br/>
        <w:t>plenamente a todas las presuntas víctimas,  en  las  circunstancias  propias</w:t>
        <w:br/>
        <w:t>del caso, y a la consecuente necesidad de adoptar  criterios  flexibles  que</w:t>
        <w:br/>
        <w:t>atiendan a las particularidades del caso. Ese criterio  fue  compartido  por</w:t>
        <w:br/>
        <w:t>los  representantes.  Además,   como   fuera   señalado   por   los   mismos</w:t>
        <w:br/>
        <w:t>representantes, sin que haya  sido  controvertido,  las  peculiaridades  del</w:t>
        <w:br/>
        <w:t>contexto y las dificultades de acceso al territorio fueron  reconocidas  por</w:t>
        <w:br/>
        <w:t>el mismo Estado cuando éste hizo referencia a los motivos por los cuales  no</w:t>
        <w:br/>
        <w:t>se había investigado  de  manera  adecuada  los  hechos  del  desplazamiento</w:t>
        <w:br/>
        <w:t>forzado.</w:t>
        <w:br/>
        <w:br/>
        <w:t>En aplicación del artículo 35.2 del Reglamento, para que una  persona  pueda</w:t>
        <w:br/>
        <w:t>ser considerada víctima y  se  acoja  a  una  reparación,  tiene  que  estar</w:t>
        <w:br/>
        <w:t>razonablemente identificada. Sin  embargo,  según  consta  en  los  escritos</w:t>
        <w:br/>
        <w:t>principales,  el  caso  se  refiere  a  hechos  que  involucraron  a  varios</w:t>
        <w:br/>
        <w:t>centenares de  personas  que  habrían  sido  forzadas  a  desplazarse  hacia</w:t>
        <w:br/>
        <w:t>distintos destinos, que habrían ocurrido hace unos 15 años, en una  zona  de</w:t>
        <w:br/>
        <w:t>difícil acceso y con presencia de grupos armados al margen  de  la  ley.  El</w:t>
        <w:br/>
        <w:t>Tribunal recuerda  que  no  es  su  propósito  “trabar  con  formalismos  el</w:t>
        <w:br/>
        <w:t>desarrollo del proceso sino, por el contrario, acercar la definición que  se</w:t>
        <w:br/>
        <w:t>dé en la Sentencia a la exigencia de justicia”[34].</w:t>
        <w:br/>
        <w:br/>
        <w:t>Por ello, teniendo en cuenta la magnitud y  naturaleza  de  los  hechos  del</w:t>
        <w:br/>
        <w:t>caso, así como el tiempo transcurrido, el Tribunal estima razonable que  sea</w:t>
        <w:br/>
        <w:t>complejo identificar e individualizar a cada una de las  presuntas  víctimas</w:t>
        <w:br/>
        <w:t>más aún  cuando  se  trata  de  poblaciones  desplazadas,  en  situación  de</w:t>
        <w:br/>
        <w:t>vulnerabilidad,  difícilmente  localizables.  Es  por  ello  que   considera</w:t>
        <w:br/>
        <w:t>razonable que el listado inicial de presuntas  víctimas  presentado  por  la</w:t>
        <w:br/>
        <w:t>Comisión pueda haber variado en  el  transcurso  del  trámite  del  presente</w:t>
        <w:br/>
        <w:t>caso, por lo cual, en aplicación del artículo 35.2 del Reglamento, la  Corte</w:t>
        <w:br/>
        <w:t>tomará en cuenta el listado presentado por los representantes en su  escrito</w:t>
        <w:br/>
        <w:t>de solicitudes y argumentos.</w:t>
        <w:br/>
        <w:br/>
        <w:t>VII.</w:t>
        <w:br/>
        <w:t>PRUEBA</w:t>
        <w:br/>
        <w:br/>
        <w:br/>
        <w:t>Con base en lo establecido en los artículos 46, 47, 48, 50, 51, 57 y 58  del</w:t>
        <w:br/>
        <w:t>Reglamento, así como en su jurisprudencia constante en materia de  prueba  y</w:t>
        <w:br/>
        <w:t>su apreciación[35], la Corte examina  y  valora  los  elementos  probatorios</w:t>
        <w:br/>
        <w:t>documentales remitidos por las partes en los momentos procesales  oportunos,</w:t>
        <w:br/>
        <w:t>las declaraciones y testimonios rendidos mediante  declaración  jurada  ante</w:t>
        <w:br/>
        <w:t>fedatario público (affidavit) y  en  la  audiencia  pública,  así  como  las</w:t>
        <w:br/>
        <w:t>pruebas para mejor resolver  solicitadas  por  el  Tribunal.  Para  ello  se</w:t>
        <w:br/>
        <w:t>sujeta a los principios de la  sana  crítica,  dentro  del  marco  normativo</w:t>
        <w:br/>
        <w:t>correspondiente teniendo en cuenta el conjunto del acervo  probatorio  y  lo</w:t>
        <w:br/>
        <w:t>alegado en la causa[36].</w:t>
        <w:br/>
        <w:br/>
        <w:t>1 Prueba documental, testimonial y pericial</w:t>
        <w:br/>
        <w:br/>
        <w:br/>
        <w:t>La Corte  recibió  diversos  documentos  presentados  como  prueba  por  la</w:t>
        <w:br/>
        <w:t>Comisión,  los  representantes  y  el  Estado,  adjuntos  a  sus   escritos</w:t>
        <w:br/>
        <w:t>principales (supra párrs. 5 a 7, 11 y 12). Asimismo,  el  Tribunal  recibió</w:t>
        <w:br/>
        <w:t>las declaraciones  rendidas  ante  fedatario  público  (affidavit)  por  14</w:t>
        <w:br/>
        <w:t>presuntas víctimas y por 8 peritos[37]. En cuanto a la  prueba  rendida  en</w:t>
        <w:br/>
        <w:t>audiencia pública,  la  Corte  escuchó  la  declaración  de  dos  presuntas</w:t>
        <w:br/>
        <w:t>víctimas, de tres peritos, de un declarante a título informativo  y  de  un</w:t>
        <w:br/>
        <w:t>testigo[38]. Los objetos de sus declaraciones  fueron  establecidos  en  la</w:t>
        <w:br/>
        <w:t>referida Resolución del Presidente de la Corte de 19 de diciembre  de  2012</w:t>
        <w:br/>
        <w:t>(supra párr. 9).</w:t>
        <w:br/>
        <w:br/>
        <w:t>2 Admisión de la prueba documental</w:t>
        <w:br/>
        <w:br/>
        <w:br/>
        <w:t>En el presente caso, la Corte admite aquellos documentos remitidos  por  las</w:t>
        <w:br/>
        <w:t>partes en la oportunidad procesal debida (supra párrs. 5 a 7) que no  fueron</w:t>
        <w:br/>
        <w:t>controvertidos ni objetados, ni cuya autenticidad fue puesta en duda[39].</w:t>
        <w:br/>
        <w:br/>
        <w:t>En cuanto a las notas de prensa presentados por las  partes  y  la  Comisión</w:t>
        <w:br/>
        <w:t>junto con sus distintos escritos, la Corte ha  considerado  que  podrán  ser</w:t>
        <w:br/>
        <w:t>apreciados cuando recojan hechos públicos  y  notorios  o  declaraciones  de</w:t>
        <w:br/>
        <w:t>funcionarios del Estado, o cuando corroboren aspectos  relacionados  con  el</w:t>
        <w:br/>
        <w:t>caso, por lo que decide admitir los documentos que se  encuentren  completos</w:t>
        <w:br/>
        <w:t>o que, por lo menos, permitan constatar su fuente y fecha de publicación,  y</w:t>
        <w:br/>
        <w:t>los valora  tomando  en  cuenta  el  conjunto  del  acervo  probatorio,  las</w:t>
        <w:br/>
        <w:t>observaciones  de  las  partes  y  las  reglas  de  la   sana   crítica[40].</w:t>
        <w:br/>
        <w:t>Igualmente, con respecto a algunos documentos señalados por las  partes  por</w:t>
        <w:br/>
        <w:t>medio de enlaces electrónicos, el Tribunal ha establecido que si  una  parte</w:t>
        <w:br/>
        <w:t>proporciona al menos el enlace electrónico directo del  documento  que  cita</w:t>
        <w:br/>
        <w:t>como prueba y es posible acceder a éste, no  se  ve  afectada  la  seguridad</w:t>
        <w:br/>
        <w:t>jurídica ni el equilibrio procesal,  porque  es  inmediatamente  localizable</w:t>
        <w:br/>
        <w:t>por el Tribunal  y  por  las  otras  partes[41].  En  cuanto  a  los  videos</w:t>
        <w:br/>
        <w:t>presentados por los representantes, los cuales no fueron  impugnados  ni  su</w:t>
        <w:br/>
        <w:t>autenticidad cuestionada, esta  Corte  apreciará  su  contenido  dentro  del</w:t>
        <w:br/>
        <w:t>contexto  del  acervo  probatorio  y  aplicando  las  reglas  de   la   sana</w:t>
        <w:br/>
        <w:t>crítica[42].</w:t>
        <w:br/>
        <w:br/>
        <w:t>En relación  con  artículos  o  textos  en  los  cuales  se  señalen  hechos</w:t>
        <w:br/>
        <w:t>relativos a este caso, la Corte considera que se  trata  de  obras  escritas</w:t>
        <w:br/>
        <w:t>que contienen declaraciones o afirmaciones de sus autores para  su  difusión</w:t>
        <w:br/>
        <w:t>pública. En tal sentido, la valoración de sus  contenidos  no  se  encuentra</w:t>
        <w:br/>
        <w:t>sujeta a las formalidades requeridas  para  las  pruebas  testimoniales.  No</w:t>
        <w:br/>
        <w:t>obstante, su valor probatorio dependerá de que corroboren o  se  refieran  a</w:t>
        <w:br/>
        <w:t>aspectos relacionados con el caso concreto[43].</w:t>
        <w:br/>
        <w:br/>
        <w:br/>
        <w:t>B.1. Prueba documental  presentada  con  posterioridad  a  los  escritos  de</w:t>
        <w:br/>
        <w:t>solicitudes y argumentos o al escrito de contestación</w:t>
        <w:br/>
        <w:br/>
        <w:br/>
        <w:t>El 11 de septiembre de 2012,  los  representantes  remitieron  una  decisión</w:t>
        <w:br/>
        <w:t>judicial emitida por el Juzgado Octavo del Circuito Especializado de  Bogotá</w:t>
        <w:br/>
        <w:t>de 23 de Agosto de 2012[44] en relación con lo  que  consideraron  un  hecho</w:t>
        <w:br/>
        <w:t>superviniente por  haber  tenido  lugar  con  posterioridad  al  momento  de</w:t>
        <w:br/>
        <w:t>presentación del escrito de solicitudes. Tanto la  Comisión  como  el  mismo</w:t>
        <w:br/>
        <w:t>Estado[45] solicitaron que dicha prueba fuera incorporada al expediente  del</w:t>
        <w:br/>
        <w:t>caso. En consecuencia, de conformidad con el artículo 57.2  del  Reglamento,</w:t>
        <w:br/>
        <w:t>el Tribunal considera  procedente  la  admisión  de  esa  documentación  por</w:t>
        <w:br/>
        <w:t>referirse  a  hechos  supervinientes  a  la  presentación  del  escrito   de</w:t>
        <w:br/>
        <w:t>solicitudes y argumentos, que además son relevantes para la  resolución  del</w:t>
        <w:br/>
        <w:t>presente caso.</w:t>
        <w:br/>
        <w:br/>
        <w:br/>
        <w:t>El 7 de febrero de 2013 el Estado  remitió  a  la  Corte  un  oficio  de  la</w:t>
        <w:br/>
        <w:t>Fiscalía General de la Nación que contiene un informe, de 6  de  febrero  de</w:t>
        <w:br/>
        <w:t>2013, del Despacho 44 Delegado ante el Tribunal Superior  de  la  Unidad  de</w:t>
        <w:br/>
        <w:t>Justicia y Paz así como los  “clips”  de  las  versiones  libres  de  cuatro</w:t>
        <w:br/>
        <w:t>guerrilleros de  las  “Fuerzas  Armadas  Revolucionarias  de  Colombia”  (en</w:t>
        <w:br/>
        <w:t>adelante “FARC”) desmovilizados que fueron rendidas los días 29 de  enero  y</w:t>
        <w:br/>
        <w:t>5 de febrero de  2013.  El  Estado  solicitó  que  esta  información  y  las</w:t>
        <w:br/>
        <w:t>versiones libres sean admitidos como pruebas en el proceso.  La  Comisión  y</w:t>
        <w:br/>
        <w:t>los representantes no se opusieron a la admisión de esa  documentación  como</w:t>
        <w:br/>
        <w:t>superviniente. En consecuencia, de conformidad  con  el  artículo  57.2  del</w:t>
        <w:br/>
        <w:t>Reglamento, el Tribunal considera procedente la admisión de esa  información</w:t>
        <w:br/>
        <w:t>y documentación por cuanto podrían referirse a los hechos del presente  caso</w:t>
        <w:br/>
        <w:t>y fueron producidos con posterioridad  a  la  presentación  del  escrito  de</w:t>
        <w:br/>
        <w:t>contestación. La prueba presentada será valorada en conjunto con  el  acervo</w:t>
        <w:br/>
        <w:t>probatorio y en lo pertinente para el presente caso.</w:t>
        <w:br/>
        <w:br/>
        <w:br/>
        <w:t>El 27 de septiembre de 2012 los representantes presentaron un escrito en  el</w:t>
        <w:br/>
        <w:t>cual  incorporaron  a)  “información  relacionada  con  posibles  mecanismos</w:t>
        <w:br/>
        <w:t>promovidos para generar confusión y tensión en la zona, que  podría  afectar</w:t>
        <w:br/>
        <w:t>el trámite internacional del caso”; así como respecto a la b) “situación  de</w:t>
        <w:br/>
        <w:t>riesgo que  actualmente,  enfrentan  las  víctimas”,  y  c)  “la  verificada</w:t>
        <w:br/>
        <w:t>continuidad de la explotación ilegal de  madera  por  parte  de  la  empresa</w:t>
        <w:br/>
        <w:t>Maderas del Darién, conforme a comunicación y documentos  anexos  adjuntos”.</w:t>
        <w:br/>
        <w:t>El Estado se opuso a la admisión del escrito y sus anexos  considerando  que</w:t>
        <w:br/>
        <w:t>corresponden a alegatos y pruebas presentados extemporáneamente, por lo  que</w:t>
        <w:br/>
        <w:t>su aceptación podría vulnerar su derecho de defensa pues la presentación  de</w:t>
        <w:br/>
        <w:t>escritos y alegaciones fuera de los espacios procesales  reglamentarios  sin</w:t>
        <w:br/>
        <w:t>justificación o procedencia, altera la seguridad jurídica, en  tanto  etapas</w:t>
        <w:br/>
        <w:t>procesales   preclusivas   y   perentorias   se   tornan    inconclusas    e</w:t>
        <w:br/>
        <w:t>indeterminadas, afectando así la igualdad de armas por la incertidumbre  que</w:t>
        <w:br/>
        <w:t>tal  situación  genera  para  el  Estado.  La  Comisión   también   presentó</w:t>
        <w:br/>
        <w:t>observaciones a dicha información, pero no objetó su admisibilidad.</w:t>
        <w:br/>
        <w:br/>
        <w:t>En lo que se refiere a la  oportunidad  procesal  para  la  presentación  de</w:t>
        <w:br/>
        <w:t>prueba documental, de conformidad con el artículo 57.2 del Reglamento,  ésta</w:t>
        <w:br/>
        <w:t>debe ser presentada, en general, junto con los escritos de sometimiento  del</w:t>
        <w:br/>
        <w:t>caso, de solicitudes y argumentos o de contestación, según  corresponda.  La</w:t>
        <w:br/>
        <w:t>Corte recuerda que no es admisible la prueba remitida fuera de  las  debidas</w:t>
        <w:br/>
        <w:t>oportunidades procesales,  salvo  en  las  excepciones  establecidas  en  el</w:t>
        <w:br/>
        <w:t>referido artículo 57.2 del Reglamento, a saber,  fuerza  mayor,  impedimento</w:t>
        <w:br/>
        <w:t>grave o si se tratare de un hecho ocurrido con posterioridad a  los  citados</w:t>
        <w:br/>
        <w:t>momentos procesales[46].</w:t>
        <w:br/>
        <w:br/>
        <w:t>Con respecto a este escrito, la Corte constata  que  algunos  documentos[47]</w:t>
        <w:br/>
        <w:t>presentados en anexos tienen fecha anterior a la  presentación  del  escrito</w:t>
        <w:br/>
        <w:t>de solicitudes y argumentos y, por ende, podían  haber  sido  conocidos  por</w:t>
        <w:br/>
        <w:t>los mismos representantes  por  lo  que  no  serán  incorporados  al  acervo</w:t>
        <w:br/>
        <w:t>probatorio del caso al no haber sido  presentados  en  el  momento  procesal</w:t>
        <w:br/>
        <w:t>oportuno, teniendo en cuenta que no se sustentó en alguna  de  las  causales</w:t>
        <w:br/>
        <w:t>previstas en el artículo 57.2 del Reglamento. En  cuanto  a  un  formulario,</w:t>
        <w:br/>
        <w:t>sin fecha y sin completar, sobre  “encuesta  población  desplazada  [c]uenca</w:t>
        <w:br/>
        <w:t>[del río] Cacarica – Bajo Atrato – Choco – Colombia”, el  Tribunal  constata</w:t>
        <w:br/>
        <w:t>que  tampoco  justificaron  su  presentación  extemporánea  en  una  de  las</w:t>
        <w:br/>
        <w:t>causales previstas en el artículo 57.2 del Reglamento. Con  respecto  a  los</w:t>
        <w:br/>
        <w:t>otros documentos que fueran  remitidos  con  ese  escrito[48],  el  Tribunal</w:t>
        <w:br/>
        <w:t>constata que los mismos se refieren  a  escritos  producidos  por  la  misma</w:t>
        <w:br/>
        <w:t>organización representante de  las  presuntas  víctimas,  que  se  denuncian</w:t>
        <w:br/>
        <w:t>presuntas situaciones de riesgo en las cuales se  encuentran  las  presuntas</w:t>
        <w:br/>
        <w:t>víctimas del caso. Al respecto, la Corte constata  que  dichos  escritos  se</w:t>
        <w:br/>
        <w:t>refieren  a  hechos  que  no  conforman  el  marco  fáctico  del  caso  y  a</w:t>
        <w:br/>
        <w:t>situaciones  que  son  objeto  de  seguimiento  por  parte  de  la  Comisión</w:t>
        <w:br/>
        <w:t>Interamericana en  el  marco  de  las  medidas  cautelares  a  favor  de  la</w:t>
        <w:br/>
        <w:t>Comunidades  del  Cacarica.  Por  tanto,  esos  documentos  no  pueden   ser</w:t>
        <w:br/>
        <w:t>incorporados al acervo probatorio del caso[49].</w:t>
        <w:br/>
        <w:br/>
        <w:br/>
        <w:t>Por otro lado, el Tribunal constata  que  junto  con  los  alegatos  finales</w:t>
        <w:br/>
        <w:t>escritos, los representantes y el Estado remitieron varios documentos.</w:t>
        <w:br/>
        <w:br/>
        <w:br/>
        <w:t>Con respecto  a  las  declaraciones  y  los  documentos  denominados  “Censo</w:t>
        <w:br/>
        <w:t>programa  para  vivir  mejor”;  “Censo  Red   de   Solidaridad”   y   “Carta</w:t>
        <w:br/>
        <w:t>representante legal cuenta de Cacarica” presentadas por los  representantes,</w:t>
        <w:br/>
        <w:t>el Estado indicó que “las citadas declaraciones  no  [deben  ser]  admitidas</w:t>
        <w:br/>
        <w:t>[…] y, en tanto que algunas partes de las mismas han sido  incorporadas  por</w:t>
        <w:br/>
        <w:t>los representantes en sus alegatos, tampoco [deben ser]  tenidas  en  cuenta</w:t>
        <w:br/>
        <w:t>por la Corte en  el  momento  de  decidir”[50].  Agregó  el  Estado  que  su</w:t>
        <w:br/>
        <w:t>aceptación por parte de la Corte “daría lugar a una  vulneración  al  debido</w:t>
        <w:br/>
        <w:t>proceso al impedir el ejercicio de la contradicción de la prueba  por  parte</w:t>
        <w:br/>
        <w:t>del Estado”. En cuanto al documento “Censo personería Río Sucio”, el  Estado</w:t>
        <w:br/>
        <w:t>advirtió que “no aparecen en ningun lado ni la firma  del  Personero  ni  la</w:t>
        <w:br/>
        <w:t>del Representante Legal”, que “el documento es un conjunto de planillas  con</w:t>
        <w:br/>
        <w:t>errores significativos” y que “las planillas, evidentemente  levantadas  por</w:t>
        <w:br/>
        <w:t>terceros, en muchos casos no llevan la firma de quienes son listados  ni  la</w:t>
        <w:br/>
        <w:t>huella dactilar a falta de firma en el caso  de  quienes  no  saben  firmar,</w:t>
        <w:br/>
        <w:t>además de que faltan documentos de  identidad”.  Adicionalmente,  el  Estado</w:t>
        <w:br/>
        <w:t>observó que varios de esos  documentos  pretenden  “variar  el  universo  de</w:t>
        <w:br/>
        <w:t>presuntas  víctimas  en  el  caso”.  En  lo  que  concierne   al   documento</w:t>
        <w:br/>
        <w:t>“Certificado de personas fallecidas”, el Estado resaltó que el señor  Alirio</w:t>
        <w:br/>
        <w:t>Mosquera Palacio no tiene autoridad  para  certificar  el  fallecimiento  de</w:t>
        <w:br/>
        <w:t>ninguna persona  y  que  esa  “facultad  está  en  cabeza  exclusiva  de  la</w:t>
        <w:br/>
        <w:t>Registraduría Nacional del Estado Civil,  con  base  en  un  certificado  de</w:t>
        <w:br/>
        <w:t>defunción que expide  un  médico  registrado  o  el  Instituto  de  Medicina</w:t>
        <w:br/>
        <w:t>Legal”. En relación con los otros documentos, el Estado señaló que no  tenía</w:t>
        <w:br/>
        <w:t>observaciones que formular.</w:t>
        <w:br/>
        <w:br/>
        <w:br/>
        <w:t>Por su parte, la Comisión señaló que  en  relación  con  los  anexos  a  los</w:t>
        <w:br/>
        <w:t>alegatos  finales  escritos  de  los  representantes  que  “los   documentos</w:t>
        <w:br/>
        <w:t>aportados  por  los   representantes   constituyen   elementos   de   prueba</w:t>
        <w:br/>
        <w:t>importantes  para  disipar  las  posibles  dudas  que   tuviera   la   Corte</w:t>
        <w:br/>
        <w:t>lnteramericana sobre la identificación de víctimas en casos  complejos  como</w:t>
        <w:br/>
        <w:t>el presente y que fueron reflejadas en las preguntas formuladas  durante  la</w:t>
        <w:br/>
        <w:t>audiencia”.</w:t>
        <w:br/>
        <w:br/>
        <w:br/>
        <w:t>Con respecto a los  anexos  remitidos  junto  con  el  escrito  de  alegatos</w:t>
        <w:br/>
        <w:t>finales del Estado, los  representantes  señalaron  que  los  mismos  fueron</w:t>
        <w:br/>
        <w:t>presentados  en  forma  extemporánea,  y  que  esa   información   “no   fue</w:t>
        <w:br/>
        <w:t>oportunamente valorada  por  las  demás  partes  durante  el  proceso  y  no</w:t>
        <w:br/>
        <w:t>tuvieron la oportunidad de incluirla en  su  valoración  probatoria  en  los</w:t>
        <w:br/>
        <w:t>alegatos finales ni orales ni  escritos,  por  lo  que  introducirla  ahora,</w:t>
        <w:br/>
        <w:t>genera una afectación a sus derechos procesales”. En  los  mismos  términos,</w:t>
        <w:br/>
        <w:t>la Comisión  señaló  que  dichos  documentos  se  presentaron  fuera  de  la</w:t>
        <w:br/>
        <w:t>oportunidad procesal para hacerlo y que lo  anterior  debe  entenderse  “sin</w:t>
        <w:br/>
        <w:t>perjuicio  de  la  valoración  que  pueda  hacer  la  Corte  sobre  aquellos</w:t>
        <w:br/>
        <w:t>documentos solicitados como prueba para mejor resolver”. Además, indicó  que</w:t>
        <w:br/>
        <w:t>varios de los anexos “están dirigidos a cuestionar los listados de  victimas</w:t>
        <w:br/>
        <w:t>de los representantes y del informe de la Comisión”.</w:t>
        <w:br/>
        <w:br/>
        <w:br/>
        <w:t>En cuanto a los anexos de los alegatos finales  de  los  representantes[51],</w:t>
        <w:br/>
        <w:t>los mismos no fueron objetados por el Estado.  La  Corte  los  incorpora  al</w:t>
        <w:br/>
        <w:t>expediente. En relación con  los  tres  documentos  en  los  cuales  constan</w:t>
        <w:br/>
        <w:t>censos[52], el Tribunal considera que dicha documentación es  útil  para  la</w:t>
        <w:br/>
        <w:t>determinación de los listados de presuntas víctimas del  caso,  por  lo  que</w:t>
        <w:br/>
        <w:t>los  incorpora  al  expediente  en  aplicación  del   artículo   58.b)   del</w:t>
        <w:br/>
        <w:t>Reglamento.  Dichos  anexos  serán  valorados  en  conjunto  con  el  acervo</w:t>
        <w:br/>
        <w:t>probatorio y en lo pertinente para el presente  caso.  Con  respecto  a  los</w:t>
        <w:br/>
        <w:t>demás documentos, el  Tribunal  considera  que  la  presentación  de  dichos</w:t>
        <w:br/>
        <w:t>documentos es extemporánea,  por  lo  que  no  serán  considerados  en  esta</w:t>
        <w:br/>
        <w:t>Sentencia.</w:t>
        <w:br/>
        <w:br/>
        <w:br/>
        <w:t>Con respecto a los anexos a los alegatos finales  escritos  del  Estado,  el</w:t>
        <w:br/>
        <w:t>Tribunal señala que  varios  se  refieren  a  diligencias  y  procedimientos</w:t>
        <w:br/>
        <w:t>judiciales relacionados con  hechos  que  conforman  el  marco  fáctico  del</w:t>
        <w:br/>
        <w:t>caso[53]. Además, varios de esos documentos fueron solicitados por la  Corte</w:t>
        <w:br/>
        <w:t>como prueba para mejor resolver. Por tanto, la Corte incorpora  esos  anexos</w:t>
        <w:br/>
        <w:t>al  expediente  de  prueba  en  los  términos  del  artículo  58.a)  de   su</w:t>
        <w:br/>
        <w:t>Reglamento, los cuales serán valorados en conjunto con el acervo  probatorio</w:t>
        <w:br/>
        <w:t>y en lo pertinente para el presente caso.  Por  otro  lado,  en  lo  que  se</w:t>
        <w:br/>
        <w:t>refiere a los documentos que pueden permitir aclarar  la  identidad  de  las</w:t>
        <w:br/>
        <w:t>personas que deben ser incluidas en el listado  de  presuntas  víctimas  del</w:t>
        <w:br/>
        <w:t>caso[54], el Tribunal los incorpora al acervo probatorio de conformidad  con</w:t>
        <w:br/>
        <w:t>el artículo 58.a) de su Reglamento, por considerarlos útiles y los  valorará</w:t>
        <w:br/>
        <w:t>con el conjunto de los elementos de  prueba  y  en  lo  pertinente  para  el</w:t>
        <w:br/>
        <w:t>presente caso. Con respecto a la normatividad  colombiana  remitida  por  el</w:t>
        <w:br/>
        <w:t>Estado[55], la misma es incorporada al expediente de prueba  por  constituir</w:t>
        <w:br/>
        <w:t>hechos públicos y notorios, por estar relacionada con la prueba  para  mejor</w:t>
        <w:br/>
        <w:t>resolver solicitada  por  el  Tribunal  y  por  considerarla  útil  para  la</w:t>
        <w:br/>
        <w:t>resolución del presente caso.</w:t>
        <w:br/>
        <w:br/>
        <w:br/>
        <w:t>B.2.  Documentación  entregada  durante  la  audiencia   pública   por   dos</w:t>
        <w:br/>
        <w:t>declarantes  y  traslados  de  peritajes  de   otros   casos   sometidos   a</w:t>
        <w:br/>
        <w:t>conocimiento del Tribunal</w:t>
        <w:br/>
        <w:br/>
        <w:br/>
        <w:t>En lo que se refiere a  la  documentación  entregada  durante  la  audiencia</w:t>
        <w:br/>
        <w:t>pública por parte del Perito Jesús Alfonso Flórez López y del  declarante  a</w:t>
        <w:br/>
        <w:t>título  informativo,  señor  Miguel  Samper  Strouss,  títulados  "Peritazgo</w:t>
        <w:br/>
        <w:t>Antropológico" y  "El  arreglo  de  justicia  del  transicional  vigente  en</w:t>
        <w:br/>
        <w:t>Colombia", respectivamente,  la  Corte  nota  que  dicha  documentación  fue</w:t>
        <w:br/>
        <w:t>transmitida  a  las  partes  y  la  Comisión.  El  Tribunal   admite   dicha</w:t>
        <w:br/>
        <w:t>documentación como parte de sus declaraciones, por estimarla  útil  para  la</w:t>
        <w:br/>
        <w:t>resolución del presente caso.</w:t>
        <w:br/>
        <w:br/>
        <w:br/>
        <w:t>Por otra parte, la Corte reitera que la Comisión solicitó en su  escrito  de</w:t>
        <w:br/>
        <w:t>presentación del caso “el traslado del  peritaje  brindado  por  el  experto</w:t>
        <w:br/>
        <w:t>Michael Reed en el caso Manuel Cepeda Vargas contra Colombia,  así  como  el</w:t>
        <w:br/>
        <w:t>peritaje de Federico Andreu Guzmán en el caso de la Masacre de  Mapiripán  y</w:t>
        <w:br/>
        <w:t>en el caso de la Masacre de La Rochela, ambos  contra  Colombia”.  Sobre  el</w:t>
        <w:br/>
        <w:t>particular la Resolución de 19 de diciembre de 2013  ya  determinó  que  los</w:t>
        <w:br/>
        <w:t>referidos  elementos  documentales  serán  incorporados  al  expediente  del</w:t>
        <w:br/>
        <w:t>presente caso, de modo que las partes han tenido  amplias  posibilidades  de</w:t>
        <w:br/>
        <w:t>presentar las observaciones que estimen pertinentes sobre  la  admisibilidad</w:t>
        <w:br/>
        <w:t>o valoración de tales documentos[56].</w:t>
        <w:br/>
        <w:br/>
        <w:br/>
        <w:t>B.3. Documentación solicitada en la Resolución de convocatoria,  durante  la</w:t>
        <w:br/>
        <w:t>audiencia y con posterioridad a la misma.</w:t>
        <w:br/>
        <w:br/>
        <w:br/>
        <w:t>A través de la Resolución de 19 de diciembre de 2012  (supra  párr.  9),  se</w:t>
        <w:br/>
        <w:t>requirió al Estado para que presentara cierta documentación que  había  sido</w:t>
        <w:br/>
        <w:t>solicitada  por  los  representantes  en  su  escrito   de   solicitudes   y</w:t>
        <w:br/>
        <w:t>argumentos[57]. Del mismo modo se  indicó  que  las  partes  y  la  Comisión</w:t>
        <w:br/>
        <w:t>tendrían la oportunidad procesal para referirse a esta documentación en  sus</w:t>
        <w:br/>
        <w:t>alegatos finales, si lo consideraban necesario. En la Resolución también  se</w:t>
        <w:br/>
        <w:t>estipuló,  en  cuanto  al  resto  de  la  información  solicitada  por   los</w:t>
        <w:br/>
        <w:t>representantes, que “en su debida  oportunidad  se  decidirá  acerca  de  la</w:t>
        <w:br/>
        <w:t>pertinencia de requerirla”[58].</w:t>
        <w:br/>
        <w:br/>
        <w:br/>
        <w:t>El 4 de febrero  de  2013  el  Estado  remitió  parte  de  la  documentación</w:t>
        <w:br/>
        <w:t>solicitada en la Resolución de 19 de diciembre, y el 7 de  febrero  de  2013</w:t>
        <w:br/>
        <w:t>se le requirió que presentara a la mayor brevedad, la  información  faltante</w:t>
        <w:br/>
        <w:t>en relación con lo requerido en  el  punto  resolutivo  14  de  la  referida</w:t>
        <w:br/>
        <w:t>Resolución  (supra  párr.  9).  Esa  solicitud  fue  reiterada  durante   la</w:t>
        <w:br/>
        <w:t>audiencia pública por el Presidente de la Corte y mediante  comunicación  de</w:t>
        <w:br/>
        <w:t>8 de marzo de 2013. Por otro lado, durante la audiencia  el  Presidente  del</w:t>
        <w:br/>
        <w:t>Tribunal requirió al Estado la  presentación  de  diversos  documentos  como</w:t>
        <w:br/>
        <w:t>prueba para mejor resolver[59],  muchos  de  los  cuales  surgieron  de  las</w:t>
        <w:br/>
        <w:t>mismas afirmaciones del declarante a título  informativo  propuesto  por  el</w:t>
        <w:br/>
        <w:t>Estado[60], y de los peritos propuestos tanto por la Comisión[61]  como  por</w:t>
        <w:br/>
        <w:t>el Estado[62]. Del mismo modo, el Presidente de la Corte aclaró  en  aquella</w:t>
        <w:br/>
        <w:t>oportunidad que esa solicitud sería completada con una comunicación  escrita</w:t>
        <w:br/>
        <w:t>dirigida al Estado.</w:t>
        <w:br/>
        <w:br/>
        <w:br/>
        <w:t>En relación con lo anterior, el 8 de marzo de 2013, de  conformidad  con  el</w:t>
        <w:br/>
        <w:t>artículo 58.c) del Reglamento, se reiteró  al  Estado  el  requerimiento  de</w:t>
        <w:br/>
        <w:t>diversa   información   y   documentación[63]   como   prueba   para   mejor</w:t>
        <w:br/>
        <w:t>resolver[64]. Con respecto a esta solicitud,  es  pertinente  reiterar,  tal</w:t>
        <w:br/>
        <w:t>como se hiciera en comunicaciones escritas a las partes[65], que de  acuerdo</w:t>
        <w:br/>
        <w:t>a  las  disposiciones  del   Reglamento,   el   Tribunal   puede   dirigirse</w:t>
        <w:br/>
        <w:t>directamente a cualquier órgano o autoridad  de  los  Estados  Parte  en  la</w:t>
        <w:br/>
        <w:t>Convención, a efectos  de  solicitar  la  información  o  documentación  que</w:t>
        <w:br/>
        <w:t>estime  pertinente  para  la  resolución  de  los  casos  sometidos   a   su</w:t>
        <w:br/>
        <w:t>conocimiento, pudiendo la misma ser directamente remitida a la Corte por  el</w:t>
        <w:br/>
        <w:t>respectivo órgano o autoridad, sin que necesariamente deba ser canalizada  a</w:t>
        <w:br/>
        <w:t>través de los Agentes representantes del Estado para el caso concreto.</w:t>
        <w:br/>
        <w:br/>
        <w:br/>
        <w:t>Posteriormente,  en  respuesta  a   esos   requerimientos,   en   diferentes</w:t>
        <w:br/>
        <w:t>oportunidades el Estado remitió documentación de manera parcial a través  de</w:t>
        <w:br/>
        <w:t>sus  Agentes  representantes  para  el  presente  caso,  del  Ministerio  de</w:t>
        <w:br/>
        <w:t>Relaciones Exteriores,  de  la  Fiscalía  General  de  la  Nación  y  de  la</w:t>
        <w:br/>
        <w:t>Defensoría del Pueblo[66]. Además, mediante nota de 21 de marzo de  2013  el</w:t>
        <w:br/>
        <w:t>Estado indicó que “no [era] pertinente la solicitud de información  respecto</w:t>
        <w:br/>
        <w:t>de asuntos que no están directamente ligados  con  dichos  asuntos”,  puesto</w:t>
        <w:br/>
        <w:t>que “lo que está en discusión es la  presunta  responsabilidad  del  Estado,</w:t>
        <w:br/>
        <w:t>única  y  exclusivamente,  por  los  desplazamientos  que  supuestamente  se</w:t>
        <w:br/>
        <w:t>habrían producido como consecuencia de la Operación Génesis y  el  asesinato</w:t>
        <w:br/>
        <w:t>del señor Marino López”.  Con  respecto  a  ello,  el  Tribunal  reitera  el</w:t>
        <w:br/>
        <w:t>contenido de la nota CDH-12.573/179 de 8 de abril de 2013 mediante  la  cual</w:t>
        <w:br/>
        <w:t>se había recordado que “la pertinencia y valoración de un  requerimiento  de</w:t>
        <w:br/>
        <w:t>prueba efectuado por la Corte corresponde determinarlo a ésta  y  no  a  las</w:t>
        <w:br/>
        <w:t>partes en el litigio”[67].</w:t>
        <w:br/>
        <w:br/>
        <w:br/>
        <w:t>Una  vez  recibida  la  documentación,  en   atención   al   principio   del</w:t>
        <w:br/>
        <w:t>contradictorio  y  al  derecho  de  defensa  de  las  partes,  aquélla   fue</w:t>
        <w:br/>
        <w:t>transmitida en su totalidad a éstas mediante nota de  Secretaría  de  19  de</w:t>
        <w:br/>
        <w:t>junio de 2013. En esa oportunidad, se otorgó a ambas partes y a la  Comisión</w:t>
        <w:br/>
        <w:t>un plazo hasta el 3 de julio de 2013 para que presentaran las  observaciones</w:t>
        <w:br/>
        <w:t>que estimaren pertinentes “respecto de toda la información  y  documentación</w:t>
        <w:br/>
        <w:t>remitidas por el Estado y por instituciones  colombianas,  que  habían  sido</w:t>
        <w:br/>
        <w:t>requeridas en aplicación del artículo 58 del Reglamento de  la  Corte,  bajo</w:t>
        <w:br/>
        <w:t>la expresa advertencia del deber de  guardar  confidencialidad  respecto  de</w:t>
        <w:br/>
        <w:t>dicha información”. Se indicó que la admisibilidad de  dicha  documentación,</w:t>
        <w:br/>
        <w:t>así como de alegatos al respecto, serían decididas por  el  Tribunal  en  su</w:t>
        <w:br/>
        <w:t>debida oportunidad.</w:t>
        <w:br/>
        <w:br/>
        <w:br/>
        <w:t>El 3  de  julio  de  2013  el  Estado  manifestó  que  el  contenido  de  la</w:t>
        <w:br/>
        <w:t>documentación  remitida  por  la  Fiscalía  General  de  la  Nación  le  era</w:t>
        <w:br/>
        <w:t>desconocido puesto que la misma había sido remitida directamente y en  sobre</w:t>
        <w:br/>
        <w:t>sellado por los conductos diplomáticos. El Estado agregó “que  si  la  Corte</w:t>
        <w:br/>
        <w:t>tiene en cuenta los nuevas elementos obtenidos en virtud del art. 58.c),  en</w:t>
        <w:br/>
        <w:t>su sentencia, sin haber concedido al Estado la oportunidad  de  pronunciarse</w:t>
        <w:br/>
        <w:t>sobre  el  particular  en  el  momento  oportuno,  se  incurrir[ía]  en  una</w:t>
        <w:br/>
        <w:t>flagrante violación del derecho que tienen los Estados a un  debido  proceso</w:t>
        <w:br/>
        <w:t>legal”. En sus notas de 15 de julio de 2013 y de 13 de  agosto  de  2013  el</w:t>
        <w:br/>
        <w:t>Estado consideró además que la Corte había “vulnerado  de  manera  flagrante</w:t>
        <w:br/>
        <w:t>el debido proceso al  solicita[r  prueba  para  mejor  resolver]  fuera  del</w:t>
        <w:br/>
        <w:t>momento oportuno” es decir “después de celebrada la audiencia y  presentados</w:t>
        <w:br/>
        <w:t>los alegatos finales”.</w:t>
        <w:br/>
        <w:br/>
        <w:br/>
        <w:t>Con respecto a  las  alegaciones  del  Estado  relativas  a  la  oportunidad</w:t>
        <w:br/>
        <w:t>procesal para solicitar prueba, esta Corte reitera que, de  conformidad  con</w:t>
        <w:br/>
        <w:t>el artículo 58.c)  del  Reglamento,  puede  requerir  a  cualquier  entidad,</w:t>
        <w:br/>
        <w:t>oficina, órgano o autoridad de su elección,  que  obtenga  información,  que</w:t>
        <w:br/>
        <w:t>exprese una opinión o  que  haga  un  informe  o  dictamen  sobre  un  punto</w:t>
        <w:br/>
        <w:t>determinado “en cualquier estado de la causa”. La potestad reglamentaria  de</w:t>
        <w:br/>
        <w:t>solicitar prueba para mejor resolver en cualquier  estado  de  la  causa  ha</w:t>
        <w:br/>
        <w:t>sido  puesta  en  práctica  en  numerosos  casos  contenciosos  respecto  de</w:t>
        <w:br/>
        <w:t>Colombia[68] o de otros  Estados[69],  en  distintas  etapas  procesales,  a</w:t>
        <w:br/>
        <w:t>saber, en la Resolución de  convocatoria  a  la  audiencia[70],  durante  la</w:t>
        <w:br/>
        <w:t>audiencia pública[71] o  después  de  la  audiencia  pública[72].  La  Corte</w:t>
        <w:br/>
        <w:t>constata que gran parte de  dicha  documentación  había  sido  requerida  al</w:t>
        <w:br/>
        <w:t>Estado en la Resolución de convocatoria a audiencia (supra párr. 9),  y  que</w:t>
        <w:br/>
        <w:t>durante el desarrollo de la misma el Presidente  del  Tribunal  requirió  al</w:t>
        <w:br/>
        <w:t>Estado la presentación de documentos como prueba para mejor resolver  (supra</w:t>
        <w:br/>
        <w:t>párr.  13),  aclarando  que  dicha  solicitud  sería  completada   con   una</w:t>
        <w:br/>
        <w:t>comunicación escrita dirigida al Estado.</w:t>
        <w:br/>
        <w:br/>
        <w:br/>
        <w:t>Por otro lado, en relación con lo manifestado por el Estado  en  su  escrito</w:t>
        <w:br/>
        <w:t>de 3 de julio de 2013, se le aclaró en su oportunidad que  la  documentación</w:t>
        <w:br/>
        <w:t>emitida por la Fiscalía General de la Nación no le  había  sido  transmitida</w:t>
        <w:br/>
        <w:t>en razón de haber sido remitida por el propio Estado a la  Corte  través  de</w:t>
        <w:br/>
        <w:t>su Ministerio de Relaciones Exteriores, entidad acreditada  por  aquél  para</w:t>
        <w:br/>
        <w:t>recibir  comunicaciones  y  notificaciones  oficiales  en  relación  con  el</w:t>
        <w:br/>
        <w:t>presente  caso.  Sin  perjuicio  de  ello,  se  transmitió  al   Estado   la</w:t>
        <w:br/>
        <w:t>documentación proveniente de la Fiscalía y se le otorgó un  plazo  adicional</w:t>
        <w:br/>
        <w:t>hasta el  26  de  julio  de  2013  para  que  presentara  sus  observaciones</w:t>
        <w:br/>
        <w:t>específicamente sobre tal documentación y, mediante nota de 30 de  julio  de</w:t>
        <w:br/>
        <w:t>2013, se prorrogó dicho plazo hasta el 13 de agosto  de  2013,  a  solicitud</w:t>
        <w:br/>
        <w:t>del Estado[73]. El 13 de agosto de 2013 el Estado remitió sus  observaciones</w:t>
        <w:br/>
        <w:t>a la documentación presentada por la Fiscalía General de la Nación.</w:t>
        <w:br/>
        <w:br/>
        <w:br/>
        <w:t>Por tanto, los documentos e  información  para  mejor  resolver  que  fueron</w:t>
        <w:br/>
        <w:t>requeridos y reiterados en diferentes momentos procesales a saber,  mediante</w:t>
        <w:br/>
        <w:t>la Resolución del Presidente de  la  Corte  de  19  de  diciembre  de  2012,</w:t>
        <w:br/>
        <w:t>durante  la  audiencia  pública  celebrada  en  el  presente  caso   y   con</w:t>
        <w:br/>
        <w:t>posterioridad a la misma, son incorporados al acervo probatorio del caso  en</w:t>
        <w:br/>
        <w:t>aplicación del artículo 58 del Reglamento y serán valorados en conjunto  con</w:t>
        <w:br/>
        <w:t>el acervo probatorio, en lo pertinente para el presente caso, y teniendo  en</w:t>
        <w:br/>
        <w:t>consideración las observaciones presentadas por las partes y la Comisión  en</w:t>
        <w:br/>
        <w:t>ejercicio de su derecho de defensa.</w:t>
        <w:br/>
        <w:br/>
        <w:br/>
        <w:t>B.4. Criterios de valoración de la prueba que se  refiere  a  testimonios  o</w:t>
        <w:br/>
        <w:t>“versiones libres”  recabadas  en  el  marco  de  procedimientos  judiciales</w:t>
        <w:br/>
        <w:t>internos</w:t>
        <w:br/>
        <w:br/>
        <w:br/>
        <w:t>Por último, la Corte toma nota que, como fuera constatado por las  partes  y</w:t>
        <w:br/>
        <w:t>la misma Corte durante la audiencia pública, varias de las versiones  libres</w:t>
        <w:br/>
        <w:t>de miembros de grupos armados (paramilitares)  evacuadas  en  procedimientos</w:t>
        <w:br/>
        <w:t>ante la justicia penal ordinaria y como “postulados” en  los  procedimientos</w:t>
        <w:br/>
        <w:t>especiales de Justicia y Paz en Colombia, allegadas  como  pruebas  en  este</w:t>
        <w:br/>
        <w:t>caso, pueden llegar a presentar contradicciones o inconsistencias con  otras</w:t>
        <w:br/>
        <w:t>versiones de esos mismos declarantes y/o postulados.  Sobre  el  particular,</w:t>
        <w:br/>
        <w:t>el Estado señaló que lo anterior “representa una enorme dificultad  para  el</w:t>
        <w:br/>
        <w:t>Estado y para la justicia, a cuál se le va dar validez y cómo y  cuáles  son</w:t>
        <w:br/>
        <w:t>las razones. En otro proceso judicial probablemente las  contradicciones  de</w:t>
        <w:br/>
        <w:t>los testigos se hubieran desechado  o  hubieran  simplemente  invalidado  el</w:t>
        <w:br/>
        <w:t>testimonio”[74].</w:t>
        <w:br/>
        <w:br/>
        <w:br/>
        <w:t>Con respecto a la  validez  de  declaraciones  testimoniales  y  confesiones</w:t>
        <w:br/>
        <w:t>contradictorias, el Tribunal  considera  necesario  analizar  las  distintas</w:t>
        <w:br/>
        <w:t>versiones de esos declarantes tomando en consideración  si  las  mismas  han</w:t>
        <w:br/>
        <w:t>sido objeto de diligencias de verificación para determinar la  veracidad  de</w:t>
        <w:br/>
        <w:t>las mismas. Asimismo, las referidas declaraciones deberán  ser  confrontadas</w:t>
        <w:br/>
        <w:t>con el acervo probatorio en su totalidad, el nivel  de  descripción  de  los</w:t>
        <w:br/>
        <w:t>hechos, y en particular, cuando se trata de  confesiones  de  paramilitares,</w:t>
        <w:br/>
        <w:t>se deberá tomar en consideración  el  modus  operandi  y  los  elementos  de</w:t>
        <w:br/>
        <w:t>contexto  que  se  refieren  al  grupo  paramilitar  al  cual  pertenece  el</w:t>
        <w:br/>
        <w:t>versionado.</w:t>
        <w:br/>
        <w:br/>
        <w:br/>
        <w:t>La Corte Suprema de Justicia de Colombia  ha  considerado  que  el  “trabajo</w:t>
        <w:br/>
        <w:t>analítico”  que  debe  desarrollar  la  autoridad  judicial  es  aquel   que</w:t>
        <w:br/>
        <w:t>permitirá comparar los distintos testimonios  hasta  determinar  los  puntos</w:t>
        <w:br/>
        <w:t>congruentes que conducirán a la verdad[75]. En este sentido,  se  ha  venido</w:t>
        <w:br/>
        <w:t>entendiendo que el hecho de que un testigo se retracte de  sus  afirmaciones</w:t>
        <w:br/>
        <w:t>iniciales,  no  desvirtúa  por  sí  mismo  el  contenido  de  lo   expresado</w:t>
        <w:br/>
        <w:t>inicialmente, versión que no se deslegitima por ese  sólo  hecho,  sino  que</w:t>
        <w:br/>
        <w:t>depende del análisis de la prueba en conjunto, sujeta  en  todo  momento  al</w:t>
        <w:br/>
        <w:t>sistema de persuasión racional, en aras de establecer cuándo  el  declarante</w:t>
        <w:br/>
        <w:t>habló con la verdad y cuándo no[76]..</w:t>
        <w:br/>
        <w:br/>
        <w:br/>
        <w:t>En cuanto al procedimiento especial de Justicia  y  Paz,  la  Corte  Suprema</w:t>
        <w:br/>
        <w:t>señaló “que la simple retractación  de  un  declarante  de  cargo  no  puede</w:t>
        <w:br/>
        <w:t>conducir inexorablemente a desestimar sus  aseveraciones  precedentes”  [77]</w:t>
        <w:br/>
        <w:t>de modo que el juez debe realizar una labor analítica  para  confrontar  las</w:t>
        <w:br/>
        <w:t>declaraciones  anteriores  a  la  retractación.  Asimismo,  indicó  que  los</w:t>
        <w:br/>
        <w:t>miembros de grupos organizados al margen de la ley se  ven  involucrados  en</w:t>
        <w:br/>
        <w:t>actos delictivos que por  realizarse  de  manera  reiterada,  dejan  de  ser</w:t>
        <w:br/>
        <w:t>hechos extraordinarios y se convierten en eventos rutinarios que  fácilmente</w:t>
        <w:br/>
        <w:t>pueden  ser  confundidos,  olvidados  o  mezclados  con  otros  eventos   de</w:t>
        <w:br/>
        <w:t>similares características[78]; resultando  en  un  análisis  del  testimonio</w:t>
        <w:br/>
        <w:t>mucho más flexible[79]. En ese sentido, la Corte Suprema indicó que en  esos</w:t>
        <w:br/>
        <w:t>casos se va a requerir de la autoridad judicial un juicio de valor donde  se</w:t>
        <w:br/>
        <w:t>determine la coherencia de las diferentes  versiones  libres,  el  nivel  de</w:t>
        <w:br/>
        <w:t>descripción que se haga de  los  hechos  y,  específicamente  tratándose  de</w:t>
        <w:br/>
        <w:t>procedimientos de Justicia y Paz,  comparar  el  modus  operandi  del  grupo</w:t>
        <w:br/>
        <w:t>armado para determinar si corresponde con lo dicho por el postulado[80].</w:t>
        <w:br/>
        <w:br/>
        <w:br/>
        <w:t>Por otro lado, en cuanto a las diligencias de verificación de  lo  declarado</w:t>
        <w:br/>
        <w:t>en  las  confesiones,  la  Corte  nota  que  la  normatividad   interna   de</w:t>
        <w:br/>
        <w:t>Colombia[81] así como la Corte Suprema de  Justicia  colombiana  también  ha</w:t>
        <w:br/>
        <w:t>pronunciado varias providencias en las cuales indica que  antes,  durante  y</w:t>
        <w:br/>
        <w:t>después de la versión libre de los postulados a los  beneficios  de  la  Ley</w:t>
        <w:br/>
        <w:t>975, o “Ley de Justicia y Paz”, la Fiscalía General de  la  Nación  debe  ir</w:t>
        <w:br/>
        <w:t>comprobando   la   veracidad   y   totalidad   de   lo   relatado   por   el</w:t>
        <w:br/>
        <w:t>desmovilizado[82]. La Corte Suprema indicó, asimismo, que “la versión  libre</w:t>
        <w:br/>
        <w:t>no se puede limitar al universo fáctico buenamente escogido y  relatado  por</w:t>
        <w:br/>
        <w:t>el justiciable, sino que por el contrario, debe ampliarse al que  el  fiscal</w:t>
        <w:br/>
        <w:t>construya con la información recolectada, con la que indagará,  inquirirá  y</w:t>
        <w:br/>
        <w:t>cuestionará al desmovilizado de manera que pueda constatar  la  veracidad  y</w:t>
        <w:br/>
        <w:t>totalidad de su dicho”[83].</w:t>
        <w:br/>
        <w:br/>
        <w:br/>
        <w:t>Del mismo modo, en relación con el  procedimiento  especial  de  Justicia  y</w:t>
        <w:br/>
        <w:t>Paz, el declarante a título informativo propuesto por el  Estado,  el  señor</w:t>
        <w:br/>
        <w:t>Miguel Samper Strauss, indicó que “es […] evidente que las versiones de  los</w:t>
        <w:br/>
        <w:t>postulados no pueden constituir todas las piezas procesales que arman,  […],</w:t>
        <w:br/>
        <w:t>la investigación y posterior acusación que debe hacer la Fiscalía.  […],  no</w:t>
        <w:br/>
        <w:t>deja de ser un proceso  judicial  y,  como  toda  investigación,  los  otros</w:t>
        <w:br/>
        <w:t>elementos [que debe tener en cuenta la investigación,  pueden  provenir  de]</w:t>
        <w:br/>
        <w:t>la información recopilada por la Fiscalía General de  la  Nación,  luego  de</w:t>
        <w:br/>
        <w:t>siete años de proceso de justicia y paz, [que] es muy importante  como  para</w:t>
        <w:br/>
        <w:t>articular esos patrones  que  se  deben  esclarecer  de  macro-criminalidad,</w:t>
        <w:br/>
        <w:t>patrones que además manda a esclarecer la reciente  reforma  de  justicia  y</w:t>
        <w:br/>
        <w:t>paz y por lo tanto ellos tienen unas fuentes  de  contraste  muy  importante</w:t>
        <w:br/>
        <w:t>con base en las declaraciones de otros desmovilizados, e incluso en  fuentes</w:t>
        <w:br/>
        <w:t>externas”[84].</w:t>
        <w:br/>
        <w:br/>
        <w:br/>
        <w:t>En mérito de lo anterior, la Corte constata que las declaraciones de  varios</w:t>
        <w:br/>
        <w:t>paramilitares fueron objeto de  verificaciones  por  parte  de  la  Fiscalía</w:t>
        <w:br/>
        <w:t>General de la Nación antes, durante y  después  de  que  se  efectuaron.  En</w:t>
        <w:br/>
        <w:t>particular, como  resultado  del  análisis  sistemático  de  esas  versiones</w:t>
        <w:br/>
        <w:t>libres, de su cotejo con el resto de la  prueba  y  de  las  actividades  de</w:t>
        <w:br/>
        <w:t>verificación en distintos momentos procesales, la  Fiscalía  General  de  la</w:t>
        <w:br/>
        <w:t>Nación ha ido elaborando un “dossier”  sobre  las  actividades  del  “Bloque</w:t>
        <w:br/>
        <w:t>Elmer Cárdenas” en el cual figuran  distintas  informaciones:  a)  sobre  la</w:t>
        <w:br/>
        <w:t>Operación Génesis e  historia  del  Bloque  Elmer  Cárdenas;  b)  sobre  las</w:t>
        <w:br/>
        <w:t>distintas estructuras del “bloque” identificadas por la Fiscalía;  c)  sobre</w:t>
        <w:br/>
        <w:t>las estructuras entregadas por Fredy Rendón con  datos  sobre  la  evolución</w:t>
        <w:br/>
        <w:t>militar del “bloque” y sobre las áreas de actividades, d) sobre la  conexión</w:t>
        <w:br/>
        <w:t>del  grupo  con  la  fuerza  pública,  el  material  utilizado,  los  grupos</w:t>
        <w:br/>
        <w:t>combatidos, el lugar  de  los  campamentos  y  de  las  bases,  entre  otras</w:t>
        <w:br/>
        <w:t>informaciones; e) sobre la Cadena de Mando, Estatutos y  Ordenes;  f)  sobre</w:t>
        <w:br/>
        <w:t>proceso de desmovilización del bloque; g) sobre las armas utilizadas por  el</w:t>
        <w:br/>
        <w:t>bloque, y h) sobre  la  ideología[85].  Esas  mismas  declaraciones  también</w:t>
        <w:br/>
        <w:t>fueron ponderadas, analizadas y cotejadas con otras  pruebas  de  similar  y</w:t>
        <w:br/>
        <w:t>diferente naturaleza en el marco de la sentencia de  primera  instancia  del</w:t>
        <w:br/>
        <w:t>Juzgado Octavo Penal del Circuito Especializado de Bogotá el  23  de  agosto</w:t>
        <w:br/>
        <w:t>de 2012 (infra párr. 179).</w:t>
        <w:br/>
        <w:br/>
        <w:br/>
        <w:t>Por otra parte, con respeto a la forma de ponderar la  prueba  ventilada  en</w:t>
        <w:br/>
        <w:t>procedimientos internos, tal como ha sido  señalado  en  otros  casos  sobre</w:t>
        <w:br/>
        <w:t>Colombia, la Corte reitera que no es un tribunal  penal,  y  que  por  regla</w:t>
        <w:br/>
        <w:t>general no le corresponde decidir sobre  la  autenticidad  de  la  evidencia</w:t>
        <w:br/>
        <w:t>producida en una investigación a nivel  interno  cuando  la  misma  ha  sido</w:t>
        <w:br/>
        <w:t>tenida por válida en el fuero judicial competente para ello[86], sin que  se</w:t>
        <w:br/>
        <w:t>pudieran verificar o comprobar directamente violaciones a las garantías  del</w:t>
        <w:br/>
        <w:t>debido proceso en la obtención, investigación,  verificación  o  ponderación</w:t>
        <w:br/>
        <w:t>de dicha evidencia.</w:t>
        <w:br/>
        <w:br/>
        <w:br/>
        <w:t>En el presente caso, el Tribunal encuentra que los criterios de análisis  de</w:t>
        <w:br/>
        <w:t>veracidad  de   la   prueba   por   declaraciones   de   los   paramilitares</w:t>
        <w:br/>
        <w:t>desmovilizados tomados en cuenta tanto por los tribunales internos como  por</w:t>
        <w:br/>
        <w:t>la Fiscalía General de la Nación son pertinentes para que la Corte  haga  su</w:t>
        <w:br/>
        <w:t>valoración de esa prueba. En ese sentido, los  criterios  empleados  por  la</w:t>
        <w:br/>
        <w:t>Corte Suprema de Justicia colombiana para la valoración de  confesiones  que</w:t>
        <w:br/>
        <w:t>son contradictorias, inconsistentes o que varían con el tiempo,  pueden  ser</w:t>
        <w:br/>
        <w:t>útiles y razonables para que los mismos sean aplicados a las  circunstancias</w:t>
        <w:br/>
        <w:t>concretas del presente caso para la determinación de la verdad judicial.</w:t>
        <w:br/>
        <w:br/>
        <w:br/>
        <w:t>Es por las razones anteriores que este Tribunal considera que las  versiones</w:t>
        <w:br/>
        <w:t>libres de los paramilitares desmovilizados tienen valor probatorio,  tomando</w:t>
        <w:br/>
        <w:t>en  consideración  prioritariamente  las   declaraciones   que   ya   fueron</w:t>
        <w:br/>
        <w:t>investigadas, verificadas, confrontadas con  otras  pruebas,  calificadas  y</w:t>
        <w:br/>
        <w:t>ponderadas tanto por la Fiscalía General de la Nación como por  la  justicia</w:t>
        <w:br/>
        <w:t>penal colombiana y, además, tomando en cuenta los otros elementos de  prueba</w:t>
        <w:br/>
        <w:t>y de contexto para determinar cuál de las versiones resulta más  consistente</w:t>
        <w:br/>
        <w:t>con el resto de la evidencia presentada.</w:t>
        <w:br/>
        <w:br/>
        <w:br/>
        <w:t>3 Admisión de las declaraciones de las presuntas víctimas, de  los  peritos,</w:t>
        <w:br/>
        <w:t xml:space="preserve">      de un declarante a título informativo y de un testigo.</w:t>
        <w:br/>
        <w:br/>
        <w:br/>
        <w:t>La Corte estima pertinente admitir las declaraciones y  dictámenes  rendidos</w:t>
        <w:br/>
        <w:t>en audiencia pública y mediante declaraciones  ante  fedatario  público,  en</w:t>
        <w:br/>
        <w:t>cuanto se ajusten al objeto definido por el Presidente en la Resolución  que</w:t>
        <w:br/>
        <w:t>ordenó recibirlos[87] y al  objeto  del  presente  caso,  los  cuales  serán</w:t>
        <w:br/>
        <w:t>valorados en  el  capítulo  que  corresponda,  en  conjunto  con  los  demás</w:t>
        <w:br/>
        <w:t>elementos del acervo  probatorio.  Conforme  a  la  jurisprudencia  de  este</w:t>
        <w:br/>
        <w:t>Tribunal, las declaraciones rendidas por las presuntas  víctimas  no  pueden</w:t>
        <w:br/>
        <w:t>ser valoradas aisladamente sino dentro  del  conjunto  de  las  pruebas  del</w:t>
        <w:br/>
        <w:t>proceso, ya que son útiles en la medida en  que  pueden  proporcionar  mayor</w:t>
        <w:br/>
        <w:t>información sobre las presuntas violaciones y sus consecuencias[88].</w:t>
        <w:br/>
        <w:br/>
        <w:t>VIII</w:t>
        <w:br/>
        <w:t>HECHOS</w:t>
        <w:br/>
        <w:br/>
        <w:br/>
        <w:t>El marco fático planteado abarca distintos hechos,  algunos  de  los  cuales</w:t>
        <w:br/>
        <w:t>han  tenido  lugar  en  el  marco  o  desarrollo  de  la  operación  militar</w:t>
        <w:br/>
        <w:t>denominada “Génesis” llevada  a  cabo  en  febrero  de  1997,  así  como  de</w:t>
        <w:br/>
        <w:t>incursiones de grupos paramilitares o de  Autodefensas  Unidas  de  Colombia</w:t>
        <w:br/>
        <w:t>(en adelante también “AUC”) realizadas simultáneamente o en  días  cercanos,</w:t>
        <w:br/>
        <w:t>en la cuenca del Cacarica (llamada  también  operación  “Cacarica”).  En  el</w:t>
        <w:br/>
        <w:t>marco de lo anterior, se  dieron  desplazamientos  forzados  de  comunidades</w:t>
        <w:br/>
        <w:t>afrodescendientes que han habitado ancestralmente territorios de  la  cuenca</w:t>
        <w:br/>
        <w:t>del Cacarica. Asimismo, la Comisión y las  partes  se  han  referido  a  las</w:t>
        <w:br/>
        <w:t>condiciones  de  vida  que  enfrentaron  esos   grupos   en   situación   de</w:t>
        <w:br/>
        <w:t>desplazamiento durante los años siguientes, incluyendo  sus  condiciones  de</w:t>
        <w:br/>
        <w:t>seguridad y el retorno de las mismas a territorios del Cacarica, así como  a</w:t>
        <w:br/>
        <w:t>otros hechos relacionados con  la  desposesión  y  explotación  de  recursos</w:t>
        <w:br/>
        <w:t>naturales y de territorios de  dichas  comunidades  por  parte  de  empresas</w:t>
        <w:br/>
        <w:t>privadas. Finalmente, las partes se han referido  a  hechos  vinculados  con</w:t>
        <w:br/>
        <w:t>las investigaciones y con los distintos procedimientos  judiciales  llevados</w:t>
        <w:br/>
        <w:t>a cabo en relación con los hechos.</w:t>
        <w:br/>
        <w:br/>
        <w:t>En el presente capítulo se exponen los siguientes hechos  del  caso:  a)  el</w:t>
        <w:br/>
        <w:t>contexto geográfico, poblacional y de orden público en la región  del  Urabá</w:t>
        <w:br/>
        <w:t>chocoano; b) los antecedentes de las operaciones “Génesis” y “Cacarica”;  c)</w:t>
        <w:br/>
        <w:t>el desarrollo de las operaciones Génesis  y  “Cacarica”;  d)  la  muerte  de</w:t>
        <w:br/>
        <w:t>Marino  López;  e)  el  alegado  desplazamiento  forzado;  f)   los   hechos</w:t>
        <w:br/>
        <w:t>posteriores al desplazamiento;  g)  el  retorno  de  los  desplazados  y  la</w:t>
        <w:br/>
        <w:t>presunta continuación de los hechos de violencia contra los desplazados  del</w:t>
        <w:br/>
        <w:t>Cacarica; h) la alegada  explotación  ilegal  de  madera  en  el  territorio</w:t>
        <w:br/>
        <w:t>colectivo, e i) los procesos jurisdiccionales.</w:t>
        <w:br/>
        <w:br/>
        <w:t xml:space="preserve">      Contexto</w:t>
        <w:br/>
        <w:br/>
        <w:br/>
        <w:t>A.1. Ubicación geográfica</w:t>
        <w:br/>
        <w:br/>
        <w:br/>
        <w:t>La región del Urabá se encuentra localizada en el extremo  noroccidental  de</w:t>
        <w:br/>
        <w:t>Colombia y constituye el punto de unión entre Centro y Sur América. En  esta</w:t>
        <w:br/>
        <w:t>zona confluyen los departamentos del Chocó, Antioquia y Córdoba, es un  área</w:t>
        <w:br/>
        <w:t>selvática con abundante vegetación y numerosos ríos que hacen  de  esta  una</w:t>
        <w:br/>
        <w:t>región  con  mucha  biodiversidad[89].   El   límite   natural   entre   los</w:t>
        <w:br/>
        <w:t>departamentos de Chocó y Antioquia es el río  Atrato.  El  Urabá  antioqueño</w:t>
        <w:br/>
        <w:t>está conformado por once municipios[90]. Por su lado, la  región  del  Urabá</w:t>
        <w:br/>
        <w:t>chocoano o Darién chocoano, está integrada por cuatro municipios[91].</w:t>
        <w:br/>
        <w:br/>
        <w:br/>
        <w:t>Del mismo modo el Urabá chocoano se caracteriza por su  diversidad,  riqueza</w:t>
        <w:br/>
        <w:t>hídrica, por ser una selva húmeda tropical lluviosa[92].  La  principal  vía</w:t>
        <w:br/>
        <w:t>de acceso la constituye el río Atrato y  sus  afluentes  los  ríos  Truandó,</w:t>
        <w:br/>
        <w:t>Cacarica, Jiguamiandó, Salaquí y Jarapetó[93], aunque  como  lo  resalta  el</w:t>
        <w:br/>
        <w:t>Estado, sin que fuera controvertido, también existe una  vía  terrestre  por</w:t>
        <w:br/>
        <w:t>carretera en mal estado que comunica Riosucio con el corregimiento de  Belén</w:t>
        <w:br/>
        <w:t>de Bajirá y el municipio de Chigorodó[94]. Además esa región, que  rodea  el</w:t>
        <w:br/>
        <w:t>Golfo de Urabá y la frontera con  Panamá,  es  un  corredor  estratégico  de</w:t>
        <w:br/>
        <w:t>acceso tanto al océano Pacífico como al Atlántico[95].</w:t>
        <w:br/>
        <w:br/>
        <w:br/>
        <w:t>A.2. Población</w:t>
        <w:br/>
        <w:br/>
        <w:br/>
        <w:t>La cuenca del río Cacarica está habitada, principalmente, por  descendientes</w:t>
        <w:br/>
        <w:t>de  africanos,  originariamente  traídos  y  sometidos  a   condiciones   de</w:t>
        <w:br/>
        <w:t>esclavitud en las Américas durante la época de la colonia. Esas  poblaciones</w:t>
        <w:br/>
        <w:t>se fueron organizando en comunidades y se asentaron en  forma  lineal  a  lo</w:t>
        <w:br/>
        <w:t>largo de las corrientes de agua, en caseríos o en pueblos  aferrados  a  los</w:t>
        <w:br/>
        <w:t>ríos, quebradas y caños[96]. Según fuera señalado por los  representantes  y</w:t>
        <w:br/>
        <w:t>no controvertido por el Estado, estas poblaciones se asentaron en la  cuenca</w:t>
        <w:br/>
        <w:t>del Cacarica en un proceso de búsqueda de tierras luego de la  abolición  de</w:t>
        <w:br/>
        <w:t>la esclavitud a mediados del siglo XIX, momento a partir del cual se  inició</w:t>
        <w:br/>
        <w:t>un proceso migratorio desde el sur del pacífico de  Colombia  hacia  el  sur</w:t>
        <w:br/>
        <w:t>del Chocó[97], luego al medio y bajo Atrato[98]. Así, a mediados  del  siglo</w:t>
        <w:br/>
        <w:t>XX  se  consolidó  el  poblamiento  del  departamento  por  las  poblaciones</w:t>
        <w:br/>
        <w:t>afrodescendientes[99].</w:t>
        <w:br/>
        <w:br/>
        <w:br/>
        <w:t>El Consejo Comunitario de las Comunidades de  la  cuenca  del  río  Cacarica</w:t>
        <w:br/>
        <w:t>está  compuesto  por  las  siguientes   Comunidades:   Balsagira,   Balsita,</w:t>
        <w:br/>
        <w:t>Bocachica, Bogotá, Bocas del Limón, Peranchito,  Quebrada  Bonita,  Quebrada</w:t>
        <w:br/>
        <w:t>del Medio, La Honda, Las Mercedes Barranquilla, La  Virginia  Perancho,  Las</w:t>
        <w:br/>
        <w:t>Pajas, Montañita Cirilo, Puente América, Puerto Berlín,  Puerto  Nuevo,  San</w:t>
        <w:br/>
        <w:t>Higinio, San José de Balsa, Santa Lucía,  Teguerré  Medio,  Varsovia,  Vijao</w:t>
        <w:br/>
        <w:t>Cacarica y Villa Hermosa la Raya, todas  ubicadas  en  la  jurisdicción  del</w:t>
        <w:br/>
        <w:t>Municipio de Riosucio, departamento del Chocó, entre las márgenes  izquierda</w:t>
        <w:br/>
        <w:t>del río Atrato y derecha del río Cacarica[100].</w:t>
        <w:br/>
        <w:br/>
        <w:br/>
        <w:t>La economía de la región es básicamente de autosubsistencia, depende de  los</w:t>
        <w:br/>
        <w:t>cultivos de  “pancoger”,  de  la  pesca  artesanal,  de  la  caza  y  de  la</w:t>
        <w:br/>
        <w:t>explotación maderera[101]. En  cuanto  a  las  condiciones  de  vida  de  la</w:t>
        <w:br/>
        <w:t>población de la zona — predominantemente afrodescendiente[102] —,  la  misma</w:t>
        <w:br/>
        <w:t>padece de necesidades básicas insatisfechas[103]. Al respecto,  el  Tribunal</w:t>
        <w:br/>
        <w:t>toma nota que la Corte Constitucional de Colombia[104] y la  Defensoría  del</w:t>
        <w:br/>
        <w:t>Pueblo[105],  junto  con  otras   entidades   públicas[106],   instituciones</w:t>
        <w:br/>
        <w:t>intergubernamentales  vinculadas  a  la  protección  internacional  de   los</w:t>
        <w:br/>
        <w:t>derechos humanos[107],  y  organizaciones  no  gubernamentales[108]  se  han</w:t>
        <w:br/>
        <w:t>referido al contexto  de  marginalidad,  vulnerabilidad  y  segregación  que</w:t>
        <w:br/>
        <w:t>siguen padeciendo estas comunidades, a pesar de las  medidas  de  asistencia</w:t>
        <w:br/>
        <w:t>social implementandas por el Estado.  Lo  anterior  fue  reconocido  por  la</w:t>
        <w:br/>
        <w:t>propia perito del Estado María Paulina Leguizamón Zarate, quién  se  refirió</w:t>
        <w:br/>
        <w:t>al “Informe Operación Génesis” donde se establece que la  región  del  Urabá</w:t>
        <w:br/>
        <w:t>Chocoano y Antioqueño se caracteriza por “un abandono constante  del  Estado</w:t>
        <w:br/>
        <w:t>en términos de asistencia social,  no  solo  en  expresiones  de  educación,</w:t>
        <w:br/>
        <w:t>donde la cobertura es de las más bajas del país, sino también  en  salud  y,</w:t>
        <w:br/>
        <w:t>sobre todo, en desarrollo sostenible”[109]. El mismo informe subraya que  el</w:t>
        <w:br/>
        <w:t>departamento del Chocó “se ha caracterizado  por  tener  una  administración</w:t>
        <w:br/>
        <w:t>pública corrupta, no sólo por el desvío de  fondos  públicos,  sino  también</w:t>
        <w:br/>
        <w:t>por la adjudicación de licencias, o la corrupción de  funcionarios  públicos</w:t>
        <w:br/>
        <w:t>por empresas madereras, la ampliación ilícita del  cultivo  de  palma  y  en</w:t>
        <w:br/>
        <w:t>general de todo tipo de explotación minera”[110].</w:t>
        <w:br/>
        <w:br/>
        <w:br/>
        <w:t>A.3. Situación de orden público y actos de violencia contra las  comunidades</w:t>
        <w:br/>
        <w:t>del Cacarica</w:t>
        <w:br/>
        <w:br/>
        <w:br/>
        <w:t>La región del Urabá es de gran importancia geoestratégica  en  el  conflicto</w:t>
        <w:br/>
        <w:t>armado, en particular para los grupos armados al margen de la ley,  dada  su</w:t>
        <w:br/>
        <w:t>ubicación geográfica y su riqueza biológica (supra  párrs.  83  y  84).  Esa</w:t>
        <w:br/>
        <w:t>ubicación geográfica favorece  el  tráfico  de  armas,  insumos  químicos  y</w:t>
        <w:br/>
        <w:t>drogas ilícitas a nivel internacional, y  es  un  territorio  estratégico  a</w:t>
        <w:br/>
        <w:t>nivel militar porque sirve de zona de refugio y de corredor  al  Suroeste  y</w:t>
        <w:br/>
        <w:t>bajo Cauca antioqueño, el Valle del Sinú y el Nudo de Paramillo  y  corredor</w:t>
        <w:br/>
        <w:t>con el Occidente antioqueño. Es por esos motivos  que  “desde  hace  más  de</w:t>
        <w:br/>
        <w:t>tres décadas el Urabá ha sido uno de  los  epicentros  de  la  confrontación</w:t>
        <w:br/>
        <w:t>armada, la cual se ha extendido a las regiones  cercanas,  especialmente  al</w:t>
        <w:br/>
        <w:t>Chocó”[111].</w:t>
        <w:br/>
        <w:br/>
        <w:br/>
        <w:t>En relación con la situación de violencia en la  región  del  Urabá,  es  un</w:t>
        <w:br/>
        <w:t>hecho no controvertido que los grupos  armados  ilegales  han  buscado  esta</w:t>
        <w:br/>
        <w:t>región como  corredor  de  movilidad,  que  las  riberas  de  sus  ríos  son</w:t>
        <w:br/>
        <w:t>utilizadas por las organizaciones armadas ilegales para delinquir, y que  el</w:t>
        <w:br/>
        <w:t>Darién chocoano es usado por estos grupos para tráfico  de  armas  y  drogas</w:t>
        <w:br/>
        <w:t>ilícitas[112]. Además, el Estado señaló sin que fuera controvertido por  las</w:t>
        <w:br/>
        <w:t>partes que en el suroeste del municipio  de  Riosucio,  los  grupos  armados</w:t>
        <w:br/>
        <w:t>ilegales, presionan la tala de especies nativas, procediendo  a  la  siembra</w:t>
        <w:br/>
        <w:t>de coca, palma aceitera y banano.</w:t>
        <w:br/>
        <w:br/>
        <w:br/>
        <w:t>Con respecto a los grupos armados ilegales que actuaban  en  la  región,  la</w:t>
        <w:br/>
        <w:t>prueba presentada por la  Fiscalía  General  de  la  Nación  indica  que  la</w:t>
        <w:br/>
        <w:t>guerilla hizo su aparición durante la década de los 60’ con  la  entrada  de</w:t>
        <w:br/>
        <w:t>las  FARC,  del  Ejército  Popular  de  Liberación  (en   adelante   también</w:t>
        <w:br/>
        <w:t>“EPL”[113]) y del Ejército  de  Liberación  Nacional  (en  adelante  también</w:t>
        <w:br/>
        <w:t>“ELN”). Por su parte, los grupos paramilitares hicieron  su  entrada  en  la</w:t>
        <w:br/>
        <w:t>zona a partir de 1988 mientras que su presencia se “consolidó” a  partir  de</w:t>
        <w:br/>
        <w:t>1994 con las  Autodefensas  Campesinas  de  Córdoba  y  Urabá  (en  adelante</w:t>
        <w:br/>
        <w:t>también “ACCU”)[114]. La evidencia indica que las Autodefensas presentes  en</w:t>
        <w:br/>
        <w:t>la región estaban también compuestas por antiguos integrantes del  EPL[115].</w:t>
        <w:br/>
        <w:t>Esos  grupos  “han  luchado  por  mantener  su  presencia,  expandiéndose  o</w:t>
        <w:br/>
        <w:t>contrayéndose, de acuerdo al ritmo y las circunstancias de la  confrontación</w:t>
        <w:br/>
        <w:t>armada, así como a las alianzas y rivalidades  que  se  tejen  en  torno  al</w:t>
        <w:br/>
        <w:t>manejo de lo ilícito y las conveniencias estratégicas”[116].</w:t>
        <w:br/>
        <w:br/>
        <w:br/>
        <w:t>Para los años 1996 y 1997, los grupos armados ilegales que delinquían en  el</w:t>
        <w:br/>
        <w:t>Urabá eran grupos de autodefensa (o  paramilitares),  a  saber  “bloques”  o</w:t>
        <w:br/>
        <w:t>“grupos”[117] de las ACCU[118] y guerrilleros, especialmente del  Frente  57</w:t>
        <w:br/>
        <w:t>de  las  FARC[119].  Es  también  a  partir  de  esa  fecha  que  se  habría</w:t>
        <w:br/>
        <w:t>“extendido” y agudizado el conflicto armado en  la  región  del  Urabá[120].</w:t>
        <w:br/>
        <w:t>Según se desprende de la prueba que obra en el expediente,  esa  agudización</w:t>
        <w:br/>
        <w:t>del conflicto en la región  está  relacionada,  entre  otros  motivos,  “con</w:t>
        <w:br/>
        <w:t>operativos militares de grandes proporciones  que  incluyeron  bombardeos  y</w:t>
        <w:br/>
        <w:t>que estuvieron orientados contra los frentes 57  y  34,  sobre  todo  en  el</w:t>
        <w:br/>
        <w:t>norte del departamento en los municipios de Riosucio, Ungula y  Acandí”[121]</w:t>
        <w:br/>
        <w:t>y con “la fuerte y cruenta incursión armada” y  posterior  consolidación  de</w:t>
        <w:br/>
        <w:t>los grupos paramilitares[122].</w:t>
        <w:br/>
        <w:br/>
        <w:br/>
        <w:t>La presencia histórica de la guerrilla en la región[123] fue  contrarrestada</w:t>
        <w:br/>
        <w:t>y disputada por los grupos paramilitares, provenientes en  su  gran  mayoría</w:t>
        <w:br/>
        <w:t>del Urabá antioqueño. Particularmente desde mediados de  la  década  de  los</w:t>
        <w:br/>
        <w:t>años 90, época en  la  cual  se  comienzan  a  dar  sus  primeras  acciones,</w:t>
        <w:br/>
        <w:t>llevando a cabo un proceso de “pacificación”, “que aun es recordado  por  su</w:t>
        <w:br/>
        <w:t>ola  de  terror  y  destrucción  del  tejido  social   y   la   organización</w:t>
        <w:br/>
        <w:t>comunitaria”[124]. A partir de 1996 las unidades paramilitares de  las  AUC,</w:t>
        <w:br/>
        <w:t>comenzaron una ofensiva con el propósito de apoderarse del control sobre  el</w:t>
        <w:br/>
        <w:t>Atrato,   empezaron   a   avanzar   río   arriba,    realizando    amenazas,</w:t>
        <w:br/>
        <w:t>intimidaciones,  persecusiones,   bloqueos   económicos,   asesinatos,   que</w:t>
        <w:br/>
        <w:t>afectaron a varias comunidades del municipio de Riosucio, el río Cacarica  y</w:t>
        <w:br/>
        <w:t>Curvaradó[125]. Poco a poco, las acciones de los grupos armados  irregulares</w:t>
        <w:br/>
        <w:t>se fueron ampliando, “provocando desplazamientos masivos,  que  configuraron</w:t>
        <w:br/>
        <w:t>un caos a  nivel  social  en  esta  región”[126].  Además,  las  “lealtades”</w:t>
        <w:br/>
        <w:t>emergieron  como  la  condición  necesaria  para  la  permanencia   de   los</w:t>
        <w:br/>
        <w:t>habitantes en la zona, sin espacio para la neutralidad[127].</w:t>
        <w:br/>
        <w:br/>
        <w:br/>
        <w:t>Con respecto a lo  anterior,  la  Defensoría  del  Pueblo  indicó  que  “las</w:t>
        <w:br/>
        <w:t>comunidades del bajo Atrato, desde 1996, han  sido  objeto  de  la  continua</w:t>
        <w:br/>
        <w:t>presión de las FARC y de las AUC [Autodefensas  Unidas  de  Colombia].  Para</w:t>
        <w:br/>
        <w:t>estos actores  armados,  al  parecer,  los  procesos  organizativos  de  las</w:t>
        <w:br/>
        <w:t>comunidades,  antes  y  después  del  desplazamiento  forzado,  afectan   su</w:t>
        <w:br/>
        <w:t>capacidad de dominio sobre la población”. La  misma  Defensoría  del  Pueblo</w:t>
        <w:br/>
        <w:t>agregó que la “pretensión de autonomía frente  a  los  actores  armados  que</w:t>
        <w:br/>
        <w:t>declaran estas comunidades limitan las posibilidades de  instrumentalización</w:t>
        <w:br/>
        <w:t>de las mismas por parte de la guerrilla y las autodefensas”[128] y  que,  de</w:t>
        <w:br/>
        <w:t>igual manera,  “ven  en  ella  una  amenaza  para  su  proyecto  de  control</w:t>
        <w:br/>
        <w:t>territorial  y  para  el  establecimiento  de  modelos  de  explotación  del</w:t>
        <w:br/>
        <w:t>territorio, congruentes con sus necesidades  de  financiamiento”[129].  Ante</w:t>
        <w:br/>
        <w:t>esta situación, la presencia de los actores armados ilegales, sumados “a  la</w:t>
        <w:br/>
        <w:t>ausencia histórica del Estado en ciertas partes de la región”, permitió  que</w:t>
        <w:br/>
        <w:t>el grupo  armado  dominante  pretendiera  imponer  a  su  antojo  líneas  de</w:t>
        <w:br/>
        <w:t>conducta en la población[130].</w:t>
        <w:br/>
        <w:br/>
        <w:br/>
        <w:t>Conforme a lo expuesto, la población afrocolombiana de la  región  tuvo  que</w:t>
        <w:br/>
        <w:t>soportar en su territorio la presencia de diversos grupos armados al  margen</w:t>
        <w:br/>
        <w:t>de  la  ley,  acompañada  de  amenazas,  asesinatos  y  desapariciones,  que</w:t>
        <w:br/>
        <w:t>originaron  su  desplazamiento[131].  Asimismo,  según  surge   del   acervo</w:t>
        <w:br/>
        <w:t>probatorio, durante la segunda mitad de los años  1990,  la  región  fue  el</w:t>
        <w:br/>
        <w:t>escenario de desplazamientos forzados a  gran  escala.  De  acuerdo  con  lo</w:t>
        <w:br/>
        <w:t>informado por la Defensoría del Pueblo, en 1997, más de quince mil  personas</w:t>
        <w:br/>
        <w:t>fueron desplazadas de la región del bajo Atrato chocoano[132]. Para  el  año</w:t>
        <w:br/>
        <w:t>2002, el desplazamiento masivo se intensificó,  y  en  el  bajo  Atrato,  se</w:t>
        <w:br/>
        <w:t>generó una crisis humanitaria sostenida, sin precedentes  en  el  país[133].</w:t>
        <w:br/>
        <w:t>Además,  las  continuas  violaciones   de   Derechos   Humanos   y   Derecho</w:t>
        <w:br/>
        <w:t>Internacional Humanitario por parte de los grupos armados  han  impedido  la</w:t>
        <w:br/>
        <w:t>consolidación de los procesos de retorno de las comunidades desplazadas  del</w:t>
        <w:br/>
        <w:t>bajo Atrato[134].</w:t>
        <w:br/>
        <w:br/>
        <w:br/>
        <w:t>Antecedentes de las Operaciones “Génesis” y “Cacarica”</w:t>
        <w:br/>
        <w:br/>
        <w:br/>
        <w:t>Hechos no controvertidos</w:t>
        <w:br/>
        <w:br/>
        <w:br/>
        <w:t>De acuerdo a lo señalado por la Defensoría del Pueblo,  “desde  mediados  de</w:t>
        <w:br/>
        <w:t>1996 comenzaron a circular  rumores  de  que  los  paramilitares  tenían  la</w:t>
        <w:br/>
        <w:t>intención de tomar el control de Riosucio”[135]. En el marco de  ese  avance</w:t>
        <w:br/>
        <w:t>paramilitar, el 6 de octubre de aquel  año  las  ACCU  habrían  asesinado  a</w:t>
        <w:br/>
        <w:t>varios campesinos en la comunidad de Brisas de la Virgen, situada entre  los</w:t>
        <w:br/>
        <w:t>departamentos de Chocó y Antioquia. Durante  el  ataque,  los  paramilitares</w:t>
        <w:br/>
        <w:t>manifestaron que pronto tomarían el control  de  Riosucio[136].  Además,  se</w:t>
        <w:br/>
        <w:t>desprende  de  la  prueba,  que  en  el  marco  de   esos   hechos,   grupos</w:t>
        <w:br/>
        <w:t>paramilitares impusieron un bloqueo económico y alimentario  en  la  región,</w:t>
        <w:br/>
        <w:t>afectando a los pobladores de la zona[137].</w:t>
        <w:br/>
        <w:br/>
        <w:br/>
        <w:t>Con el aumento de las amenazas de un ataque  paramilitar,  los  guerrilleros</w:t>
        <w:br/>
        <w:t>de las FARC que actuaban en la región establecieron controles en dos  puntos</w:t>
        <w:br/>
        <w:t>del río Atrato. Uno estaba en la comunidad de Puente América,  al  norte  de</w:t>
        <w:br/>
        <w:t>la ciudad de Riosucio, y el otro, al sur de Riosucio,  en  Domingodó,  donde</w:t>
        <w:br/>
        <w:t>la guerrilla confiscaba alimentos y combustible[138]. Según  fuera  indicado</w:t>
        <w:br/>
        <w:t>por la Defensoría del Pueblo, en noviembre de 1996 fue  asesinado  con  arma</w:t>
        <w:br/>
        <w:t>de fuego el Secretario de Gobierno de Riosucio, mientras que  el  Secretario</w:t>
        <w:br/>
        <w:t>de Hacienda desapareció sin explicación  alguna.  Además,  en  diciembre  de</w:t>
        <w:br/>
        <w:t>1996,  se  presentaron  enfrentamientos  muy   cerca   de   Riosucio   entre</w:t>
        <w:br/>
        <w:t>paramilitares y guerrilleros. Luego se supo, de manera fragmentada,  que  un</w:t>
        <w:br/>
        <w:t>grupo armado entró al municipio y se llevó a varios  funcionarios  públicos,</w:t>
        <w:br/>
        <w:t>entre ellos al Tesorero Municipal, sin que a la fecha se tenga  conocimiento</w:t>
        <w:br/>
        <w:t>de su paradero[139]. Asimismo, se desprende  de  la  prueba  que  el  20  de</w:t>
        <w:br/>
        <w:t>diciembre de 1996 un grupo  paramilitares  habría  ingresado  a  Riosucio  y</w:t>
        <w:br/>
        <w:t>habría anunciado que seguirían con la zona de Salaquí[140].</w:t>
        <w:br/>
        <w:br/>
        <w:br/>
        <w:t>Surge de la evidencia[141] y de algunos peritajes que el frente  57  de  las</w:t>
        <w:br/>
        <w:t>FARC estaba presente sobre el área de la Vereda Caño  Seco  y  estribaciones</w:t>
        <w:br/>
        <w:t>del rio Salaquí, así como en el área del corregimiento  general  de  Bajirá.</w:t>
        <w:br/>
        <w:t>Concretamente, la perita ofrecida  por  el  Estado,  Coronel  María  Paulina</w:t>
        <w:br/>
        <w:t>Leguizamón  Zarate,  indicó,   sin   que   fuera   controvertido   por   los</w:t>
        <w:br/>
        <w:t>representantes o la Comisión, que el accionar delictivo  de  ese  frente  de</w:t>
        <w:br/>
        <w:t>las FARC “afectaba a los moradores de la región toda vez que  se  ejecutaban</w:t>
        <w:br/>
        <w:t>secuestros, asesinatos y otros tipos de actividades  […]  en  contra  de  la</w:t>
        <w:br/>
        <w:t>población civil y miembros de  la  fuerza  pública”[142].  Además,  se  tuvo</w:t>
        <w:br/>
        <w:t>conocimiento de que el 16 de enero de 1997, fueron secuestrados 10  Infantes</w:t>
        <w:br/>
        <w:t>de Marina cuando su patrulla fue asaltada  en  el  sitio  conocido  como  El</w:t>
        <w:br/>
        <w:t>Rota[143]. Y que el 9 de enero de 1997 el municipio de Riosucio  fue  tomado</w:t>
        <w:br/>
        <w:t>por la guerrilla[144]. Por otro lado, se  supo  también  que  en  esa  misma</w:t>
        <w:br/>
        <w:t>época, la fuerza pública tenía presencia en la zona  en  la  que  ocurrieron</w:t>
        <w:br/>
        <w:t>los hechos del presente caso, principalmente  en  la  región  del  Urabá,  a</w:t>
        <w:br/>
        <w:t>través de Unidades de la Infantería Marina, del Comando de Policía de  Urabá</w:t>
        <w:br/>
        <w:t>y  de  la  Brigada  XVII  del  Ejército  Nacional,  con  sede   en   Carepa,</w:t>
        <w:br/>
        <w:t>Antioquia[145], ésta  ultima  al  mando  del  General  Rito  Alejo  Del  Río</w:t>
        <w:br/>
        <w:t>Rojas[146].</w:t>
        <w:br/>
        <w:br/>
        <w:br/>
        <w:t>Hechos controvertidos</w:t>
        <w:br/>
        <w:br/>
        <w:br/>
        <w:t>De acuerdo a una primera versión de los hechos, en prueba  que  obra  en  el</w:t>
        <w:br/>
        <w:t>expediente proveniente de instituciones del Estado y de  otras  fuentes,  “a</w:t>
        <w:br/>
        <w:t>finales de 1996 las fuerzas armadas […] lanzaron, junto  con  […]  las  AUC,</w:t>
        <w:br/>
        <w:t>una campaña para erradicar la guerrilla de la región del Bajo  Atrato”,  con</w:t>
        <w:br/>
        <w:t>la finalidad de “retomar el control territorial de las zonas  con  presencia</w:t>
        <w:br/>
        <w:t>guerrillera en la cuenca del Cacarica”[147], y que dicha campaña trataba  de</w:t>
        <w:br/>
        <w:t>impedir que las fuerzas guerrilleras obtuvieran apoyo  civil,  especialmente</w:t>
        <w:br/>
        <w:t>de la población que vive junto a los afluentes del río Atrato,  zonas  donde</w:t>
        <w:br/>
        <w:t>las FARC mantenían tradicionalmente una fuerte presencia. De acuerdo  a  esa</w:t>
        <w:br/>
        <w:t>versión de los hechos, en una  primera  fase,  el  Ejército  habría  situado</w:t>
        <w:br/>
        <w:t>controles en el río Atrato imponiendo límites estrictos  a  la  cantidad  de</w:t>
        <w:br/>
        <w:t>productos que podían transportar los residentes  de  estas  comunidades.  El</w:t>
        <w:br/>
        <w:t>bloqueo económico habría durado varios meses y habría sido  seguido  de  una</w:t>
        <w:br/>
        <w:t>serie de operaciones conjuntas del Ejército  y  de  los  paramilitares,  que</w:t>
        <w:br/>
        <w:t>provocaron el desplazamiento masivo de muchas comunidades del  municipio  de</w:t>
        <w:br/>
        <w:t>Riosucio, en la región del Bajo Atrato[148].</w:t>
        <w:br/>
        <w:br/>
        <w:br/>
        <w:t>En cuanto  a  los  antecedentes  de  la  Operación  Génesis,  el  Estado  ha</w:t>
        <w:br/>
        <w:t>planteado que se trató de  un  mecanismo  para  combatir  y  neutralizar  al</w:t>
        <w:br/>
        <w:t>frente 57 de las FARC, el cual había estado cometiendo una serie de  delitos</w:t>
        <w:br/>
        <w:t>a comienzos del año 1997  entre  los  cuales  se  destaca  el  ataque  a  la</w:t>
        <w:br/>
        <w:t>población de Riosucio el 9 de enero[149], el secuestro de diez  infantes  de</w:t>
        <w:br/>
        <w:t>marina el 16 de enero[150], el secuestro  de  cuatro  extranjeros  el  7  de</w:t>
        <w:br/>
        <w:t>febrero[151] y el secuestro de unos niños[152].</w:t>
        <w:br/>
        <w:br/>
        <w:br/>
        <w:t xml:space="preserve">   La “Operación Génesis” y la “Operación Cacarica”</w:t>
        <w:br/>
        <w:br/>
        <w:br/>
        <w:t>Hechos no controvertidos</w:t>
        <w:br/>
        <w:br/>
        <w:br/>
        <w:t>Como se ha indicado,  entre  el  24  y  el  27  de  febrero  de  1997  debía</w:t>
        <w:br/>
        <w:t>ejecutarse  la  operación   de   contrainsurgencia   denominada   “Operación</w:t>
        <w:br/>
        <w:t>Génesis”[153] cuyo fin,  de  acuerdo  a  la  Orden  de  Operaciones  N°  004</w:t>
        <w:br/>
        <w:t>Génesis”, de las Fuerzas Militares de Colombia, Ejército  Nacional,  Brigada</w:t>
        <w:br/>
        <w:t>XVII era atatcar a la guerrilla en el área general del  Río  Salaquí  y  Río</w:t>
        <w:br/>
        <w:t>Truandó, para capturar y/o neutralizar a los  integrantes  del  Bloque  José</w:t>
        <w:br/>
        <w:t>María Córdoba y Cuadrilla 57 de las FARC y liberar  a  los  10  infantes  de</w:t>
        <w:br/>
        <w:t>marina secuestrados[154] (supra párr. 97). Con base en el enunciado fin,  se</w:t>
        <w:br/>
        <w:t>designaron ocho objetivos con sus respectivas coordenadas[155]. El anexo  de</w:t>
        <w:br/>
        <w:t>inteligencia a la “Orden de Operaciones  No.004,  Génesis”  de  las  Fuerzas</w:t>
        <w:br/>
        <w:t>Militares  de  Colombia,  Ejército  Nacional,   Decimoséptima   Brigada[156]</w:t>
        <w:br/>
        <w:t>refiere como Objetivo 1: Tamboral[157]; Objetivo 2: La Loma (de  Salaquí)  y</w:t>
        <w:br/>
        <w:t>Playa Bonita[158]; Objetivo 3: Regadero[159]; Objetivo 4: Caño Seco y  Bocas</w:t>
        <w:br/>
        <w:t>de Guineo[160]; Objetivo 5: Teguerre[161]; Objetivo 6: Puente  América[162];</w:t>
        <w:br/>
        <w:t>Objetivo 7: La Nueva[163],  y  Objetivo  8:  Clavellino[164].  Además,  como</w:t>
        <w:br/>
        <w:t>parte de la operación se dispusieron taponamientos y retenes  en  las  bocas</w:t>
        <w:br/>
        <w:t>de los ríos Salaquí, Truandó, y Domingodó[165]. Lo  anterior  se  ejecutaría</w:t>
        <w:br/>
        <w:t>en tres fases, con  el  apoyo  de  helicópteros  H-212  y  H-500  y  asaltos</w:t>
        <w:br/>
        <w:t>helicoportados[166] e incluirían misiones de apoyo  Alfa,  Beta  y  Charlie.</w:t>
        <w:br/>
        <w:t>Las misiones “alpha” consisten  en  ametrallamientos,  las  misiones  “beta”</w:t>
        <w:br/>
        <w:t>consisten en lanzamientos de bombas y las misiones  “Charlie”  consisten  en</w:t>
        <w:br/>
        <w:t>lanzamientos de cohetes de precisión[167].</w:t>
        <w:br/>
        <w:br/>
        <w:br/>
        <w:t xml:space="preserve"> Conforme a lo expuesto, el 24 de febrero de 1997  la  Fuerza  Aérea,  junto</w:t>
        <w:br/>
        <w:t>con tropas de la Brigada XVII del Ejército  Nacional,  dieron  inicio  a  la</w:t>
        <w:br/>
        <w:t>operación  militar[168].   Si   bien   inicialmente   la   operación   debía</w:t>
        <w:br/>
        <w:t>desarrollarse únicamente durante la última semana de febrero, las  maniobras</w:t>
        <w:br/>
        <w:t>de aseguramiento y ocupación  del  área,  así  como  las  de  persecución  y</w:t>
        <w:br/>
        <w:t>enfrentamiento a grupos subversivos se prolongaron por más tiempo[169].  Son</w:t>
        <w:br/>
        <w:t>hechos  no  controvertidos,  presentados  por  el  Estado,  respecto  de  la</w:t>
        <w:br/>
        <w:t>operación: i) que todos los objetivos a excepción del No. 6 Puente  América,</w:t>
        <w:br/>
        <w:t>fueron atacados por la fuerza pública[170]; ii) que  fue  ejecutada  con  la</w:t>
        <w:br/>
        <w:t>interacción del Ejército Nacional, la Armada  Nacional,  que  controlaba  la</w:t>
        <w:br/>
        <w:t>parte fluvial y marítima de la zona[171] y la Fuerza  Aérea  Colombiana  (en</w:t>
        <w:br/>
        <w:t>adelante  también  “FAC”),  incluyendo  también  a  las  Fuerzas  Especiales</w:t>
        <w:br/>
        <w:t>Rurales, que realizaban los apoyos aéreos para el desarrollo de  la  misión;</w:t>
        <w:br/>
        <w:t>iii) que la Operación culminó con la liberación de dos  de  los  extranjeros</w:t>
        <w:br/>
        <w:t>secuestrados  y  con  la  recuperación  de  dos   cuerpos   de   extranjeros</w:t>
        <w:br/>
        <w:t>secuestrados[172], y  iv)  que  durante  la  operación,  la  Fuerza  Publica</w:t>
        <w:br/>
        <w:t>también habría  podido  hacerse  con  información  de  inteligencia,  habría</w:t>
        <w:br/>
        <w:t>neutralizado “el corredor  de  movilidad”  que  tenían  las  FARC  hacia  la</w:t>
        <w:br/>
        <w:t>frontera con Panamá y se habría logrado “recuperar esa zona”  que  tenía  el</w:t>
        <w:br/>
        <w:t>Frente 57 sobre el río Salaquí. Esto último fue afirmado por el  perito  del</w:t>
        <w:br/>
        <w:t>Estdo Luis E. Cardoso y no fue controvertido[173].</w:t>
        <w:br/>
        <w:br/>
        <w:br/>
        <w:t>Es un hecho no controvertido que bajo el argumento  de  llevar  a  cabo  una</w:t>
        <w:br/>
        <w:t>“limpieza” que garantizara la no presencia de guerrilleros de  las  FARC,  a</w:t>
        <w:br/>
        <w:t>partir del 26 de febrero de 1997, miembros de  las  AUC  del  Bloque  Chocó,</w:t>
        <w:br/>
        <w:t>entre otros, ingresaron a los caseríos de Bijao, Limón y  Puente  América  y</w:t>
        <w:br/>
        <w:t>mediante  diversas  actuaciones  como,   disparos   de   armas   de   fuego,</w:t>
        <w:br/>
        <w:t>lanzamientos de grandas y  quema  de  casas,  lograron  que  sus  pobladores</w:t>
        <w:br/>
        <w:t>evacuaran estas zonas[174].</w:t>
        <w:br/>
        <w:br/>
        <w:br/>
        <w:t>Hechos controvertidos</w:t>
        <w:br/>
        <w:br/>
        <w:br/>
        <w:t>En cuanto a los demás hechos  relacionados  con  la  Operación  Génesis,  la</w:t>
        <w:br/>
        <w:t>Corte constata que, de acuerdo a la documentación y  la  prueba  proveniente</w:t>
        <w:br/>
        <w:t>de declaraciones que obran en el expediente, se desprende  que  existen  dos</w:t>
        <w:br/>
        <w:t>versiones de lo ocurrido. Según  una  de  las  versiones,  la  Fuerza  Aérea</w:t>
        <w:br/>
        <w:t>Colombiana bombardeó las comunidades  de  las  cuencas  del  río  Salaquí  y</w:t>
        <w:br/>
        <w:t>Cacarica[175], lo que habría causado el desplazamiento de campesinos de  las</w:t>
        <w:br/>
        <w:t>cuencas de los ríos Cacarica, Jiguamiandó, Curbaradó, Domingodó,  Truandó  y</w:t>
        <w:br/>
        <w:t>Salaquí, entre otros[176]. De  acuerdo  a  esa  versión,  los  paramilitares</w:t>
        <w:br/>
        <w:t>habrían participado en  la  operación  y  habrían  entrado  por  Cacarica  y</w:t>
        <w:br/>
        <w:t>desarrollado acciones conjuntas o coordinadas con el Ejército[177].</w:t>
        <w:br/>
        <w:br/>
        <w:br/>
        <w:t>En consecuencia, simultáneamente a la  operación  “Génesis”,  a  finales  de</w:t>
        <w:br/>
        <w:t>febrero de 1997 un grupo de paramilitares compuesto por  miembros  adscritos</w:t>
        <w:br/>
        <w:t>al Grupo Chocó y al Grupo Pedro Ponte habría emprendido un avance  desde  el</w:t>
        <w:br/>
        <w:t>Parque Nacional de los Katios a lo  largo  del  río  Cacarica,  pasando  por</w:t>
        <w:br/>
        <w:t>Bijao y otras comunidades ubicadas en la cuenca de ese río, para  finalmente</w:t>
        <w:br/>
        <w:t>llegar a los ríos Salaquí y Truandó, justamente para  el  mismo  momento  en</w:t>
        <w:br/>
        <w:t>que allí se estaba desarrollando la Operación Génesis.  Dicha  operación  es</w:t>
        <w:br/>
        <w:t>conocida como la “Operación Cacarica”[178].</w:t>
        <w:br/>
        <w:br/>
        <w:br/>
        <w:t>Según esta versión de los hechos, en el marco de la “Operación  Cacarica”  y</w:t>
        <w:br/>
        <w:t>como fuera indicado, los  paramilitares  ingresaron  en  el  caserío  Puente</w:t>
        <w:br/>
        <w:t>América[179] donde habrían instalado un retén en el  cual  requisaban  a  la</w:t>
        <w:br/>
        <w:t>gente y luego “los enviaban” a Turbo, indicándoles que allá  “los  recogería</w:t>
        <w:br/>
        <w:t>la Policía y los llevaba  al  Coliseo  de  Turbo  y  así  pasó”[180].  Tanto</w:t>
        <w:br/>
        <w:t>miembros de las ACCU como el Mayor Salomón indicaron a los  líderes  de  las</w:t>
        <w:br/>
        <w:t>comunidades afrodescendientes que tenían que desocupar  e  irse  para  Turbo</w:t>
        <w:br/>
        <w:t>porque  allá  estaba  todo  coordinado  y  los  líderes  regresaron  a   sus</w:t>
        <w:br/>
        <w:t>comunidades[181].  De  acuerdo  con   los   testimonios   de   los   líderes</w:t>
        <w:br/>
        <w:t>comunitarios, ellos se dirigieron a  dialogar  con  los  actores  armados  y</w:t>
        <w:br/>
        <w:t>encontraron tres cordones de seguridad en  su  camino:  el  primero  de  las</w:t>
        <w:br/>
        <w:t>ACCU, el segundo conformado por militares de la Brigada XVII  y  un  tercero</w:t>
        <w:br/>
        <w:t>integrado por miembros de  las  autodefensas  y  de  la  Brigada  XVII[182].</w:t>
        <w:br/>
        <w:t>Asimismo, algunas de las pruebas aportadas indican que la  ejecución  de  la</w:t>
        <w:br/>
        <w:t>“Operación Génesis” fue simultánea[183], en “contubernio”[184] y  coordinada</w:t>
        <w:br/>
        <w:t>con la acción del grupo paramilitar “Bloque Chocó”[185].</w:t>
        <w:br/>
        <w:br/>
        <w:br/>
        <w:t>Por otra parte, el Estado presenta una segunda versión según la cual, en  la</w:t>
        <w:br/>
        <w:t>Operación Génesis, la fuerza pública únicamente  atacó  siete  de  los  ocho</w:t>
        <w:br/>
        <w:t>objetivos ya señalados (supra párr. 101), que se encontraban ubicados en  el</w:t>
        <w:br/>
        <w:t>Salaquí[186]. Con base en lo anterior, se indicó que la distancia que  media</w:t>
        <w:br/>
        <w:t>entre la  Cuenca  del  Cacarica  (donde  estaban  los  paramilitares  y  fue</w:t>
        <w:br/>
        <w:t>asesinado Marino López Mena) y el río Salaquí, es “una distancia  aproximada</w:t>
        <w:br/>
        <w:t>a los 40 kilómetros  de  selva  virgen,  con  gran  cantidad  de  accidentes</w:t>
        <w:br/>
        <w:t>geográficos (corrientes  de  agua,  montañas,  vegetación  espesa,  terrenos</w:t>
        <w:br/>
        <w:t>anegados  e  inundado  entre  otros)  [y  que  r]ecorrer  este  trayecto  en</w:t>
        <w:br/>
        <w:t>situación,  por  hombres  armados  y  equipados,  demanda  un   período   de</w:t>
        <w:br/>
        <w:t>aproximadamente 6 días”[187]. De esa  manera,  se  sostiene  que  la  fuerza</w:t>
        <w:br/>
        <w:t>pública jamás incursionó en la Cuenca del Cacarica[188],  toda  vez  que  el</w:t>
        <w:br/>
        <w:t>Comandante dio la orden de no atacar el  Objetivo  No.  6  “Puente  América”</w:t>
        <w:br/>
        <w:t>como quiera que en ese momento no contaba con la capacidad para  hacerlo  de</w:t>
        <w:br/>
        <w:t>manera adecuada y eran más relevantes los otros objetivos para los fines  de</w:t>
        <w:br/>
        <w:t>la operación[189]. Lo anterior, le permitiría afirmar que la fuerza  pública</w:t>
        <w:br/>
        <w:t>no contó con la colaboración y el apoyo  de  los  grupos  paramilitares,  ni</w:t>
        <w:br/>
        <w:t>mucho menos que se actuó en coordinación con éstos,  durante  el  desarrollo</w:t>
        <w:br/>
        <w:t>durante la Operación Génesis[190].</w:t>
        <w:br/>
        <w:br/>
        <w:br/>
        <w:t>La muerte de Marino López</w:t>
        <w:br/>
        <w:br/>
        <w:br/>
        <w:t>El 26 de febrero  de  1997,  aproximadamente  60  paramilitares  del  bloque</w:t>
        <w:br/>
        <w:t>“Chocó” de las ACCU ingresaron al caserío de Bijao[191],  localizado  en  la</w:t>
        <w:br/>
        <w:t>cuenca del Cacarica, departamento de Chocó, Colombia. Consta  en  la  prueba</w:t>
        <w:br/>
        <w:t>que dispararon con armas y lanzaron granadas a los techos  de  las  casas  y</w:t>
        <w:br/>
        <w:t>que saquearon sus  hogares,  incluyendo  el  del  señor  Marino  López.  Con</w:t>
        <w:br/>
        <w:t>posterioridad a esos hechos, los paramilitares reunieron a los pobladores  y</w:t>
        <w:br/>
        <w:t>les ordenaron abandonar el lugar[192].</w:t>
        <w:br/>
        <w:br/>
        <w:br/>
        <w:t>Del mismo modo, es un hecho no controvertido que Marino López fue  ejecutado</w:t>
        <w:br/>
        <w:t>el 27 de febrero de 1997 en el caserío de Bijao[193] por miembros del  grupo</w:t>
        <w:br/>
        <w:t>paramilitar Bloque Chocó, acusándolo de ser un integrante de  la  guerrilla,</w:t>
        <w:br/>
        <w:t>a pesar de que surge de los testimonios de los pobladores  de  la  comunidad</w:t>
        <w:br/>
        <w:t>que era un campesino, sin ninguna participación  en  la  guerrilla[194].  En</w:t>
        <w:br/>
        <w:t>concreto, surge de la prueba que  los  apodados  “Manito”  y  “Diablito”  lo</w:t>
        <w:br/>
        <w:t>obligaron a bajar cocos de una palma, para  tomarse  el  agua,  y  luego  lo</w:t>
        <w:br/>
        <w:t>patearon. Tras haberlo  empujado  hacia  la  orilla  del  río,  uno  de  los</w:t>
        <w:br/>
        <w:t>paramilitares mandó su machete al cuello de  Marino  López,  pero  atinó  su</w:t>
        <w:br/>
        <w:t>hombro. Herido, Marino López se lanzó entonces al río para  huir,  pero  los</w:t>
        <w:br/>
        <w:t>hombres le indicaron que “le iría peor si  se  iba”,  por  lo  cual  intentó</w:t>
        <w:br/>
        <w:t>regresar; sin embargo, estando en la orilla,  “Manito”  lo  decapitó  de  un</w:t>
        <w:br/>
        <w:t>machetazo[195]. El Estado señaló que no pretendía poner en  tela  de  juicio</w:t>
        <w:br/>
        <w:t>este hecho, toda vez que “est[aba] fuera de discusión que a Marino López  lo</w:t>
        <w:br/>
        <w:t>asesinaron los paramilitares”[196].</w:t>
        <w:br/>
        <w:br/>
        <w:br/>
        <w:t>Algunos testimonios indicaron, sin que fuera controvertido  por  el  Estado,</w:t>
        <w:br/>
        <w:t>que luego de darle muerte  los  responsables  procedieron  a  desmembrar  su</w:t>
        <w:br/>
        <w:t>cuerpo. Asimismo, señalaron que los  paramilitares  jugaron  con  su  cabeza</w:t>
        <w:br/>
        <w:t>como si fuese un balón de fútbol[197], aunque la justicia interna no  lo  ha</w:t>
        <w:br/>
        <w:t>dado totalmente por probado[198] y varios paramilitares niegan  este  último</w:t>
        <w:br/>
        <w:t>hecho[199].</w:t>
        <w:br/>
        <w:br/>
        <w:br/>
        <w:t>Adicionalmente, surge de la prueba que estos hechos habrían tenido lugar  en</w:t>
        <w:br/>
        <w:t>presencia de miembros de la  comunidad[200].  Los  restos  de  Marino  López</w:t>
        <w:br/>
        <w:t>fueron encontrados en el río  Cacarica  días  después,  pero  recién  fueron</w:t>
        <w:br/>
        <w:t>identificados en febrero  de  2007,  con  lo  que  pudo  ser  registrada  su</w:t>
        <w:br/>
        <w:t>defunción[201]. Por último, surge de las constancias probatorias,  así  como</w:t>
        <w:br/>
        <w:t>de lo mencionado por el Juzgado Octavo Penal del Circuito  Especializado  de</w:t>
        <w:br/>
        <w:t>Bogotá, que en los hechos acaecidos en Bijao, y que llevaron a la muerte  de</w:t>
        <w:br/>
        <w:t>Marino López, no habría actuado personal militar[202].</w:t>
        <w:br/>
        <w:br/>
        <w:br/>
        <w:t>Los hechos relativos al alegado desplazamiento forzado</w:t>
        <w:br/>
        <w:br/>
        <w:br/>
        <w:t>E.1. El alegado desplazamiento forzado</w:t>
        <w:br/>
        <w:br/>
        <w:t>Hechos no controvertidos</w:t>
        <w:br/>
        <w:br/>
        <w:t>Es un hecho no  controvertido  que  para  la  época  de  los  hechos  varios</w:t>
        <w:br/>
        <w:t>pobladores de la cuenca del Cacarica, y del  bajo  Atrato  en  general[203],</w:t>
        <w:br/>
        <w:t>tuvieron que desplazarse. Según alegó la Comisión y fue  confirmado  por  el</w:t>
        <w:br/>
        <w:t>Estado,  se  desplazaron  alrededor  de  3500  personas,   de   las   cuales</w:t>
        <w:br/>
        <w:t>aproximadamente 2300 se asentaron provisionalmente en el municipio de  Turbo</w:t>
        <w:br/>
        <w:t>y en Bocas del Atrato, ambos en  el  departamento  de  Antioquia,  Colombia;</w:t>
        <w:br/>
        <w:t>alrededor  de  200  cruzaron  la  frontera  con  Panamá,  y  las  demás   se</w:t>
        <w:br/>
        <w:t>desplazaron a otras zonas de Colombia[204].</w:t>
        <w:br/>
        <w:br/>
        <w:br/>
        <w:t>Hechos controvertidos</w:t>
        <w:br/>
        <w:br/>
        <w:br/>
        <w:t>En lo que se refiere a las  causas  del  desplazamiento  forzado,  la  Corte</w:t>
        <w:br/>
        <w:t>constata que hay múltiples versiones de lo ocurrido. Por  un  lado,  algunos</w:t>
        <w:br/>
        <w:t>elementos de prueba indican que los hechos  de  violencia  ocurridos  en  el</w:t>
        <w:br/>
        <w:t>contexto de la Operación Génesis y de la llamada Operación  Cacarica,  tanto</w:t>
        <w:br/>
        <w:t>los bombardeos[205] como la muerte de  Marino  López[206],  fueron  los  que</w:t>
        <w:br/>
        <w:t>provocaron el desplazamiento forzado de los  pobladores  de  la  cuenca  del</w:t>
        <w:br/>
        <w:t>Cacarica[207].</w:t>
        <w:br/>
        <w:br/>
        <w:br/>
        <w:t>De acuerdo a esa misma  versión,  otros  elementos  de  prueba  indican  que</w:t>
        <w:br/>
        <w:t>miembros  del  Ejército  Nacional  y  grupos  paramilitares  realizaron   el</w:t>
        <w:br/>
        <w:t>desplazamiento de  manera  premeditada  y,  en  particular,  que  ejercieron</w:t>
        <w:br/>
        <w:t>diferentes formas de violencia sobre la población[208], ordenando  además  a</w:t>
        <w:br/>
        <w:t>las comunidades el abandono de  su  territorio[209].  Consta  en  documentos</w:t>
        <w:br/>
        <w:t>remitidos por la  Defensoría  del  Pueblo,  que  el  Personero  de  Riosucio</w:t>
        <w:br/>
        <w:t>informó a la Oficina Seccional de Apartadó que  “desde  el  día  […]  24  de</w:t>
        <w:br/>
        <w:t>febrero  los  moradores  de  estas  comunidades  deambulaban  por  el  monte</w:t>
        <w:br/>
        <w:t>buscando salida hacia un lugar seguro y que solicitó  a  la  fuerza  pública</w:t>
        <w:br/>
        <w:t>protección para ellos, manifestándole el Comandante de la Operación […]  que</w:t>
        <w:br/>
        <w:t>organizaría una Comisión de apoyo, y que  la  situación  de  los  campesinos</w:t>
        <w:br/>
        <w:t>sería  transitoria,  ya  que  en  muy  corto  tiempo,   unos   cinco   días,</w:t>
        <w:br/>
        <w:t>recuperarían la zona y los campesinos podrían regresar tranquilos”[210].</w:t>
        <w:br/>
        <w:br/>
        <w:br/>
        <w:t>Con base en esta primera hipótesis,  y  como  lo  señala  el  mismo  Juzgado</w:t>
        <w:br/>
        <w:t>Octavo  Penal  del  Circuito  Especializado  de  Bogotá,  el  desplazamiento</w:t>
        <w:br/>
        <w:t>forzado de los pobladores de Bijao así como el asesinato de Marino López  no</w:t>
        <w:br/>
        <w:t>serían  actos  aislados,  sino  que  forman  parte  de  una  estrategia   de</w:t>
        <w:br/>
        <w:t>consolidación paramilitar, toma de territorios y sometimiento de un  enemigo</w:t>
        <w:br/>
        <w:t>común, por  la  manera  que  se  ‘utiliza’  a  Marino  López  como  medio  o</w:t>
        <w:br/>
        <w:t>instrumento para obtener un fin y se realiza en un  contexto  predeterminado</w:t>
        <w:br/>
        <w:t>y con un objetivo específico, vale  decir,  causar  terror  para  lograr  el</w:t>
        <w:br/>
        <w:t>desalojo de una población civil no combatiente[211].</w:t>
        <w:br/>
        <w:br/>
        <w:br/>
        <w:t>Por otro lado, una  segunda  versión  de  lo  ocurrido,  apoyada  por  otros</w:t>
        <w:br/>
        <w:t>documentos y declaraciones, indica que, contrariamente a lo manifestado  por</w:t>
        <w:br/>
        <w:t>la Comisión y los representantes, el desplazamiento de los pobladores de  la</w:t>
        <w:br/>
        <w:t>cuenca del río Cacarica se venía produciendo desde el año  1996  y  continuó</w:t>
        <w:br/>
        <w:t>durante el año 1997 como consecuencia de la acción  de  las  FARC[212].  Con</w:t>
        <w:br/>
        <w:t>respecto a la presencia guerillera en la región, consta que  después  de  la</w:t>
        <w:br/>
        <w:t>toma de Riosucio por las FARC (supra párr. 97) “se interceptaron  lanchas  y</w:t>
        <w:br/>
        <w:t>pangas que viajaban de Turbo a Riosucio, hurtando combustibles, alimentos  e</w:t>
        <w:br/>
        <w:t>incluso droga para  varios  meses  […]  por  parte  del  57  Frente  de  las</w:t>
        <w:br/>
        <w:t>FARC”[213].</w:t>
        <w:br/>
        <w:br/>
        <w:br/>
        <w:t>Asimismo,  como  lo  señala  el  Estado  y  surge  de  alguna  documentación</w:t>
        <w:br/>
        <w:t>probatoria, en los días en  que  se  desarrolló  la  Operación  Génesis,  se</w:t>
        <w:br/>
        <w:t>habrían producido combates que involucraron a la guerrilla de  las  FARC  en</w:t>
        <w:br/>
        <w:t>las  laderas  del  río  Cacarica  ubicadas  al  margen  occidental  del  Río</w:t>
        <w:br/>
        <w:t>Atrato[214].  Los  representantes  y  la  Comisión  no  controvirtieron  esa</w:t>
        <w:br/>
        <w:t>información.</w:t>
        <w:br/>
        <w:br/>
        <w:br/>
        <w:t>E.2. Las condiciones en los lugares de desplazamiento</w:t>
        <w:br/>
        <w:br/>
        <w:br/>
        <w:t>E.2.1. Municipio de Turbo</w:t>
        <w:br/>
        <w:br/>
        <w:br/>
        <w:t>Las personas desplazadas a Turbo fueron inicialmente ubicadas en el  Coliseo</w:t>
        <w:br/>
        <w:t>de la ciudad[215] y, posteriormente, en dos albergues construidos con  ayuda</w:t>
        <w:br/>
        <w:t>de agencias internacionales[216], siendo que en el Albergue  no  1,  situado</w:t>
        <w:br/>
        <w:t>en la Unidad deportiva de Turbo, se acomodaron los desplazados de la  cuenca</w:t>
        <w:br/>
        <w:t>del río Cacarica[217].</w:t>
        <w:br/>
        <w:br/>
        <w:br/>
        <w:t>Existen elementos de prueba que indican  que  un  número  de  personas,  que</w:t>
        <w:br/>
        <w:t>varía entre 150[218] y 320 familias, fueron  albergadas  en  el  Coliseo  de</w:t>
        <w:br/>
        <w:t>Turbo desde fines de febrero de 1997 y que, a  finales  de  marzo  de  1997,</w:t>
        <w:br/>
        <w:t>había 291 familias (1090 personas de las cuales  549  eran  niños)[219].  En</w:t>
        <w:br/>
        <w:t>Turbo las condiciones de vida de los desplazados se caracterizaron  por:  a)</w:t>
        <w:br/>
        <w:t>falta de atención por parte  del  gobierno[220];  b)  hacinamiento[221];  c)</w:t>
        <w:br/>
        <w:t>malas condiciones para dormir[222]; d) falta de privacidad  (se  indicó  que</w:t>
        <w:br/>
        <w:t>las personas desplazadas no  tenían  privacidad  en  circunstancias  que  lo</w:t>
        <w:br/>
        <w:t>requerían, por ejemplo en “la forma de hacer sus  necesidades”,  para  tener</w:t>
        <w:br/>
        <w:t>relaciones íntimas[223] y “las mujeres tenían sus partos en frente  de  todo</w:t>
        <w:br/>
        <w:t>el  mundo”[224]);  e)  la   alimentación   inexistente,   insuficiente   y/o</w:t>
        <w:br/>
        <w:t>desequilibrada[225], y f) insuficiencia y mala  calidad  del  agua[226].  Al</w:t>
        <w:br/>
        <w:t>respecto se indicó que la cantidad de agua suministrada  a  los  desplazados</w:t>
        <w:br/>
        <w:t>era mínima, lo cual tenía repercusiones  digestivas  y  sanitarias[227].  Lo</w:t>
        <w:br/>
        <w:t>anterior, aunado a las vivencias que  generaron  el  desplazamiento,  derivó</w:t>
        <w:br/>
        <w:t>primero en enfermedades que afectaron directamente en la  salud  física[228]</w:t>
        <w:br/>
        <w:t>y mental[229] de estas personas, situación respecto de la cual el Estado  no</w:t>
        <w:br/>
        <w:t>prestó atención alguna[230]  o  lo  hizo  de  manera  insuficiente[231].  En</w:t>
        <w:br/>
        <w:t>segundo lugar, la afectación a las estructuras familiares[232]. Y,  tercero,</w:t>
        <w:br/>
        <w:t>en problemas de estudio para los niños[233].</w:t>
        <w:br/>
        <w:br/>
        <w:br/>
        <w:t>E.2.2.      Bocas del Atrato</w:t>
        <w:br/>
        <w:br/>
        <w:br/>
        <w:t>Otro grupo del Cacarica se desplazó el 24 de febrero de  1997[234]  a  Bocas</w:t>
        <w:br/>
        <w:t>del Atrato, a 15 kilómetros de Turbo, atravesando  el  golfo  de  Urabá.  De</w:t>
        <w:br/>
        <w:t>acuerdo a lo informado por la Comisión y los representantes se trató  de  70</w:t>
        <w:br/>
        <w:t>personas, que se alojaron en un salón  de  escuela  y  con  familias  de  la</w:t>
        <w:br/>
        <w:t>localidad[235]. Por otro lado, según ha indicado la Defensoría  del  Pueblo,</w:t>
        <w:br/>
        <w:t>“los combates de Cacarica expulsaron de  su  localidad  aproximadamente  250</w:t>
        <w:br/>
        <w:t>personas hacia el poblado de Bocas de Atrato”[236].</w:t>
        <w:br/>
        <w:br/>
        <w:br/>
        <w:t>E.2.3.      Panamá</w:t>
        <w:br/>
        <w:br/>
        <w:br/>
        <w:t>Asimismo, alrededor de 200 personas se desplazaron a pie hacia  Panamá[237].</w:t>
        <w:br/>
        <w:t>Este grupo estableció campamentos espontáneos en la región del  Darién[238].</w:t>
        <w:br/>
        <w:t>Sin embargo, poco después de haber llegado a Panamá, los desplazados  fueron</w:t>
        <w:br/>
        <w:t>informados que no podían permanecer en ese país[239].  Un  grupo  importante</w:t>
        <w:br/>
        <w:t>fue trasladado por el Estado colombiano de manera  obligatoria  hacia  Bahía</w:t>
        <w:br/>
        <w:t>Cupica  en  el  departamento  de  Chocó  y  ubicados  en  la  hacienda   "El</w:t>
        <w:br/>
        <w:t>Cacique"[240].</w:t>
        <w:br/>
        <w:br/>
        <w:br/>
        <w:t>Hechos posteriores al desplazamiento</w:t>
        <w:br/>
        <w:br/>
        <w:br/>
        <w:t>Con  posterioridad  a  los  hechos  de  febrero  de  1997,  los  desplazados</w:t>
        <w:br/>
        <w:t>siguieron siendo objeto de actos de  hostigamiento,  amenazas  y  violencia,</w:t>
        <w:br/>
        <w:t>por parte de grupos paramilitares[241]. Consta asimismo que,  entre  1996  y</w:t>
        <w:br/>
        <w:t>2002, varias personas habrían sido asesinadas y desaparecidas[242].  Además,</w:t>
        <w:br/>
        <w:t>a partir de marzo de 1997, el Estado estaba al  tanto  de  la  situación  de</w:t>
        <w:br/>
        <w:t>inseguridad pues había sido requerido para la toma de medidas de  protección</w:t>
        <w:br/>
        <w:t>al respecto[243].</w:t>
        <w:br/>
        <w:br/>
        <w:br/>
        <w:t>Por otra parte, surge de la prueba que en 1998  Acción  Social  presentó  un</w:t>
        <w:br/>
        <w:t>proyecto de mejoramiento de vivienda para atender a 418  familias,  de  cuyo</w:t>
        <w:br/>
        <w:t>subsidio  fueron  responsables  los  peticionarios  y  con   el   mismo   se</w:t>
        <w:br/>
        <w:t>beneficiaron 147 familias[244].</w:t>
        <w:br/>
        <w:br/>
        <w:br/>
        <w:t>El retorno de los desplazados y la continuación de los hechos  de  violencia</w:t>
        <w:br/>
        <w:t>en contra de los desplazados del Cacarica</w:t>
        <w:br/>
        <w:br/>
        <w:br/>
        <w:t>En febrero de 1999 un sector de las comunidades desplazadas del Cacarica  se</w:t>
        <w:br/>
        <w:t>declaró como “Comunidad de Paz” denominada “Comunidad de  Autodeterminación,</w:t>
        <w:br/>
        <w:t>Vida y Dignidad” (en adelante “CAVIDA”)[245]. Luego de permanecer casi  tres</w:t>
        <w:br/>
        <w:t>años en el coliseo de Turbo y en la  hacienda  El  Cacique  -  Bahía  Cupica</w:t>
        <w:br/>
        <w:t>(Chocó), iniciaron un proceso de retorno a su  territorio,  previo  acuerdos</w:t>
        <w:br/>
        <w:t>entre el gobierno nacional y  la  comunidad,  y  el  acompañamiento  de  una</w:t>
        <w:br/>
        <w:t>Comisión Mixta de Verificación. Otro grupo de la población  desplazada  optó</w:t>
        <w:br/>
        <w:t>por  ubicarse  definitivamente  en   el   municipio   al   que   se   habían</w:t>
        <w:br/>
        <w:t>desplazado[246].  Debido  a  la  situación  de   inseguridad   y   carencias</w:t>
        <w:br/>
        <w:t>solicitaron  al  gobierno  condiciones  socioeconómicas   y   de   seguridad</w:t>
        <w:br/>
        <w:t>adecuadas para regresar[247].</w:t>
        <w:br/>
        <w:br/>
        <w:br/>
        <w:t>Lo anterior  posibilitó  que  fueran  suscritos  acuerdos  con  el  gobierno</w:t>
        <w:br/>
        <w:t>colombiano[248]. Algunos de los acuerdos contemplados por el  gobierno,  las</w:t>
        <w:br/>
        <w:t>comunidades y la Comisión Mixta de Verificación preveían la construcción  de</w:t>
        <w:br/>
        <w:t>viviendas, un proyecto productivo, el “destaponamiento” de los  caños  y  la</w:t>
        <w:br/>
        <w:t>presencia permanente de la Defensoría del Pueblo como parte  de  un  esquema</w:t>
        <w:br/>
        <w:t>integral  de  protección[249].  Además,  el  13  de  diciembre  de  1999  se</w:t>
        <w:br/>
        <w:t>suscribió el  “Acta  de  Acuerdo  Para  el  Retorno  entre  las  Comunidades</w:t>
        <w:br/>
        <w:t>Desplazadas de la Cuenca del Cacarica Asentadas Provisionalmente  en  Turbo,</w:t>
        <w:br/>
        <w:t>Bocas de Atrato y Bahía, y  el  Gobierno  Nacional”,  la  cual  incluía  los</w:t>
        <w:br/>
        <w:t>componentes  que  el  gobierno  debía  llevar  adelante  para   el   retorno</w:t>
        <w:br/>
        <w:t>definitivo de las comunidades[250].</w:t>
        <w:br/>
        <w:br/>
        <w:br/>
        <w:t>En total, el desplazamiento forzado de estas comunidades tuvo  una  duración</w:t>
        <w:br/>
        <w:t>de cuatro años[251], desde febrero de 1997 hasta  marzo  de  2001,  sabiendo</w:t>
        <w:br/>
        <w:t>que el proceso de retorno se inició en enero de 2000[252]. Es  un  hecho  no</w:t>
        <w:br/>
        <w:t>controvertido que, en la  primera  fase,  retornaron  270  personas;  en  la</w:t>
        <w:br/>
        <w:t>segunda fase, 84 personas, y más adelante  450  personas;  y  en  la  última</w:t>
        <w:br/>
        <w:t>fase, aproximadamente 150 personas[253]. Además, debido  a  la  persistencia</w:t>
        <w:br/>
        <w:t>en la región de los factores que originaron el desplazamiento en 1997  (ACCU</w:t>
        <w:br/>
        <w:t>y guerrilla de las FARC), las comunidades agrupadas  en  el  proceso  CAVIDA</w:t>
        <w:br/>
        <w:t>decidieron voluntariamente y con el auspicio del Estado y  de  la  comunidad</w:t>
        <w:br/>
        <w:t>internacional, conformar dos asentamientos llamados “Esperanza  en  Dios”  y</w:t>
        <w:br/>
        <w:t>“Nueva Vida”, y resolvieron impedir la entrada de los actores armados a  sus</w:t>
        <w:br/>
        <w:t>zonas de habitación y cultivo, definidas como zonas  humanitarias[254].  Los</w:t>
        <w:br/>
        <w:t>miembros de CAVIDA optaron por acoger un reglamento interno  de  convivencia</w:t>
        <w:br/>
        <w:t>en el que establecen  permanecer  al  margen  del  conflicto  armado,  y  no</w:t>
        <w:br/>
        <w:t>dialogar con ninguno de los actores en confrontación[255].</w:t>
        <w:br/>
        <w:br/>
        <w:br/>
        <w:t>Se tiene que durante estos cuatro años que duró el  desplazamiento[256],  el</w:t>
        <w:br/>
        <w:t>Estado se limitó  a  brindar  como  ayudas  para  el  retorno:  a)  atención</w:t>
        <w:br/>
        <w:t>humanitaria a diez familias que en el 2004[257]  se  repatriaron  de  manera</w:t>
        <w:br/>
        <w:t>voluntaria de Jaqué (Panamá) a Nueva Vida, b)  acciones  en  la  cuenca  del</w:t>
        <w:br/>
        <w:t>Cacarica dirigidas a la atención  de  las  comunidades,  de  las  cuales  se</w:t>
        <w:br/>
        <w:t>benefició una familia de “Nueva Vida”[258], c) ayuda  humanitaria,  atención</w:t>
        <w:br/>
        <w:t>sicológica  y  adecuación  de  los  albergues  de  parte  de  la  Consejería</w:t>
        <w:br/>
        <w:t>Presidencial para los desplazados y algunas  ONG,  enero  de  1999[259],  d)</w:t>
        <w:br/>
        <w:t>alimentos en Cupica y  Turbo  desde  de  mayo  de  1999  y  enero  de  2000,</w:t>
        <w:br/>
        <w:t>respectivamente, hasta diciembre de 2000, por valor,  en  pesos  colmbianos,</w:t>
        <w:br/>
        <w:t>de $1.243.475.684; e) realizó pagos de servicios públicos de agua y  energía</w:t>
        <w:br/>
        <w:t>eléctrica  suministrada  a  Turbo  y  a  los  dos  albergues  por  valor  de</w:t>
        <w:br/>
        <w:t>$68.233.062, y f) hizo entrega de “kit de aseo, vajilla,  hábitat  y  cocina</w:t>
        <w:br/>
        <w:t>por valor de $172.676.618”[260].</w:t>
        <w:br/>
        <w:br/>
        <w:br/>
        <w:t>Consta  además  que  el  Estado   apoyó   técnica   y   financieramente   la</w:t>
        <w:br/>
        <w:t>implementación  de  las  diferentes  fases  de  retorno  a   la   zona[261],</w:t>
        <w:br/>
        <w:t>preparando las condiciones iniciales para el retorno,  mediante  la  siembra</w:t>
        <w:br/>
        <w:t>de cultivos y  el  alquiler  de  embarcaciones,  y  posteriormente  con  los</w:t>
        <w:br/>
        <w:t>proyectos de vivienda, productivo y otras actividades  de  restablecimiento.</w:t>
        <w:br/>
        <w:t>Asimismo, en septiembre de 2000 se trasladó  a  201  personas  de  la  Bahía</w:t>
        <w:br/>
        <w:t>Cupica a Turbo para ayudar a la reintegración  familiar  y  brindó  atención</w:t>
        <w:br/>
        <w:t>humanitaria a diez familias que  se  repatriaron  de  manera  voluntaria  de</w:t>
        <w:br/>
        <w:t>Jaqué  (Panamá)  a  Nueva  Vida  en  2004[262].  Finalmente,  se  realizaron</w:t>
        <w:br/>
        <w:t>acciones  en  la  cuenca  del  Cacarica  dirigidas  a  la  atención  de  las</w:t>
        <w:br/>
        <w:t>comunidades, de las cuales se benefició una familia de “Nueva Vida”[263].</w:t>
        <w:br/>
        <w:br/>
        <w:br/>
        <w:t>Sin  embargo,  los  representantes  y  las   víctimas   indicaron   que   el</w:t>
        <w:br/>
        <w:t>cumplimiento de los acuerdos a  los  que  se  comprometió  el  gobierno  fue</w:t>
        <w:br/>
        <w:t>parcial[264] y que el  proyecto  de  construcción  de  viviendas  en  dichos</w:t>
        <w:br/>
        <w:t>asentamientos,  iniciado  en  octubre  de  2000,  presentó  un   rendimiento</w:t>
        <w:br/>
        <w:t>deficiente. Además, señalaron que el proceso de  cedulación  y  registro  de</w:t>
        <w:br/>
        <w:t>las personas que retornaron a la Cuenca se realizó parcialmente[265]; y  que</w:t>
        <w:br/>
        <w:t>“[a]  pesar  de  la  puesta  en  marcha  de  los  diferentes  mecanismos  de</w:t>
        <w:br/>
        <w:t>prevención, los objetivos propuestos no se han  logrado  en  su  integridad,</w:t>
        <w:br/>
        <w:t>debido a la deficiente respuesta de la fuerza  pública[266].  Sin  perjuicio</w:t>
        <w:br/>
        <w:t>de lo anterior, surge de la prueba que entre mayo de  1999  a  diciembre  de</w:t>
        <w:br/>
        <w:t>2000 el Estado entregó alimentos a las personas del  proceso  de  retorno  a</w:t>
        <w:br/>
        <w:t>los territorios del Cacarica, que se encontraban en Turbo y en  Cúpica,  por</w:t>
        <w:br/>
        <w:t>un costo aproximado de $1.243.475.684.00 pesos colombianos[267].</w:t>
        <w:br/>
        <w:br/>
        <w:br/>
        <w:t>Por otro lado,  como  fuera  observado  (supra  párr.  121),  consta  en  la</w:t>
        <w:br/>
        <w:t>información  presentada  por  distintas  entidades  del   Estado   que   las</w:t>
        <w:br/>
        <w:t>comunidades del Cacarica, en particular las de “Esperanza en Dios” y  “Nueva</w:t>
        <w:br/>
        <w:t>Vida”, siguieron siendo  objeto  de  amenazas,  hostigamientos  y  actos  de</w:t>
        <w:br/>
        <w:t>violencia por parte de integrantes de los grupos armados[268]. Entre 1996  y</w:t>
        <w:br/>
        <w:t>2002, habrían sido asesinadas 106 personas pertenecientes a las  Comunidades</w:t>
        <w:br/>
        <w:t>de  Paz  y  al  proceso  de  retorno  de  Cacarica,  y  19  personas  fueron</w:t>
        <w:br/>
        <w:t>desaparecidas[269]. A pesar de nuevos hechos de  violencia,  en  octubre  de</w:t>
        <w:br/>
        <w:t>2002, 939 personas decidieron continuar el proceso de retorno[270]. El 7  de</w:t>
        <w:br/>
        <w:t>septiembre de 2001 el Tribunal Administrativo  de  Cundinamarca  tuteló  los</w:t>
        <w:br/>
        <w:t>derechos fundamentales de las comunidades del río Cacarica  a  la  salud  en</w:t>
        <w:br/>
        <w:t>conexidad con la vida, a la tranquilidad, y a  obtener  de  las  autoridades</w:t>
        <w:br/>
        <w:t>respuesta a sus peticiones[271]. Además, los  representantes  indicaron  que</w:t>
        <w:br/>
        <w:t>hubo dos incursiones de grupos paramilitares  a  los  asentamientos  de  las</w:t>
        <w:br/>
        <w:t>comunidades durante el 2001: la primera el 9 de junio de 2001 y  la  segunda</w:t>
        <w:br/>
        <w:t>el 10 de junio de 2001[272].</w:t>
        <w:br/>
        <w:br/>
        <w:br/>
        <w:t>Desposesión y explotación ilegal de madera en el territorio colectivo</w:t>
        <w:br/>
        <w:br/>
        <w:br/>
        <w:t>Como ya fuera  constatado,  la  zona  de  la  cuenca  del  río  Cacarica  se</w:t>
        <w:br/>
        <w:t>encuentra  ubicada  en  una  región  reconocida  por   abundantes   recursos</w:t>
        <w:br/>
        <w:t>naturales. La riqueza forestal de la zona  también  es  importante  para  la</w:t>
        <w:br/>
        <w:t>supervivencia de las comunidades que habitan la  cuenca  del  Cacarica,  las</w:t>
        <w:br/>
        <w:t>cuales han vivido de la agricultura, de la  pesca  artesanal,  de  la  caza,</w:t>
        <w:br/>
        <w:t>pero también del corte de madera (supra párr. 87).</w:t>
        <w:br/>
        <w:br/>
        <w:br/>
        <w:t>En 1967 el Congreso colombiano aprobó la Ley 31[273], mediante la  cual  fue</w:t>
        <w:br/>
        <w:t>reconocido a las “comunidades negras” el derecho a  la  propiedad  colectiva</w:t>
        <w:br/>
        <w:t>de los territorios que ocupan ancestralmente y, por ende, las facultades  de</w:t>
        <w:br/>
        <w:t>uso y explotación de sus suelos y bosques, esto último,  por  ministerio  de</w:t>
        <w:br/>
        <w:t>la ley o previa autorización de la autoridad ambiental, en los términos  del</w:t>
        <w:br/>
        <w:t>Código de Recursos Naturales[274]. La Ley 70 fue promulgada el 31 de  agosto</w:t>
        <w:br/>
        <w:t>de 1993 y mediante la misma se reconoce “a las comunidades  negras  que  han</w:t>
        <w:br/>
        <w:t>venido ocupando tierras baldías en las zonas rurales ribereñas de  los  ríos</w:t>
        <w:br/>
        <w:t>de la Cuenca del Pacífico, de acuerdo con  sus  prácticas  tradicionales  de</w:t>
        <w:br/>
        <w:t>producción, el derecho a la  propiedad  colectiva,  de  conformidad  con  lo</w:t>
        <w:br/>
        <w:t>dispuesto en los artículos siguientes”[275].</w:t>
        <w:br/>
        <w:br/>
        <w:br/>
        <w:t>En cuanto a las explotaciones madereras en la cuenca  del  río  Cacarica  en</w:t>
        <w:br/>
        <w:t>agosto de 1981 la empresa Maderas del Darién S.A. (en  adelante  “MADARIÉN”)</w:t>
        <w:br/>
        <w:t>solicitó al Instituto  Nacional  de  Recursos  Naturales  Renovables  y  del</w:t>
        <w:br/>
        <w:t>Ambiente (en  adelante  “INDERENA”)  el  otorgamiento  de  dos  Permisos  de</w:t>
        <w:br/>
        <w:t>Aprovechamiento  Forestal  (en  adelante  también  “PAF”)  para  los  sitios</w:t>
        <w:br/>
        <w:t>Sábalos y Larga Boba. Posteriormente, en 1982,  la  misma  empresa  presentó</w:t>
        <w:br/>
        <w:t>ante la Corporación Nacional para el Desarrollo del Choco  (“CODECHOCÓ”)  la</w:t>
        <w:br/>
        <w:t>solicitud para obtener el PAF para el Proyecto Balsa II,  localizado  en  la</w:t>
        <w:br/>
        <w:t>Zona  de  Puerto  Escondido.  Después  de  un   largo   proceso,   originado</w:t>
        <w:br/>
        <w:t>principalmente por la presencia del INDERENA y de CODECHOCÓ,  entidades  que</w:t>
        <w:br/>
        <w:t>compartían jurisdicción y aplicaban normas distintas en el marco del  Código</w:t>
        <w:br/>
        <w:t>de Recursos Naturales, la Junta Directiva de  CODECHOCÓ  aprobó  en  1992  y</w:t>
        <w:br/>
        <w:t>1993 varios permisos que habían sido solicitados[276].</w:t>
        <w:br/>
        <w:br/>
        <w:br/>
        <w:t>Por otro lado, en relación a la situación de las comunidades  del  Cacarica,</w:t>
        <w:br/>
        <w:t>en 1992 el gobierno creó la Comisión Especial para  las  Comunidades  Negras</w:t>
        <w:br/>
        <w:t>de conformidad con el artículo 55 transitorio de la  Constitución,  la  cual</w:t>
        <w:br/>
        <w:t>expuso preocupación sobre  la  explotación  maderera  en  la  zona  del  río</w:t>
        <w:br/>
        <w:t>Cacarica en razón  del  taponamiento  del  río  por  los  procedimientos  de</w:t>
        <w:br/>
        <w:t>transporte  de  madera  y  la  deforestación  de  las  últimas  reservas  de</w:t>
        <w:br/>
        <w:t>cativales con que cuenta el  país.  Además,  reveló  las  denuncias  de  las</w:t>
        <w:br/>
        <w:t>organizaciones  sociales  por  los  procedimientos   mediante   los   cuales</w:t>
        <w:br/>
        <w:t>CODECHOCÓ  otorgaba  permisos  de  explotación  forestal  a  madereras,   en</w:t>
        <w:br/>
        <w:t>perjuicio de las comunidades, y contraviniendo el artículo  55  transitorio.</w:t>
        <w:br/>
        <w:t>Los comisionados insistieron en la necesidad de suspender  la  concesión  de</w:t>
        <w:br/>
        <w:t>grandes permisos  forestales  mientras  no  se  reglamentara  la  titulación</w:t>
        <w:br/>
        <w:t>colectiva de los territorios negros y se diseñaran políticas adecuadas  para</w:t>
        <w:br/>
        <w:t>la protección del medio ambiente[277].</w:t>
        <w:br/>
        <w:br/>
        <w:br/>
        <w:t>Por otra parte, el 13 de abril de 1993 el  Tribunal  Superior  del  Distrito</w:t>
        <w:br/>
        <w:t>Judicial  de  Quibdó  tuteló  el  derecho  fundamental  al  trabajo  de  los</w:t>
        <w:br/>
        <w:t>operarios de Maderas del Darién S.A.  y  ordenó  a  CODECHOCÓ  perfeccionar,</w:t>
        <w:br/>
        <w:t>mediante contratos, los permisos de explotación forestal  otorgados  por  la</w:t>
        <w:br/>
        <w:t>Resolución 3595 de diciembre de  1992  a  nombre  de  dicha  maderera.  Esta</w:t>
        <w:br/>
        <w:t>decisión fue revocada en mayo de 1993 por la Corte Suprema de  Justicia[278]</w:t>
        <w:br/>
        <w:t>y, el 22 de Octubre de 1993,  la  Sala  Tercera  de  Revisión  de  la  Corte</w:t>
        <w:br/>
        <w:t>Constitucional confirmó el fallo de la Corte Suprema[279].</w:t>
        <w:br/>
        <w:br/>
        <w:br/>
        <w:t>Inmediatamente después del fallo de primera instancia del Tribunal  Superior</w:t>
        <w:br/>
        <w:t>del Distrito Judicial de Quibdó,  a  finales  de  abril  de  1993  CODECHOCÓ</w:t>
        <w:br/>
        <w:t>suscribió los contratos  de  aprovechamiento  forestal  Balsa  II  y  Guamal</w:t>
        <w:br/>
        <w:t>(correspondientes a las Resoluciones 3595 y 3596 de 1992, supra  párr.  132)</w:t>
        <w:br/>
        <w:t>y  los  PAF  para  para  Sábalos  y  Larga  Boba  (correspondientes  a   las</w:t>
        <w:br/>
        <w:t>Resoluciones 655 y 656 de 1993, supra párr. 132). El 27 de julio de 1995  el</w:t>
        <w:br/>
        <w:t>Defensor del Pueblo solicitó al Tribunal Superior del Distrito Judicial  del</w:t>
        <w:br/>
        <w:t>Chocó dejar sin efecto  las  resoluciones  3595  y  3596,  y  que  CODECHOCÓ</w:t>
        <w:br/>
        <w:t>adoptara medidas en cumplimiento de las citadas  sentencias.  Tras  examinar</w:t>
        <w:br/>
        <w:t>la solicitud, dicho Tribunal ordenó a CODECHOCÓ  darle  cumplimiento  a  las</w:t>
        <w:br/>
        <w:t>anteriores decisiones de la Corte Constitucional  y  de  la  Corte  Suprema.</w:t>
        <w:br/>
        <w:t>Además, sancionó al Director de CODECHOCÓ por  desacato,  pero  la  Sala  de</w:t>
        <w:br/>
        <w:t>Casación Laboral de la Corte Suprema  de  Justicia  revocó  la  sanción  por</w:t>
        <w:br/>
        <w:t>considerar  que  había  sido  impuesta  con  relación   a   orden   judicial</w:t>
        <w:br/>
        <w:t>inexistente.</w:t>
        <w:br/>
        <w:br/>
        <w:br/>
        <w:t>A pesar de que mediante  Resolución  1180  del  7  de  septiembre  de  1999,</w:t>
        <w:br/>
        <w:t>CODECHOCÓ había ordenado la suspensión de toda actividad de corte de  madera</w:t>
        <w:br/>
        <w:t>en la cuenca del río Cacarica, el 9 de diciembre de 1999  CODECHOCÓ  expidió</w:t>
        <w:br/>
        <w:t>la  Resolución  1486,  mediante  la  cual  otorgó  autorización  al  Consejo</w:t>
        <w:br/>
        <w:t>Comunitario de Balsita  para  el  aprovechamiento  forestal  de  la  especia</w:t>
        <w:br/>
        <w:t>catival. Además, unos meses después, el 2 de junio de 2000  mediante  oficio</w:t>
        <w:br/>
        <w:t>dirigido  al  Representante  legal  de  Madarien,  CODECHOCÓ   autorizó   la</w:t>
        <w:br/>
        <w:t>reanudación del PAF en Balsa II, que estaba suspendido desde 1997.</w:t>
        <w:br/>
        <w:br/>
        <w:br/>
        <w:t>Por otro lado, unas semanas antes, el 26 de abril de 1999, por medio  de  la</w:t>
        <w:br/>
        <w:t>Resolución 0841 del Instituto Colombiano de  la  Reforma  Agraria  (adelante</w:t>
        <w:br/>
        <w:t>“INCORA”), había sido otorgado a las 23 Comunidades Negras asociadas  en  el</w:t>
        <w:br/>
        <w:t>Consejo Comunitario de la Cuenca del Cacarica[280] el  título  colectivo  de</w:t>
        <w:br/>
        <w:t>propiedad de un terreno baldío localizado en su territorio,  ubicado  en  la</w:t>
        <w:br/>
        <w:t>jurisdicción de Riosucio, departamento del Chocó. En lo que se refiere a  la</w:t>
        <w:br/>
        <w:t>administración del territorio colectivo, la  Resolución  determinó  que,  de</w:t>
        <w:br/>
        <w:t>conformidad con lo establecido en el artículo 32 del Decreto 1745  de  1995,</w:t>
        <w:br/>
        <w:t>sería administrado y manejado por la Junta del  Consejo  Comunitario  de  la</w:t>
        <w:br/>
        <w:t>Cuenca del Río Cacarica, con base en el reglamento interno aprobado  por  la</w:t>
        <w:br/>
        <w:t>asamblea general del mismo.</w:t>
        <w:br/>
        <w:br/>
        <w:br/>
        <w:t>El 2 de  septiembre  de  1999  la  Dirección  Nacional  del  Medio  Ambiente</w:t>
        <w:br/>
        <w:t>presentó un informe al Consejo  Comunitario  del  Río  Cacarica  en  el  que</w:t>
        <w:br/>
        <w:t>expuso que en los territorios de los  desplazados  se  adelantaba  labor  de</w:t>
        <w:br/>
        <w:t>explotación forestal con campamentos de explotación. El 10 de mayo  de  2000</w:t>
        <w:br/>
        <w:t>Maderas del Darién S.A. informó a  CODECHOCÓ  la  decisión  de  iniciar  las</w:t>
        <w:br/>
        <w:t>actividades  con  la  participación  de  las  comunidades  asentadas  en  el</w:t>
        <w:br/>
        <w:t>área[281].</w:t>
        <w:br/>
        <w:br/>
        <w:br/>
        <w:t>En junio de 2000 la Defensora del Pueblo de la Casa de  la  Justicia  de  la</w:t>
        <w:br/>
        <w:t>Cuenca del Río Cacarica, el Director del Parque Natural  de  los  Kativos  y</w:t>
        <w:br/>
        <w:t>las Asesoras de Derechos  Humanos  del  Despacho  del  PGN,  denunciaron  la</w:t>
        <w:br/>
        <w:t>explotación forestal en el territorio  de  las  comunidades  en  proceso  de</w:t>
        <w:br/>
        <w:t>retorno, dentro del  proceso  de  seguimiento  y  control  de  los  acuerdos</w:t>
        <w:br/>
        <w:t>firmados por el gobierno nacional con  las  comunidades  de  retorno  de  la</w:t>
        <w:br/>
        <w:t>región[282].</w:t>
        <w:br/>
        <w:br/>
        <w:br/>
        <w:t>En junio de 2000 CODECHOCÓ solicitó  la  suspensión  de  toda  actividad  de</w:t>
        <w:br/>
        <w:t>aprovechamiento forestal en Balsita hasta que se autorizase  nuevamente,  en</w:t>
        <w:br/>
        <w:t>razón de haberse agotado el volumen de  corte  autorizado[283].  Durante  el</w:t>
        <w:br/>
        <w:t>2000 y el 2001 continuaron las denuncias referentes a la explotación  ilegal</w:t>
        <w:br/>
        <w:t>de madera, por parte de las comunidades de la cuenca del río Cacarica y,  en</w:t>
        <w:br/>
        <w:t>respuesta de tales quejas, funcionarios de la  PGN,  de  la  Defensoría  del</w:t>
        <w:br/>
        <w:t>Pueblo y otras entidades estatales realizaron algunas visitas a la zona.  En</w:t>
        <w:br/>
        <w:t>mayo de 2001, se efectuó una nueva visita  por  parte  de  funcionarios  del</w:t>
        <w:br/>
        <w:t>Ministerio del Medio Ambiente, la Procuraduría  General  de  la  Nación  (en</w:t>
        <w:br/>
        <w:t>adelante también “PGN”), la Red de Solidaridad  Social  -  RSS  -,  ACNUR  y</w:t>
        <w:br/>
        <w:t>delegados de las comunidades retornadas - CAVIDA  -  y  de  la  Comisión  de</w:t>
        <w:br/>
        <w:t>Justicia y Paz, al cabo de la cual se confirmó la explotación inadecuada  de</w:t>
        <w:br/>
        <w:t>madera de tipo mecanizado y la  falta  de  presencia  de  la  CAR  quien  no</w:t>
        <w:br/>
        <w:t>verificaba la aplicación de medidas de manejo adecuadas[284].</w:t>
        <w:br/>
        <w:br/>
        <w:br/>
        <w:t>El 7 de septiembre  de  2001  el  Tribunal  Administrativo  de  Cundinamarca</w:t>
        <w:br/>
        <w:t>tuteló los derechos fundamentales de las Comunidades del Río Cacarica  a  la</w:t>
        <w:br/>
        <w:t>salud en conexidad con la vida, a la tranquilidad y,  entre  otras  medidas,</w:t>
        <w:br/>
        <w:t>ordenó a la Corporación Autónoma del  Chocó  que  hiciera  cumplir  el  acto</w:t>
        <w:br/>
        <w:t>administrativo que había decretado la suspensión de la explotación  maderera</w:t>
        <w:br/>
        <w:t>en ese sector (supra párr. 136)[285]. Dicha decisión fue  confirmada  el  16</w:t>
        <w:br/>
        <w:t>de noviembre de 2001 por el Consejo de Estado[286].  El  27  de  octubre  de</w:t>
        <w:br/>
        <w:t>2001 la Junta del Consejo Comunitario de la Cuenca  del  Cacarica  denunció,</w:t>
        <w:br/>
        <w:t>mediante comunicación pública, la continuación de  explotación  forestal  en</w:t>
        <w:br/>
        <w:t>su territorio colectivo por parte de Empresas del Darién S.A[287].</w:t>
        <w:br/>
        <w:br/>
        <w:br/>
        <w:t>En el año 2001 la PGN, inició  un  proceso  disciplinario  contra  la  junta</w:t>
        <w:br/>
        <w:t>directiva de CODECHOCÓ, por su complicidad con la actuación  ilegal  de  las</w:t>
        <w:br/>
        <w:t>empresas Maderas del Darién S.A. y Pizano S.A., mediante el otorgamiento  de</w:t>
        <w:br/>
        <w:t>permisos de extracción, la legalización de la madera a través de  mecanismos</w:t>
        <w:br/>
        <w:t>irregulares y la contribución al enriquecimiento de terceros[288]. El 19  de</w:t>
        <w:br/>
        <w:t>diciembre de 2002 se resolvió declarar disciplinariamente responsable, y  en</w:t>
        <w:br/>
        <w:t>consecuencia ordenó destituir, al Director General, al Secretario General  y</w:t>
        <w:br/>
        <w:t>al Subdirector de Desarrollo Sostenible de la Corporación Autónoma  Regional</w:t>
        <w:br/>
        <w:t>del Chocó, CODECHOCÓ[289].</w:t>
        <w:br/>
        <w:br/>
        <w:br/>
        <w:t>El 22 de agosto de  2003  la  Sala  Disciplinaria  de  la  PGN  resolvió  la</w:t>
        <w:br/>
        <w:t>apelación contra la fallo sancionatorio de primera instancia de la  Comisión</w:t>
        <w:br/>
        <w:t>Especial Disciplinaria de  19  de  diciembre  de  2002  (supra  párr.  142),</w:t>
        <w:br/>
        <w:t>oportunidad en que se abstuvo de decretar su nulidad y decidió  confirmarlo,</w:t>
        <w:br/>
        <w:t>por considerar que no se habrían  presentado  causales  que  invalidasen  lo</w:t>
        <w:br/>
        <w:t>actuado[290]. El 17 de octubre de 2003 la  Corte  Constitucional  colombiana</w:t>
        <w:br/>
        <w:t>resolvió   tutelar   los   derechos   fundamentales   amenazados   por    la</w:t>
        <w:br/>
        <w:t>indiscriminada explotación  forestal  en  el  territorio  colectivo  de  los</w:t>
        <w:br/>
        <w:t>accionantes[291]. El 27 de abril de 2005 CODECHOCÓ, mediante  la  Resolución</w:t>
        <w:br/>
        <w:t>no. 538, impuso medida preventiva consistente en la suspensión de todo  tipo</w:t>
        <w:br/>
        <w:t>de aprovechamiento forestal, excepto “el  realizado  por  ministerio  de  la</w:t>
        <w:br/>
        <w:t>ley”, que se realicen en la jurisdicción  del  departamento  del  Chocó  sin</w:t>
        <w:br/>
        <w:t>contar con el respectivo permiso,  concesión  o  autorización  expedida  por</w:t>
        <w:br/>
        <w:t>CODECHOCÓ[292].</w:t>
        <w:br/>
        <w:br/>
        <w:br/>
        <w:t>Los procedimientos jurisdiccionales</w:t>
        <w:br/>
        <w:br/>
        <w:br/>
        <w:t>I.1. Jurisdicción penal ordinaria</w:t>
        <w:br/>
        <w:br/>
        <w:br/>
        <w:t>Surge de la prueba que obra en el expediente, que  por  los  hechos  materia</w:t>
        <w:br/>
        <w:t>del caso existen dos investigaciones pendientes ante la Unidad  Nacional  de</w:t>
        <w:br/>
        <w:t>Derechos Humanos y Derecho Internacional Humanitario de la Fiscalía  General</w:t>
        <w:br/>
        <w:t>de la Nación (en adelante “UDH-FGN”  o  “UNDH-DIH”):  la  investigación  No.</w:t>
        <w:br/>
        <w:t>5767 (hoy  426)[293]  por  el  delito  de  concierto  para  delinquir  y  la</w:t>
        <w:br/>
        <w:t>investigación No. 2332[294] por el delito de homicidio en persona  protegida</w:t>
        <w:br/>
        <w:t>– Marino López Mena –, desplazamiento forzado y concierto para delinquir.</w:t>
        <w:br/>
        <w:br/>
        <w:br/>
        <w:t>I.1.1. Investigación penal No. 5767 (hoy 426)</w:t>
        <w:br/>
        <w:br/>
        <w:br/>
        <w:t>El 19 de enero de 1999 la Fiscalía General de la Nación (en adelante  “FGN”)</w:t>
        <w:br/>
        <w:t>inició una investigación previa contra Rito Alejo Del  Río  Rojas,  bajo  el</w:t>
        <w:br/>
        <w:t>radicado  No.  5767  (hoy  426),  por  las  denuncias  sobre   su   presunta</w:t>
        <w:br/>
        <w:t>aquiescencia con grupos  paramilitares  entre  1996  y  1997,  mientras  fue</w:t>
        <w:br/>
        <w:t>Comandante  de  la  Brigada  XVII[295].  Asimismo,  se  vinculó  al  proceso</w:t>
        <w:br/>
        <w:t>mediante indagatoria al ex soldado Oswaldo de Jesús Giraldo  Yepes[296].  El</w:t>
        <w:br/>
        <w:t>21 de julio de 2001 la Fiscal Especializada de la  UNDH-DIH  de  Bogotá,  en</w:t>
        <w:br/>
        <w:t>coordinación con el Jefe de la UDH-FGN y en consulta con el  Fiscal  General</w:t>
        <w:br/>
        <w:t>Encargado, abrió investigación formal contra Del Río Rojas por  los  delitos</w:t>
        <w:br/>
        <w:t>de  concierto  para  delinquir,  peculado  sobre  bienes   de   dotación   y</w:t>
        <w:br/>
        <w:t>prevaricato por omisión, y ordenó el allanamiento  de  su  residencia  y  su</w:t>
        <w:br/>
        <w:t>captura[297].</w:t>
        <w:br/>
        <w:br/>
        <w:br/>
        <w:t>El 23 de julio de 2001  un  Fiscal  Especializado  de  la  UNDH-DIH  y  tres</w:t>
        <w:br/>
        <w:t>miembros  del  Cuerpo  Técnico  de  Investigación   (en   adelante   “CTI”),</w:t>
        <w:br/>
        <w:t>coordinados por la Jefe de la UNH-FGN, ejecutaron la orden  de  captura  del</w:t>
        <w:br/>
        <w:t>General Del Río Rojas y el allanamiento de su residencia[298].</w:t>
        <w:br/>
        <w:br/>
        <w:br/>
        <w:t>El 27 de julio de 2001 la defensa de Rito Alejo Del Río  Rojas,  solicitó  a</w:t>
        <w:br/>
        <w:t>la Fiscal que se abstuviera de resolver su situación jurídica por  falta  de</w:t>
        <w:br/>
        <w:t>competencia funcional, dada la condición de  General  de  la  República  del</w:t>
        <w:br/>
        <w:t>procesado para la época en la que  ocurrieron  los  hechos[299].  El  31  de</w:t>
        <w:br/>
        <w:t>julio de  2001  la  Fiscal  resolvió  su  situación  jurídica,  imponiéndole</w:t>
        <w:br/>
        <w:t>detención preventiva sin beneficio de  excarcelación,  por  los  delitos  de</w:t>
        <w:br/>
        <w:t>concierto para delinquir agravado por los nexos probados de la Brigada  XVII</w:t>
        <w:br/>
        <w:t>del Ejército  con  las  Autodefensas  Campesinas  de  Cordoba  y  Urabá,  al</w:t>
        <w:br/>
        <w:t>accionar en su jurisdicción[300].</w:t>
        <w:br/>
        <w:br/>
        <w:br/>
        <w:t>El 3 de agosto de 2001 la defensa del  General  Rito  Alejo  Del  Río  Rojas</w:t>
        <w:br/>
        <w:t>interpuso una acción de habeas corpus, que fue resuelta a su favor el  4  de</w:t>
        <w:br/>
        <w:t>agosto de 2001 por el Juzgado 31 Penal del Circuito de  Bogotá,  ordenándose</w:t>
        <w:br/>
        <w:t>su libertad por falta de competencia de la Fiscal para decretar su  captura.</w:t>
        <w:br/>
        <w:t>Esto último debido a que, según surge de la prueba, las investigaciones  que</w:t>
        <w:br/>
        <w:t>involucran militares con grado de General corresponden al Fiscal General  de</w:t>
        <w:br/>
        <w:t>la Nación[301].  Asimismo,  se  ordenó  investigar  a  la  Fiscal  y  a  los</w:t>
        <w:br/>
        <w:t>funcionarios que participaron en el allanamiento de la  vivienda  y  captura</w:t>
        <w:br/>
        <w:t>de dicho militar[302].</w:t>
        <w:br/>
        <w:br/>
        <w:br/>
        <w:t>La investigación fue remitida al despacho del Fiscal General  de  la  Nación</w:t>
        <w:br/>
        <w:t>quien, mediante providencia de 9 de octubre de 2001, decretó la  nulidad  de</w:t>
        <w:br/>
        <w:t>la resolución de apertura de instrucción, de la diligencia de indagatoria  y</w:t>
        <w:br/>
        <w:t>de la medida de  aseguramiento  proferida.  Como  consecuencia,  se  dispuso</w:t>
        <w:br/>
        <w:t>rehacer la actuación, citar a indagatoria al oficial  superior  y  practicar</w:t>
        <w:br/>
        <w:t>pruebas[303].</w:t>
        <w:br/>
        <w:br/>
        <w:br/>
        <w:t>El 16  de  julio  de  2002  el  Padre  Javier  Giraldo,  por  intermedio  de</w:t>
        <w:br/>
        <w:t>apoderado, interpuso demanda de parte civil popular  en  “representación  de</w:t>
        <w:br/>
        <w:t>la humanidad” dentro del proceso 5767, la que fue rechazada el 13 de  agosto</w:t>
        <w:br/>
        <w:t>de 2002 por el Fiscal General de la  Nación[304].  Contra  dicha  resolución</w:t>
        <w:br/>
        <w:t>fue  interpuesto  un  recurso  de  reposición,  quien  confirmó   su   fallo</w:t>
        <w:br/>
        <w:t>inicial[305].</w:t>
        <w:br/>
        <w:br/>
        <w:br/>
        <w:t>El 25 de septiembre de 2002 el Padre Javier Giraldo interpuso una acción  de</w:t>
        <w:br/>
        <w:t>tutela ante la Sala de Casación Penal de la Corte Suprema  de  Justicia[306]</w:t>
        <w:br/>
        <w:t>(en adelante también “CSJ”) contra el Fiscal General  de  la  Nación  puesto</w:t>
        <w:br/>
        <w:t>que, en su opinión, “con la negativa de  permitirle  constituirse  en  actor</w:t>
        <w:br/>
        <w:t>popular dentro del proceso penal que se sigue  contra  Rito  Alejo  Del  Río</w:t>
        <w:br/>
        <w:t>Rojas,  se  le  ha  violado  su  derecho  fundamental   de   acceso   a   la</w:t>
        <w:br/>
        <w:t>justicia”[307]. Dicha acción fue  denegada  el  8  de  octubre  de  2002  en</w:t>
        <w:br/>
        <w:t>consideración de que "el juez constitucional no puede  conocer  por  vía  de</w:t>
        <w:br/>
        <w:t>tutela de las providencias  y  actuaciones  judiciales"[308].  La  sentencia</w:t>
        <w:br/>
        <w:t>denegatoria fue seleccionada por la Corte Constitucional para  su  revisión,</w:t>
        <w:br/>
        <w:t>revocándose las resoluciones proferidas por el Fiscal General de  la  Nación</w:t>
        <w:br/>
        <w:t>y las decisiones adoptadas por la CSJ, ordenándole el 21 de  marzo  de  2003</w:t>
        <w:br/>
        <w:t>al Fiscal General de la Nación  que  procediera  a  admitir  la  demanda  de</w:t>
        <w:br/>
        <w:t>constitución de parte civil[309].</w:t>
        <w:br/>
        <w:br/>
        <w:br/>
        <w:t>El 29 de mayo de 2003 el Fiscal General de la Nación  definió  la  situación</w:t>
        <w:br/>
        <w:t>jurídica de Del Río  Rojas  sin  dictarle  medida  de  aseguramiento[310]  y</w:t>
        <w:br/>
        <w:t>decretó el cierre de la investigación. Finalmente, el 9  de  marzo  de  2004</w:t>
        <w:br/>
        <w:t>calificó el sumario con resolución de preclusión de la investigación[311].</w:t>
        <w:br/>
        <w:br/>
        <w:br/>
        <w:t>El 18 de febrero de 2009 el Procurador  30  Judicial  II  en  lo  Penal,  en</w:t>
        <w:br/>
        <w:t>cumplimiento de comisión conferida por el Procurador General de  la  Nación,</w:t>
        <w:br/>
        <w:t>interpuso una acción de revisión en contra de la  resolución  anterior[312],</w:t>
        <w:br/>
        <w:t>que fue declarada procedente el 11 de marzo de 2009 por la Sala de  Casación</w:t>
        <w:br/>
        <w:t>Penal de la CSJ. Como resultado, fue levantada la cosa juzgada, y por  tanto</w:t>
        <w:br/>
        <w:t>dispuesta la reapertura de la investigación penal No.  426,  en  virtud  del</w:t>
        <w:br/>
        <w:t>surgimiento de prueba y hechos nuevos no conocidos a la época de decidir  la</w:t>
        <w:br/>
        <w:t>preclusión[313]. La nueva prueba referida en la  decisión  consiste  en  las</w:t>
        <w:br/>
        <w:t>versiones libres de Éver Veloza García[314], Salvatore Mancuso Gómez[315]  y</w:t>
        <w:br/>
        <w:t>Jorge Iván Leverde Zapata[316], miembros de grupos  paramilitares,  rendidas</w:t>
        <w:br/>
        <w:t>ante la Unidad de Justicia y Paz de la FGN, como también la  declaración  de</w:t>
        <w:br/>
        <w:t>Elkin Casarrubia Posada ante la UDH-FGN[317].</w:t>
        <w:br/>
        <w:br/>
        <w:br/>
        <w:t>El 27 de abril de 2009 el Fiscal General de la Nación emitió una  resolución</w:t>
        <w:br/>
        <w:t>mediante la cual ordenó remitir la actuación  a  la  Dirección  Nacional  de</w:t>
        <w:br/>
        <w:t>Fiscalías  para   que   se   disponga   qué   funcionario   continuaría   la</w:t>
        <w:br/>
        <w:t>investigación[318]. Por ende, el 18 de mayo de 2009 mediante  resolución  N°</w:t>
        <w:br/>
        <w:t>0-1973 del Fiscal General de la Nación, se  asignó  el  conocimiento  de  la</w:t>
        <w:br/>
        <w:t>causa a la Fiscalía 20 UNDH-DIH[319], la  que  se  avocó  al  caso  abriendo</w:t>
        <w:br/>
        <w:t>nuevamente la investigación contra Del Río Rojas y ordenando el 2  de  julio</w:t>
        <w:br/>
        <w:t>del 2009 ampliar la diligencia indagatoria[320].</w:t>
        <w:br/>
        <w:br/>
        <w:br/>
        <w:t>En la ampliación de indagatoria,  Del  Río  se  negó  a  declarar  aduciendo</w:t>
        <w:br/>
        <w:t>desconocer una serie de pruebas  que  le  impedían  ejercer  su  derecho  de</w:t>
        <w:br/>
        <w:t>defensa y además, reclamó para sí el fuero constitucional[321], que  implica</w:t>
        <w:br/>
        <w:t>el conocimiento del caso por parte del Fiscal General  de  la  Nación  a  la</w:t>
        <w:br/>
        <w:t>causa (supra párr. 163) [322]. Mediante resolución posterior, se fijó  nueva</w:t>
        <w:br/>
        <w:t>fecha de audiencia para el 26 de agosto de 2009[323], oportunidad en la  que</w:t>
        <w:br/>
        <w:t>el imputado se negó nuevamente a prestar  declaración  por  iguales  motivos</w:t>
        <w:br/>
        <w:t>que en la primera ocasión[324].</w:t>
        <w:br/>
        <w:br/>
        <w:br/>
        <w:t>El 21 de septiembre de 2009, la Fiscalía 42  Especializada  de  la  UNDH-DIH</w:t>
        <w:br/>
        <w:t>dio respuesta a un escrito presentado por la defensa  del  General  Del  Río</w:t>
        <w:br/>
        <w:t>solicitando, entre otras cosas, la unificación del proceso radicado bajo  el</w:t>
        <w:br/>
        <w:t>número 2332 con el radicado  426[325].  Dicho  pedido  fue  negado  bajo  el</w:t>
        <w:br/>
        <w:t>argumento de encontrarse  los  procesos  mencionados  en  etapas  procesales</w:t>
        <w:br/>
        <w:t>diferentes[326].  Finalmente,  el  25  de  noviembre   de   2009,   mediante</w:t>
        <w:br/>
        <w:t>resolución del Fiscal General de la Nación se acumularon bajo el  número  de</w:t>
        <w:br/>
        <w:t>Radicado 426 (antiguamente 5767) los procesos 11392, 12697 y 11722  seguidos</w:t>
        <w:br/>
        <w:t>contra el señor Alejo Del Río Rojas[327].</w:t>
        <w:br/>
        <w:br/>
        <w:br/>
        <w:t>Sobre la cuestión de  competencia  planteada,  durante  el  proceso  por  la</w:t>
        <w:br/>
        <w:t>defensa de Rito Alejo Del Río (supra párr. 147), el 18 de enero de  2010  el</w:t>
        <w:br/>
        <w:t>Fiscal General  de  la  Nación  se  declaró  impedido  para  conocer  en  la</w:t>
        <w:br/>
        <w:t>investigación[328]. Esta decisión del Fiscal fue revocada por la Sala  Plena</w:t>
        <w:br/>
        <w:t>de la Corte Suprema el 12 de abril de  2010  ordenándole  continuar  con  el</w:t>
        <w:br/>
        <w:t>trámite respectivo, en el entendimiento de que el  impedimento  invocado  no</w:t>
        <w:br/>
        <w:t>se encontraba fundado[329].</w:t>
        <w:br/>
        <w:br/>
        <w:br/>
        <w:t>El 17 de junio de 2010 el Fiscal General  de  la  Nación  emitió  una  nueva</w:t>
        <w:br/>
        <w:t>resolución  en  el  que  se  declara  incompetente  para   conocer   en   la</w:t>
        <w:br/>
        <w:t>investigación que se sigue por el proceso No. 5767[330]. El 8  de  julio  de</w:t>
        <w:br/>
        <w:t>2010 la Fiscalía 20 especializada de la UNDH-DIH se  avocó  al  conocimiento</w:t>
        <w:br/>
        <w:t>de la investigación[331], pero el 19 de julio del mismo año,  el  Fiscal  se</w:t>
        <w:br/>
        <w:t>declaró impedido[332]. El 28 de julio de 2010 el Jefe de la Unidad  Nacional</w:t>
        <w:br/>
        <w:t>de Fiscalías de Derechos Humanos y Derecho Internacional Humanitario  asignó</w:t>
        <w:br/>
        <w:t>el conocimiento de la investigación al Fiscal 22 Especializado[333].</w:t>
        <w:br/>
        <w:br/>
        <w:br/>
        <w:t>El 15 de abril de 2011 se llevó  a  cabo  la  diligencia  de  ampliación  de</w:t>
        <w:br/>
        <w:t>indagatoria a Del Río Rojas[334]. En dicha oportunidad, la  defensa  mantuvo</w:t>
        <w:br/>
        <w:t>sus  impugnaciones  a  la  competencia  asignada  a  la  UNDH-DIH,  las  que</w:t>
        <w:br/>
        <w:t>obtuvieron respuesta el 19 de abril de 2011  por  parte  del  Fiscal  de  la</w:t>
        <w:br/>
        <w:t>causa negándole razón a las peticiones y  reafirmando  su  competencia  para</w:t>
        <w:br/>
        <w:t>conocer en la investigación. Esta resolución fue impugnada mediante  recurso</w:t>
        <w:br/>
        <w:t>ordinario de apelación  por  el  apoderado  del  imputado,  el  que  le  fue</w:t>
        <w:br/>
        <w:t>concedido con efecto devolutivo el 18 de mayo de 2011[335], pero no ha  sido</w:t>
        <w:br/>
        <w:t>resuelto por quedar suspendido el 7  de  julio  de  2011  por  decisión  del</w:t>
        <w:br/>
        <w:t>Fiscal superior que debía entender en el recurso[336].</w:t>
        <w:br/>
        <w:br/>
        <w:br/>
        <w:t>Surge de la prueba que obra en el expediente que el 10 de  octubre  de  2011</w:t>
        <w:br/>
        <w:t>se designó para conocer en la investigación al Fiscal 2 Especializado de  la</w:t>
        <w:br/>
        <w:t>UNDH-DIH por Resolución  el  Jefe  de  la  Unidad[337].  Lo  anterior,  como</w:t>
        <w:br/>
        <w:t>consecuencia de  que  el  8  de  septiembre  del  mismo  año  el  Fiscal  22</w:t>
        <w:br/>
        <w:t>Especializado,  quien  se  hallaba  conociendo  en  la  causa,  declaró   su</w:t>
        <w:br/>
        <w:t>incompetencia por hallarse comprendido en una causal impeditiva  establecida</w:t>
        <w:br/>
        <w:t>en el Código de Procedimiento Penal[338].</w:t>
        <w:br/>
        <w:br/>
        <w:br/>
        <w:t>En virtud de la  prueba  obrante,  la  Corte  toma  nota  que  se  siguieron</w:t>
        <w:br/>
        <w:t>practicando diligencias que han dado impulso al  proceso,  advirtiéndose  la</w:t>
        <w:br/>
        <w:t>existencia,   entre    otros,    de    declaraciones[339],    exhortos[340],</w:t>
        <w:br/>
        <w:t>oficios[341], requerimiento de informe[342], solicitudes[343],  inspecciones</w:t>
        <w:br/>
        <w:t>judiciales[344], despachos comisorios[345]. La constancia  más  reciente  se</w:t>
        <w:br/>
        <w:t>allegó a esta Corte en febrero del 2013[346].</w:t>
        <w:br/>
        <w:br/>
        <w:br/>
        <w:t>I.1.2. Investigación penal No. 2332</w:t>
        <w:br/>
        <w:br/>
        <w:br/>
        <w:t>La investigación de radicado No. 2332 se inició por los hechos ocurridos  el</w:t>
        <w:br/>
        <w:t>27  de  febrero,  contra  algunos  miembros  del  grupo  paramilitar  “Elmer</w:t>
        <w:br/>
        <w:t>Cárdenas” y Del Río Rojas[347], por su incursión en el caserío de Bijao,  el</w:t>
        <w:br/>
        <w:t>“homicidio en persona protegida” de Marino  López  Mena,  el  desplazamiento</w:t>
        <w:br/>
        <w:t>forzado de febrero de 1997 y el delito de concierto para delinquir.</w:t>
        <w:br/>
        <w:br/>
        <w:br/>
        <w:t>Al respecto, el Estado amplió la información señalando que  los  hechos  que</w:t>
        <w:br/>
        <w:t>se investigan bajo radicado UNDH-DIH 2332 son lo ocurridos el 27 de  febrero</w:t>
        <w:br/>
        <w:t>de  1997,  atribuidos  a  un  grupo  de   personas   armadas,   al   parecer</w:t>
        <w:br/>
        <w:t>pertenecientes  al   grupo   armado   ilegal   “Elmer   Cárdenas”,   quienes</w:t>
        <w:br/>
        <w:t>incursionaron en el poblado de Bijao (Departamento del Chocó)  amenazaron  y</w:t>
        <w:br/>
        <w:t>sometieron a algunos ciudadanos, dentro de los cuales se  encontraba  Marino</w:t>
        <w:br/>
        <w:t>López Mena, quien fue  asesinado.  Además  se  investiga  el  desplazamiento</w:t>
        <w:br/>
        <w:t>forzado de personas que pudo haber causado  este  grupo  armado  ilegal,  en</w:t>
        <w:br/>
        <w:t>febrero 24, 25, 26 y 27 de 1997[348]. En ese proceso se admitió  la  demanda</w:t>
        <w:br/>
        <w:t>de parte civil presentada por la representante legal  de  Emedelia  Palacios</w:t>
        <w:br/>
        <w:t>Palacios –viuda de Marino López-[349].</w:t>
        <w:br/>
        <w:br/>
        <w:br/>
        <w:t>El 9  de  julio  de  2003  el  Director  Seccional  de  Fiscalías,  mediante</w:t>
        <w:br/>
        <w:t>resolución No.  0105,  resolvió  “asignar  el  conocimiento  de  los  hechos</w:t>
        <w:br/>
        <w:t>relacionados  con  el  homicidio  del  señor  Marino  López,  ocurridos   en</w:t>
        <w:br/>
        <w:t>operaciones  de  bombardeos  por  parte  de  presuntos   miembros   de   las</w:t>
        <w:br/>
        <w:t>autodefensas a la población de Riosucio para los días 27 y 28 de febrero  de</w:t>
        <w:br/>
        <w:t>1997, a la Fiscalía 15 de Riosucio”[350].</w:t>
        <w:br/>
        <w:br/>
        <w:br/>
        <w:t>El 20  de  octubre  de  2005  el  Fiscal  General  de  la  Nación,  mediante</w:t>
        <w:br/>
        <w:t>resolución 0-3760, asignó provisionalmente la investigación a  una  Comisión</w:t>
        <w:br/>
        <w:t>Especial de Urabá Antioqueño y Chocoano[351].</w:t>
        <w:br/>
        <w:br/>
        <w:br/>
        <w:t>El 25 de enero de 2006, mediante resolución No. 0-0121,  la  FGN  asignó  la</w:t>
        <w:br/>
        <w:t>investigación al Fiscal  Delegado  ante  los  Jueces  Penales  del  Circuito</w:t>
        <w:br/>
        <w:t>especializado que por reparto correspondiera, adscrito a  la  UNDH-DIH,  con</w:t>
        <w:br/>
        <w:t>sede en la ciudad de Bogotá[352].</w:t>
        <w:br/>
        <w:br/>
        <w:br/>
        <w:t>El Estado informó, sin que fuera controvertido, que el 9 de febrero de  2007</w:t>
        <w:br/>
        <w:t>la Policía Judicial subscribió el acta de la inspección técnica  al  cadáver</w:t>
        <w:br/>
        <w:t>de quien en vida  correspondía  a  Marino  López  Mena[353].  Luego  de  los</w:t>
        <w:br/>
        <w:t>exámenes de identificación genéticos,  los  restos  óseos  de  Marino  López</w:t>
        <w:br/>
        <w:t>fueron entregados el 12 de febrero a sus familiares[354]. El 9 de  abril  de</w:t>
        <w:br/>
        <w:t>2007, mediante Resolución 000059 de la UNDH-DIH,  se  reasignó  el  caso  al</w:t>
        <w:br/>
        <w:t>Fiscal 14 como responsable de esta investigación[355].</w:t>
        <w:br/>
        <w:br/>
        <w:br/>
        <w:t>El 26 de diciembre de 2008 el Fiscal 14 de la UDH-FGN  declaró  la  apertura</w:t>
        <w:br/>
        <w:t>de la instrucción de la investigación y ordenó  escuchar  en  indagatoria  a</w:t>
        <w:br/>
        <w:t>Luis Muentes Mendoza, Fredy Rendón Herrera, Diego Luis Hinestroza  Moreno  y</w:t>
        <w:br/>
        <w:t>Marino Mosquera Fernández, paramilitares desmovilizados acogidos  a  la  ley</w:t>
        <w:br/>
        <w:t>975, de “Justicia y Paz”, de 2005[356].</w:t>
        <w:br/>
        <w:br/>
        <w:br/>
        <w:t>El 29 de agosto de 2008 fueron escuchados en diligencia de Indagatoria  Luis</w:t>
        <w:br/>
        <w:t>Muentes y Diego Luis Hinestroza[357]. El 3 de septiembre de 2008, el  Fiscal</w:t>
        <w:br/>
        <w:t>de Conocimiento resolvió la situación jurídica de  estos  dos  paramilitares</w:t>
        <w:br/>
        <w:t>imponiendo  medidas  de  aseguramiento  de  detención   preventiva   en   su</w:t>
        <w:br/>
        <w:t>contra[358].  En  esta  misma  decisión,  la  Fiscalía  resolvió  llamar   a</w:t>
        <w:br/>
        <w:t>indagatoria al comandante de la Brigada 17, Rito Alejo Del  Río  Rojas,  por</w:t>
        <w:br/>
        <w:t>el homicidio del señor Marino López Mena[359].</w:t>
        <w:br/>
        <w:br/>
        <w:br/>
        <w:t>El 4 de septiembre de 2008 fue capturado el señor Rito Alejo Del  Río  Rojas</w:t>
        <w:br/>
        <w:t>y desde entonces, permanece “bajo custodia” en una guarnición militar en  la</w:t>
        <w:br/>
        <w:t>Brigada XIII en Bogotá[360].</w:t>
        <w:br/>
        <w:br/>
        <w:br/>
        <w:t>El 5 de septiembre de 2008 se llevó a cabo la diligencia de  indagatoria  al</w:t>
        <w:br/>
        <w:t>General Del Río  Rojas,  cuya  situación  jurídica  se  resolvió  el  12  de</w:t>
        <w:br/>
        <w:t>septiembre del mismo año, imponiéndole medida  de  aseguramiento  -detención</w:t>
        <w:br/>
        <w:t>preventiva-, como posible  coautor  material  del  delito  de  homicidio  en</w:t>
        <w:br/>
        <w:t>persona protegida[361].</w:t>
        <w:br/>
        <w:br/>
        <w:br/>
        <w:t>El 26 de diciembre de 2008 el Fiscal 14  Especializado  profirió  Resolución</w:t>
        <w:br/>
        <w:t>de Acusación en contra Rito Alejo  Del  Río  Rojas  como  autor  mediato  en</w:t>
        <w:br/>
        <w:t>estructuras organizadas de poder, por el tipo penal  de  homicidio  agravado</w:t>
        <w:br/>
        <w:t>del que fue víctima el ciudadano Marino López Mena[362].</w:t>
        <w:br/>
        <w:br/>
        <w:br/>
        <w:t>El 24 febrero de 2009 la Resolución  de  Acusación  fue  confirmada  por  la</w:t>
        <w:br/>
        <w:t>Unidad de Fiscalías Delegadas ante el Tribunal Superior de Bogotá, luego  de</w:t>
        <w:br/>
        <w:t>que  la  decisión  fuera  apelada  por  parte  de  la   defensa[363].   Como</w:t>
        <w:br/>
        <w:t>consecuencia, se  produjo  la  ruptura  procesal  respectiva  y  el  proceso</w:t>
        <w:br/>
        <w:t>adelantado en contra del General retirado Rito Alejo Del Río  Rojas  pasó  a</w:t>
        <w:br/>
        <w:t>etapa de juicio[364].</w:t>
        <w:br/>
        <w:br/>
        <w:br/>
        <w:t>La competencia del juicio se estableció en un Juez  Promiscuo  del  Circuito</w:t>
        <w:br/>
        <w:t>de la localidad de Riosucio. Sin embargo, luego de una  solicitud  realizada</w:t>
        <w:br/>
        <w:t>por el fiscal de la causa, la Corte Suprema de Justicia ordenó el cambio  de</w:t>
        <w:br/>
        <w:t>radicación del proceso No. 2332 al Distrito  Judicial  de  Bogotá,  mediante</w:t>
        <w:br/>
        <w:t>providencia del 24 de marzo de 2009[365]. El proceso fue  asignado  al  Juez</w:t>
        <w:br/>
        <w:t>Octavo Penal Especializado del Circuito de Bogotá[366].</w:t>
        <w:br/>
        <w:br/>
        <w:br/>
        <w:t>Mediante una comunicación cursada al Fiscal  14  Especializado  UNDH-DIH  en</w:t>
        <w:br/>
        <w:t>mayo de 2010, el  procesado  Rubén  Darío  Rendón  Blanquicet  manifestó  su</w:t>
        <w:br/>
        <w:t>voluntad de acogerse a la sentencia anticipada[367].</w:t>
        <w:br/>
        <w:br/>
        <w:br/>
        <w:t>El 23 de noviembrede 2010 fue escuchada la  declaración  de  Carlos  Alfonso</w:t>
        <w:br/>
        <w:t>Velásquez Romero, segundo comandante de la Brigada  17  para  1996  ante  el</w:t>
        <w:br/>
        <w:t>Juzgado 8 Especializado del  Circuito  de  Bogotá.  En  su  declaración,  el</w:t>
        <w:br/>
        <w:t>Coronel Velásquez Romero alegó la ausencia de voluntad del Comandante de  la</w:t>
        <w:br/>
        <w:t>Brigada, Rito Alejo del Rio, para combatir de manera decidida a  los  grupos</w:t>
        <w:br/>
        <w:t>paramilitares[368].</w:t>
        <w:br/>
        <w:br/>
        <w:br/>
        <w:t>El 11 de mayo de 2011 rindió su declaración C.A.F., quien sostuvo  que  como</w:t>
        <w:br/>
        <w:t>soldado profesional de la brigada 17, fue testigo de los  apoyos  existentes</w:t>
        <w:br/>
        <w:t>entre los grupos paramilitares y el Ejército Nacional[369].  Por  su  parte,</w:t>
        <w:br/>
        <w:t>Fredy Rendón Herrera prestó su declaración el 12 de mayo de 2011[370].</w:t>
        <w:br/>
        <w:br/>
        <w:br/>
        <w:t>Diego Luis Hinestroza Moreno se sometió  a  sentencia  anticipada,  para  lo</w:t>
        <w:br/>
        <w:t>cual se labró acta  de  formulación  de  cargos  por  homicidio  en  persona</w:t>
        <w:br/>
        <w:t>protegida, desplazamiento forzado y  concierto  para  delinquir,  el  18  de</w:t>
        <w:br/>
        <w:t>enero de 2011[371]. Sin embargo, el 28 de junio de 2012 el Juzgado Penal  de</w:t>
        <w:br/>
        <w:t>Circuito Especializado de Quibdó declaró  nula  el  acta  de  formulación  y</w:t>
        <w:br/>
        <w:t>aceptación de cargos para sentencia anticipada del señor  Hinestroza  Moreno</w:t>
        <w:br/>
        <w:t>y, por tanto el magistrado se abstuvo de emitir sentencia anticipada[372].</w:t>
        <w:br/>
        <w:br/>
        <w:br/>
        <w:t>El 23 de agosto de 2012 el Juzgado Octavo Penal del  Circuito  Especializado</w:t>
        <w:br/>
        <w:t>de Bogotá profirió sentencia condenatoria  en  contra  Rito  Alejo  Del  Río</w:t>
        <w:br/>
        <w:t>Rojas en calidad de autor mediato por dominio de una  estructura  organizada</w:t>
        <w:br/>
        <w:t>de poder, frente al homicidio de Marino  López  Mena[373].  Dicha  sentencia</w:t>
        <w:br/>
        <w:t>fue apelada por la  defensa  y  se  encuentra  en  estudio  en  el  Tribunal</w:t>
        <w:br/>
        <w:t>Superior de Bogotá[374].</w:t>
        <w:br/>
        <w:br/>
        <w:br/>
        <w:t>Con respecto a los demás procesados en esta causa, la Corte constata que  el</w:t>
        <w:br/>
        <w:t>26 de octubre de 2012 se modificó la  situación  jurídica  de  Luis  Muentes</w:t>
        <w:br/>
        <w:t>Mendoza y Fredy Rendón Herrera por la de  posibles  coautores  de  homicidio</w:t>
        <w:br/>
        <w:t>agravado, desplazamiento forzado y concierto para  delinquir,  en  concurso,</w:t>
        <w:br/>
        <w:t>manteniéndoles vigente la detención preventiva[375]. El 28 de septiembre  de</w:t>
        <w:br/>
        <w:t>2012 se resolvió la situación  jurídica  de  William  Manuel  Soto  Salcedo,</w:t>
        <w:br/>
        <w:t>sindicándolo como posible coautor de los delitos de desplazamiento  forzado,</w:t>
        <w:br/>
        <w:t>concierto para delinquir y homicidio agravado,  en  concurso.  Asimismo,  se</w:t>
        <w:br/>
        <w:t>dispuso medida de aseguramiento en su contra[376].</w:t>
        <w:br/>
        <w:br/>
        <w:br/>
        <w:t>I.1.3 Otros procedimientos ante la justicia ordinaria</w:t>
        <w:br/>
        <w:br/>
        <w:br/>
        <w:t>Como respuesta a la solicitud hecha por el Presidente de la Corte al  Estado</w:t>
        <w:br/>
        <w:t>de remitir “[…] información completa y actualizada sobre  el  estado  actual</w:t>
        <w:br/>
        <w:t>de las  investigaciones  relacionados  en  los  antecedentes  y  los  hechos</w:t>
        <w:br/>
        <w:t>posteriores al desplazamiento” (supra párr. 13), se recibió prueba sobre  el</w:t>
        <w:br/>
        <w:t>Radicado No. 1042[377]. Dicho proceso, seguido contra Luis  Muentes  Mendoza</w:t>
        <w:br/>
        <w:t>por  el  delito  de  homicidio,  desplazamiento  forzado,   concierto   para</w:t>
        <w:br/>
        <w:t>delinquir y amenazas, se inició el 4 de junio de 2001 y se tramita  ante  la</w:t>
        <w:br/>
        <w:t>Fiscalía 14 Especializada UNDH-DIH. La Corte hace notar que no  le  ha  sido</w:t>
        <w:br/>
        <w:t>aportada mayor información acerca del curso del Radicado No. 1042.  Sólo  se</w:t>
        <w:br/>
        <w:t>tiene noticia  sobre  diversas  diligencias  procesales  a  las  que  se  ha</w:t>
        <w:br/>
        <w:t>referido el Estado en la prueba para mejor resolver entregada,  sin  aportar</w:t>
        <w:br/>
        <w:t>respaldo documental que acredite dichos actos[378].</w:t>
        <w:br/>
        <w:br/>
        <w:br/>
        <w:t>I.2. Investigaciones en el marco del procedimiento especial  de  Justicia  y</w:t>
        <w:br/>
        <w:t>Paz</w:t>
        <w:br/>
        <w:br/>
        <w:br/>
        <w:t>De acuerdo a la información que fuera presentada, en el marco de la Ley  975</w:t>
        <w:br/>
        <w:t>de 2005 o Ley de Justicia y Paz, diez  desmovilizados  de  las  autodefensas</w:t>
        <w:br/>
        <w:t>manifestaron haber participado en los hechos del presente caso,  ya  sea  en</w:t>
        <w:br/>
        <w:t>versiones libres conjuntas[379] o de manera individual[380]. Cinco de  ellos</w:t>
        <w:br/>
        <w:t>se  encuentran  imputados  con  medida  de  aseguramiento[381].  Según   fue</w:t>
        <w:br/>
        <w:t>señalado por  el  Estado  y  no  controvertido  por  los  representes  o  la</w:t>
        <w:br/>
        <w:t>Comisión, los hechos referidos en versiones libres están  siendo  objeto  de</w:t>
        <w:br/>
        <w:t>verificación de veracidad por la Unidad Nacional de Justicia y Paz parte  de</w:t>
        <w:br/>
        <w:t>la Fiscalía General de la Nación (en adelante “FGN-UNJP”)[382].</w:t>
        <w:br/>
        <w:br/>
        <w:br/>
        <w:t>Asimismo, consta en la prueba  enviada  por  la  FGN  que  la  UNJP  ha  ido</w:t>
        <w:br/>
        <w:t>elaborando un dossier que contiene información y detalle acerca de  diversos</w:t>
        <w:br/>
        <w:t>aspectos referidos  al  Bloque  paramilitar  “Élmer  Cárdenas”  y  en  donde</w:t>
        <w:br/>
        <w:t>figuran  datos  relativos  a   su   origen   y   antecedentes[383],   a   su</w:t>
        <w:br/>
        <w:t>estructura[384], a su ideología[385], al armamento que utilizaba[386], a  la</w:t>
        <w:br/>
        <w:t>cadena de mando[387], y al proceso de desmovilización de sus  miembros[388],</w:t>
        <w:br/>
        <w:t>que visibilizan los patrones sistemáticos de las  actividades  ilícitas  que</w:t>
        <w:br/>
        <w:t>caracterizaban el actuar del grupo.</w:t>
        <w:br/>
        <w:br/>
        <w:br/>
        <w:t>Por otra parte, es escasa la información que sobre la situación procesal  en</w:t>
        <w:br/>
        <w:t>que se hallan los postulados en la FGN-UNJP. Los datos que  fueron  enviados</w:t>
        <w:br/>
        <w:t>por parte del Ministerio de Relaciones Exteriores de Colombia,  si  bien  no</w:t>
        <w:br/>
        <w:t>se controvirtieron, datan del año 2009. Finalmente, esta Corte  resalta  que</w:t>
        <w:br/>
        <w:t>hay prueba de la existencia de comunicación de  elementos  de  prueba  entre</w:t>
        <w:br/>
        <w:t>las Unidades Delegadas de la FGN, esto es,  entre  la  UNDH-DIH  y  la  FGN-</w:t>
        <w:br/>
        <w:t>UNJP[389].</w:t>
        <w:br/>
        <w:br/>
        <w:br/>
        <w:t>I.3. Investigación en el fuero disciplinario</w:t>
        <w:br/>
        <w:br/>
        <w:br/>
        <w:t>El 27 de junio de 2002 la Procuraduría  General  de  la  Nación  inició  una</w:t>
        <w:br/>
        <w:t>investigación disciplinaria de radicado No. 155-73307-2002, contra  Del  Río</w:t>
        <w:br/>
        <w:t>Rojas y los oficiales del Ejército Jaime  Arturo  Remolina,  Rafael  Alfredo</w:t>
        <w:br/>
        <w:t>Arrázola, Guillermo Antonio Chinome y Luis Elkin Rentería por las  denuncias</w:t>
        <w:br/>
        <w:t>del miembro del Ejército Oswaldo De Jesús Giraldo Yepes  sobre  la  relación</w:t>
        <w:br/>
        <w:t>de la Brigada  17  con  los  paramilitares  de  la  zona  del  Urabá.  Dicha</w:t>
        <w:br/>
        <w:t>investigación fue archivada el 5 de diciembre  de  2002  y  se  absolvió  al</w:t>
        <w:br/>
        <w:t>General Del Río Rojas. La Procuraduría General de  la  Nación  declaró  cosa</w:t>
        <w:br/>
        <w:t>juzgada al establecer que los mismos hechos ya habían sido resueltos  en  la</w:t>
        <w:br/>
        <w:t>investigación con radicación No. 001-14956[390].</w:t>
        <w:br/>
        <w:br/>
        <w:br/>
        <w:t>El proceso disciplinario 001-14956 se había iniciado el 9 de  septiembre  de</w:t>
        <w:br/>
        <w:t>1996 y tuvo como objeto la investigación de dos conductas  constitutivas  de</w:t>
        <w:br/>
        <w:t>posibles faltas disciplinarias.  Uno  de  los  hechos  investigados  fue  el</w:t>
        <w:br/>
        <w:t>homicidio múltiple de cuatro campesinos ocurrido el 7 de septiembre de  1996</w:t>
        <w:br/>
        <w:t>en el Corregimiento de San José de Apartadó. Según los dichos  de  testigos,</w:t>
        <w:br/>
        <w:t>las muertes habrían obedecido a la participación  de  las  víctimas  en  las</w:t>
        <w:br/>
        <w:t>negociaciones para el retorno a  sus  lugares  de  origen  de  las  familias</w:t>
        <w:br/>
        <w:t>campesinas desplazadas que se alojaban transitoriamente  en  el  coliseo  de</w:t>
        <w:br/>
        <w:t>Turbo. La segunda de  las  conductas  investigadas  fue  la  relativa  a  la</w:t>
        <w:br/>
        <w:t>presión, ultraje y trato calumnioso dado a los integrantes  de  la  mesa  de</w:t>
        <w:br/>
        <w:t>diálogo para el retorno a los lugares de origen de  algunos  desplazados  de</w:t>
        <w:br/>
        <w:t>los municipios de Turbo y Apartadó por parte de Alejo  del  Río  Rojas.  Sin</w:t>
        <w:br/>
        <w:t>embargo, se verificó que tales ultrajes y malos tratos no constaban  en  las</w:t>
        <w:br/>
        <w:t>actas  de  los  acuerdos  suscritos  con   los   campesinos   que   ocuparon</w:t>
        <w:br/>
        <w:t>pacíficamente  el  coliseo  de  Turbo.  Sobre  el  primero  de  los   hechos</w:t>
        <w:br/>
        <w:t>analizados, se ordenó compulsar copias del expediente por  la  masacre  para</w:t>
        <w:br/>
        <w:t>evaluar la posible responsabilidad de un soldado que fue sindicado  por  los</w:t>
        <w:br/>
        <w:t>testigos como posible partícipe del crimen. Así, el  Procurador  General  de</w:t>
        <w:br/>
        <w:t>la Nación (en adelante “PGN”) ordenó el archivo de las  diligencias  del  14</w:t>
        <w:br/>
        <w:t>de diciembre de 1999[391].</w:t>
        <w:br/>
        <w:br/>
        <w:br/>
        <w:t>Asimismo, fueron iniciadas otras investigaciones disciplinarias. El  proceso</w:t>
        <w:br/>
        <w:t>con radicación No. 155-58322-2001, al que se le acumularon los procesos 155-</w:t>
        <w:br/>
        <w:t>58323-2001 y 155-58324-2001 en el año 2002, y  cuyo  archivo  por  falta  de</w:t>
        <w:br/>
        <w:t>mérito fue decretado el 12 de agosto de 2005[392]. Por otro lado,  se  abrió</w:t>
        <w:br/>
        <w:t>la investigación No. 155-62251-2001 contra miembros del  Ejército  Nacional,</w:t>
        <w:br/>
        <w:t>Riosucio, Chocó (y otros por establecer), por los hechos de  omisión  de  la</w:t>
        <w:br/>
        <w:t>fuerza pública al no intervenir ante anuncios de  presencia  paramilitar  en</w:t>
        <w:br/>
        <w:t>Cacarica durante los años 1999 a 2000. El 31 de mayo de 2002 se prorrogó  la</w:t>
        <w:br/>
        <w:t>indagación preliminar por 6 meses[393], y  el  23  de  enero  de  2004  esta</w:t>
        <w:br/>
        <w:t>investigación fue archivada por falta de mérito[394].  Igualmente  archivado</w:t>
        <w:br/>
        <w:t>está el Radicado No. 022-090508-2003 contra el Ejército Nacional por  omitir</w:t>
        <w:br/>
        <w:t>contrarrestar  incursiones  de  grupos  armados  al  margen  de  la  ley  en</w:t>
        <w:br/>
        <w:t>Cacarica[395].</w:t>
        <w:br/>
        <w:br/>
        <w:br/>
        <w:t>En el año 1999 se inició la investigación disciplinaria con  radicación  No.</w:t>
        <w:br/>
        <w:t>155-33124-1990 contra el  Director  General,  el  Secretario  General  y  el</w:t>
        <w:br/>
        <w:t>Subdirector de Desarrollo  Sostenible  del  Chocó  -  CODECHOCÓ.  El  19  de</w:t>
        <w:br/>
        <w:t>diciembre de 2002 se profirió  fallo  de  Instancia  Única  con  sanción  de</w:t>
        <w:br/>
        <w:t>destitución del cargo de  los  3  acusados  e  inhabilitación  para  ejercer</w:t>
        <w:br/>
        <w:t>cargos públicos por  5  años[396].  Dicha  resolución  fue  apelada  por  la</w:t>
        <w:br/>
        <w:t>defensa y confirmada por la Sala Disciplinaria con  respecto  a  los  cargos</w:t>
        <w:br/>
        <w:t>por los que habían sido condenados, salvo en relación a  uno  de  ellos,  en</w:t>
        <w:br/>
        <w:t>que se absolvió al Director y al Secretario General[397].</w:t>
        <w:br/>
        <w:br/>
        <w:br/>
        <w:t xml:space="preserve">           Investigación en el fuero disciplinario  No.  48718-2000  contra</w:t>
        <w:br/>
        <w:t xml:space="preserve">           Rito Alejo del Rio Rojas</w:t>
        <w:br/>
        <w:br/>
        <w:br/>
        <w:t>En  el  año  2000  la  Procuraduría  General  de  la   Nación   inició   una</w:t>
        <w:br/>
        <w:t>investigación disciplinaria (radicado No.  155-48718-2002)  contra  Del  Río</w:t>
        <w:br/>
        <w:t>Rojas como  consecuencia  de  las  denuncias  presentadas  por  la  Comisión</w:t>
        <w:br/>
        <w:t>Intecongregacional de Justicia y Paz. Éstas últimas, referidas a la  alegada</w:t>
        <w:br/>
        <w:t>relación de la Brigada XVII con los paramilitares,  los  ataques  producidos</w:t>
        <w:br/>
        <w:t>por  la  Operación  Génesis,  así  como  los  homicidios,   desaparición   y</w:t>
        <w:br/>
        <w:t>desplazamiento forzado de las comunidades  pertenecientes  al  Municipio  de</w:t>
        <w:br/>
        <w:t>Rio Sucio, corregimiento de San José de Apartadó y Turbo,  ocurridos  en  el</w:t>
        <w:br/>
        <w:t>primer semestre de 1997[398].</w:t>
        <w:br/>
        <w:br/>
        <w:br/>
        <w:t>El 27 de enero de 2003 se determinó respecto a esta investigación,  declarar</w:t>
        <w:br/>
        <w:t>la cosa juzgada por los vejámenes y maltrato a  algunos  integrantes  de  la</w:t>
        <w:br/>
        <w:t>mesa de diálogo para el retorno de las familias desplazadas a  su  lugar  de</w:t>
        <w:br/>
        <w:t>origen, y cuyo responsable sindicado era el señor Del  Río  pues  ya  habían</w:t>
        <w:br/>
        <w:t>sido evaluados y archivados en el Radicado No. 001-14956[399].</w:t>
        <w:br/>
        <w:br/>
        <w:br/>
        <w:t>Por su parte, se declaró la  prescripción  disciplinaria  de  la  causa  con</w:t>
        <w:br/>
        <w:t>relación a la supuesta responsabilidad de Rito Alejo del Río  Rojas  en  los</w:t>
        <w:br/>
        <w:t>bombardeos  indiscriminados  a  los  pobladores  de  Ríosucio,  Chocó,  como</w:t>
        <w:br/>
        <w:t>violatorios de los principios de distinción y proporcionalidad en  perjuicio</w:t>
        <w:br/>
        <w:t>de la población civil ajena al conflicto, desde que  había  transcurrido  el</w:t>
        <w:br/>
        <w:t>plazo legal de 5 años establecido, desde la  fecha  en  que  acaecieron  los</w:t>
        <w:br/>
        <w:t>hechos en 1997[400].</w:t>
        <w:br/>
        <w:br/>
        <w:br/>
        <w:t>I.4. Acciones judiciales iniciadas por el desplazamiento forzado</w:t>
        <w:br/>
        <w:br/>
        <w:br/>
        <w:t>En  1997  se  presentaron  al  menos  13  acciones  de  tutela[401]  por  el</w:t>
        <w:br/>
        <w:t>desplazamiento forzado de las comunidades del Cacarica ante juzgados de  los</w:t>
        <w:br/>
        <w:t>circuitos de Medellín, Turbo, Riosucio  y  Bogotá.  En  dichas  acciones  se</w:t>
        <w:br/>
        <w:t>solicitó la protección de los derechos a no ser desplazado, a  la  vida,  la</w:t>
        <w:br/>
        <w:t>igualdad, la diversidad étnica, la paz, los derechos del niño, la  vivienda,</w:t>
        <w:br/>
        <w:t>la  seguridad  social  y  la  alimentación  por  el  desplazamiento  y   sus</w:t>
        <w:br/>
        <w:t>condiciones precarias e inhumanas de subsistencia.  Además,  se  reclamó  la</w:t>
        <w:br/>
        <w:t>restitución a  la  situación  anterior  al  desplazamiento,  en  condiciones</w:t>
        <w:br/>
        <w:t>adecuadas, y el cumplimiento por parte del gobierno del Plan de  Atención  a</w:t>
        <w:br/>
        <w:t>la Población Desplazada[402]. El 27 de mayo de  1997  el  Presidente  de  la</w:t>
        <w:br/>
        <w:t>República dio una respuesta conjunta a estas acciones señalando: a)  que  el</w:t>
        <w:br/>
        <w:t>fin de la acción de tutela no era proteger derechos colectivos;  b)  que  la</w:t>
        <w:br/>
        <w:t>fuerza pública no  tolera  ni  patrocina  la  presencia  de  grupos  armados</w:t>
        <w:br/>
        <w:t>ilegales, y c) que el gobierno había creado un comité  para  atender  a  los</w:t>
        <w:br/>
        <w:t>desplazados[403].</w:t>
        <w:br/>
        <w:br/>
        <w:br/>
        <w:t>De las acciones de tutela que fueron incoadas,  ocho  obtuvieron  decisiones</w:t>
        <w:br/>
        <w:t>favorables a los accionantes[404]. Los fallos en contra se justificaron  en:</w:t>
        <w:br/>
        <w:t>a) que la tutela no era un mecanismo para proteger derechos  colectivos;  b)</w:t>
        <w:br/>
        <w:t>la falta de competencia territorial pues los hechos habían  ocurrido  en  un</w:t>
        <w:br/>
        <w:t>territorio diferente a su ámbito de jurisdicción; c) que  el  derecho  a  la</w:t>
        <w:br/>
        <w:t>paz y la aplicación de tratados internacionales  no  podían  ser  protegidos</w:t>
        <w:br/>
        <w:t>por vía de  tutela,  por  su  carácter  excepcional;  d)  que  no  se  había</w:t>
        <w:br/>
        <w:t>evidenciado el riesgo del derecho a la vida, la alimentación y  el  trabajo,</w:t>
        <w:br/>
        <w:t>y e) que los desplazamientos de la población civil en Colombia  se  deben  a</w:t>
        <w:br/>
        <w:t>la lucha fratricida que desde años atrás vienen librando  grupos  al  margen</w:t>
        <w:br/>
        <w:t>de la ley[405].</w:t>
        <w:br/>
        <w:br/>
        <w:br/>
        <w:t>Las decisiones favorables  establecieron  que  a  los  desplazados  “se  les</w:t>
        <w:br/>
        <w:t>brindarán las condiciones adecuadas de seguridad, tal  como  lo  aseveró  el</w:t>
        <w:br/>
        <w:t>Dr. Ernesto Samper Pizano, Presidente de la  República  de  Colombia  en  la</w:t>
        <w:br/>
        <w:t>respuesta a la cual se hizo mérito en las motivaciones”[406].</w:t>
        <w:br/>
        <w:br/>
        <w:br/>
        <w:t>Se presentó denuncia contra el Presidente de la República en  sede  judicial</w:t>
        <w:br/>
        <w:t>por incumplimiento, desacato y  fraude  a  resolución  judicial[407].  Dicha</w:t>
        <w:br/>
        <w:t>denuncia fue rechazada el 10 de septiembre de 1997,  al  considerar  que  el</w:t>
        <w:br/>
        <w:t>gobierno sí estaba cumpliendo con lo ordenado y se  hizo  referencia  a  las</w:t>
        <w:br/>
        <w:t>órdenes emitidas para que las Fuerzas Armadas protegieran a los  desplazados</w:t>
        <w:br/>
        <w:t>en su retorno.</w:t>
        <w:br/>
        <w:br/>
        <w:br/>
        <w:t>El 13 de diciembre de 1999, la Vicepresidencia de la República  realizó  una</w:t>
        <w:br/>
        <w:t>serie  de  acuerdos  con  las  comunidades  desplazadas  de  la  Cuenca  del</w:t>
        <w:br/>
        <w:t>Cacarica; comprometiéndose a solicitar a los órganos de  investigación  y  a</w:t>
        <w:br/>
        <w:t>la  rama   judicial   informes   periódicos   sobre   el   estado   de   las</w:t>
        <w:br/>
        <w:t>investigaciones,  los  responsables  del  desplazamiento   forzado   y   los</w:t>
        <w:br/>
        <w:t>homicidios[408].</w:t>
        <w:br/>
        <w:br/>
        <w:br/>
        <w:t>IX</w:t>
        <w:br/>
        <w:t>FONDO</w:t>
        <w:br/>
        <w:br/>
        <w:br/>
        <w:t>Si bien el presente caso ha sido tramitado como “Marino  López  y  otros”  y</w:t>
        <w:br/>
        <w:t>como “Operación Génesis”, la  Comisión  y  los  representantes  han  alegado</w:t>
        <w:br/>
        <w:t>violaciones a la Convención en relación con un  marco  fáctico  más  amplio,</w:t>
        <w:br/>
        <w:t>contenido en el Informe de fondo. Así, además  de  haberse  alegado  que  el</w:t>
        <w:br/>
        <w:t>Estado es responsable por la muerte del señor López y por el  desplazamiento</w:t>
        <w:br/>
        <w:t>forzado de las comunidades, causado presuntamente por bombardeos  realizados</w:t>
        <w:br/>
        <w:t>en  el  marco  de  la  Operación  Génesis,  también  se  alegó   que   dicho</w:t>
        <w:br/>
        <w:t>desplazamiento  ocurrió  como  consecuenica  de  acciones  de  colaboración,</w:t>
        <w:br/>
        <w:t>aquiescencia o connivencia entre miembros de las Fuerzas armadas y  unidades</w:t>
        <w:br/>
        <w:t>paramilitares  que  participaron  en  la   llamada   “Operación   Cacarica”.</w:t>
        <w:br/>
        <w:t>Asimismo, se alegó que el Estado es  responsable  por  las  condiciones  que</w:t>
        <w:br/>
        <w:t>enfrentaron las personas que fueron  desplazadas  tanto  en  Turbo  como  en</w:t>
        <w:br/>
        <w:t>Bocas de Atrato en los años siguientes a los hechos de febrero de 1997,  así</w:t>
        <w:br/>
        <w:t>como por la desposesión y explotación ilegal de  sus  territorios  comunales</w:t>
        <w:br/>
        <w:t>antes, durante y despues de esos hechos.</w:t>
        <w:br/>
        <w:br/>
        <w:br/>
        <w:t>Con respecto a lo anterior: a) a partir  del  24  de  febrero  de  1997  fue</w:t>
        <w:br/>
        <w:t>iniciada, en la zona del  río  Salaquí  y  del  río  Truandó,  municipio  de</w:t>
        <w:br/>
        <w:t>Riosucio,  Chocó,  la  Operación  militar  de   contraguerrilla   denominada</w:t>
        <w:br/>
        <w:t>“Génesis”, durante  la  cual  habrían  sido  atacados  por  lo  menos  siete</w:t>
        <w:br/>
        <w:t>objetivos designados en la respectiva orden militar  de  operaciones  (supra</w:t>
        <w:br/>
        <w:t>párr. 101); b) paralela y simultáneamente a esos hechos, y en  el  marco  de</w:t>
        <w:br/>
        <w:t>lo que luego fue  llamado  “Operación  Cacarica”  por  las  autoridades  que</w:t>
        <w:br/>
        <w:t>investigaron, unidades paramilitares del  “Bloque  Chocó”  y  del  Grupo  de</w:t>
        <w:br/>
        <w:t>“Pedro Ponte” incursionaron en la región de  la  cuenca  del  río  Cacarica,</w:t>
        <w:br/>
        <w:t>varios kilómetros al norte del lugar  donde  se  desarrollaba  la  Operación</w:t>
        <w:br/>
        <w:t>Génesis,  amenazando  y  aterrorizando  a  los  pobladores   de   la   zona,</w:t>
        <w:br/>
        <w:t>ordenándoles dejar sus propiedades y desplazarse (supra párr.  102);  c)  en</w:t>
        <w:br/>
        <w:t>el marco de esas incursiones,  el  26  de  febrero  de  1997  esas  unidades</w:t>
        <w:br/>
        <w:t>paramilitares dieron muerte al señor Marino López en  el  poblado  de  Bijao</w:t>
        <w:br/>
        <w:t>(supra párr. 108), y d) en un período de tiempo que coincidió con parte  del</w:t>
        <w:br/>
        <w:t>desarrollo de las Operación Génesis, un grupo importante  de  pobladores  de</w:t>
        <w:br/>
        <w:t>la cuenca del Cacarica se vio forzado a desplazarse hacia  Turbo,  Bocas  de</w:t>
        <w:br/>
        <w:t>Atrato y la República de Panamá (supra  párr.  111).  Con  posterioridad  al</w:t>
        <w:br/>
        <w:t>desplazamiento forzado,  esos  grupos  de  personas  enfrentaron  difíciles,</w:t>
        <w:br/>
        <w:t>inseguras  e  incluso  graves  condiciones  de  vida  en  los   lugares   de</w:t>
        <w:br/>
        <w:t>asentamiento provisional,  luego  de  lo  cual  varios  centenares  de  esas</w:t>
        <w:br/>
        <w:t>personas retornaron a territorios del Cacarica.</w:t>
        <w:br/>
        <w:br/>
        <w:br/>
        <w:t>En  consecuencia,  a  los  efectos  de  determinar  los   alcances   de   la</w:t>
        <w:br/>
        <w:t>responsabilidad del Estado en relación con los hechos anteriores,  la  Corte</w:t>
        <w:br/>
        <w:t>analizará  lo  siguiente:  1.  La  Operación  Génesis  y   las   incursiones</w:t>
        <w:br/>
        <w:t>paramilitares (“Operación Cacarica”) como causas del desplazamiento  forzado</w:t>
        <w:br/>
        <w:t>de las comunidades de la cuenca del  Cacarica  y  de  la  muerte  del  señor</w:t>
        <w:br/>
        <w:t>Marino López (artículos 4.1, 5.1 y 22 de la Convención); 2. Las  condiciones</w:t>
        <w:br/>
        <w:t>de desplazamiento enfrentadas por las comunidades con  posterioridad  a  los</w:t>
        <w:br/>
        <w:t>hechos de febrero de 1997 (artículos  5.1,  11,  17,  19,  22  y  24  de  la</w:t>
        <w:br/>
        <w:t>Convención); 3. La desposesión y explotación ilegal de  los  territorios  de</w:t>
        <w:br/>
        <w:t>las  comunidades  afrodescendientes  del  Cacarica  (artículo   21   de   la</w:t>
        <w:br/>
        <w:t>Convención),  y  4.  Las  investigaciones  y  procesos   penales   y   otros</w:t>
        <w:br/>
        <w:t>procedimientos (artículos 8.1 y 25 de la Convención).</w:t>
        <w:br/>
        <w:br/>
        <w:br/>
        <w:t>IX.1.</w:t>
        <w:br/>
        <w:t>LA  “OPERACIÓN  GÉNESIS”  Y  LAS   INCURSIONES   PARAMILITARES   (“OPERACIÓN</w:t>
        <w:br/>
        <w:t>CACARICA”) COMO CAUSAS DEL DESPLAZAMIENTO FORZADO DE LAS COMUNIDADES  DE  LA</w:t>
        <w:br/>
        <w:t>CUENCA DEL CACARICA Y DE LA MUERTE DEL SEÑOR MARINO LÓPEZ</w:t>
        <w:br/>
        <w:t>(Artículos 4, 5 y 22 de la Convención)</w:t>
        <w:br/>
        <w:br/>
        <w:br/>
        <w:t xml:space="preserve">      Argumentos de la Comisión y de las partes</w:t>
        <w:br/>
        <w:br/>
        <w:br/>
        <w:t xml:space="preserve">      Derechos a la vida y a la integridad personal</w:t>
        <w:br/>
        <w:br/>
        <w:br/>
        <w:t>La Comisión sostuvo que en el presente caso el Estado “ordenó y ejecutó  una</w:t>
        <w:br/>
        <w:t>operación militar cuyos  bombardeos  ocasionaron  daños  para  la  población</w:t>
        <w:br/>
        <w:t>civil, sin que haya  tomado  medidas  preventivas  o  para  su  protección”.</w:t>
        <w:br/>
        <w:t>Respecto al operativo militar de contrainsurgencia conocido como  “Operación</w:t>
        <w:br/>
        <w:t>Génesis”, señaló que el Estado tiene  “deberes  generales  y  especiales  de</w:t>
        <w:br/>
        <w:t>protección  de  la  población  civil  a  su  cargo,  derivados  del  derecho</w:t>
        <w:br/>
        <w:t>internacional humanitario” y observó que los bombardeos de  dicha  operación</w:t>
        <w:br/>
        <w:t>“se realizaron de manera indiscriminada”, sin respetar las disposiciones  de</w:t>
        <w:br/>
        <w:t>derecho internacional humanitario pertinentes como lo son en este  caso  los</w:t>
        <w:br/>
        <w:t>principios de distinción, proporcionalidad y precaución. Señaló también  que</w:t>
        <w:br/>
        <w:t>estos “bombardeos […] se encuadran en una serie  de  acciones  que  causaron</w:t>
        <w:br/>
        <w:t>miedo y pusieron en  riesgo  la  seguridad  e  integridad  personal  de  los</w:t>
        <w:br/>
        <w:t>miembros  de  las  comunidades  afrodescendientes  del   Cacarica;   y   que</w:t>
        <w:br/>
        <w:t>ocasionaron su desplazamiento”. La Comisión  indicó  asimismo  que  existían</w:t>
        <w:br/>
        <w:t>“indicios claros sobre coordinación operativa entre miembros del Ejército  y</w:t>
        <w:br/>
        <w:t>de grupos paramilitares” señalando en particular la dinámica del  desarrollo</w:t>
        <w:br/>
        <w:t>de ambas operaciones”[409].</w:t>
        <w:br/>
        <w:br/>
        <w:br/>
        <w:t>En cuanto a la muerte de Marino  López,  la  Comisión  señaló  que  éste  no</w:t>
        <w:br/>
        <w:t>constituyó  un  hecho  aislado  sino  que  se  “realizó   en   un   contexto</w:t>
        <w:br/>
        <w:t>predeterminado  y  con  objetivos  específicos  […]  de  aterrorizar  a   la</w:t>
        <w:br/>
        <w:t>población para lograr [su] desplazamiento forzado”. Agregó que “más allá  de</w:t>
        <w:br/>
        <w:t>la valoración de la prueba sobre la autoría material de las  torturas  y  el</w:t>
        <w:br/>
        <w:t>asesinato  de  Marino  López,   corresponde   aplicar   los   criterios   de</w:t>
        <w:br/>
        <w:t>responsabilidad del Estado por los actos cometidos por miembros de un  grupo</w:t>
        <w:br/>
        <w:t>paramilitar dado que éste no adoptó diligentemente  las  medidas  necesarias</w:t>
        <w:br/>
        <w:t>para proteger  a  la  población  civil  en  función  de  las  circunstancias</w:t>
        <w:br/>
        <w:t>descritas”. Por tanto la Comisión indicó que le  son  imputables  al  Estado</w:t>
        <w:br/>
        <w:t>las violaciones de derechos humanos que tuvieron lugar  con  ocasión  a  las</w:t>
        <w:br/>
        <w:t>torturas y la ejecución extrajudicial de las que fue víctima  Marino  López,</w:t>
        <w:br/>
        <w:t>,así como por el incumplimiento de la  obligación  de  adoptar  las  medidas</w:t>
        <w:br/>
        <w:t>necesarias para prevenir las mismas proteger su vida en  detrimento  de  los</w:t>
        <w:br/>
        <w:t>artículos 4.1, 5.1 y 5.2 de la Convención, en conexión con su artículo  1.1.</w:t>
        <w:br/>
        <w:br/>
        <w:br/>
        <w:br/>
        <w:t>Asimismo, la Comisión consideró que tanto las  torturas  como  la  ejecución</w:t>
        <w:br/>
        <w:t>extrajudicial mencionadas generan además  la  responsabilidad  internacional</w:t>
        <w:br/>
        <w:t>del Estado por  la  violación  del  derecho  a  la  integridad  personal  en</w:t>
        <w:br/>
        <w:t>perjuicio de sus familiares, en violación del artículo 5.1 de la  Convención</w:t>
        <w:br/>
        <w:t>Americana, en relación con el artículo 1.1 de mismo instrumento.</w:t>
        <w:br/>
        <w:br/>
        <w:br/>
        <w:t>Los representantes coincidieron  con  la  Comisión  y  añadieron  que  “[l]a</w:t>
        <w:br/>
        <w:t>responsabilidad del Estado de Colombia por la violación  del  derecho  a  la</w:t>
        <w:br/>
        <w:t>vida en el presente caso está dada por dos circunstancias. La  primera,  por</w:t>
        <w:br/>
        <w:t>la violación del derecho de Marino  López  a  no  ser  privado  de  la  vida</w:t>
        <w:br/>
        <w:t>arbitrariamente; y la segunda, por el incumplimiento  de  su  obligación  de</w:t>
        <w:br/>
        <w:t>proteger y garantizar la creación  de  condiciones  para  que  las  personas</w:t>
        <w:br/>
        <w:t>sometidas a su jurisdicción puedan gozar  de  una  vida  en  condiciones  de</w:t>
        <w:br/>
        <w:t>dignidad”[410]. Los representantes  señalaron  que  el  Estado  era  también</w:t>
        <w:br/>
        <w:t>responsable por la violación  a  los  artículos  1  y  8  de  la  Convención</w:t>
        <w:br/>
        <w:t>Interamericana para  Prevenir  y  Sancionar  la  Tortura  toda  vez  que  el</w:t>
        <w:br/>
        <w:t>tratamiento del cual fue  víctima  Marino  López  también  se  ajusta  a  la</w:t>
        <w:br/>
        <w:t>definición de tortura. Finalmente, indicaron que  “el  homicidio  de  Marino</w:t>
        <w:br/>
        <w:t>López no ha  sido  efectivamente  investigado  y  en  la  actualidad  ningún</w:t>
        <w:br/>
        <w:t>responsable ha sido condenado, ni tampoco se ha identificado o sancionado  a</w:t>
        <w:br/>
        <w:t>quiénes  se  beneficiaron  del  mismo”  siendo  de  esta  forma  el   Estado</w:t>
        <w:br/>
        <w:t>”incumplió mandatos convencionales en cuanto respeto  y  garantía  de  dicho</w:t>
        <w:br/>
        <w:t>derecho inalienable”.</w:t>
        <w:br/>
        <w:br/>
        <w:br/>
        <w:t>Los  representantes  agregaron  que  las  violaciones  de  derechos  humanos</w:t>
        <w:br/>
        <w:t>deberían  ser   interpretadas   teniendo   en   cuenta   la   condición   de</w:t>
        <w:br/>
        <w:t>afrodescendientes de las víctimas,  los  principios  y  normas  del  derecho</w:t>
        <w:br/>
        <w:t>internacional humanitario y la constitución de los mismos como  crímenes  de</w:t>
        <w:br/>
        <w:t>lesa humanidad, toda vez que estos tuvieron lugar en un contexto  de  ataque</w:t>
        <w:br/>
        <w:t>sistemático contra la población civil.</w:t>
        <w:br/>
        <w:br/>
        <w:br/>
        <w:t>Por su parte, el Estado manifestó que la Operación Génesis  fue  una  acción</w:t>
        <w:br/>
        <w:t>militar legítima; que se planeó, preparó,  ejecutó  y  consolidó  dentro  el</w:t>
        <w:br/>
        <w:t>marco de la  Constitución  Política,  observando  en  todas  sus  fases  los</w:t>
        <w:br/>
        <w:t>parámetros definidos por el Derecho Internacional  Humanitario,  en  la  que</w:t>
        <w:br/>
        <w:t>intervinieron “de manera exclusiva  tropas  regulares”  integrantes  de  las</w:t>
        <w:br/>
        <w:t>Fuerzas Militares de Colombia[411]. Del mismo modo, el Estado indicó que  la</w:t>
        <w:br/>
        <w:t>Operación Génesis se desarrolló, fue  diseñada  y  planificada  conforme  el</w:t>
        <w:br/>
        <w:t>derecho internacional humanitario y “el uso de la fuerza fue dirigido  única</w:t>
        <w:br/>
        <w:t>y  exclusivamente  contra  objetivos  militares  debida   y   cuidadosamente</w:t>
        <w:br/>
        <w:t>identificados en  la  planeación  de  la  misma”.  El  Estado  rechazó  esta</w:t>
        <w:br/>
        <w:t>operación como causal del desplazamiento forzado de  los  habitantes  de  la</w:t>
        <w:br/>
        <w:t>cuenca del río Cacarica,  como  quiera  que  la  misma  fue  concebida  para</w:t>
        <w:br/>
        <w:t>ejecutarse […] en el área de las cuencas de los ríos Salaquí y  Truando”,  y</w:t>
        <w:br/>
        <w:t>no allí y además porque  el  “éxodo  obligado  fue  producto  de  una  orden</w:t>
        <w:br/>
        <w:t>ilegítima impartida por las FARC”.</w:t>
        <w:br/>
        <w:br/>
        <w:br/>
        <w:t>Por otro lado, el Estado alegó que si se estableciera que el eventual  temor</w:t>
        <w:br/>
        <w:t>que puede causar el uso lícito de su fuerza y las decisiones que  tomen  los</w:t>
        <w:br/>
        <w:t>ciudadanos con base a tal miedo, generan  responsabilidad  internacional  en</w:t>
        <w:br/>
        <w:t>cabeza del Estado, “sería imposible para el  mismo  cumplir  no  ya  con  su</w:t>
        <w:br/>
        <w:t>derecho sino  con  su  obligación  de  procurar  la  neutralización  de  los</w:t>
        <w:br/>
        <w:t>violentos y combatir el delito”.</w:t>
        <w:br/>
        <w:br/>
        <w:br/>
        <w:t>Además, el Estado negó la afirmación de los representantes de las  presuntas</w:t>
        <w:br/>
        <w:t>víctimas en el sentido de que existe  una  estrategia  paramilitar,  que  se</w:t>
        <w:br/>
        <w:t>presenta como una política generalizada de Colombia. Para ello  sostuvo  que</w:t>
        <w:br/>
        <w:t>nunca ha sido una política suya trabajar en unidad de acción con los  grupos</w:t>
        <w:br/>
        <w:t>de autodefensas ilegales, ni permitir o consentir por acción u  omisión  sus</w:t>
        <w:br/>
        <w:t>prácticas delictivas “la existencia del paramilitarismo y la  infortunada  y</w:t>
        <w:br/>
        <w:t>casuística connivencia con algunos miembros de las fuerzas de seguridad  del</w:t>
        <w:br/>
        <w:t>Estado es algo que ya ha sido reconocido por la Corte […], pero  en  ninguno</w:t>
        <w:br/>
        <w:t>de esos casos se ha considerado la existencia de una política  institucional</w:t>
        <w:br/>
        <w:t>del Estado dirigida a favorecer o fortalecer a las autodefensas ilegales”.</w:t>
        <w:br/>
        <w:br/>
        <w:br/>
        <w:t>El Estado señaló también que en este caso no se dan  las  circunstancias  de</w:t>
        <w:br/>
        <w:t>sistematicidad alegadas por la Comisión y que el  término  “lesa  humanidad”</w:t>
        <w:br/>
        <w:t>no  puede  ser  entendido  sino  con  el  propósito  de   “dimensionar   las</w:t>
        <w:br/>
        <w:t>consecuencias jurídicas de las violaciones alegadas en el caso y que por  lo</w:t>
        <w:br/>
        <w:t>tanto ese dimensionamiento carece de consecuencias jurídicas  en  el  ámbito</w:t>
        <w:br/>
        <w:t>de las investigaciones penales internas que se encuentran en curso”[412].</w:t>
        <w:br/>
        <w:br/>
        <w:br/>
        <w:t>Sobre la muerte del señor López Mena el Estado sostuvo que “este  deplorable</w:t>
        <w:br/>
        <w:t>hecho,  cuya  autoría  ha  sido  reivindicada  por  desmovilizados  de   las</w:t>
        <w:br/>
        <w:t>autodefensas ilegales […] no guarda ningún  tipo  de  relación  y  menos  se</w:t>
        <w:br/>
        <w:t>encuentra asociado con el proceso de planeamiento, preparación  y  ejecución</w:t>
        <w:br/>
        <w:t>de la operación ‘Génesis’”. Además,  aseveró  que  “no  existen  indicios  a</w:t>
        <w:br/>
        <w:t>partir de los cuales se pueda inferir  que  en  el  execrable  homicidio  de</w:t>
        <w:br/>
        <w:t>Marino López Mena” haya habido participación de tropas regulares o al  mismo</w:t>
        <w:br/>
        <w:t>se le pueda atribuir el desplazamiento  forzado  de  los  habitantes  de  la</w:t>
        <w:br/>
        <w:t>cuenca del río Cacarica. Del mismo modo, el Estado indicó que no  puede  ser</w:t>
        <w:br/>
        <w:t>responsable internacionalmente por la violación del derecho la  vida  en  su</w:t>
        <w:br/>
        <w:t>perjuicio porque  no  fueron  agentes  del  Estado  quienes  lo  asesinaron,</w:t>
        <w:br/>
        <w:t>tampoco fueron agentes del Estado los que dieron  la  orden  de  matarlo,  y</w:t>
        <w:br/>
        <w:t>“mucho  menos  agentes  del  Estado  estuvieron  presentes  el  día  en  que</w:t>
        <w:br/>
        <w:t>ocurrieron los hechos”[413].</w:t>
        <w:br/>
        <w:br/>
        <w:br/>
        <w:t>Sobre  el  particular,  señaló  que  la   teoría   de   la   responsabilidad</w:t>
        <w:br/>
        <w:t>internacional del Estado  tiene  su  base  en  el  derecho  consuetudinario,</w:t>
        <w:br/>
        <w:t>incluso en materia de derechos humanos y que “la teoría del riesgo según  la</w:t>
        <w:br/>
        <w:t>cual el Estado  responde  simplemente  porque  es  Estado,  carece  de  todo</w:t>
        <w:br/>
        <w:t>asidero jurídico”[414].</w:t>
        <w:br/>
        <w:br/>
        <w:t xml:space="preserve">      Derecho de circulación y residencia</w:t>
        <w:br/>
        <w:br/>
        <w:t>La Comisión y los representantes  alegaron  que  como  consecuencia  de  los</w:t>
        <w:br/>
        <w:t>bombardeos de la ‘Operación Génesis’, las  incursiones  paramilitares  a  la</w:t>
        <w:br/>
        <w:t>Cuenca del Cacarica y los hechos de violencia  ocurridos  en  este  contexto</w:t>
        <w:br/>
        <w:t>que comprenden la tortura y muerte de Marino López, así  como  las  amenazas</w:t>
        <w:br/>
        <w:t>proferidas por los paramilitares contra la población civil, las  comunidades</w:t>
        <w:br/>
        <w:t>afrodescendientes, en especial las mujeres y los niños, la población se  vio</w:t>
        <w:br/>
        <w:t>obligada a desplazarse forzosamente. Con base en lo anterior, el  Estado  es</w:t>
        <w:br/>
        <w:t>responsable por la violación de los artículos 2, 5, 17 de la  Convención  en</w:t>
        <w:br/>
        <w:t>conexidad con el 11.1, 19, 22 y 24 de la misma.</w:t>
        <w:br/>
        <w:br/>
        <w:br/>
        <w:t>La  Comisión  destacó  que  el  Estado  ha  incurrido   en   responsabilidad</w:t>
        <w:br/>
        <w:t>internacional por el desplazamiento forzado en dos  niveles  distintos  pero</w:t>
        <w:br/>
        <w:t>relacionados: por su rol activo en originar el mismo  y,  por  la  falta  de</w:t>
        <w:br/>
        <w:t>respuesta adecuada y efectiva con posterioridad a éste.</w:t>
        <w:br/>
        <w:br/>
        <w:br/>
        <w:t>Los representantes sostuvieron que el Estado “vulneró  de  manera  grave  el</w:t>
        <w:br/>
        <w:t>derecho a la circulación en perjuicio de las víctimas  del  presente  caso”,</w:t>
        <w:br/>
        <w:t>por “tres elementos fundamentales para establecer esta responsabilidad”:  a)</w:t>
        <w:br/>
        <w:t>la “limitación absoluta del derecho de circulación de los  miembros  de  las</w:t>
        <w:br/>
        <w:t>comunidades en los días en que los paramilitares y militares  realizaron  la</w:t>
        <w:br/>
        <w:t>incursión en la Cuenca del Cacarica”; b) “el desplazamiento  forzado  masivo</w:t>
        <w:br/>
        <w:t>de las comunidades del Cacarica originado por el propio Estado a  través  de</w:t>
        <w:br/>
        <w:t>la acción de los militares y la estrategia paramilitar y orientado por  éste</w:t>
        <w:br/>
        <w:t>mismo hacia Turbo”, y c) el hecho de que  el  “Estado  no  ha  adoptado  las</w:t>
        <w:br/>
        <w:t>medidas tendientes a garantizar el retorno integral  de  las  comunidades  a</w:t>
        <w:br/>
        <w:t>sus territorios, y a su vida en familia y en comunidad”.</w:t>
        <w:br/>
        <w:br/>
        <w:br/>
        <w:t>Los representantes solicitaron que se  tenga  presente  la  “responsabilidad</w:t>
        <w:br/>
        <w:t>del Estado a la luz del derecho internacional humanitario […]  conforme  las</w:t>
        <w:br/>
        <w:t>obligaciones de respeto  y  garantía”  en  virtud  del  artículo  29  de  la</w:t>
        <w:br/>
        <w:t>Convención; la responsabilidad agravada del  Estado  porque  los  hechos  se</w:t>
        <w:br/>
        <w:t>encuadran en un “patrón de violencia sistemática contra la  población  civil</w:t>
        <w:br/>
        <w:t>que afectó  gravemente  un  grupo  humano  en  condición  de  vulnerabilidad</w:t>
        <w:br/>
        <w:t>manifiesta” y porque la investigación de los hechos “no  ha  sido  realizada</w:t>
        <w:br/>
        <w:t>conforme   los   estándares   de   debida   diligencia”.   Finalmente,   los</w:t>
        <w:br/>
        <w:t>representantes estimaron también que los hechos  del  presente  caso  debían</w:t>
        <w:br/>
        <w:t>ser calificados como crímenes de lesa humanidad, en la medida  que  “existía</w:t>
        <w:br/>
        <w:t>un  plan  de  cometer  un  ataque   sistemático   contra   las   comunidades</w:t>
        <w:br/>
        <w:t>afrodescendientes habitantes de la cuenca del río Cacarica”.</w:t>
        <w:br/>
        <w:br/>
        <w:br/>
        <w:t>El Estado manifestó su “rechazo  y  desacuerdo  con  la  perspectiva  de  la</w:t>
        <w:br/>
        <w:t>Comisión y de los representantes  que  [lo]  señala[n]  […]como  responsable</w:t>
        <w:br/>
        <w:t>general y  abstracto  de  la  existencia  de  los  grupos  armados  ilegales</w:t>
        <w:br/>
        <w:t>llamados autodefensa o paramilitares”.  Asimismo  destacó  la  “ausencia  de</w:t>
        <w:br/>
        <w:t>elementos” que permitan demostrar “el nexo causal  entre  el  desplazamiento</w:t>
        <w:br/>
        <w:t>alegado por las ’víctimas’ y los hechos  acaecidos  entre  el  24  y  27  de</w:t>
        <w:br/>
        <w:t>febrero de 1997 con ocasión de  Operación  Génesis”.  No  obstante,  y  como</w:t>
        <w:br/>
        <w:t>muestra de los esfuerzos realizados para atender y  solucionar  el  fenómeno</w:t>
        <w:br/>
        <w:t>del desplazamiento en la región, el Estado presentó una  serie  de  medidas,</w:t>
        <w:br/>
        <w:t>acciones y políticas implementadas de buena fe con ocasión a lo  ocurrido  y</w:t>
        <w:br/>
        <w:t>que incluyeron el seguimiento del retorno al  Cacarica  de  las  comunidades</w:t>
        <w:br/>
        <w:t>desplazadas que se habían asentado  en  Turbo,  Bahía  Cupica  y  Bocas  del</w:t>
        <w:br/>
        <w:t>Atrato”. Por lo anterior, concluyó que “el  desplazamiento  forzado  de  los</w:t>
        <w:br/>
        <w:t>pobladores del Cacarica no es  atribuible  al  Estado,  pues  como  ha  sido</w:t>
        <w:br/>
        <w:t>informado,  la  población  civil  no  fue  ni  es  objeto   de   operaciones</w:t>
        <w:br/>
        <w:t>emprendidas por las Fuerzas Armadas Colombianas”.</w:t>
        <w:br/>
        <w:br/>
        <w:br/>
        <w:t>Además, el Estado observó que en “el presente  proceso  se  ha  probado  con</w:t>
        <w:br/>
        <w:t>suficiencia que la movilización de  la  población  de  las  comunidades  que</w:t>
        <w:br/>
        <w:t>habitan en la Cuenca no fue causada por una acción  u  omisión  imputable  a</w:t>
        <w:br/>
        <w:t>los agentes del Estado”. En tal sentido señaló que  “el  desplazamiento  fue</w:t>
        <w:br/>
        <w:t>una situación de  facto  no  generada  por  la  fuerza  pública”  y  destacó</w:t>
        <w:br/>
        <w:t>“conjunto de acciones [realizadas] a favor de los desplazados”[415].</w:t>
        <w:br/>
        <w:br/>
        <w:br/>
        <w:t xml:space="preserve">      Consideraciones de la Corte</w:t>
        <w:br/>
        <w:br/>
        <w:br/>
        <w:t>El derecho a la vida ocupa un lugar fundamental en la Convención  Americana,</w:t>
        <w:br/>
        <w:t>por  ser  el  presupuesto  esencial  para  el   ejercicio   de   los   demás</w:t>
        <w:br/>
        <w:t>derechos[416]. Los Estados tienen la obligación de  garantizar  la  creación</w:t>
        <w:br/>
        <w:t>de las condiciones que se requieran para que no se produzcan violaciones  de</w:t>
        <w:br/>
        <w:t>ese derecho inalienable y, en  particular,  el  deber  de  impedir  que  sus</w:t>
        <w:br/>
        <w:t>agentes atenten contra él. Esta protección activa del derecho a la vida  por</w:t>
        <w:br/>
        <w:t>parte del  Estado  no  sólo  involucra  a  sus  legisladores,  sino  a  toda</w:t>
        <w:br/>
        <w:t>institución estatal y a quienes deben resguardar la  seguridad,  sean  éstas</w:t>
        <w:br/>
        <w:t>sus fuerzas de policía o sus fuerzas armadas[417].</w:t>
        <w:br/>
        <w:br/>
        <w:br/>
        <w:t>Por otra parte, en la Convención Americana se  establece  el  derecho  a  la</w:t>
        <w:br/>
        <w:t>integridad personal, física y psíquica, cuya infracción  “es  una  clase  de</w:t>
        <w:br/>
        <w:t>violación que tiene diversas connotaciones de grado  y  […]  cuyas  secuelas</w:t>
        <w:br/>
        <w:t>físicas y psíquicas varían de intensidad  según  los  factores  endógenos  y</w:t>
        <w:br/>
        <w:t>exógenos que deberán  ser  demostrados  en  cada  situación  concreta”[418].</w:t>
        <w:br/>
        <w:t>Además, la Corte ha sostenido en otras oportunidades que la mera amenaza  de</w:t>
        <w:br/>
        <w:t>que ocurra una conducta prohibida  por  el  artículo  5  de  la  Convención,</w:t>
        <w:br/>
        <w:t>cuando sea suficientemente real e inminente, puede  en  sí  misma  estar  en</w:t>
        <w:br/>
        <w:t>conflicto con el derecho a la integridad personal[419].</w:t>
        <w:br/>
        <w:br/>
        <w:br/>
        <w:t>Por su parte, el artículo 22.1 de  la  Convención  reconoce  el  derecho  de</w:t>
        <w:br/>
        <w:t>circulación y de  residencia  y  a  no  tener  que  salir  forzadamente  del</w:t>
        <w:br/>
        <w:t>territorio del Estado en  el  cual  se  halle  legalmente.  La  libertad  de</w:t>
        <w:br/>
        <w:t>circulación es una condición indispensable para el libre  desarrollo  de  la</w:t>
        <w:br/>
        <w:t>persona[420]. Asimismo, mediante una interpretación evolutiva  del  artículo</w:t>
        <w:br/>
        <w:t>22.1 de la Convención,  tomando  en  cuenta  las  normas  de  interpretación</w:t>
        <w:br/>
        <w:t>aplicables señaladas en  el  artículo  29.b  de  la  misma,  esta  Corte  ha</w:t>
        <w:br/>
        <w:t>considerado que aquella  norma  protege  el  derecho  a  no  ser  desplazado</w:t>
        <w:br/>
        <w:t>forzadamente dentro de un Estado Parte en la misma[421].</w:t>
        <w:br/>
        <w:br/>
        <w:br/>
        <w:t>La Corte recuerda asimismo que la obligación de  garantizar  el  derecho  de</w:t>
        <w:br/>
        <w:t>circulación y residencia también debe tomar en  consideración  las  acciones</w:t>
        <w:br/>
        <w:t>emprendidas por el Estado para  asegurar  que  las  poblaciones  desplazadas</w:t>
        <w:br/>
        <w:t>puedan regresar  a  sus  lugares  de  origen  sin  riesgo  de  que  se  vean</w:t>
        <w:br/>
        <w:t>vulnerados sus derechos. En ese  sentido,  este  Tribunal  reafirma  que  la</w:t>
        <w:br/>
        <w:t>obligación  de  los  Estados  de  proteger  los  derechos  de  las  personas</w:t>
        <w:br/>
        <w:t>desplazadas conlleva no sólo el deber de adoptar medidas de prevención  sino</w:t>
        <w:br/>
        <w:t>también proveer las condiciones necesarias para un retorno digno y seguro  a</w:t>
        <w:br/>
        <w:t>su lugar de residencia habitual  o  su  reasentamiento  voluntario  en  otra</w:t>
        <w:br/>
        <w:t>parte del país[422]. Para ello, se debe garantizar  su  participación  plena</w:t>
        <w:br/>
        <w:t>en la planificación y gestión de su regreso o reintegración[423].</w:t>
        <w:br/>
        <w:br/>
        <w:br/>
        <w:t>Del mismo modo, puesto que los hechos del presente  caso  ocurrieron  en  el</w:t>
        <w:br/>
        <w:t>contexto de un conflicto armado  no  internacional,  el  Tribunal  considera</w:t>
        <w:br/>
        <w:t>útil y  apropiado,  tal  como  lo  ha  hecho  en  otras  oportunidades[424],</w:t>
        <w:br/>
        <w:t>interpretar  el  alcance  de  las  obligaciones  convencionales   en   forma</w:t>
        <w:br/>
        <w:t>complementaria con  la  normativa  del  Derecho  Internacional  Humanitario,</w:t>
        <w:br/>
        <w:t>habida consideración de su especificidad en la materia[425],  en  particular</w:t>
        <w:br/>
        <w:t>los Convenios de Ginebra de 12 de agosto de 1949[426]; el artículo  3  común</w:t>
        <w:br/>
        <w:t>a los cuatro Convenios; el Protocolo II de  los  Convenios  relativos  a  la</w:t>
        <w:br/>
        <w:t>protección  de  las  víctimas  de  conflictos   armados   de   carácter   no</w:t>
        <w:br/>
        <w:t>internacional (en adelante también “Protocolo Adicional II”),  del  cual  el</w:t>
        <w:br/>
        <w:t>Estado   es   parte[427],   y   el   derecho    internacional    humanitario</w:t>
        <w:br/>
        <w:t>consuetudinario[428].</w:t>
        <w:br/>
        <w:br/>
        <w:br/>
        <w:t>Cabe recordar que, en otros casos, la Corte  ha  tenido  la  oportunidad  de</w:t>
        <w:br/>
        <w:t>analizar la responsabilidad del  Estado  tomando  en  consideración  algunos</w:t>
        <w:br/>
        <w:t>principios relevantes del Derecho Internacional  Humanitario,  a  saber  los</w:t>
        <w:br/>
        <w:t>principios de distinción, proporcionalidad y precaución  en  la  utilización</w:t>
        <w:br/>
        <w:t>de  la  fuerza  en  el  marco  de   conflicto   armados   de   carácter   no</w:t>
        <w:br/>
        <w:t>internacional[429]. Además,  cuando  en  este  tipo  de  conflictos  se  dan</w:t>
        <w:br/>
        <w:t>situaciones de desplazamiento, también resultan  especialmente  útiles  para</w:t>
        <w:br/>
        <w:t>la  aplicación  de  la   Convención   Americana   las   regulaciones   sobre</w:t>
        <w:br/>
        <w:t>desplazamiento contenidas en el Protocolo  Adicional  II.  Al  respecto,  el</w:t>
        <w:br/>
        <w:t>artículo 17 de éste  Protocolo  prohíbe  ordenar  el  desplazamiento  de  la</w:t>
        <w:br/>
        <w:t>población civil por razones relacionadas con el conflicto,  salvo  que  este</w:t>
        <w:br/>
        <w:t>en peligro la seguridad de los civiles o por  razones  militares  imperiosas</w:t>
        <w:br/>
        <w:t>y, en este último caso, se deberán tomar “todas las  medidas  posibles  para</w:t>
        <w:br/>
        <w:t>que  la  población  civil  sea  acogida  en  condiciones  satisfactorias  de</w:t>
        <w:br/>
        <w:t>alojamiento, salubridad, higiene, seguridad y alimentación”[430].</w:t>
        <w:br/>
        <w:br/>
        <w:br/>
        <w:t>Con  respecto  a  los  referidos  derechos,  la   Corte   reitera   que   su</w:t>
        <w:br/>
        <w:t>reconocimiento no sólo implica que el Estado  debe  respetarlos,  sino  que,</w:t>
        <w:br/>
        <w:t>además,  requiere  que  se  adopten  todas  las  medidas   apropiadas   para</w:t>
        <w:br/>
        <w:t>garantizarlos, en cumplimiento de sus  obligaciones  generales  establecidas</w:t>
        <w:br/>
        <w:t>en el artículo 1.1 de la Convención  Americana[431].  De  esas  obligaciones</w:t>
        <w:br/>
        <w:t>generales  derivan  deberes  especiales  determinables  en  función  de  las</w:t>
        <w:br/>
        <w:t>particulares necesidades de protección del sujeto de derecho, ya sea por  su</w:t>
        <w:br/>
        <w:t>condición personal o por la situación específica en que  se  encuentre[432].</w:t>
        <w:br/>
        <w:t>Esto  implica  el  deber  de  los  Estados  de  organizar  todo  el  aparato</w:t>
        <w:br/>
        <w:t>gubernamental y, en general, todas las estructuras a través  de  las  cuales</w:t>
        <w:br/>
        <w:t>se manifiesta el ejercicio  del  poder  público,  de  manera  tal  que  sean</w:t>
        <w:br/>
        <w:t>capaces de  asegurar  jurídicamente  el  libre  y  pleno  ejercicio  de  los</w:t>
        <w:br/>
        <w:t>derechos humanos[433]. Como parte de dicha obligación, el Estado está en  el</w:t>
        <w:br/>
        <w:t>deber  jurídico  de  “prevenir,  razonablemente,  las  violaciones  de   los</w:t>
        <w:br/>
        <w:t>derechos humanos, de investigar seriamente con los medios a su  alcance  las</w:t>
        <w:br/>
        <w:t>violaciones que se hayan cometido dentro del ámbito  de  su  jurisdicción  a</w:t>
        <w:br/>
        <w:t>fin  de  identificar  a  los  responsables,  de  imponerles  las   sanciones</w:t>
        <w:br/>
        <w:t>pertinentes y de asegurar a la víctima una adecuada reparación”[434].</w:t>
        <w:br/>
        <w:br/>
        <w:br/>
        <w:t>Es pertinente recordar que la responsabilidad internacional  del  Estado  se</w:t>
        <w:br/>
        <w:t>funda  en  actos  u  omisiones  de  cualquier  poder  u  órgano   de   éste,</w:t>
        <w:br/>
        <w:t>independientemente de su jerarquía, que sean violatorios de los  derechos  y</w:t>
        <w:br/>
        <w:t>obligaciones contenidos en la  Convención  Americana[435].  Asimismo,  puede</w:t>
        <w:br/>
        <w:t>generarse responsabilidad internacional del Estado por atribución a éste  de</w:t>
        <w:br/>
        <w:t>actos violatorios de derechos humanos cometidos por terceros o  particulares</w:t>
        <w:br/>
        <w:t>cuando  aquél  incumple,  por  acción  u  omisión  de  sus  agentes  que  se</w:t>
        <w:br/>
        <w:t>encuentren en posición de garantes, sus obligaciones de adoptar las  medidas</w:t>
        <w:br/>
        <w:t>necesarias para asegurar la efectiva protección de los derechos  humanos  en</w:t>
        <w:br/>
        <w:t>las relaciones inter-individuales, contenidas en los artículos 1.1  y  2  de</w:t>
        <w:br/>
        <w:t>la Convención[436]. Lo anterior implica valorar si  el  Estado  ha  adoptado</w:t>
        <w:br/>
        <w:t>las medidas necesarias y  efectivas  de  prevención  y  protección  ante  el</w:t>
        <w:br/>
        <w:t>conocimiento de una situación de riesgo real e inmediato para  un  individuo</w:t>
        <w:br/>
        <w:t>o  grupo  de  individuos  determinado  y  las  posibilidades  razonables  de</w:t>
        <w:br/>
        <w:t>prevenir o evitar ese riesgo[437].</w:t>
        <w:br/>
        <w:br/>
        <w:br/>
        <w:t>Por otro lado, la  Corte  recuerda  que  no  es  un  tribunal  penal  ni  de</w:t>
        <w:br/>
        <w:t>alzada[438], y que “corresponde a los tribunales del  Estado  el  examen  de</w:t>
        <w:br/>
        <w:t>los hechos y las pruebas presentadas en las  causas  particulares”[439].  El</w:t>
        <w:br/>
        <w:t>presente  caso  no  se  refiere  a  la  inocencia  o  culpabilidad  de   los</w:t>
        <w:br/>
        <w:t>integrantes de  las  fuerza  pública  Colombiana  que  participaron  en  los</w:t>
        <w:br/>
        <w:t>hechos, sino a la conformidad de  los  actos  u  omisiones  de  los  agentes</w:t>
        <w:br/>
        <w:t>estatales con la Convención Americana. Por ende, salvo en  lo  que  atañe  a</w:t>
        <w:br/>
        <w:t>cuestiones muy específicas  conforme  al  objeto  del  presente  caso  y  al</w:t>
        <w:br/>
        <w:t>ejercicio de su función contenciosa, la Corte determinará si  el  Estado  es</w:t>
        <w:br/>
        <w:t>responsable por las violaciones a la Convención alegadas, sin  analizar  las</w:t>
        <w:br/>
        <w:t>“falencias  probatorias”  de  la  sentencia  penal  de   primera   instancia</w:t>
        <w:br/>
        <w:t>proferida por el Juzgado Octavo Penal del Circuito Especializado  de  Bogotá</w:t>
        <w:br/>
        <w:t>en contra de Rito Alejo del Río el pasado 23 de agosto de 2012 (supra  párr.</w:t>
        <w:br/>
        <w:t>179).</w:t>
        <w:br/>
        <w:br/>
        <w:br/>
        <w:t>A continuación, el Tribunal pasa a examinar la  responsabilidad  del  Estado</w:t>
        <w:br/>
        <w:t>por las alegadas violaciones a los artículos 4, 5  y  22  de  la  Convención</w:t>
        <w:br/>
        <w:t>Americana en el siguiente orden: 1) si de  miembros  las  Fuerzas  Militares</w:t>
        <w:br/>
        <w:t>pusieron en riesgo la vida e integridad  y/o  provocaron  el  desplazamiento</w:t>
        <w:br/>
        <w:t>forzado de los pobladores de las comunidades de la cuenca Cacarica  por  los</w:t>
        <w:br/>
        <w:t>bombardeos realizados en el desarrollo de la Operación Génesis, y 2)  si  le</w:t>
        <w:br/>
        <w:t>son imputables al Estado las  incursiones  paramilitares  a  la  cuenca  del</w:t>
        <w:br/>
        <w:t>Cacarica y la muerte del señor Marino López, las cuales, a su  vez,  habrían</w:t>
        <w:br/>
        <w:t>provocado el desplazamiento forzado de dichas comunidades.</w:t>
        <w:br/>
        <w:br/>
        <w:br/>
        <w:t>B.1. Alegada violación de los derechos a la vida, integridad  personal  y  a</w:t>
        <w:br/>
        <w:t>no ser desplazado forzadamente de miembros de las comunidades  del  Cacarica</w:t>
        <w:br/>
        <w:t>por bombardeos realizados en el desarrollo de la Operación Génesis</w:t>
        <w:br/>
        <w:br/>
        <w:br/>
        <w:t>Sobre los hechos del presente caso  y  los  bombardeos  que  tuvieron  lugar</w:t>
        <w:br/>
        <w:t>durante la Operación Génesis, la Corte constata que, de la  prueba  aportada</w:t>
        <w:br/>
        <w:t>y lo alegado por las  partes  y  la  Comisión,  se  desprende  que  hay  dos</w:t>
        <w:br/>
        <w:t>versiones de lo ocurrido.</w:t>
        <w:br/>
        <w:br/>
        <w:br/>
        <w:t>Por un lado, surge de los alegatos de la Comisión y  de  los  representantes</w:t>
        <w:br/>
        <w:t>que las Fuerzas Armadas colombianas habrían bombardeado comunidades  de  las</w:t>
        <w:br/>
        <w:t>cuencas del río Cacarica causando su  desplazamiento  forzado  (supra  párr.</w:t>
        <w:br/>
        <w:t>103). Esta versión encuentra sustento en testimonios  de  pobladores  de  la</w:t>
        <w:br/>
        <w:t>región y de presuntas  víctimas[440]  así  como  en  informes  de  entidades</w:t>
        <w:br/>
        <w:t>internacionales[441]  u  organizaciones  no  gubernamentales[442]   .   Esta</w:t>
        <w:br/>
        <w:t>versión de los hechos es también manejada por  la  Fiscalía  General  de  la</w:t>
        <w:br/>
        <w:t>Nación  en  el  marco  de  sus  investigaciones  relativas  a  la  Operación</w:t>
        <w:br/>
        <w:t>Cacarica[443].  Además,  según  han  observado  los  representantes   y   la</w:t>
        <w:br/>
        <w:t>Comisión, el informe de inteligencia previo a la orden  de  operaciones  004</w:t>
        <w:br/>
        <w:t>se refiere a 8 objetivos de la Operación Génesis dentro  de  los  cuales  se</w:t>
        <w:br/>
        <w:t>designan Puente América (objetivo N°6) y Teguerré (objetivo  N°5),  que  son</w:t>
        <w:br/>
        <w:t>dos lugares geográficos que se encontrarían dentro  del  territorio  de  las</w:t>
        <w:br/>
        <w:t>Comunidades del Cacarica[444].</w:t>
        <w:br/>
        <w:br/>
        <w:br/>
        <w:t>Por otro lado, la versión presentada por el Estado  indica  que  las  Fuerza</w:t>
        <w:br/>
        <w:t>Armadas no bombardearon la cuenca del río Cacarica y que  ésta  no  se  hizo</w:t>
        <w:br/>
        <w:t>presente en esa zona geográfica, tal como lo afirman algunos testimonios  de</w:t>
        <w:br/>
        <w:t>pobladores de la región. El Estado también indicó que la  acción  únicamente</w:t>
        <w:br/>
        <w:t>se llevó a cabo sobre siete de los ocho  objetivos  indicados  (supra  párr.</w:t>
        <w:br/>
        <w:t>106). Ésta segunda versión reposa sobre los siguientes elementos de  prueba:</w:t>
        <w:br/>
        <w:t>testimonio de un integrante de las fuerzas armadas en la  audiencia  pública</w:t>
        <w:br/>
        <w:t>del presente caso[445], testimonios de otros  pobladores  de  la  zona[446],</w:t>
        <w:br/>
        <w:t>informes  de  resultados   de   operaciones[447],   peritajes   en   Derecho</w:t>
        <w:br/>
        <w:t>Operacional de la Coronel María Paulina Leguizamón Zárate y de  Luis  Emilio</w:t>
        <w:br/>
        <w:t>Cardozo Santamaría en la audiencia pública ante esta Corte[448] y  versiones</w:t>
        <w:br/>
        <w:t>libres de paramilitares postulados en el marco del  proceso  de  Justicia  y</w:t>
        <w:br/>
        <w:t>Paz[449]. Asimismo, en cuanto  al  objetivo  N°5  de  la  Operación  Génesis</w:t>
        <w:br/>
        <w:t>(Teguerré),  el  Estado  alegó,  sin  que  fuera   controvertido   por   los</w:t>
        <w:br/>
        <w:t>representantes o la  Comisión,  que  a  pesar  de  la  coincidencia  en  los</w:t>
        <w:br/>
        <w:t>nombres, el mismo denomina un lugar diferente a la Comunidad designada  como</w:t>
        <w:br/>
        <w:t>“Teguerré Medio”[450], siendo  que  el  mismo  se  encuentra  a  más  de  20</w:t>
        <w:br/>
        <w:t>kilómetros  de  distancia  del  objetivo  militar[451].  Los  representantes</w:t>
        <w:br/>
        <w:t>alegaron  al  respecto  que  las  coordenadas  brindadas   por   el   Estado</w:t>
        <w:br/>
        <w:t>correspondiente al objetivo N°5 se  encuentran  dentro  del  territorio  del</w:t>
        <w:br/>
        <w:t>Consejo Comunitario de la Cuenca del Río  Cacarica  comprendido  dentro  del</w:t>
        <w:br/>
        <w:t>Titulo Colectivo otorgado mediante Decreto 841 de 26  de  abril  de  1999del</w:t>
        <w:br/>
        <w:t>Instituto Colombiano de la Reforma Agraria (INCORA)[452].</w:t>
        <w:br/>
        <w:br/>
        <w:br/>
        <w:t>La Corte pasa a analizar la hipótesis del bombardeo llevado a cabo  por  las</w:t>
        <w:br/>
        <w:t>Fuerzas Armadas colombianas sobre las  comunidades  de  la  cuenca  del  río</w:t>
        <w:br/>
        <w:t>Cacarica como supuesta causa de su  desplazamiento  forzado,  ponderando  la</w:t>
        <w:br/>
        <w:t>prueba aportada al expediente.</w:t>
        <w:br/>
        <w:br/>
        <w:br/>
        <w:t>En primer lugar, la sentencia de primera instancia del Juzgado 8  Penal  del</w:t>
        <w:br/>
        <w:t>Circuito  Especializado  de  Bogotá  (supra  párr.  179)  no  se  refiere  a</w:t>
        <w:br/>
        <w:t>bombardeos en la cuenca del rio Cacarica a pesar de que analiza la  presunta</w:t>
        <w:br/>
        <w:t>colaboración entre miembros de las  fuerzas  armadas  colombianas  y  grupos</w:t>
        <w:br/>
        <w:t>paramilitares en el marco de las operaciones Génesis y Cacarica. En  segundo</w:t>
        <w:br/>
        <w:t>lugar, en lo que se refiere a la prueba proveniente  de  la  Defensoría  del</w:t>
        <w:br/>
        <w:t>Pueblo, la Corte constata que  varios  documentos  suelen  referirse  a  los</w:t>
        <w:br/>
        <w:t>bombardeos que tuvieron lugar en la región de la Cuenca del  río  Salaquí  y</w:t>
        <w:br/>
        <w:t>Truandó y que  habrían  sido  la  causa  principal  de  los  desplazamientos</w:t>
        <w:br/>
        <w:t>forzados de miles de pobladores de la región; sin embargo, no mencionan  que</w:t>
        <w:br/>
        <w:t>se hubiesen producido bombardeos en la cuenca del rio Cacarica[453].</w:t>
        <w:br/>
        <w:br/>
        <w:br/>
        <w:t>En tercer lugar, la prueba testimonial de los  pobladores  de  la  zona  que</w:t>
        <w:br/>
        <w:t>indica  que  las  Comunidades  de  la  Cuenca  del  Cacarica  habrían   sido</w:t>
        <w:br/>
        <w:t>bombardeadas, presenta inconsistencias y contradicciones.  En  tal  sentido,</w:t>
        <w:br/>
        <w:t>se constata que: a) varios  declarantes  no  hicieron  referencia  alguna  a</w:t>
        <w:br/>
        <w:t>bombardeos[454]; b) otros señalaron que se escucharon bombardeos en la  zona</w:t>
        <w:br/>
        <w:t>del río Salaquí, Playa Bonita, Teguerré,  Caño  Seco,  o  Tamboral[455];  c)</w:t>
        <w:br/>
        <w:t>otros  se  enteraron  de  los   bombardeos   indirectamente   por   terceras</w:t>
        <w:br/>
        <w:t>personas[456];   d)   algunos   señalaron   haber    visto    aviones    y/o</w:t>
        <w:br/>
        <w:t>helicópteros[457]; e) otros declararon no haber  visto  aviones[458],  y  f)</w:t>
        <w:br/>
        <w:t>algunos pobladores escucharon bombardeos cerca de Puente América[459].</w:t>
        <w:br/>
        <w:br/>
        <w:br/>
        <w:t>En cuarto lugar,  otras  declaraciones  de  paramilitares  se  refirieron  a</w:t>
        <w:br/>
        <w:t>bombardeos o ametrallamientos por  parte  de  helicópteros  de  las  Fuerzas</w:t>
        <w:br/>
        <w:t>Armadas Colombianas y que habrían  tenido  lugar  en  el  sitio  llamado  la</w:t>
        <w:br/>
        <w:t>“Loma”  o  la  “Loma  de  Cacarica”[460],  mientras  los  paramilitares   se</w:t>
        <w:br/>
        <w:t>encontraban en el Parque Nacional de los Katios  cerca  de  Sautatá[461],  a</w:t>
        <w:br/>
        <w:t>unos 12 kilometros al norte de Puente  América  y  unos  10  kilómetros  del</w:t>
        <w:br/>
        <w:t>lugar llamado la Loma de Cacarica[462]. De esta  manera,  de  acuerdo  a  lo</w:t>
        <w:br/>
        <w:t>señalado por el  Estado,  el  sitio  la  Loma  de  Cacarica  se  encontraría</w:t>
        <w:br/>
        <w:t>aproximadamente a dos kilómetros al norte del lugar señalado  como  objetivo</w:t>
        <w:br/>
        <w:t>N°6 de la  Operación  Génesis,  Puente  América[463].  Lo  anterior  resulta</w:t>
        <w:br/>
        <w:t>consistente con algunos testimonios de moradores  de  La  Virginia[464],  de</w:t>
        <w:br/>
        <w:t>Puente América[465] y de El Limón[466], quienes  señalaron  haber  escuchado</w:t>
        <w:br/>
        <w:t>explosiones y/o bombardeos en el sitio de la  Loma  de  Cacarica.  Asimismo,</w:t>
        <w:br/>
        <w:t>esta versión de los hechos coincide con la hipótesis manejada por la FGN  en</w:t>
        <w:br/>
        <w:t>torno a lo ocurrido durante la Operación Génesis según la cual, las  Fuerzas</w:t>
        <w:br/>
        <w:t>Armadas habrían brindado apoyo aéreo a los paramilitares bombardeando  zonas</w:t>
        <w:br/>
        <w:t>cercanas a Puente América[467].</w:t>
        <w:br/>
        <w:br/>
        <w:br/>
        <w:t>Por otro lado, el Estado señaló  que  los  pobladores  de  Bijao,  comunidad</w:t>
        <w:br/>
        <w:t>situada a unos 30 kilómetros al norte de Teguerre, objetivo más  cercano  de</w:t>
        <w:br/>
        <w:t>la Operación Génesis [468], jamás podrían  haber  escuchado  los  bombardeos</w:t>
        <w:br/>
        <w:t>tan lejanos[469] puesto que los mismos se desarrollaban cerca  de  los  ríos</w:t>
        <w:br/>
        <w:t>Salaquí y Truando. Sin embargo, la Corte puede inferir, de manera  razonable</w:t>
        <w:br/>
        <w:t>y consistente con el resto de la prueba, que los bombardeos  escuchados  por</w:t>
        <w:br/>
        <w:t>los habitantes tanto de Bijao como de poblaciones cercanas (Puente  América,</w:t>
        <w:br/>
        <w:t>o El Limón) pueden haber correspondido a los bombardeos  que  ocurrieron  en</w:t>
        <w:br/>
        <w:t>la Loma de Cacarica, situada a unos 10 u 11 kilómetros de allí[470].</w:t>
        <w:br/>
        <w:br/>
        <w:br/>
        <w:t>Asimismo, de acuerdo a las versiones libres de algunos paramilitares  en  el</w:t>
        <w:br/>
        <w:t>marco de los procedimientos especiales de Justicia y Paz, no  se  escucharon</w:t>
        <w:br/>
        <w:t>bombardeos mientras se estaba llevando a cabo  la  Operación  Cacarica[471].</w:t>
        <w:br/>
        <w:t>Incluso, consta en las declaraciones, que pudieron percibir los cráteres  de</w:t>
        <w:br/>
        <w:t>las explosiones cuando siguieron su trayecto  hacia  la  zona  del  Salaquí,</w:t>
        <w:br/>
        <w:t>que, por cierto, coincide con varios de los lugares indicados por el  Estado</w:t>
        <w:br/>
        <w:t>como los objetivos de la Operación Génesis[472].</w:t>
        <w:br/>
        <w:br/>
        <w:br/>
        <w:t>En quinto lugar, en lo que se refiere a los ataques ocurridos  en  Teguerré,</w:t>
        <w:br/>
        <w:t>surge de la información  remitida  por  el  Estado  que  dicho  objetivo  no</w:t>
        <w:br/>
        <w:t>corresponde con la comunidad del mismo nombre  (Teguerré  Medio),  distantes</w:t>
        <w:br/>
        <w:t>una de la otra  casi  unos  25  kilómetros  de  distancia[473].  Tampoco  se</w:t>
        <w:br/>
        <w:t>presentaron alegatos o evidencias que indiquen que hubiese habido  población</w:t>
        <w:br/>
        <w:t>o bienes civiles en  el  objetivo  N°5  (Teguerré),  que  efectivamente  fue</w:t>
        <w:br/>
        <w:t>atacado. Los representantes se limitaron a señalar  que  dicho  objetivo  se</w:t>
        <w:br/>
        <w:t>encontraba  situado  geográficamente  dentro  del  territorio  del   Consejo</w:t>
        <w:br/>
        <w:t>Comunitario de las Comunidades de la Cuenca del Cacarica.</w:t>
        <w:br/>
        <w:br/>
        <w:br/>
        <w:t>Lo señalado permite al Tribunal llegar a varias conclusiones. Por  un  lado,</w:t>
        <w:br/>
        <w:t>no existe prueba suficiente que demuestre que los bombardeos realizados  por</w:t>
        <w:br/>
        <w:t>las Fuerzas Armadas hayan afectado directamente  a  las  Comunidades  de  la</w:t>
        <w:br/>
        <w:t>Cuenca del Río Cacarica, pues  los  mismos  se  produjeron  sobre  objetivos</w:t>
        <w:br/>
        <w:t>militares en cercanías del río Salaquí o del río Truandó. Sin  perjuicio  de</w:t>
        <w:br/>
        <w:t>lo anterior, hay evidencia variada y congruente que indica  que  pudo  haber</w:t>
        <w:br/>
        <w:t>un bombardeo o ametrallamientos por parte de un helicóptero  de  las  Fuerza</w:t>
        <w:br/>
        <w:t>Aérea Colombiana en el sitio ubicado en la Loma  de  Cacarica,  a  unos  dos</w:t>
        <w:br/>
        <w:t>kilómetros al  Norte  de  Puente  América,  objetivo  N°6  de  la  Operación</w:t>
        <w:br/>
        <w:t>Génesis. Por otro lado, no queda claro si es posible que  pobladores  de  la</w:t>
        <w:br/>
        <w:t>Cuenca  del  Cacarica  hubiesen  podido  escuchar  los  bombardeos  que   se</w:t>
        <w:br/>
        <w:t>produjeron varios kilómetros al  sur,  a  orillas  de  los  ríos  Salaquí  o</w:t>
        <w:br/>
        <w:t>Truandó. A pesar de lo anterior, esos testimonios podrían  ser  consistentes</w:t>
        <w:br/>
        <w:t>con lo que efectivamente ocurría en las inmediaciones del  Río  Salaquí,  en</w:t>
        <w:br/>
        <w:t>particular, si se tiene en cuenta que las comunidades del  Cacarica  que  se</w:t>
        <w:br/>
        <w:t>hallan más al sur se encuentran a unos pocos kilómetros  del  lugar  de  los</w:t>
        <w:br/>
        <w:t>bombardeos[474].</w:t>
        <w:br/>
        <w:br/>
        <w:br/>
        <w:t>En lo referente a la responsabilidad del Estado por alegados daños  directos</w:t>
        <w:br/>
        <w:t>ocasionados por los bombardeos, la Corte señala, con respecto  al  principio</w:t>
        <w:br/>
        <w:t>de distinción, que: a) los bombardeos de efectuados por  la  fuerza  pública</w:t>
        <w:br/>
        <w:t>ocurrieron a varios kilómetros de las  comunidades  de  la  Cuenca  del  Río</w:t>
        <w:br/>
        <w:t>Cacarica (siendo que la distancia de 1.7  kilómetros  que  existe  entre  la</w:t>
        <w:br/>
        <w:t>Loma de Cacarica y Puente América es la distancia mínima – en  el  marco  de</w:t>
        <w:br/>
        <w:t>los bombardeos de la Operación Génesis  -  que  separa  a  una  población  o</w:t>
        <w:br/>
        <w:t>bienes civiles del lugar donde se podría haber producido un ataque);  b)  no</w:t>
        <w:br/>
        <w:t>se alegó o reportó que dichos bombardeos  hubiesen  ocasionado  directamente</w:t>
        <w:br/>
        <w:t>la muerte o lesiones a los pobladores de las comunidades de  la  Cuenca  del</w:t>
        <w:br/>
        <w:t>Río Cacarica; c) está en discusión  si  efectivamente  las  Fuerzas  Armadas</w:t>
        <w:br/>
        <w:t>Colombianas bombardearon o ametrallaron el  sito  de  la  Loma  de  Cacarica</w:t>
        <w:br/>
        <w:t>situado en las cercanías de Puente América, y d)  no  fue  aportada  ninguna</w:t>
        <w:br/>
        <w:t>evidencia que indique la presencia de personas o bienes civiles en el  lugar</w:t>
        <w:br/>
        <w:t>del ataque correspondiente al objetivo N°5: Teguerré.</w:t>
        <w:br/>
        <w:br/>
        <w:br/>
        <w:t>Por tanto, el Tribunal considera que no han sido presentadas evidencias  que</w:t>
        <w:br/>
        <w:t>permitan concluir que los  objetivos  de  los  bombardeos  de  la  Operación</w:t>
        <w:br/>
        <w:t>Génesis hayan incluido población o bienes de carácter  civil.  El  hecho  de</w:t>
        <w:br/>
        <w:t>que el objetivo N°5 (Teguerré) se  encontrara  ubicado  dentro  del  Consejo</w:t>
        <w:br/>
        <w:t>Comunitario  de  la  Cuenca  del  Río  Cacarica,  no  implica  necesaria   o</w:t>
        <w:br/>
        <w:t>automáticamente la violación al principio de distinción, ni tampoco  que  el</w:t>
        <w:br/>
        <w:t>Estado  estuviera  impedido  per  se  para  llevar  a  cabo  operaciones  de</w:t>
        <w:br/>
        <w:t>contrainsurgencia en este territorio, salvo si el  ataque  a  este  objetivo</w:t>
        <w:br/>
        <w:t>hubiera implicado un ataque directo a poblaciones o bienes civiles lo  cual,</w:t>
        <w:br/>
        <w:t>como ya se señaló, no se encuentra acreditado.</w:t>
        <w:br/>
        <w:br/>
        <w:br/>
        <w:t>Con base en lo anterior, y específicamente en relación  con  los  bombardeos</w:t>
        <w:br/>
        <w:t>realizados en  oportunidad  del  desarrollo  de  la  Operación  Génesis,  se</w:t>
        <w:br/>
        <w:t>concluye que el Estado no es responsable por la violación de los derechos  a</w:t>
        <w:br/>
        <w:t>la vida y a la integridad personal, reconocidos en los artículos 4  y  5  de</w:t>
        <w:br/>
        <w:t>la Convención.</w:t>
        <w:br/>
        <w:br/>
        <w:br/>
        <w:t>B.2. Alegada responsabilidad del Estado en las incursiones  paramilitares  a</w:t>
        <w:br/>
        <w:t>la cuenca del Cacarica y, por  ende,  en  la  que  ocasionaron  una  alegada</w:t>
        <w:br/>
        <w:t>posible violación de los derechos a la vida e integridad personal del  señor</w:t>
        <w:br/>
        <w:t>Marino López, las cuales, y a su vez, habrían conllevado  el  desplazamiento</w:t>
        <w:br/>
        <w:t>forzado de miembros de las comunidades del Cacarica,  en  alegada  violación</w:t>
        <w:br/>
        <w:t>de los derechos a la integridad personal y a no ser desplazado.</w:t>
        <w:br/>
        <w:br/>
        <w:br/>
        <w:t>Son hechos no controvertidos: a) que a partir del 24 de febrero de 1997  fue</w:t>
        <w:br/>
        <w:t>iniciada la Operación Génesis, durante la cual habrían sido atacados por  lo</w:t>
        <w:br/>
        <w:t>menos siete de los ocho objetivos designados en la orden de operaciones  004</w:t>
        <w:br/>
        <w:t>(supra párr. 101); b) que los paramilitares del “Grupo  Chocó”  se  hicieron</w:t>
        <w:br/>
        <w:t>presentes en Bijao y dieron muerte a Marino López el 27 de febrero  de  1997</w:t>
        <w:br/>
        <w:t>(supra párr. 108); c) que los paramilitares ordenaron a las poblaciones  del</w:t>
        <w:br/>
        <w:t>Cacarica que dejaran sus propiedades y se desplazaran (supra párr. 102);  d)</w:t>
        <w:br/>
        <w:t>que en un período de tiempo que coincidió con parte  del  desarrollo  de  la</w:t>
        <w:br/>
        <w:t>Operación Génesis, un número importante  de  pobladores  de  la  Cuenca  del</w:t>
        <w:br/>
        <w:t>Cacarica tuvo que desplazarse hacia Turbo, Bocas de Atrato y  Panamá  (supra</w:t>
        <w:br/>
        <w:t>párr.  111),  y  e)  que  el  comandante  de  la  Brigada  XVII   que   tuvo</w:t>
        <w:br/>
        <w:t>participación en los hechos, fue  condenado  en  primera  instancia  por  el</w:t>
        <w:br/>
        <w:t>homicidio de Marino López en calidad de autor mediato (supra párr. 179).</w:t>
        <w:br/>
        <w:br/>
        <w:br/>
        <w:t>Con  respecto  a  la  planeación  y  desarrollo  de  la  llamada  “Operación</w:t>
        <w:br/>
        <w:t>Cacarica”, así como a la presunta responsabilidad  del  Estado  en  relación</w:t>
        <w:br/>
        <w:t>con la  muerte  de  Marino  López,  el  Tribunal  reitera  que  existen  dos</w:t>
        <w:br/>
        <w:t>versiones de lo ocurrido, que se desprenden tanto de la prueba que  obra  en</w:t>
        <w:br/>
        <w:t>el expediente, como de los alegatos de las partes y de  la  Comisión  (supra</w:t>
        <w:br/>
        <w:t>párrs. 103 a 106).</w:t>
        <w:br/>
        <w:br/>
        <w:br/>
        <w:t>Por un lado, la versión presentada por  los  representantes  y  la  Comisión</w:t>
        <w:br/>
        <w:t>indica que, simultánea y  coordinadamente  a  la  operación  “Génesis”,  los</w:t>
        <w:br/>
        <w:t>grupos paramilitares de las ACCU, en el desarrollo de la llamada  “Operación</w:t>
        <w:br/>
        <w:t>Cacarica”, emprendieron un avance de norte a sur desde  el  Parque  Nacional</w:t>
        <w:br/>
        <w:t>de los Katios a lo largo  del  río  Cacarica,  pasando  por  Bijao  y  otras</w:t>
        <w:br/>
        <w:t>comunidades ubicadas en la ribera de ese río, para finalmente llegar  a  las</w:t>
        <w:br/>
        <w:t>riberas  de  los  ríos  Salaquí  y  Truandó,  donde   habrían   desarrollado</w:t>
        <w:br/>
        <w:t>operaciones conjuntas con el Ejército. Del mismo modo, parte  de  la  prueba</w:t>
        <w:br/>
        <w:t>que obra en el expediente  indicaría  que  la  ejecución  de  la  “Operación</w:t>
        <w:br/>
        <w:t>Génesis” fue simultánea y coordinada con  la  acción  de  los  paramilitares</w:t>
        <w:br/>
        <w:t>(supra párr. 104).</w:t>
        <w:br/>
        <w:br/>
        <w:br/>
        <w:t>Por otra parte, la versión del Estado sostiene que las  Fuerzas  Armadas  no</w:t>
        <w:br/>
        <w:t>sólo no bombardearon la cuenca del  río  Cacarica  sino  que  además  no  se</w:t>
        <w:br/>
        <w:t>hicieron presentes en esa zona geográfica, y que la Guerrilla  de  las  FARC</w:t>
        <w:br/>
        <w:t>sería responsable por los desplazamientos forzados que  ocurrieron  en  esas</w:t>
        <w:br/>
        <w:t>fechas. De  acuerdo  con  esta  versión,  no  hubo  colaboración,  apoyo  ni</w:t>
        <w:br/>
        <w:t>coordinación con los grupos paramilitares, y  los  ataques  de  las  fuerzas</w:t>
        <w:br/>
        <w:t>armadas  colombianas  únicamente  se  dirigieron  a  los   siete   objetivos</w:t>
        <w:br/>
        <w:t>indicados (supra párr. 106).</w:t>
        <w:br/>
        <w:br/>
        <w:br/>
        <w:t>La prueba que sustenta la primera versión de los hechos es la siguiente:  a)</w:t>
        <w:br/>
        <w:t>prueba testimonial de pobladores de la zona[475];  b)  versiones  libres  de</w:t>
        <w:br/>
        <w:t>paramilitares desmovilizados en  el  marco  del  procedimiento  especial  de</w:t>
        <w:br/>
        <w:t>Justicia  y  Paz[476];  c)  declaraciones  de  algunos  integrantes   o   ex</w:t>
        <w:br/>
        <w:t>integrantes de las  Fuerza  Armadas[477];  d)  investigaciones,  informes  y</w:t>
        <w:br/>
        <w:t>conclusiones de la Fiscalía General de la  Nación[478];  e)  consideraciones</w:t>
        <w:br/>
        <w:t>del Juzgado  Octavo  Penal  del  Circuito  Especializado  de  Bogotá  en  la</w:t>
        <w:br/>
        <w:t>sentencia condenatoria a Rito Alejo Del Río Rojas[479]; f)  informes  de  la</w:t>
        <w:br/>
        <w:t>Defensoría del Pueblo de Colombia[480], y g) informes y reportes  realizadas</w:t>
        <w:br/>
        <w:t>por     organismos     internacionales[481]     y     organizaciones      no</w:t>
        <w:br/>
        <w:t>gubernamentales[482].</w:t>
        <w:br/>
        <w:br/>
        <w:br/>
        <w:t>Por otra parte, la segunda versión de los hechos reposa  en  los  siguientes</w:t>
        <w:br/>
        <w:t>elementos  de  prueba:  a)  testimonios  de  integrantes  de   las   fuerzas</w:t>
        <w:br/>
        <w:t>armadas[483]; b) algunas versiones libres  de  paramilitares  desmovilizados</w:t>
        <w:br/>
        <w:t>en el marco del procedimiento especial de Justicia y Paz[484]; c)  versiones</w:t>
        <w:br/>
        <w:t>libres  de  guerrilleros  desmovilizados  en  el  marco  del   procedimiento</w:t>
        <w:br/>
        <w:t>especial de Justicia y Paz[485]; d) informes de operaciones de  las  Fuerzas</w:t>
        <w:br/>
        <w:t>Armadas;  e)  testimonios  de  algunos  moradores  de  la  zona[486],  y  f)</w:t>
        <w:br/>
        <w:t>peritajes escritos y por declaración durante  la  audiencia  pública  en  el</w:t>
        <w:br/>
        <w:t>presente caso[487].</w:t>
        <w:br/>
        <w:br/>
        <w:br/>
        <w:t>Con  la  finalidad  de  determinar  si  el  Estado  es  o   no   responsable</w:t>
        <w:br/>
        <w:t>internacionalmente por las incursiones paramilitares en las comunidades  del</w:t>
        <w:br/>
        <w:t>Cacarica, la Corte procede a analizar si  existía  en  Colombia  y/o  en  la</w:t>
        <w:br/>
        <w:t>región del Urabá Chocoano, tal como lo señalaron  los  representantes  y  la</w:t>
        <w:br/>
        <w:t>Comisión, un contexto de omisión, de colaboración o  de  coordinación  entre</w:t>
        <w:br/>
        <w:t>grupos paramilitares y miembros de la fuerza pública. En segundo  lugar,  el</w:t>
        <w:br/>
        <w:t>Tribunal revisará conjuntamente el contexto y las  pruebas  pertinentes  con</w:t>
        <w:br/>
        <w:t>el objetivo de determinar cuál de las hipótesis  es  la  más  apta,  idónea,</w:t>
        <w:br/>
        <w:t>razonable y pertinente  para  las  determinaciones  de  la  Corte  sobre  la</w:t>
        <w:br/>
        <w:t>responsabilidad del Estado en los hechos y alegados  violaciones  realizadas</w:t>
        <w:br/>
        <w:t>en el marco de las incursiones paramilitares.</w:t>
        <w:br/>
        <w:br/>
        <w:br/>
        <w:t>B.2.1. El contexto de omisión,  colaboración  o  coordinación  entre  grupos</w:t>
        <w:br/>
        <w:t>paramilitares y la fuerza pública</w:t>
        <w:br/>
        <w:br/>
        <w:br/>
        <w:t xml:space="preserve"> A través de varias sentencias de esta Corte  se  ha  podido  comprobar,  en</w:t>
        <w:br/>
        <w:t>distintos períodos y contextos geográficos, la existencia de vínculos  entre</w:t>
        <w:br/>
        <w:t>miembros de las Fuerzas Armadas  de  Colombia  y  grupos  paramilitares.  De</w:t>
        <w:br/>
        <w:t>acuerdo a lo determinado en esos casos, ese vínculo  habría  consistido  en:</w:t>
        <w:br/>
        <w:t>a) acciones concretas de colaboración, apoyo o colaboración[488],  o  en  b)</w:t>
        <w:br/>
        <w:t>omisiones que permitieron o facilitaron la comisión de  graves  delitos  por</w:t>
        <w:br/>
        <w:t>parte de actores no estatales[489].</w:t>
        <w:br/>
        <w:br/>
        <w:br/>
        <w:t>Por otro lado, es un hecho público y notorio que varias decisiones de  altas</w:t>
        <w:br/>
        <w:t>Cortes colombianas se han referido a los vínculos  existentes  entre  grupos</w:t>
        <w:br/>
        <w:t>paramilitares e integrantes de la fuerza pública[490], al igual  que  varios</w:t>
        <w:br/>
        <w:t>informes  de  la  Defensoría  del  Pueblo[491].   También   consta   en   la</w:t>
        <w:br/>
        <w:t>jurisprudencia de este Tribunal que en otras oportunidades se han tomado  en</w:t>
        <w:br/>
        <w:t>cuenta informes y decisiones de la Procuraduría General de la Nación en  las</w:t>
        <w:br/>
        <w:t>que se dio por probada la colaboración entre miembros del Ejército y  grupos</w:t>
        <w:br/>
        <w:t>paramilitares en el departamento de Antioquia[492]. Asimismo,  los  informes</w:t>
        <w:br/>
        <w:t>publicados por el Centro Nacional de Memoria Histórica, referenciado por  el</w:t>
        <w:br/>
        <w:t>declarante a  título  informativo  ofrecido  por  el  Estado,  señor  Miguel</w:t>
        <w:br/>
        <w:t>Samper[493], así como por el perito Javier Ciurlizza[494],  también  relatan</w:t>
        <w:br/>
        <w:t>distintos escenarios en los cuales hubo vínculos  entre  la  fuerza  pública</w:t>
        <w:br/>
        <w:t>colombiana y los grupos paramilitares[495].</w:t>
        <w:br/>
        <w:br/>
        <w:br/>
        <w:t>Además, según surge de evidencia que consta en  las  investigaciones  de  la</w:t>
        <w:br/>
        <w:t>FGN (basada en declaraciones de Fredy Rendón y en estructuras  paramilitares</w:t>
        <w:br/>
        <w:t>que actuaban en otras zonas del Urabá entregadas por éste),  se  destaca  la</w:t>
        <w:br/>
        <w:t>corta distancia que había entre centros de operaciones  de  algunos  de  los</w:t>
        <w:br/>
        <w:t>grupos paramilitares y la ubicación de comandos de la fuerza  pública,  como</w:t>
        <w:br/>
        <w:t>indicador o indicio de la colaboración o aquiescencia de ésta con  auqellos.</w:t>
        <w:br/>
        <w:t>Así por ejemplo, en 1995, en  Necoclí  (Urabá  Antioqueño),  la  Base  1  de</w:t>
        <w:br/>
        <w:t>operaciones del grupo los “Guelengues” quedaba a una distancia de 50  metros</w:t>
        <w:br/>
        <w:t>del Comando de la Policía de esa ciudad y a 500 metros de  la  base  militar</w:t>
        <w:br/>
        <w:t>situada “en el campamento de obras  públicas  ubicado  a  la  salida  de  la</w:t>
        <w:br/>
        <w:t>cabecera municipal de Necoclí hacia Turbo”[496]. En el  mismo  documento  de</w:t>
        <w:br/>
        <w:t>la FGN se menciona  que,  según  declaró  dicho  jefe  paramilitar:  a)  las</w:t>
        <w:br/>
        <w:t>“relaciones con los militares”  eran  “inmejorables”  (refiriéndose  a  seis</w:t>
        <w:br/>
        <w:t>militares de distintos rangos con los cuales “se daban coordinaciones”);  b)</w:t>
        <w:br/>
        <w:t>en agosto de 1996 los grupos paramilitares que operaban en Unguía  y  Acandí</w:t>
        <w:br/>
        <w:t>(Urabá Chocoano), efectuaban coordinaciones con el  Ejército;  c)  el  grupo</w:t>
        <w:br/>
        <w:t>paramilitar que ubicó en Ríosucio del 21 de  diciembre  de  1996  al  15  de</w:t>
        <w:br/>
        <w:t>febrero de 1997 tuvo “pemanentes y excelentes relaciones con la  Comandancia</w:t>
        <w:br/>
        <w:t>de la Estación de  Policía  del  Municipio  de  Río  Sucio”[497],  y  d)  la</w:t>
        <w:br/>
        <w:t>existencia  de  coordinaciones  con  autoridades  y  fuerza  pública  en  la</w:t>
        <w:br/>
        <w:t>Operación de Entrada a Vigía del Fuerte el 22 de mayo de 1997[498].</w:t>
        <w:br/>
        <w:br/>
        <w:br/>
        <w:t>En la misma línea de lo que fuera  señalado  por  varias  instituciones  del</w:t>
        <w:br/>
        <w:t>Estado, distintos órganos  y  entidades  de  Naciones  Unidas  (Comisión  de</w:t>
        <w:br/>
        <w:t>Derechos Humanos de  Naciones  Unidas,  Alta  Comisionada  de  las  Naciones</w:t>
        <w:br/>
        <w:t>Unidas para los Derechos Humanos,  Comité  de  Derechos  Humanos  del  Pacto</w:t>
        <w:br/>
        <w:t>International de Derechos Civiles y Políticos[499]) y la OIT[500])  hicieron</w:t>
        <w:br/>
        <w:t>alusión  a  ese  contexto  de  vínculos  entre  la  fuerza  pública  y   los</w:t>
        <w:br/>
        <w:t>paramilitares.  Por  último,   algunos   peritajes   presentados   en   éste</w:t>
        <w:br/>
        <w:t>proceso[501] y en otros procesos[502] ante el Tribunal  (incorporados  a  la</w:t>
        <w:br/>
        <w:t>prueba documental en el presente caso) dan cuenta de esos vínculos.</w:t>
        <w:br/>
        <w:br/>
        <w:br/>
        <w:t>Al respecto, resulta ilustrativo el Cuarto  Informe  de  la  Defensoría  del</w:t>
        <w:br/>
        <w:t>Pueblo al Congreso de Colombia del año 1997, en el que  se  señala  que  los</w:t>
        <w:br/>
        <w:t>grupos paramilitares se han convertido en el brazo  ilegal  de  las  fuerzas</w:t>
        <w:br/>
        <w:t>armadas y la policía, para quienes realizan la labor  que  estas  no  pueden</w:t>
        <w:br/>
        <w:t>hacer en cuanto autoridades sujetas al imperio de  la  ley.  Así,  según  el</w:t>
        <w:br/>
        <w:t>Defensor del Pueblo, la actividad paramilitar representaba una  nueva  forma</w:t>
        <w:br/>
        <w:t>de ejercer la represión ilegal a ultranza[503].</w:t>
        <w:br/>
        <w:br/>
        <w:br/>
        <w:t>Además, en el expediente existen pruebas que indican de manera concreta  que</w:t>
        <w:br/>
        <w:t>la Brigada XVII del Ejército, que operaba en la  región  de  la  cuenca  del</w:t>
        <w:br/>
        <w:t>Cacarica y sus alrededores, habría sido señalada en varios casos  por  tener</w:t>
        <w:br/>
        <w:t>con grupos paramilitares[504].  Dentro  del  proceso  ante  esta  Corte  fue</w:t>
        <w:br/>
        <w:t>presentada evidencia indicando que altos mandos del Ejército  podrían  haber</w:t>
        <w:br/>
        <w:t>tenido vínculos con grupos paramilitares en la región del Urabá y  en  otras</w:t>
        <w:br/>
        <w:t>regiones. Lo  anterior  se  sustenta  en:  a)  testimonios  y  denuncias  de</w:t>
        <w:br/>
        <w:t>militares y ex integrantes de la fuerza pública[505]; b) información  de  la</w:t>
        <w:br/>
        <w:t>Fiscalía General de  la  Nación[506];  c)  confesiones  y  declaraciones  de</w:t>
        <w:br/>
        <w:t>paramilitares desmovilizados[507]; y d) un peritaje presentado en  audiencia</w:t>
        <w:br/>
        <w:t>en el presente caso[508].</w:t>
        <w:br/>
        <w:br/>
        <w:br/>
        <w:t>Por  último,  cabe  reiterar  que  el  Juzgado  Octavo  Penal  del  Circuito</w:t>
        <w:br/>
        <w:t>Especializado de Bogotá, llegó a semejantes conclusiones en su sentencia  de</w:t>
        <w:br/>
        <w:t>23 de agosto de 2012 en la cual se condenó a Rito Alejo Del  Río  Rojas  por</w:t>
        <w:br/>
        <w:t>el  homicidio  de  Marino  López,  haciendo  referencia   al   contexto   de</w:t>
        <w:br/>
        <w:t>aquiescencia en la región entre la fuerza pública y  los  paramilitares.  En</w:t>
        <w:br/>
        <w:t>particular,  el  Juzgado   señaló   que   se   encontraba   “suficientemente</w:t>
        <w:br/>
        <w:t>documentado en el  expediente  que  en  otras  regiones  cercanas  al  Urabá</w:t>
        <w:br/>
        <w:t>Chocoano, también se presentó el fenómeno del contubernio entre militares  y</w:t>
        <w:br/>
        <w:t>autodefensa, lo cual  refuerza  que  la  misma  situación  aconteció  en  el</w:t>
        <w:br/>
        <w:t>Chocó”[509].</w:t>
        <w:br/>
        <w:br/>
        <w:br/>
        <w:t>B.2.2. Las incursiones paramilitares y la responsabilidad del Estado</w:t>
        <w:br/>
        <w:br/>
        <w:br/>
        <w:t>Con respecto a las incursiones de los paramilitares a  las  comunidades  del</w:t>
        <w:br/>
        <w:t>Cacarica, si bien el Estado planteó un escenario en el cual la guerrilla  de</w:t>
        <w:br/>
        <w:t>las FARC sería responsable por los desplazamientos forzados  que  ocurrieron</w:t>
        <w:br/>
        <w:t>en esas fechas (supra párr.  115),  no  controvirtió  la  presencia  de  los</w:t>
        <w:br/>
        <w:t>paramilitares en Bijao el día 26 de febrero de  1997,  ni  tampoco  que  los</w:t>
        <w:br/>
        <w:t>mismos hubiesen llevado a cabo el homicidio de  Marino  López  (supra  párr.</w:t>
        <w:br/>
        <w:t>108). El Estado también afirmó que varios combates  entre  las  FARC  y  los</w:t>
        <w:br/>
        <w:t>paramilitares habrían tenido lugar en distintas  localidades  de  la  Cuenca</w:t>
        <w:br/>
        <w:t>del Cacarica desde períodos anteriores a la Operación Génesis[510]. Esto  es</w:t>
        <w:br/>
        <w:t>también afirmado en una versión  libre  de  un  paramilitar[511].  Por  otro</w:t>
        <w:br/>
        <w:t>lado,  los  testimonios  de  varios   pobladores   indicaron   haber   visto</w:t>
        <w:br/>
        <w:t>paramilitares en otras localidades de la Cuenca del Cacarica[512].</w:t>
        <w:br/>
        <w:br/>
        <w:br/>
        <w:t>Del  mismo  modo,  las  versiones  libres  de  paramilitares  desmovilizados</w:t>
        <w:br/>
        <w:t>indican que los  mismos  habrían  incursionado  a  la  Cuenca  del  Cacarica</w:t>
        <w:br/>
        <w:t>pasando por las siguientes Comunidades: Bijao, Bocas de Limón, La Virgina  y</w:t>
        <w:br/>
        <w:t>San Higinio, hasta llegar a las riberas del río Salaquí[513].  Asimismo,  la</w:t>
        <w:br/>
        <w:t>Fiscalía  General  de  la  Nación,  a  raíz  de  esas  declaraciones  y   de</w:t>
        <w:br/>
        <w:t>investigaciones  posteriores,   indicó   que   dos   grupos   paramilitares,</w:t>
        <w:br/>
        <w:t>provenientes de Cutí y de Turbo, se habrían encontrado en Sautatá y  habrían</w:t>
        <w:br/>
        <w:t>ido incursionando en distintas comunidades de la cuenca  del  río  Cacarica,</w:t>
        <w:br/>
        <w:t>donde habrían sostenido combates con guerrilleros de las FARC  hasta  llegar</w:t>
        <w:br/>
        <w:t>a las riberas del Río Salaquí[514]. Esa  misma  versión  de  los  hechos  es</w:t>
        <w:br/>
        <w:t>manejada  por  el  Juzgado  Octavo  Penal  del  Circuito  Especializado   de</w:t>
        <w:br/>
        <w:t>Bogotá[515].</w:t>
        <w:br/>
        <w:br/>
        <w:br/>
        <w:t>Una primera conclusión a la cual es razonable arribar,  de  conformidad  con</w:t>
        <w:br/>
        <w:t>la prueba que figura en el expediente, es que  hubo  incursiones  de  grupos</w:t>
        <w:br/>
        <w:t>paramilitares, concretamente del  “Bloque  Chocó”  y  de  “Pedro  Ponte”  en</w:t>
        <w:br/>
        <w:t>distintas comunidades de la cuenca del río  Cacarica  que  empezaron  en  el</w:t>
        <w:br/>
        <w:t>Parque Nacional de los Katios, pasando cerca de La  Loma  de  Cacarica,  que</w:t>
        <w:br/>
        <w:t>continuaron por Bijao, Bocas de Limón,  La  Virgina  y  San  Higinio,  hasta</w:t>
        <w:br/>
        <w:t>llegar a las riberas del río Salaquí, incursiones  que  son  conocidas  como</w:t>
        <w:br/>
        <w:t>“Operación Cacarica” (supra párr. 104). El Estado no presentó  elementos  de</w:t>
        <w:br/>
        <w:t>prueba que permitan llegar a conclusiones diferentes.</w:t>
        <w:br/>
        <w:br/>
        <w:br/>
        <w:t>En segundo lugar, diferentes testimonios indican que, en  el  transcurso  de</w:t>
        <w:br/>
        <w:t>la “Operación Cacarica”, además de provocar la muerte de Marino  López,  los</w:t>
        <w:br/>
        <w:t>paramilitares habrían amenazado a varios pobladores de  esas  comunidades  y</w:t>
        <w:br/>
        <w:t>producido daños y destrucciones a sus viviendas y propiedades  (supra  párr.</w:t>
        <w:br/>
        <w:t>102). La Fiscalía General de  la  Nación  y  el  Juzgado  Octavo  Penal  del</w:t>
        <w:br/>
        <w:t>Circuito   Especializado   de    Bogotá[516]    también    relataron    esas</w:t>
        <w:br/>
        <w:t>circunstancias. Por  su  parte,  el  Estado  únicamente  reconoció  que  los</w:t>
        <w:br/>
        <w:t>paramilitares  eran  responsables  por  la  muerte  de  Marino  López  y  no</w:t>
        <w:br/>
        <w:t>controvirtió los otros actos que habrían realizado contra los pobladores  de</w:t>
        <w:br/>
        <w:t>la Cuenca del Cacarica.</w:t>
        <w:br/>
        <w:br/>
        <w:br/>
        <w:t>En tercer lugar, el Tribunal nota que hay una serie de elementos  de  prueba</w:t>
        <w:br/>
        <w:t>en los cuales se indica que cuando los paramilitares  estaban  desarrollando</w:t>
        <w:br/>
        <w:t>la “Operación Cacarica”, llegaron a la localidad  de  Teguerré,  se  habrían</w:t>
        <w:br/>
        <w:t>encontrado  con  las  Fuerzas  Armadas  y  habrían   efectuado   operaciones</w:t>
        <w:br/>
        <w:t>conjuntas sobre algunos de los objetivos militares fijados en  la  orden  de</w:t>
        <w:br/>
        <w:t>operaciones 004. En particular, habrían participado en  los  ataques  a  los</w:t>
        <w:br/>
        <w:t>objetivos Teguerré (Objetivo N°5); Tamboral  (Objetivo  N°1);  Caño  Seco  y</w:t>
        <w:br/>
        <w:t>Bocas de Guineo (Objetivo N°4), y La Loma de  Salaquí  (Objetivo  N°2).  Esa</w:t>
        <w:br/>
        <w:t>hipótesis reposa sobre los siguientes elementos de prueba:  a)  conclusiones</w:t>
        <w:br/>
        <w:t>del Juzgado Octavo Penal  del  Circuito  Especializado  de  Bogotá[517];  b)</w:t>
        <w:br/>
        <w:t>documentos presentados por la Fiscalía General de la Nación  en  los  cuales</w:t>
        <w:br/>
        <w:t>se tuvo en cuenta las  declaraciones  de  los  algunos  paramilitares  y  su</w:t>
        <w:br/>
        <w:t>ulterior  verificación[518];  c)  testimonios  de  pobladores  que   habrían</w:t>
        <w:br/>
        <w:t>percibido a paramilitares efectuar operaciones junto con integrantes de  las</w:t>
        <w:br/>
        <w:t>Fuerzas   Armadas[519],   y   d)   versiones   libres    de    paramilitares</w:t>
        <w:br/>
        <w:t>desmovilizados[520].</w:t>
        <w:br/>
        <w:br/>
        <w:br/>
        <w:t>Por su parte, como fuera señalado, el Estado controvirtió esa información  e</w:t>
        <w:br/>
        <w:t>indicó que: a) en la Operación Génesis sólo intervinieron tropas  regulares;</w:t>
        <w:br/>
        <w:t>b) no es política del Estado trabajar en unidad de acción con los grupos  de</w:t>
        <w:br/>
        <w:t>autodefensas ilegales;  c)  no  es  un  patrón  o  práctica  sistemática  la</w:t>
        <w:br/>
        <w:t>connivencia  con  autodefensas;  d)  el  Estado  no   es   responsable   del</w:t>
        <w:br/>
        <w:t>desplazamiento, ni su Operación Génesis, sino que son las  FARC;  e)  no  se</w:t>
        <w:br/>
        <w:t>acepta la denominación  “operaciones  conjuntas”  para  aludir  a  supuestas</w:t>
        <w:br/>
        <w:t>acciones ejecutadas entre miembros del Ejército Nacional y miembros  de  los</w:t>
        <w:br/>
        <w:t>grupos armados al margen de la ley, y f) es contradictorio  afirmar  que  el</w:t>
        <w:br/>
        <w:t>Estado no adoptó medidas para  proteger  a  la  comunidad  cuando  al  mismo</w:t>
        <w:br/>
        <w:t>tiempo se reconoce que las Fuerzas Militares se  encontraban  en  la  región</w:t>
        <w:br/>
        <w:t>realizando operaciones.</w:t>
        <w:br/>
        <w:br/>
        <w:br/>
        <w:t>El Estado agregó que los informes  de  marzo  de  1997,  posteriores  a  las</w:t>
        <w:br/>
        <w:t>primeras fases  de  la  Operación  Génesis,  no  hacen  alusión  a  misiones</w:t>
        <w:br/>
        <w:t>conjuntas con grupos paramilitares, lo cual también se  predica  de  algunas</w:t>
        <w:br/>
        <w:t>versiones libres de paramilitares[521]. A  la  vez,  el  Estado  señaló  que</w:t>
        <w:br/>
        <w:t>varios  de  los  paramilitares  que  declararon  en  ese  sentido,   también</w:t>
        <w:br/>
        <w:t>presentaron versiones anteriores o posteriores con un  contenido  opuesto  y</w:t>
        <w:br/>
        <w:t>sobre el cual se basa gran parte de la prueba presentada por la  Comisión  y</w:t>
        <w:br/>
        <w:t>los  representantes  para  sustentar  la  hipótesis   de   las   operaciones</w:t>
        <w:br/>
        <w:t>conjuntas.  Por  ende,  concluyó  que  la  validez  del  conjunto  de   esas</w:t>
        <w:br/>
        <w:t>declaraciones representa una enorme dificultad tanto para  el  Estado,  como</w:t>
        <w:br/>
        <w:t>para la justicia (supra párr. 70).</w:t>
        <w:br/>
        <w:br/>
        <w:br/>
        <w:t>Adicionalmente, los representantes y la Comisión indicaron  que,  además  de</w:t>
        <w:br/>
        <w:t>llevar a cabo operaciones conjuntas, el Estado  había  colaborado  en  otras</w:t>
        <w:br/>
        <w:t>fases de la Operación Cacarica, a  saber,  en  los  bombardeos  que  habrían</w:t>
        <w:br/>
        <w:t>tenido lugar en el sector de la Loma de Cacarica (supra párr. 103).</w:t>
        <w:br/>
        <w:br/>
        <w:br/>
        <w:t>Como fuera referido por el declarante a título  informativo,  Miguel  Samper</w:t>
        <w:br/>
        <w:t>(supra párr.  75),  según  lo  establece  la  legislación  colombiana  y  la</w:t>
        <w:br/>
        <w:t>jurisprudencia de la  Corte  Suprema  de  Justicia  (supra  párr.  74),  las</w:t>
        <w:br/>
        <w:t>versiones libres, inclusive las que pueden ser consideradas  contradictorias</w:t>
        <w:br/>
        <w:t>o inconsistentes y/o que fueron emitidas por  un  mismo  postulado,  pasaron</w:t>
        <w:br/>
        <w:t>por el tamiz  de  verificación  y  comprobación  por  parte  del  órgano  de</w:t>
        <w:br/>
        <w:t>investigación en el marco de los procesos de Justicia y paz. En  este  caso,</w:t>
        <w:br/>
        <w:t>la Unidad de Justicia y Paz de la Fiscalía General de la Nación. Por  tanto,</w:t>
        <w:br/>
        <w:t>la versión de los hechos que ese órgano pudo finalmente comprobar, luego  de</w:t>
        <w:br/>
        <w:t>haber cotejado todas las versiones, es la que figura en la  posición  de  la</w:t>
        <w:br/>
        <w:t>Fiscalía tanto ante los órganos jurisdiccionales  colombianos  (supra  párr.</w:t>
        <w:br/>
        <w:t>76), como en  la  confección  de  sus  documentos  sobre  el  “bloque  Elmer</w:t>
        <w:br/>
        <w:t>Cárdenas” o sobre la “Operación Cacarica”[522] (por ejemplo en el  “dossier”</w:t>
        <w:br/>
        <w:t>al  respecto).  Además,  según  consta  en  la  prueba  remitida  ante  este</w:t>
        <w:br/>
        <w:t>Tribunal, en el presente caso la FGN emprendió y sigue  cursando  tareas  de</w:t>
        <w:br/>
        <w:t>valoración, investigación y verificación de lo  afirmado  en  las  versiones</w:t>
        <w:br/>
        <w:t>libres  por  los  paramilitares  desmovilizados  que  se  postularon  a  los</w:t>
        <w:br/>
        <w:t>beneficios de la Ley de Justicia y  Paz[523].  En  lo  que  respecta  a  las</w:t>
        <w:br/>
        <w:t>versiones contradictorias, la Corte ya ha señalado en el capítulo de  prueba</w:t>
        <w:br/>
        <w:t>que el Tribunal debe tomar en cuenta las coincidencias con  otros  elementos</w:t>
        <w:br/>
        <w:t>probatorios y de contexto para determinar cuál de las versiones resulta  más</w:t>
        <w:br/>
        <w:t>consistente con el resto de la evidencia presentada (supra párrs. 78 y  79).</w:t>
        <w:br/>
        <w:br/>
        <w:br/>
        <w:br/>
        <w:t>El Juzgado Octavo Penal del Circuito Especializado de Bogotá estableció,  en</w:t>
        <w:br/>
        <w:t>su sentencia de 23 de agosto de 2012 a través de la cual se condenó  a  Rito</w:t>
        <w:br/>
        <w:t>Alejo Del Río Rojas por el homicidio de Marino López, lo siguiente:  “[d]ebe</w:t>
        <w:br/>
        <w:t>advertirse que si bien  los  testigos  Casarubia  y  Mosquera  (y  en  algún</w:t>
        <w:br/>
        <w:t>momento el mismo alias “El Alemán”), en su segunda  versión,  pretenden  una</w:t>
        <w:br/>
        <w:t>especie  de  retractación  o  aclaración,  o   mostrarse   inseguros   sobre</w:t>
        <w:br/>
        <w:t>determinado punto de su testimonio inicial, el despacho considera  que  debe</w:t>
        <w:br/>
        <w:t>darse plena credibilidad a las exposiciones  primigenias,  no  solo  por  la</w:t>
        <w:br/>
        <w:t>espontaneidad y consistencia de las mismas, sino  porque  en  las  supuestas</w:t>
        <w:br/>
        <w:t>‘aclaraciones’ que se expresan en versiones  posteriores  se  denota  cierta</w:t>
        <w:br/>
        <w:t>prevención del testigo para realizar un relato libre. Es de  pensar  que  la</w:t>
        <w:br/>
        <w:t>existencia de posibles ‘presiones’ sobre los testigos  […]  haya  ocasionado</w:t>
        <w:br/>
        <w:t>cierto temor para relatar la verdad de  los  hechos,  lo  cual  explica  que</w:t>
        <w:br/>
        <w:t>hayan optado  por  intentar  disminuir  la  contundencia  de  su  testimonio</w:t>
        <w:br/>
        <w:t>inicial o variar en algún aspecto lo inicialmente manifestado. Sin  embargo,</w:t>
        <w:br/>
        <w:t>ello no impide que  el  juzgador,  acogiendo  reglas  de  la  sana  crítica,</w:t>
        <w:br/>
        <w:t>pondere esas versiones,  y  extracte  el  verdadero  alcance  de  cada  una,</w:t>
        <w:br/>
        <w:t>especialmente en cuanto determinado sentido del testimonio coincide  con  el</w:t>
        <w:br/>
        <w:t>resto del acervo probatorio, especialmente  con  la  manifestado  por  otros</w:t>
        <w:br/>
        <w:t>declarantes que también les consta los mismos hechos. En  ese  sentido,  por</w:t>
        <w:br/>
        <w:t>ejemplo, nótese que el testigo alias HH dice que  también  a  Casarrubia  le</w:t>
        <w:br/>
        <w:t>consta la vinculación del General Del Rio con  grupos  de  autodefensa  […],</w:t>
        <w:br/>
        <w:t>por lo que su supuesta ‘retractación’ carece de credibilidad”[524].</w:t>
        <w:br/>
        <w:br/>
        <w:br/>
        <w:t>Lo anterior, junto con  otros  elementos  de  prueba,  permitió  al  Juzgado</w:t>
        <w:br/>
        <w:t>Octavo Penal del Circuito Especializado de Bogotá llegar a la conclusión  de</w:t>
        <w:br/>
        <w:t>que, “como lo sostiene la Fiscalía […] en el propósito común de combatir  la</w:t>
        <w:br/>
        <w:t>guerrilla, surge un ‘contubernio’ entre  algunos  militares  de  la  Brigada</w:t>
        <w:br/>
        <w:t>XVII y los grupos de Autodefensa de la región”[525].  Además,  en  la  misma</w:t>
        <w:br/>
        <w:t>decisión judicial se agregó que “no es difícil entender que tal grupo  mixto</w:t>
        <w:br/>
        <w:t>tenía como Comandantes o Jefes, además  de  Castaño,  Mancuso  y  El  Alemán</w:t>
        <w:br/>
        <w:t>[entre otros], el [m]ismo General Rito Alejo del Río Rojas quién  por  tanto</w:t>
        <w:br/>
        <w:t>era el encargado de diseñar la  estrategia  y/o  los  operativos  junto  con</w:t>
        <w:br/>
        <w:t>aquellos, así como asignar responsabilidad  a  los  Comandantes  de  segunda</w:t>
        <w:br/>
        <w:t>línea […] quienes a su vez transmitían las [ó]rdenes a  los  Comandantes  de</w:t>
        <w:br/>
        <w:t>los grupos operativos y ejecutores […] todo lo cual demuestra  un  verdadera</w:t>
        <w:br/>
        <w:t>organización piramidal”[526].</w:t>
        <w:br/>
        <w:br/>
        <w:br/>
        <w:t>Del mismo modo, la Corte constata la evidencia brindada por el  Estado  para</w:t>
        <w:br/>
        <w:t>sustentar su versión de  los  hechos,  la  que,  entre  otros  elementos  de</w:t>
        <w:br/>
        <w:t>prueba, reposa en versiones libres de  desmovilizados  (tanto  paramilitares</w:t>
        <w:br/>
        <w:t>como integrantes de la guerrilla). Sin embargo, el Estado no indicó si  esas</w:t>
        <w:br/>
        <w:t>versiones pudieron ser verificadas o  si  luego  de  una  investigación  por</w:t>
        <w:br/>
        <w:t>parte de la Fiscalía General de la Nación esa  versión  de  los  hechos  fue</w:t>
        <w:br/>
        <w:t>descartada o confirmada por la autoridad competente. Por  el  contrario,  sí</w:t>
        <w:br/>
        <w:t>consta en la prueba remitida que la versión presentada  por  la  Comisión  y</w:t>
        <w:br/>
        <w:t>los  representantes  que  reposa  sobre  versiones  que  fueron  objeto   de</w:t>
        <w:br/>
        <w:t>investigación y verificación por la FGN, por lo  que  estaría  investida  de</w:t>
        <w:br/>
        <w:t>una propensión probatoria de mayor entidad  o  peso  que  las  versiones  no</w:t>
        <w:br/>
        <w:t>verificadas o que las que fueron verificadas y desestimadas.</w:t>
        <w:br/>
        <w:br/>
        <w:br/>
        <w:t>En cuanto a otros  elementos  de  prueba  presentados  por  el  Estado  para</w:t>
        <w:br/>
        <w:t>sustentar su posición, es  posible  constatar  que  los  mismos  reposan  en</w:t>
        <w:br/>
        <w:t>documentos producidos por  las  propias  Fuerzas  Armadas  colombianas,  por</w:t>
        <w:br/>
        <w:t>declaraciones del mismo General Del Río, o testimonios  y  declaraciones  de</w:t>
        <w:br/>
        <w:t>otros  integrantes  de  las  Fuerzas  Armadas  (supra  párr.  246),   y   en</w:t>
        <w:br/>
        <w:t>consecuencia deben ser valorados dentro de tal contexto.</w:t>
        <w:br/>
        <w:br/>
        <w:br/>
        <w:t>Por otra parte, en lo que concierne  a  los  bombardeos  que  podrían  haber</w:t>
        <w:br/>
        <w:t>ocurrido en la “Loma del Cacarica”, la Corte reitera  que  existe  evidencia</w:t>
        <w:br/>
        <w:t>que indica que se pudo haber producido un bombardeo o  ametrallamientos  por</w:t>
        <w:br/>
        <w:t>parte de un helicóptero de las Fuerzas Armadas en el  sitio  ubicado  en  la</w:t>
        <w:br/>
        <w:t>Loma de Cacarica,  a  unos  dos  kilómetros  al  Norte  de  Puente  América,</w:t>
        <w:br/>
        <w:t>objetivo N°6 de la Operación Génesis (supra párr. 237).</w:t>
        <w:br/>
        <w:br/>
        <w:br/>
        <w:t>Adicionalmente a las observaciones y valoraciones sobre el contexto y a  los</w:t>
        <w:br/>
        <w:t>elementos específicos de prueba presentados para el caso, la Corte, como  en</w:t>
        <w:br/>
        <w:t>otros  casos  y  de  forma  complementaria,  toma  en  consideración   otros</w:t>
        <w:br/>
        <w:t>indicios, pruebas circunstanciales  e  inferencias  lógicas  para  llegar  a</w:t>
        <w:br/>
        <w:t>conclusiones  en  relación  con  las  versiones  contradictorias  sobre  los</w:t>
        <w:br/>
        <w:t>hechos. El Tribunal ha establecido que es  legítimo  el  uso  de  la  prueba</w:t>
        <w:br/>
        <w:t>circunstancial, los indicios y las presunciones para fundar  una  sentencia,</w:t>
        <w:br/>
        <w:t>“siempre que de ellos puedan inferirse conclusiones consistentes  sobre  los</w:t>
        <w:br/>
        <w:t>hechos”[527].</w:t>
        <w:br/>
        <w:br/>
        <w:br/>
        <w:t>La Corte ha señalado que corresponde a la parte  demandante,  en  principio,</w:t>
        <w:br/>
        <w:t>la carga de la prueba  de  los  hechos  en  que  se  funda  su  alegato.  No</w:t>
        <w:br/>
        <w:t>obstante, ha destacado que, a diferencia del Derecho penal interno,  en  los</w:t>
        <w:br/>
        <w:t>procesos sobre violaciones de derechos humanos  la  defensa  del  Estado  no</w:t>
        <w:br/>
        <w:t>puede descansar sobre la imposibilidad del demandante  de  allegar  pruebas,</w:t>
        <w:br/>
        <w:t>cuando es éste quien tiene el control de  los  medios  para  aclarar  hechos</w:t>
        <w:br/>
        <w:t>ocurridos dentro de su territorio[528].</w:t>
        <w:br/>
        <w:br/>
        <w:br/>
        <w:t>En primer término, llama la atención que tanto la Operación Génesis como  la</w:t>
        <w:br/>
        <w:t>“Operación Cacarica” ocurrieron o fueron iniciadas, a finales de febrero  de</w:t>
        <w:br/>
        <w:t>1997, es decir casi simultáneamente[529]. Lo anterior podría,  sin  embargo,</w:t>
        <w:br/>
        <w:t>constituir un elemento importante, pero no definitorio, en particular si  se</w:t>
        <w:br/>
        <w:t>tiene en cuenta que a priori no existiría una coincidencia en el  tiempo  en</w:t>
        <w:br/>
        <w:t>cuanto a  la  planeación  de  las  dos  operaciones.  Sobre  el  particular,</w:t>
        <w:br/>
        <w:t>entonces paramilitar Freddy Rendón señaló ante la Unida de  Justicia  y  Paz</w:t>
        <w:br/>
        <w:t>de la Fiscalía General de la Nación que, la Operación en el  Cacarica  había</w:t>
        <w:br/>
        <w:t>sido planeada desde agosto  o  septiembre  de  1996[530]  mientras  que  los</w:t>
        <w:br/>
        <w:t>hechos que desencadenaron la Operación  Génesis  (secuestro  de  los  cuatro</w:t>
        <w:br/>
        <w:t>extranjeros, de los diez soldados y de los niños  por  parte  de  las  FARC)</w:t>
        <w:br/>
        <w:t>datan de enero de 1997 (supra párr. 97).</w:t>
        <w:br/>
        <w:br/>
        <w:br/>
        <w:t>En segundo lugar, además de  la  coincidencia  en  el  tiempo,  existió  una</w:t>
        <w:br/>
        <w:t>“identidad geográfica”[531] entre las dos  operaciones  en  el  sentido  que</w:t>
        <w:br/>
        <w:t>ambas  “tenían  por  objetivo  ocupar  la  zona  del  río  Salaquí  y  áreas</w:t>
        <w:br/>
        <w:t>colindantes”[532]. Del mismo modo, surge de la prueba obrante que  parte  de</w:t>
        <w:br/>
        <w:t>la “Operación Cacarica” se desarrolló en lugares geográficos  que  coinciden</w:t>
        <w:br/>
        <w:t>con varios de los objetivos de la Operación Génesis[533].</w:t>
        <w:br/>
        <w:br/>
        <w:br/>
        <w:t>A lo anterior se suma  el  hecho  que  el  objetivo  N°6  (Puente  América),</w:t>
        <w:br/>
        <w:t>ubicado varias decenas de kilómetros al Norte del río Salaquí,  habría  sido</w:t>
        <w:br/>
        <w:t>el único de los ocho objetivos que  las  Fuerzas  Armadas  no  atacaron  por</w:t>
        <w:br/>
        <w:t>considerar que por inteligencia militar sus  recursos  no  eran  suficientes</w:t>
        <w:br/>
        <w:t>para atacar la totalidad de los mismos y porque éste era  menos  prioritario</w:t>
        <w:br/>
        <w:t>que los demás . El Tribunal no puede dejar de  advertir  que,  precisamente,</w:t>
        <w:br/>
        <w:t>Puente América se sitúa en un punto muy cercano al lugar de entrada  de  los</w:t>
        <w:br/>
        <w:t>paramilitares a la Cuenca  del  Cacarica[534].  Es  incluso  presumible  que</w:t>
        <w:br/>
        <w:t>Puente América puede haber constituido uno de los  lugares  por  los  cuales</w:t>
        <w:br/>
        <w:t>los grupos paramilitares transitaron durante el desarrollo de  su  incursión</w:t>
        <w:br/>
        <w:t>a la Cuenca del Cacarica[535].</w:t>
        <w:br/>
        <w:br/>
        <w:br/>
        <w:t>Además, cabe  reiterar  que  existen  indicios  y  pruebas  circunstanciales</w:t>
        <w:br/>
        <w:t>contundentes indicando  que  el  Ejército  habría  efectuado  un  “fuego  de</w:t>
        <w:br/>
        <w:t>cobertura”, un ametrallamiento o un bombardeo en la zona  situada  unos  dos</w:t>
        <w:br/>
        <w:t>kilómetros al norte de  Puente  América  (supra  párr.  237).  Lo  antedicho</w:t>
        <w:br/>
        <w:t>podría estar indicando que la coincidencia o superposición geográfica  entre</w:t>
        <w:br/>
        <w:t>las dos operaciones no surge únicamente  de  la  presencia  de  las  Fuerzas</w:t>
        <w:br/>
        <w:t>Armadas y de las Autodefensas en las  riberas  del  río  Salaquí,  sino  que</w:t>
        <w:br/>
        <w:t>podría también haberse concretado en las zonas cercanas a Puente América.</w:t>
        <w:br/>
        <w:br/>
        <w:br/>
        <w:t>En cuarto lugar, tal como lo destacó el Juzgado Octavo  Penal  del  Circuito</w:t>
        <w:br/>
        <w:t>Especializado de Bogotá en su sentencia de 23 de agosto  de  2012,  las  dos</w:t>
        <w:br/>
        <w:t>operaciones se enmarcan en una serie de acciones encaminadas a  cumplir  con</w:t>
        <w:br/>
        <w:t>un propósito u objetivo común: combatir la guerrilla de las FARC  que  tenía</w:t>
        <w:br/>
        <w:t>presencia en la zona[536]. En quinto lugar, como ya fuera destacado  por  el</w:t>
        <w:br/>
        <w:t>Juzgado en mención, hay varios testimonios de campesinos que  señalan  haber</w:t>
        <w:br/>
        <w:t>visto “desplazamientos conjuntos de Ejército y autodefensas”[537].</w:t>
        <w:br/>
        <w:br/>
        <w:br/>
        <w:t>En sexto lugar, como lo indicó en su sentencia el Juzgado Octavo  Penal  del</w:t>
        <w:br/>
        <w:t>Circuito Especializado de Bogotá, resulta  llamativo  que  “el  traslado  de</w:t>
        <w:br/>
        <w:t>tropas del Bloque Chocó, desde el Parque Nacional de  los  Katios  hasta  el</w:t>
        <w:br/>
        <w:t>Rio Salaquí, se realizara precisamente en  un  momento  en  que  esa  región</w:t>
        <w:br/>
        <w:t>estaba siendo objeto de  una  operación  militar  de  grandes  dimensiones”.</w:t>
        <w:br/>
        <w:t>Dicho juzgado agregó que “[s]i se parte de la base de que el Ejército  tiene</w:t>
        <w:br/>
        <w:t>la misión legal de combatir también a los grupos de autodefensa,  el  avance</w:t>
        <w:br/>
        <w:t>de aquellas  [u]nidades  paramilitares  hacia  la  zona  de  operaciones  no</w:t>
        <w:br/>
        <w:t>resulta lógico, lo correcto era  precisamente  lo  contrario,  es  decir  no</w:t>
        <w:br/>
        <w:t>ingresar al área, replegarse o permanecer  inactivos  a  efectos  de  evitar</w:t>
        <w:br/>
        <w:t>enfrentamientos con  tropas  oficiales  que  efectuaban  un  barrido  en  la</w:t>
        <w:br/>
        <w:t>región”[538].</w:t>
        <w:br/>
        <w:br/>
        <w:br/>
        <w:t>Del mismo modo, es de resaltar que si bien las Fuerzas  Armadas  colombianas</w:t>
        <w:br/>
        <w:t>tenían también la obligación de combatir a  grupos  paramilitares  o  grupos</w:t>
        <w:br/>
        <w:t>armados al margen de la ley, para la época del desarrollo  de  la  Operación</w:t>
        <w:br/>
        <w:t>Génesis no se reporta ningún enfrentamiento  entre  las  Fuerzas  Armadas  y</w:t>
        <w:br/>
        <w:t>esos grupos[539], a pesar de que ambos destacamentos se  encontraban  en  la</w:t>
        <w:br/>
        <w:t>zona del río Salaquí,  en  lugares  muy  cercanos  a  los  objetivos  de  la</w:t>
        <w:br/>
        <w:t>Operación Génesis indicados en la “orden de operaciones 004”.  Los  informes</w:t>
        <w:br/>
        <w:t>posteriores  a  la  Operación  Génesis  destacan  enfrentamientos   con   la</w:t>
        <w:br/>
        <w:t>guerrilla durante el desarrollo de la  misma[540],  pero  no  hacen  alusión</w:t>
        <w:br/>
        <w:t>alguna a los grupos paramilitares que se  encontraban  en  el  lugar  y  que</w:t>
        <w:br/>
        <w:t>lógicamente el Ejército tendría que haber combatido puesto  que  se  estaban</w:t>
        <w:br/>
        <w:t>desarrollando operaciones en los mismos lugares geográficos.</w:t>
        <w:br/>
        <w:br/>
        <w:br/>
        <w:t>Por otra parte, es preciso subrayar que la versión presentada por el  Estado</w:t>
        <w:br/>
        <w:t>no permite dar respuesta a varios puntos relacionados  con  los  hechos  del</w:t>
        <w:br/>
        <w:t>presente caso. En particular, esta versión no brindaría explicaciones  sobre</w:t>
        <w:br/>
        <w:t>los motivos por  los  cuales  las  unidades  paramilitares  emprendieron  un</w:t>
        <w:br/>
        <w:t>ataque a las comunidades del Cacarica precisamente en los  mismos  días  que</w:t>
        <w:br/>
        <w:t>se estaba llevando a cabo la Operación Génesis en las riberas  de  los  ríos</w:t>
        <w:br/>
        <w:t>Salaquí  y  Truandó,  ni  sobre  el  hecho  de  que  el  Estado  no  tuviera</w:t>
        <w:br/>
        <w:t>conocimiento de movimientos de unidades paramilitares que habrían salido  de</w:t>
        <w:br/>
        <w:t>Cutí  (grupo  Chocó)  y  del  centro  poblado   de   Turbo   (Grupo   “Pedro</w:t>
        <w:br/>
        <w:t>Ponte”)[541]. Al respecto, llama la atención que  Luis  E.  Cardoza,  perito</w:t>
        <w:br/>
        <w:t>propuesto por el Estado, señaló que “la inteligencia, que es la base con  la</w:t>
        <w:br/>
        <w:t>que se inician las operaciones, es una  inteligencia  que  tiene  que  estar</w:t>
        <w:br/>
        <w:t>permanentemente alimentando esa  maniobra;  porque  si  no  es  así,  no  se</w:t>
        <w:br/>
        <w:t>podrían los planes ir cambiando en la medida en  que  se  van  desarrollando</w:t>
        <w:br/>
        <w:t>las operaciones”[542]. Por ello, no le  queda  claro  al  Tribunal  por  qué</w:t>
        <w:br/>
        <w:t>motivo  la  inteligencia,  que  estaría   constantemente   “alimentando   la</w:t>
        <w:br/>
        <w:t>maniobra”, no alertó a la fuerza pública sobre los  desplazamientos  masivos</w:t>
        <w:br/>
        <w:t>que  se  estaban  produciendo  y  sobre  la  presencia   de   las   unidades</w:t>
        <w:br/>
        <w:t>paramilitares y, si así lo hizo, por qué motivo ésta no actuó para  prevenir</w:t>
        <w:br/>
        <w:t>y corregir las causas del desplazamiento de  centenares  de  pobladores.  Lo</w:t>
        <w:br/>
        <w:t>alegado por el Estado tampoco explica las  razones  por  las  cuales  no  se</w:t>
        <w:br/>
        <w:t>dieron combates entre unidades  paramilitares  y  del  Ejército,  cuando  la</w:t>
        <w:br/>
        <w:t>evidencia indica que los paramilitares  siguieron  avanzando  hacia  el  río</w:t>
        <w:br/>
        <w:t>Salaquí precisamente cuando se estaba llevando a cabo la Operación  Génesis.</w:t>
        <w:br/>
        <w:t>Tampoco se explica el hecho de que las unidades  paramilitares  se  hicieron</w:t>
        <w:br/>
        <w:t>presentes precisamente en varios de los lugares  designados  como  objetivos</w:t>
        <w:br/>
        <w:t>militares de la Operación Génesis (en particular el Estado  no  controvierte</w:t>
        <w:br/>
        <w:t>la presencia paramilitar en las comunidades más al norte).  La  versión  del</w:t>
        <w:br/>
        <w:t>Estado tampoco brinda una explicación acerca  de  las  afirmaciones  de  los</w:t>
        <w:br/>
        <w:t>paramilitares desmovilizados, así como  varios  testimonios  de  campesinos,</w:t>
        <w:br/>
        <w:t>que fueron investigados y verificados por la FGN, así como valorados por  la</w:t>
        <w:br/>
        <w:t>justicia penal  colombiana,  en  las  cuales  se  indica  que  había  habido</w:t>
        <w:br/>
        <w:t>colaboración con la fuerza pública.</w:t>
        <w:br/>
        <w:br/>
        <w:br/>
        <w:t>Por último, la Corte constata que la  versión  de  los  hechos  que  resulta</w:t>
        <w:br/>
        <w:t>probada razonable, satisfactoria y suficiente  indica:  a)  que  existía  un</w:t>
        <w:br/>
        <w:t>contexto a nivel nacional y a nivel regional, anterior y posterior,  en  que</w:t>
        <w:br/>
        <w:t>se  habían  reportado  vínculos  de  diferente   naturaleza   entre   grupos</w:t>
        <w:br/>
        <w:t>paramilitares e integrantes de la fuerza pública; en el Urabá Chocoano y  en</w:t>
        <w:br/>
        <w:t>zonas cercanas también  se  presentaron  situaciones  de  contubernio  entre</w:t>
        <w:br/>
        <w:t>ejército y paramilitares (supra párr. 248 y ss.); b) testimonios  de  varios</w:t>
        <w:br/>
        <w:t>ex integrantes de la fuerza pública en los cuales  se  indica  que  el  Rito</w:t>
        <w:br/>
        <w:t>Alejo Del Río Rojas, Comandante de la Brigada XVII,  estaría  vinculado  con</w:t>
        <w:br/>
        <w:t>grupos  paramilitares  (supra  párr.  245);   c)   confesiones   de   varios</w:t>
        <w:br/>
        <w:t>paramilitares  desmovilizados  que   fueron   objeto   de   diligencias   de</w:t>
        <w:br/>
        <w:t>investigación y verificación por parte de la FGN,  así  como  de  valoración</w:t>
        <w:br/>
        <w:t>judicial por parte del Juzgado Octavo Penal del  Circuito  Especializado  de</w:t>
        <w:br/>
        <w:t>Bogotá, en las cuales se señala que existieron esos vínculos en el marco  de</w:t>
        <w:br/>
        <w:t>la Operación Génesis (supra párr. 245); d) no consta que los testimonios  de</w:t>
        <w:br/>
        <w:t>los  paramilitares  que  indicaron  lo   contrario   hubiesen   podido   ser</w:t>
        <w:br/>
        <w:t>confirmadas por la FGN, por el contrario, la misma Fiscalía parece  haberlos</w:t>
        <w:br/>
        <w:t>descartado (supra párr. 266); e) varios  testimonios  de  pobladores  de  la</w:t>
        <w:br/>
        <w:t>región señalan haber visto integrantes  de  las  Autodefensas  patrullar  en</w:t>
        <w:br/>
        <w:t>compañía de miembros del Ejército, en las riberas del río  Salaquí,  en  los</w:t>
        <w:br/>
        <w:t>días en los cuales se desarrolló la Operación Génesis (supra párr. 275);  f)</w:t>
        <w:br/>
        <w:t>el “dossier” del Bloque Elmer Cárdenas elaborado por la Fiscalía General  de</w:t>
        <w:br/>
        <w:t>la Nación, y otros documentos de la misma entidad,  indican  claramente  que</w:t>
        <w:br/>
        <w:t>existió colaboración  entre  ese  grupo  paramilitar  y  la  fuerza  pública</w:t>
        <w:br/>
        <w:t>colombiana en ocasión de la Operación Génesis (supra párr. 76), y g)  existe</w:t>
        <w:br/>
        <w:t>una serie de indicios, inferencias lógicas y  pruebas  circunstanciales  que</w:t>
        <w:br/>
        <w:t>son susceptibles  de  contribuir  la  determinación  de  los  hechos  en  el</w:t>
        <w:br/>
        <w:t>presente caso (supra párrs. 271 a 278).</w:t>
        <w:br/>
        <w:br/>
        <w:br/>
        <w:t>Por todo lo expuesto, la Corte concluye que en las  acciones  en  la  cuenca</w:t>
        <w:br/>
        <w:t>del río Cacarica se produjeron actos de colaboración  entre  integrantes  de</w:t>
        <w:br/>
        <w:t>la fuerza pública  que  ejecutaron  la  Operación  Génesis  y  las  unidades</w:t>
        <w:br/>
        <w:t>paramilitares que llevaron a cabo la “Operación Cacarica”. Del  mismo  modo,</w:t>
        <w:br/>
        <w:t>aplicando las reglas de la lógica y de la sana crítica, es insostenible  una</w:t>
        <w:br/>
        <w:t>hipótesis en la cual los paramilitares hubiesen  podido  llevar  a  cabo  la</w:t>
        <w:br/>
        <w:t>“Operación Cacarica” sin la colaboración, o  al  menos  la  aquiescencia  de</w:t>
        <w:br/>
        <w:t>agentes estatales, o que  ello  hubiese  ocurrido  sin  que  se  presentaran</w:t>
        <w:br/>
        <w:t>enfrentamientos con las unidades de la fuerza  pública  en  los  lugares  en</w:t>
        <w:br/>
        <w:t>donde ambos cuerpos armados se  hicieron  presentes  y  donde  tendrían  que</w:t>
        <w:br/>
        <w:t>haber coincidido (supra párr. 277).</w:t>
        <w:br/>
        <w:br/>
        <w:br/>
        <w:t xml:space="preserve">                 B.2.3. Alegada violación  de  los  derechos  a  la  vida  e</w:t>
        <w:br/>
        <w:t xml:space="preserve">                 integridad de Marino López Mena</w:t>
        <w:br/>
        <w:br/>
        <w:br/>
        <w:t>Con base en lo anterior, la Corte concluye que los actos crueles,  inhumanos</w:t>
        <w:br/>
        <w:t>y degradantes a que fue sometido el señor Marino López Mena  en  el  poblado</w:t>
        <w:br/>
        <w:t>de Bijao, así como la privación  de  su  vida,  cometidos  por  miembros  de</w:t>
        <w:br/>
        <w:t>grupos paramilitares, son  atribuibles  al  Estado  por  la  aquiescencia  o</w:t>
        <w:br/>
        <w:t>colaboración  que  prestaron  agentes  de  la  fuerza   pública   para   las</w:t>
        <w:br/>
        <w:t>operaciones de esos grupos, lo cual  les  facilitó  las  incursiones  a  las</w:t>
        <w:br/>
        <w:t>comunidades del Cacarica y propició o permitió la comisión de este  tipo  de</w:t>
        <w:br/>
        <w:t>actos. En consecuencia, el Estado es responsable por  haber  incumplido  sus</w:t>
        <w:br/>
        <w:t>obligaciones de  prevenir  y  proteger  los  derechos  a  la  vida  y  a  la</w:t>
        <w:br/>
        <w:t>integridad personal del señor Marino López,  reconocidos  en  los  artículos</w:t>
        <w:br/>
        <w:t>4.1 y 5.1 y 5.2 de la Convención, así como  de  investigar  eficazmente  los</w:t>
        <w:br/>
        <w:t>hechos, en relación con la obligación general de garantía reconocida  en  el</w:t>
        <w:br/>
        <w:t>artículo 1.1 de la misma.</w:t>
        <w:br/>
        <w:br/>
        <w:br/>
        <w:t>En cuanto a los alegatos de los representantes relacionados con la  presunta</w:t>
        <w:br/>
        <w:t>violación de los artículos 1, 6 y 8 de  la  Convención  Interamericana  para</w:t>
        <w:br/>
        <w:t>Prevenir y Sancionar la Tortura, la Corte no se pronunciará al respecto  por</w:t>
        <w:br/>
        <w:t>considerar que  los  hechos  han  sido  suficientemente  analizados,  y  las</w:t>
        <w:br/>
        <w:t>violaciones conceptualizadas bajo los derechos a la vida y a  la  integridad</w:t>
        <w:br/>
        <w:t>personal de Marino López, en los términos de los artículos 4.1,  5.1  y  5.2</w:t>
        <w:br/>
        <w:t>de la Convención Americana, en relación con el artículo 1.1 de la misma.</w:t>
        <w:br/>
        <w:br/>
        <w:br/>
        <w:t xml:space="preserve">                 B.2.4. Alegada violación del  derecho  de  las  comunidades</w:t>
        <w:br/>
        <w:t xml:space="preserve">                 afrodescendientes  del  Cacarica  a   no   ser   desplazado</w:t>
        <w:br/>
        <w:t xml:space="preserve">                 forzadamente</w:t>
        <w:br/>
        <w:br/>
        <w:br/>
        <w:t>Con  respecto  a  los  desplazamientos  forzados  de  las  comunidades   del</w:t>
        <w:br/>
        <w:t>Cacaricá,  la  Corte  constata  que  se  han  planteado  dos   problemáticas</w:t>
        <w:br/>
        <w:t>jurídicas diferentes, pero conexas que deben  ser  resueltas  separadamente.</w:t>
        <w:br/>
        <w:t>La primera se  refiere  a  la  alegada  responsabilidad  del  Estado  en  el</w:t>
        <w:br/>
        <w:t>desplazamiento mismo de los pobladores de esa zona, mientras que la  segunda</w:t>
        <w:br/>
        <w:t>se  refiere  a  las  acciones  u  omisiones  del  Estado  una  vez  que  las</w:t>
        <w:br/>
        <w:t>poblaciones ya se  encontraban  en  esa  condición  y  para  efectos  de  su</w:t>
        <w:br/>
        <w:t>retorno. La segunda problemática implica analizar de qué forma el Estado  se</w:t>
        <w:br/>
        <w:t>hizo cargo de garantizar o no los derechos a  la  integridad  física,  a  la</w:t>
        <w:br/>
        <w:t>dignidad, a la protección  de  la  familia,  a  proteger  sus  derechos  sin</w:t>
        <w:br/>
        <w:t>discriminación, y a  la  protección  de  los  derechos  de  niños,  niñas  y</w:t>
        <w:br/>
        <w:t>adolescentes. En este apartado la Corte analiza lo  relativo  a  la  primera</w:t>
        <w:br/>
        <w:t>problemática y, en el siguiente capítulo, la segunda (infra Capítulo IX.2).</w:t>
        <w:br/>
        <w:br/>
        <w:t>Los  hechos  del  caso  denotan  situaciones  que   se   caracterizan   como</w:t>
        <w:br/>
        <w:t>desplazamiento forzado interno[543], que en algunos casos llevaron  luego  a</w:t>
        <w:br/>
        <w:t>las víctimas a otros  países.  La  prueba  indica  que  la  mayoría  de  las</w:t>
        <w:br/>
        <w:t>personas que cruzaron la frontera en búsqueda de protección internacional  o</w:t>
        <w:br/>
        <w:t>asilo lo hicieron en la República de Panamá. La Corte constata que  no  está</w:t>
        <w:br/>
        <w:t>controvertida la calidad de población desplazada de varias de las  presuntas</w:t>
        <w:br/>
        <w:t>víctimas,  siendo  que  el  Estado  únicamente  controvierte  el  número  de</w:t>
        <w:br/>
        <w:t>presuntas víctimas desplazadas. La controversia sobre los hechos  reside  en</w:t>
        <w:br/>
        <w:t>las causas del desplazamiento. Mientras los  representantes  y  la  Comisión</w:t>
        <w:br/>
        <w:t>indican que el mismo se debió  a  las  incursiones  paramilitares  y  a  los</w:t>
        <w:br/>
        <w:t>bombardeos de la Operación Génesis (supra párr. 112), el Estado  afirmó  que</w:t>
        <w:br/>
        <w:t>éstos habrían sido producto de las acciones de la guerrilla de las FARC  y/o</w:t>
        <w:br/>
        <w:t>que serían consecuencia de enfrentamientos entre paramilitares y  guerrillas</w:t>
        <w:br/>
        <w:t>de las FARC, que se habrían producido en los territorios de las  comunidades</w:t>
        <w:br/>
        <w:t>del Cacaricá desde épocas anteriores  a  los  hechos  materia  del  presente</w:t>
        <w:br/>
        <w:t>caso, y en particular a partir de 1996 (supra párr. 115).</w:t>
        <w:br/>
        <w:br/>
        <w:t>La Comisión y los representantes alegaron que los bombardeos  podrían  haber</w:t>
        <w:br/>
        <w:t>sido uno de los hechos que, junto con otros hechos de  violencia  contra  la</w:t>
        <w:br/>
        <w:t>población civil, provocaron los desplazamientos forzados de las  poblaciones</w:t>
        <w:br/>
        <w:t>del Cacarica (supra párr.  113).  La  Corte  ya  estableció  que  no  estaba</w:t>
        <w:br/>
        <w:t>probado que los bombardeos realizados en desarrollo de la operación  Génesis</w:t>
        <w:br/>
        <w:t>pusieran directamente en  riesgo  la  vida  e  integridad  personal  de  las</w:t>
        <w:br/>
        <w:t>comunidades del Cacarica  (supra  párr.  240).  En  el  mismo  sentido,  los</w:t>
        <w:br/>
        <w:t>bombardeos  habrían  ocurrido  a  varios  kilómetros  de  distancia  de  las</w:t>
        <w:br/>
        <w:t>poblaciones del Cacarica, por lo que el Tribunal considera que no le  fueron</w:t>
        <w:br/>
        <w:t>aportados suficientes elementos de prueba para concluir que las acciones  de</w:t>
        <w:br/>
        <w:t>bombardeo durante la Operación Génesis hubiesen  sido  la  causa  directa  y</w:t>
        <w:br/>
        <w:t>principal de los desplazamientos forzados.</w:t>
        <w:br/>
        <w:br/>
        <w:br/>
        <w:t>En  relación  con  las  demás  hipótesis  que  sustentan  las   causas   del</w:t>
        <w:br/>
        <w:t>desplazamiento forzado, la Corte reitera que  la  hipótesis  según  la  cual</w:t>
        <w:br/>
        <w:t>habría sido la guerrilla de las FARC las responsables por el  desplazamiento</w:t>
        <w:br/>
        <w:t>forzado reposa en versiones libres[544] que, genéricamente y de  forma  poco</w:t>
        <w:br/>
        <w:t>precisa, hacen alusión a la situación del Cacarica y  sobre  las  cuales  no</w:t>
        <w:br/>
        <w:t>fue aportada mayor información que  indicara  si  esas  confesiones  habrían</w:t>
        <w:br/>
        <w:t>sido verificadas o no por la FGN.</w:t>
        <w:br/>
        <w:br/>
        <w:br/>
        <w:t>Por otra parte, en lo que se refiere a la versión según la cual  serían  los</w:t>
        <w:br/>
        <w:t>combates entre la guerrilla de las FARC y los paramilitares los que  habrían</w:t>
        <w:br/>
        <w:t>provocado  el  desplazamiento,  la  Corte  constata  lo  siguiente:  a)  los</w:t>
        <w:br/>
        <w:t>testimonios  de   los   paramilitares   desmovilizados   hacen   alusión   a</w:t>
        <w:br/>
        <w:t>enfrentamientos en Bijao, en Teguerré y en  las  riberas  del  río  Salaquí,</w:t>
        <w:br/>
        <w:t>pero no mencionan otros lugares o  comunidades  en  donde  los  combates  se</w:t>
        <w:br/>
        <w:t>hubiesen producido, b) los testimonios de los pobladores de la zona  indican</w:t>
        <w:br/>
        <w:t>que las causas de los desplazamientos fueron la ejecución de Marino López  y</w:t>
        <w:br/>
        <w:t>los actos de  violencia  y  de  amenazas  que  protagonizaron  las  unidades</w:t>
        <w:br/>
        <w:t>paramilitares[545].  Asimismo,  sumado  a  esas  inconsistencias  entre   la</w:t>
        <w:br/>
        <w:t>versión del Estado y la prueba obrante, la Corte nota que aquella  hipótesis</w:t>
        <w:br/>
        <w:t>tampoco explica por qué motivos las poblaciones no habrían regresado  a  sus</w:t>
        <w:br/>
        <w:t>hogares una vez que los combates cesaron.</w:t>
        <w:br/>
        <w:br/>
        <w:br/>
        <w:t>Por otra parte, la hipótesis según la cual fueron los paramilitares  quienes</w:t>
        <w:br/>
        <w:t>deliberadamente   provocaron    los    desplazamientos    forzados    cuando</w:t>
        <w:br/>
        <w:t>incursionaron en las comunidades, es más consistente con la  prueba  obrante</w:t>
        <w:br/>
        <w:t>y el contexto de los hechos. Lo anterior concuerda con  lo  establecido  por</w:t>
        <w:br/>
        <w:t>la FGN  en  relación  con  la  operación  Cacarica[546],  así  como  por  la</w:t>
        <w:br/>
        <w:t>Defensoría del Pueblo[547].</w:t>
        <w:br/>
        <w:br/>
        <w:br/>
        <w:t>Las  conclusiones  anteriores  resultan  consistentes  con  un  contexto  de</w:t>
        <w:br/>
        <w:t>desplazamientos forzados provocados en ésta y  otras  regiones  de  Colombia</w:t>
        <w:br/>
        <w:t>por grupos paramilitares, en aras de hacerse con la posesión de  territorios</w:t>
        <w:br/>
        <w:t>y propiedades colectivas de los pobladores de los mismos,  que  ya  pudieron</w:t>
        <w:br/>
        <w:t>ser establecidos en casos anteriores[548]. Lo anterior  ha  sido  verificado</w:t>
        <w:br/>
        <w:t>por la Corte Constitucional[549], la Defensoría  del  Pueblo[550],  informes</w:t>
        <w:br/>
        <w:t>del Centro de Memoria Histórica mencionados por el perito  Ciurlizza  y  por</w:t>
        <w:br/>
        <w:t>el  declarante  a  título  informativo  propuesto  por  el  Estado[551],  la</w:t>
        <w:br/>
        <w:t>PGN[552], peritajes producidos en el marco  de  este  proceso[553]  y  otros</w:t>
        <w:br/>
        <w:t>casos  ante  la   Corte[554],   así   como   por   informes   de   entidades</w:t>
        <w:br/>
        <w:t>internacionales[555].</w:t>
        <w:br/>
        <w:br/>
        <w:br/>
        <w:t>Resulta razonable inferir que los desplazamientos  forzados  se  dieron  por</w:t>
        <w:br/>
        <w:t>acción de los  grupos  paramilitares  que,  en  el  marco  de  la  operación</w:t>
        <w:br/>
        <w:t>“Cacarica”, ordenaron a los pobladores de las comunidades de la  cuenca  del</w:t>
        <w:br/>
        <w:t>río Cacarica desalojar sus  territorios  provocando  así  un  desplazamiento</w:t>
        <w:br/>
        <w:t>masivo de población. En consecuencia, tomando en  consideración  que  ya  ha</w:t>
        <w:br/>
        <w:t>sido  determinada  la  responsabilidad  del  Estado  en  relación   con   el</w:t>
        <w:br/>
        <w:t>desarrollo de la operación “Cacarica” (supra párr. 280), la  Corte  concluye</w:t>
        <w:br/>
        <w:t>que el Estado es responsable por  haber  incumplido  con  su  obligación  de</w:t>
        <w:br/>
        <w:t>garantizar los derechos a la integridad personal  y  a  no  ser  desplazados</w:t>
        <w:br/>
        <w:t>forzadamente  (contenido  en  el  derecho  de  circulación  y   residencia),</w:t>
        <w:br/>
        <w:t>reconocidos en los artículos 5.1 y 22.1 de la Convención,  en  relación  con</w:t>
        <w:br/>
        <w:t>el artículo 1.1 de la misma, en perjuicio de una gran parte de los  miembros</w:t>
        <w:br/>
        <w:t>de las Comunidades del Cacarica desplazados y que se  encontraban  presentes</w:t>
        <w:br/>
        <w:t>al momento de las incursiones paramilitares[556]. Había  otros  sectores  de</w:t>
        <w:br/>
        <w:t>las  comunidades  que  también   fueron   desplazados,   aunque   no   todos</w:t>
        <w:br/>
        <w:t>conformarían el grupo de presuntas víctimas del presente caso.</w:t>
        <w:br/>
        <w:br/>
        <w:br/>
        <w:t>IX.2.</w:t>
        <w:br/>
        <w:t>CONDICIONES DE DESPLAZAMIENTO Y RETORNO de MIEMBROS DE LAS  COMUNIDADES  DEL</w:t>
        <w:br/>
        <w:t>CACARICA CON POSTERIORIDAD A LOS HECHOS DE FEBRERO DE 1997</w:t>
        <w:br/>
        <w:t>(Artículos 5.1, 22, 17, 19, 1.1 y 2 de la Convención)</w:t>
        <w:br/>
        <w:br/>
        <w:br/>
        <w:t xml:space="preserve">      Argumentos de la Comisión y de las partes</w:t>
        <w:br/>
        <w:br/>
        <w:t xml:space="preserve">      Derecho de Circulación y de residencia (artículo 22 de  la  Convención</w:t>
        <w:br/>
        <w:t>Americana)</w:t>
        <w:br/>
        <w:br/>
        <w:t>La Comisión señaló que las “circunstancias del presente caso y  la  especial</w:t>
        <w:br/>
        <w:t>y compleja situación de riesgo de violación de derechos humanos  que  afecta</w:t>
        <w:br/>
        <w:t>a los desplazados, incluyen pero trascienden el contenido de  la  protección</w:t>
        <w:br/>
        <w:t>debida por los Estados en el marco del artículo 22 de  la  Convención”,  por</w:t>
        <w:br/>
        <w:t>lo que consideró al  Estado  responsable  por  la  violación  al  mencionado</w:t>
        <w:br/>
        <w:t>artículo de la Convención en perjuicio de los miembros  de  las  comunidades</w:t>
        <w:br/>
        <w:t>desplazadas del Cacarica y de las mujeres cabeza de familia que  habitan  en</w:t>
        <w:br/>
        <w:t>Turbo.</w:t>
        <w:br/>
        <w:br/>
        <w:br/>
        <w:t>La Comisión señaló, en particular, que  “los  afrodescendientes  desplazados</w:t>
        <w:br/>
        <w:t>sufrieron   una   serie   de   consecuencias   que   causaron   un   impacto</w:t>
        <w:br/>
        <w:t>desproporcionado en las mujeres y los niños [y niñas] como  por  ejemplo  la</w:t>
        <w:br/>
        <w:t>desintegración  familiar,  su  cambio  de  vida  en  los  asentamientos   en</w:t>
        <w:br/>
        <w:t>condiciones de  hacinamiento,  la  falta  de  acceso  a  servicios  básicos,</w:t>
        <w:br/>
        <w:t>alimentación, y servicios  adecuados  de  salud,  así  como  el  subsecuente</w:t>
        <w:br/>
        <w:t>aumento de las enfermedades y los cuadros  de  desnutrición,  entre  otros”.</w:t>
        <w:br/>
        <w:t>Además, agregó que “bajo estos parámetros y en  atención  a  la  complejidad</w:t>
        <w:br/>
        <w:t>del fenómeno  de  desplazamiento  forzado  interno”,  los  hechos  descritos</w:t>
        <w:br/>
        <w:t>comprometen la responsabilidad del Estado  por  afectación  del  derecho  de</w:t>
        <w:br/>
        <w:t>circulación y de residencia, a la integridad personal, a  la  protección  de</w:t>
        <w:br/>
        <w:t>la familia, a los derechos de las niñas y niños,  a  la  propiedad  y  a  la</w:t>
        <w:br/>
        <w:t>garantía  de  respetar  los  derechos  sin  discriminación,  que  se  vieron</w:t>
        <w:br/>
        <w:t>afectados  por  el  desplazamiento  forzado  y  por  sus  consecuencias.  La</w:t>
        <w:br/>
        <w:t>Comisión  destacó  que   el   Estado   ha   incurrido   en   responsabilidad</w:t>
        <w:br/>
        <w:t>internacional por el desplazamiento forzado en dos  niveles  distintos  pero</w:t>
        <w:br/>
        <w:t>relacionados:  en  primer  lugar,  por  su  rol  activo   en   originar   el</w:t>
        <w:br/>
        <w:t>desplazamiento y, en segundo lugar, por la falta  de  respuesta  adecuada  y</w:t>
        <w:br/>
        <w:t>efectiva con posterioridad al desplazamiento.</w:t>
        <w:br/>
        <w:br/>
        <w:br/>
        <w:t>Los representantes sostuvieron que “el Estado vulneró  de  manera  grave  el</w:t>
        <w:br/>
        <w:t>derecho a la circulación en perjuicio de las víctimas  del  presente  caso”,</w:t>
        <w:br/>
        <w:t>por “tres elementos fundamentales para  establecer  [esa]  responsabilidad”:</w:t>
        <w:br/>
        <w:t>a) “la limitación absoluta del derecho de circulación  de  los  miembros  de</w:t>
        <w:br/>
        <w:t>las comunidades en los días en que los paramilitares y militares  realizaron</w:t>
        <w:br/>
        <w:t>la incursión en la [c]uenca del Cacarica”;  b)  “el  desplazamiento  forzado</w:t>
        <w:br/>
        <w:t>masivo de las comunidades del Cacarica originado  por  el  propio  Estado  a</w:t>
        <w:br/>
        <w:t>través de  la  acción  de  los  militares  y  la  estrategia  paramilitar  y</w:t>
        <w:br/>
        <w:t>orientado por este mismo hacia Turbo”, y c) el hecho que el  “Estado  no  ha</w:t>
        <w:br/>
        <w:t>adoptado las medidas tendientes a garantizar  el  retorno  integral  de  las</w:t>
        <w:br/>
        <w:t>comunidades a sus territorios, y a su vida en familia y en comunidad”.</w:t>
        <w:br/>
        <w:br/>
        <w:br/>
        <w:t>El Estado observó que no es  responsable  por  la  presunta  vulneración  al</w:t>
        <w:br/>
        <w:t>derecho a la libre circulación y residencia de los habitantes de  la  cuenca</w:t>
        <w:br/>
        <w:t>del Cacarica. Sostuvo en particular que en “el presente  proceso  no  se  ha</w:t>
        <w:br/>
        <w:t>probado  con  suficiencia  que  la  movilización  de  la  población  de  las</w:t>
        <w:br/>
        <w:t>comunidades que habitan en la Cuenca  […]  fue  causada  por  una  acción  u</w:t>
        <w:br/>
        <w:t>omisión imputable a agentes del Estado” y agregó que el Estado llevó a  cabo</w:t>
        <w:br/>
        <w:t>“las acciones necesarias para brindar asistencia humanitaria de  emergencia,</w:t>
        <w:br/>
        <w:t>así como asegurar el retorno y la permanencia de los sujetos afectados”.  En</w:t>
        <w:br/>
        <w:t>tal sentido señaló que “el desplazamiento fue  una  situación  de  facto  no</w:t>
        <w:br/>
        <w:t>generada por la  fuerza  pública”  y  mencionó  que  el  Estado  realizó  un</w:t>
        <w:br/>
        <w:t>“conjunto de acciones a favor de los desplazados”[557].  Sostuvo  el  Estado</w:t>
        <w:br/>
        <w:t>que   había   implementado   políticas   públicas   “en   atención   a   las</w:t>
        <w:br/>
        <w:t>características propias y al entorno de  la  población  desplazada,  de  tal</w:t>
        <w:br/>
        <w:t>manera  que  cada  grupo   poblacional   [(]   mujeres,   niños   y   niñas,</w:t>
        <w:br/>
        <w:t>discapacitados, indígenas y afrocolombianos [)] es  atendido  de  acuerdo  a</w:t>
        <w:br/>
        <w:t>sus  necesidades,  garantizando  así  una  política  pública   con   enfoque</w:t>
        <w:br/>
        <w:t>diferencial”.</w:t>
        <w:br/>
        <w:br/>
        <w:br/>
        <w:t xml:space="preserve">      Deber de Adoptar Disposiciones de Derecho Interno (artículo  2  de  la</w:t>
        <w:br/>
        <w:t xml:space="preserve">      Convención Americana)</w:t>
        <w:br/>
        <w:br/>
        <w:br/>
        <w:t>La Comisión señaló que la responsabilidad del Estado  no  reside  únicamente</w:t>
        <w:br/>
        <w:t>en el hecho que el mismo tuvo un “importante rol desde su origen”, sino  que</w:t>
        <w:br/>
        <w:t>“continuó  configurándose  ante  el  incumplimiento  de   las   obligaciones</w:t>
        <w:br/>
        <w:t>mínimas” frente a  la  población  desplazada.  Señaló  dos  obligaciones  de</w:t>
        <w:br/>
        <w:t>“especial relevancia”: la obligación de prestar y  facilitar  la  asistencia</w:t>
        <w:br/>
        <w:t>humanitaria, y la de facilitar el  retorno  de  las  personas  desplazadas”.</w:t>
        <w:br/>
        <w:t>Sobre éste punto señaló con respecto a  la  diferencia  existente  entre  la</w:t>
        <w:br/>
        <w:t>asistencia humanitaria y la reparación  a  las  víctimas  de  desplazamiento</w:t>
        <w:br/>
        <w:t>forzado que “la asistencia  humanitaria  es  parte  del  deber  general  del</w:t>
        <w:br/>
        <w:t>Estado frente a cualquier habitante con tales necesidades, mientras  que  la</w:t>
        <w:br/>
        <w:t>otra implica una obligación bajo el derecho  internacional  de  reparar  las</w:t>
        <w:br/>
        <w:t>consecuencias de una conducta inconvencional y así restituir  en  la  medida</w:t>
        <w:br/>
        <w:t>posible los derechos de las víctimas”. Los representantes  coincidieron  con</w:t>
        <w:br/>
        <w:t>la Comisión en cuanto a la ausencia de toma de  medidas  adecuadas  a  nivel</w:t>
        <w:br/>
        <w:t>interno para  garantizar  los  derechos  y  libertades  establecidos  en  la</w:t>
        <w:br/>
        <w:t>Convención.</w:t>
        <w:br/>
        <w:br/>
        <w:br/>
        <w:t>El Estado señaló por su parte que había adoptado “una  serie  de  medidas  a</w:t>
        <w:br/>
        <w:t>nivel legislativo, administrativo y judicial,  incluyendo  múltiples  leyes,</w:t>
        <w:br/>
        <w:t>decretos, documentos del Consejo Nacional de  Política  Económica  y  Social</w:t>
        <w:br/>
        <w:t>(CONPES), resoluciones y directivas presidenciales  […]”  en  virtud  de  lo</w:t>
        <w:br/>
        <w:t>cual se ha dispuesto “toda una estructura institucional” para atender  a  la</w:t>
        <w:br/>
        <w:t>población desplazada  y  de  esa  manera  garantizar  sus  derechos,  antes,</w:t>
        <w:br/>
        <w:t>durante y después del desplazamiento.</w:t>
        <w:br/>
        <w:br/>
        <w:t xml:space="preserve">      Derecho a la  integridad  personal  (artículo  5.1  de  la  Convención</w:t>
        <w:br/>
        <w:t>Americana)</w:t>
        <w:br/>
        <w:br/>
        <w:t>La Comisión señaló que “el traslado de los desplazados desde sus lugares  de</w:t>
        <w:br/>
        <w:t>origen a los tres  puntos  de  refugio,  las  condiciones  de  vida  de  los</w:t>
        <w:br/>
        <w:t>desplazados en los lugares de refugio y los actos de hostigamiento,  amenaza</w:t>
        <w:br/>
        <w:t>y  violencia  durante  el  período  de  desplazamiento”  constituyeron   una</w:t>
        <w:br/>
        <w:t>afectación al derecho la integridad personal. Además,  la  Comisión  soslayó</w:t>
        <w:br/>
        <w:t>que el Estado “no adoptó medidas necesarias para prevenir la afectación  del</w:t>
        <w:br/>
        <w:t>derecho a la integridad personal de los miembros de la cuenca  del  Cacarica</w:t>
        <w:br/>
        <w:t>ante  el  inminente  desplazamiento”  y,  producido  éste,  el  Estado   “no</w:t>
        <w:br/>
        <w:t>estableció las condiciones que permitieran a todos los desplazados  retornar</w:t>
        <w:br/>
        <w:t>en condiciones  de  seguridad”.  Consideró  que  si  bien  el  Estado  había</w:t>
        <w:br/>
        <w:t>“dirigido  ciertos  esfuerzos  para  tratar  de   dar   soluciones   a   los</w:t>
        <w:br/>
        <w:t>desplazados”, las medidas adoptadas por el Estado “no fueron suficientes  ni</w:t>
        <w:br/>
        <w:t>adecuadas para revertir el estado de  vulnerabilidad  de  los  desplazados”,</w:t>
        <w:br/>
        <w:t>por lo que consideró que el Estado  es  responsable  por  la  violación  del</w:t>
        <w:br/>
        <w:t>artículo 22 de la Convención con relación  a  sus  artículos  5  y  1.1,  en</w:t>
        <w:br/>
        <w:t>perjuicio de los  miembros  de  las  comunidades  desplazadas  del  Cacarica</w:t>
        <w:br/>
        <w:t>asociadas en CAVIDA y las mujeres cabeza de familia que habitan en Turbo.</w:t>
        <w:br/>
        <w:br/>
        <w:br/>
        <w:t>Los representantes alegaron que “las condiciones a las que las víctimas  del</w:t>
        <w:br/>
        <w:t>presente caso fueron sometidos durante cerca de  4  años  de  desplazamiento</w:t>
        <w:br/>
        <w:t>constituyen un trato inhumano y por tanto [una] vulneración al derecho a  la</w:t>
        <w:br/>
        <w:t>integridad personal de hombres, mujeres, niñ[a]s y  niñ[o]s  que  estuvieron</w:t>
        <w:br/>
        <w:t>en lugares de refugio  soportando  situaciones  de  precariedad”,  por  ello</w:t>
        <w:br/>
        <w:t>consideraron que el Estado colombiano violó  el  “derecho  a  la  integridad</w:t>
        <w:br/>
        <w:t>psíquica y moral de los y las  pobladores  del  Cacarica  y  a  su  vez,  la</w:t>
        <w:br/>
        <w:t>obligación de protegerlos”. Argumentaron también  que  el  Estado,  “al  ser</w:t>
        <w:br/>
        <w:t>garante de los derechos de las personas sujetas a su  jurisdicción,  también</w:t>
        <w:br/>
        <w:t>debe hacerse responsable  del  derecho  a  la  integridad  personal  de  las</w:t>
        <w:br/>
        <w:t>personas que entran bajo su custodia”, por  lo  que,  si  al  ocurrir  tales</w:t>
        <w:br/>
        <w:t>hechos las autoridades no investigan seriamente los hechos y no  procesan  a</w:t>
        <w:br/>
        <w:t>los responsables, se imputa a  éste  la  responsabilidad  internacional  por</w:t>
        <w:br/>
        <w:t>tales hechos” de conformidad  a  los  artículos  1  y  8  de  la  Convención</w:t>
        <w:br/>
        <w:t>Interamericana para Prevenir y Sancionar la Tortura.</w:t>
        <w:br/>
        <w:br/>
        <w:br/>
        <w:t>El Estado observó que no es responsable internacionalmente por la  violación</w:t>
        <w:br/>
        <w:t>del derecho a la integridad personal de los pobladores de la cuenca del  río</w:t>
        <w:br/>
        <w:t>Cacarica porque “no hubo una  relación  de  causalidad  entre  las  acciones</w:t>
        <w:br/>
        <w:t>desplegadas por los agentes estatales en  la  Operación  Génesis  […]  y  el</w:t>
        <w:br/>
        <w:t>desplazamiento de las comunidades habitantes de  la  cuenca  del  Cacarica”.</w:t>
        <w:br/>
        <w:t>Asimismo sostuvo que no “existió una omisión  de  sus  agentes  que  resulte</w:t>
        <w:br/>
        <w:t>imputable al Estado” ni tampoco una “ausencia de previsión razonable  frente</w:t>
        <w:br/>
        <w:t>a la acción de terceros”. Agregó que el Estado actuó en  forma  “legítima  y</w:t>
        <w:br/>
        <w:t>ajustada a derecho y las  operaciones  militares  y  policiales  contra  los</w:t>
        <w:br/>
        <w:t>grupos armados ilegales, si se realizan bajo  esas  condiciones,  no  pueden</w:t>
        <w:br/>
        <w:t>significar responsabilidad internacional para el  Estado”,  refirió  que  el</w:t>
        <w:br/>
        <w:t>desplazamiento “además sería voluntario y  no  forzado,  de  manera  que  no</w:t>
        <w:br/>
        <w:t>habría  hecho  ilícito  que  pudiese  dar  origen   a   la   responsabilidad</w:t>
        <w:br/>
        <w:t>internacional del Estado”.</w:t>
        <w:br/>
        <w:br/>
        <w:t xml:space="preserve">      Derecho a la protección de la familia y a no ser objeto de injerencias</w:t>
        <w:br/>
        <w:t xml:space="preserve">      arbitrarias a la vida familiar (artículos 17.1 y 11.2 de la Convención</w:t>
        <w:br/>
        <w:t xml:space="preserve">      Americana)</w:t>
        <w:br/>
        <w:br/>
        <w:t>La Comisión alegó que, a raíz del desplazamiento forzado,  las  familias  de</w:t>
        <w:br/>
        <w:t>las  comunidades  del  Cacarica  tuvieron  que  abandonar  sus   hogares   y</w:t>
        <w:br/>
        <w:t>“asentarse en calidad de desplazados  durante  cuatro  años  en  condiciones</w:t>
        <w:br/>
        <w:t>humanitarias  graves”.  Arguyó  que  “durante  el  traslado  perdieron   sus</w:t>
        <w:br/>
        <w:t>familiares y debido a que se  trasladaron  a  tres  asentamientos  distintos</w:t>
        <w:br/>
        <w:t>(Turbo, Bocas de Atrato y Bahía Cupica), algunas familias  se  desintegraron</w:t>
        <w:br/>
        <w:t>y estuvieron separadas durante cuatro años”. Asimismo, indicó  que  por  las</w:t>
        <w:br/>
        <w:t>condiciones  en  que  vivieron  en  los  asentamientos,   “los   desplazados</w:t>
        <w:br/>
        <w:t>estuvieron privados de realizar el tipo de vida familiar” que  desarrollaban</w:t>
        <w:br/>
        <w:t>según las costumbres tradicionales, por lo que observó  que  el  Estado  “no</w:t>
        <w:br/>
        <w:t>adoptó mediadas a fin de llevar a cabo un pronto  proceso  de  retorno”,  lo</w:t>
        <w:br/>
        <w:t>que se dio “luego de transcurridos cuatro años”, ante lo cual afirmó que  el</w:t>
        <w:br/>
        <w:t>Estado es responsable por violación del artículo 22  de  la  Convención,  en</w:t>
        <w:br/>
        <w:t>relación con sus artículos 11.2, 17.1 y 1.1 de la  misma,  en  perjuicio  de</w:t>
        <w:br/>
        <w:t>los miembros de las  comunidades  desplazadas  del  Cacarica  asociadas  den</w:t>
        <w:br/>
        <w:t>CAVIDA y las familias que habitan en Turbo; y es responsable  por  violación</w:t>
        <w:br/>
        <w:t>del artículo 22 de la Convención, en relación con sus artículos 11.2,  17.1,</w:t>
        <w:br/>
        <w:t>19 y 1.1, en perjuicio de los niños y niñas que integran dicha comunidad.</w:t>
        <w:br/>
        <w:br/>
        <w:br/>
        <w:t>Los representantes agregaron que “las obligaciones del Estado para  proteger</w:t>
        <w:br/>
        <w:t>a la familia se deben concretar en  la  adopción  de  medidas  legislativas,</w:t>
        <w:br/>
        <w:t>administrativas o de cualquier otra índole que propendan al  fortalecimiento</w:t>
        <w:br/>
        <w:t>de las familias, o el respeto de las  diferentes  tipos  de  familia  y  por</w:t>
        <w:br/>
        <w:t>tanto  de  las  diversas  culturas  en  condiciones   de   igualdad   y   no</w:t>
        <w:br/>
        <w:t>discriminación entre sus miembros”.  Del  mismo  modo,  indicaron  que  “los</w:t>
        <w:br/>
        <w:t>crímenes  afectaron  de  forma  directa  a   los   grupos   familiares,   el</w:t>
        <w:br/>
        <w:t>desplazamiento forzado  desintegró  familias  que  se  mantuvieron  alejadas</w:t>
        <w:br/>
        <w:t>incluso durante años,  además  de  las  familias  que  perdieron  sus  seres</w:t>
        <w:br/>
        <w:t>queridos, las mujeres que a causa de esto tuvieron  que  asumir  el  rol  de</w:t>
        <w:br/>
        <w:t>jefatura del hogar, así como los niños y niñas que perdieron a sus padres  y</w:t>
        <w:br/>
        <w:t>debieron reacomodar sus estructuras familiares a causa de estos hechos”.</w:t>
        <w:br/>
        <w:br/>
        <w:br/>
        <w:t>En este orden de ideas, los representantes alegaron que las afectaciones  al</w:t>
        <w:br/>
        <w:t>derecho a la familia se configuraron “por el hecho del  desplazamiento,  que</w:t>
        <w:br/>
        <w:t>rompió los lazos de la comunidad y su forma  de  relacionarse  y  para  este</w:t>
        <w:br/>
        <w:t>efecto, debe considerarse la familia entendida de forma extensa  de  acuerdo</w:t>
        <w:br/>
        <w:t>a las costumbres del grupo  afrodescendiente  vulnerado,  ya  que  no  puede</w:t>
        <w:br/>
        <w:t>perderse de vista la afectación a la  identidad  cultural  expresada  en  la</w:t>
        <w:br/>
        <w:t>p[é]rdida de  tradiciones  y  prácticas  al  interior  de  las  comunidades,</w:t>
        <w:br/>
        <w:t>derivada de la ruptura de las estructuras familiares y la  imposibilidad  de</w:t>
        <w:br/>
        <w:t>desarrollarse en su territorio  ancestral”.  Por  ello  solicitaron  que  se</w:t>
        <w:br/>
        <w:t>“declare al Estado responsable por  la  violación  del  artículo  17  de  la</w:t>
        <w:br/>
        <w:t>[Convención],  en  perjuicio  de  las  531  personas  de   las   comunidades</w:t>
        <w:br/>
        <w:t>desplazadas, asociadas para su regreso en  [c]omunidades  [CAVIDA],  de  las</w:t>
        <w:br/>
        <w:t>mujeres desplazadas que habitan  la  ciudad  de  Turbo  e  intermitentemente</w:t>
        <w:br/>
        <w:t>entre esta y otros municipios de Colombia”.</w:t>
        <w:br/>
        <w:br/>
        <w:br/>
        <w:t>El Estado alegó que respetó y garantizó el derecho a  la  protección  de  la</w:t>
        <w:br/>
        <w:t>familia conforme al artículo 17  de  la  CADH,  y  que  “apoyó  la  fase  de</w:t>
        <w:br/>
        <w:t>reintegración familiar de la comunidad desplazada. Sostuvo  en  tal  sentido</w:t>
        <w:br/>
        <w:t>que el Estado a) “prestó ayuda humanitaria  de  emergencia  a  la  población</w:t>
        <w:br/>
        <w:t>desplazada”; b) “fueron adoptadas medidas para el retorno y la  reparación”,</w:t>
        <w:br/>
        <w:t>y c) “entre ellas algunas estuvieron directamente dirigidas a la  protección</w:t>
        <w:br/>
        <w:t>de la familia y su reunificación y a atender los derechos  de  alimentación,</w:t>
        <w:br/>
        <w:t>salud y educación de los niños”[558].</w:t>
        <w:br/>
        <w:br/>
        <w:t xml:space="preserve">      Derechos de los niños y niñas (artículo 19 de la Convención Americana)</w:t>
        <w:br/>
        <w:br/>
        <w:t>La Comisión afirmó que los niñas y  niños  de  las  comunidades  desplazadas</w:t>
        <w:br/>
        <w:t>“sufrieron la violencia de las operaciones  armadas  que  conllevaron  a  su</w:t>
        <w:br/>
        <w:t>desplazamiento, así como las consecuencias del propio desplazamiento;  entre</w:t>
        <w:br/>
        <w:t>ellas el impacto  en  sus  condiciones  de  vida”  y  consideró  responsable</w:t>
        <w:br/>
        <w:t>internacionalmente al Estado por la violación a  los  derechos  de  niños  y</w:t>
        <w:br/>
        <w:t>niñas por falta de protección a la familia. Señaló también la  Comisión  que</w:t>
        <w:br/>
        <w:t>el Estado “no adoptó las medidas para prevenir el  desplazamiento  de  estos</w:t>
        <w:br/>
        <w:t>niños y niñas, tampoco adoptó medidas especiales  y  diferenciadas  para  su</w:t>
        <w:br/>
        <w:t>protección  y  de  atención  a  sus  necesidades   especiales   durante   el</w:t>
        <w:br/>
        <w:t>desplazamiento, dada su condición  de  mayor  vulnerabilidad  y  el  impacto</w:t>
        <w:br/>
        <w:t>diferenciado que el desplazamiento forzado  causa  en  ellos”,  por  lo  que</w:t>
        <w:br/>
        <w:t>concluyó en la responsabilidad del Estado por violación del artículo  22  de</w:t>
        <w:br/>
        <w:t>la Convención, en relación con su artículo 19, en perjuicio de los  niñas  y</w:t>
        <w:br/>
        <w:t>niños desplazados miembros de las  comunidades  del  Cacarica  asociadas  en</w:t>
        <w:br/>
        <w:t>CAVIDA e hijos de las mujeres que habitan en Turbo.</w:t>
        <w:br/>
        <w:br/>
        <w:br/>
        <w:t>Los representantes señalaron que el derecho a la igualdad  de  los  niños  y</w:t>
        <w:br/>
        <w:t>las niñas se ha visto vulnerado en el presente caso  toda  vez  que:  a)  no</w:t>
        <w:br/>
        <w:t>desarrolló las acciones positivas que le correspondían en relación con  este</w:t>
        <w:br/>
        <w:t>grupo de afrodescendientes tradicionalmente discriminado y por su  condición</w:t>
        <w:br/>
        <w:t>de niños y niñas; b) durante el desplazamiento los niñas y niños  estuvieron</w:t>
        <w:br/>
        <w:t>sometidos a riesgos excepcionales que impidieron su desarrollo  e  inclusión</w:t>
        <w:br/>
        <w:t>en su entorno social tradicional, privándolos de su cultura y costumbres  de</w:t>
        <w:br/>
        <w:t>su etnia y en condiciones indignas en las que no  era  posible  ejercer  sus</w:t>
        <w:br/>
        <w:t>derechos en igualdad de condiciones que el  resto  de  la  población,  y  c)</w:t>
        <w:br/>
        <w:t>mientras estuvieron alejados de  sus  territorios  ancestrales  no  pudieron</w:t>
        <w:br/>
        <w:t>ejercer sus derechos a la  educación,  la  salud  y  demás  enfrentando  así</w:t>
        <w:br/>
        <w:t>“situaciones excepcionales de discriminación tales como el rechazo  por  sus</w:t>
        <w:br/>
        <w:t>pares”. Solicitaron que se declare al Estado responsable  por  la  violación</w:t>
        <w:br/>
        <w:t>de los artículos 4, 5, 11, 17,  19,  21,  22  y  24  de  la  Convención,  en</w:t>
        <w:br/>
        <w:t>perjuicio de los niños y niñas pertenecientes a  las  comunidades  desplazas</w:t>
        <w:br/>
        <w:t>del río Cacarica.</w:t>
        <w:br/>
        <w:br/>
        <w:br/>
        <w:t>El Estado observó que no vulneró los derechos de las niñas y niños en  tanto</w:t>
        <w:br/>
        <w:t>que: a) “no existe nexo  causal  entre  el  desplazamiento  y  la  Operación</w:t>
        <w:br/>
        <w:t>Génesis”; b)  “las  presuntas  víctimas  no  se  encuentran  determinadas  e</w:t>
        <w:br/>
        <w:t>individualizadas de conformidad a lo  establecido  en  el  artículo  35  del</w:t>
        <w:br/>
        <w:t>reglamento de la  Corte”,  y  c)  “ocurrido  el  desplazamiento,  el  Estado</w:t>
        <w:br/>
        <w:t>adelantó gestiones para garantizar los derechos de los niños”.  Así,  señaló</w:t>
        <w:br/>
        <w:t>que el Estado de Colombia no es responsable por la vulneración  del  derecho</w:t>
        <w:br/>
        <w:t>contenido  en  el  artículo  19  de  la  Convención  y  consideró   que   en</w:t>
        <w:br/>
        <w:t>cumplimiento del deber de respetar y garantizar los  derechos  de  la  niñez</w:t>
        <w:br/>
        <w:t>“adoptó medidas dirigidas al  desarrollo  comunitario  en  beneficio  de  la</w:t>
        <w:br/>
        <w:t>comunidad, en especial de los y las niñas”[559].</w:t>
        <w:br/>
        <w:br/>
        <w:br/>
        <w:t xml:space="preserve">      Derecho a la no discriminación y el derecho  a  la  protección  de  la</w:t>
        <w:br/>
        <w:t xml:space="preserve">      honra y la dignidad (artículos 24 y 11.1 de la Convención Amercana)</w:t>
        <w:br/>
        <w:br/>
        <w:br/>
        <w:t>La  Comisión  observó  que  el  Estado  “no  cumplió  con  sus  obligaciones</w:t>
        <w:br/>
        <w:t>internacionales de protección  a  favor  de  un  grupo  de  alto  riesgo  de</w:t>
        <w:br/>
        <w:t>violación de derechos humanos y que  está  sujeto  a  especial  protección”.</w:t>
        <w:br/>
        <w:t>Señaló  asimismo   que   esta   falta   de   protección   “además   de   ser</w:t>
        <w:br/>
        <w:t>discriminatoria, constituye un incumplimiento del deber estatal de  proteger</w:t>
        <w:br/>
        <w:t>y   respetar   la   integridad   socio   cultural   de    las    comunidades</w:t>
        <w:br/>
        <w:t>afrodescendientes”. Destacó a su vez que “la falta de atención  diferenciada</w:t>
        <w:br/>
        <w:t>para los desplazados por su condición  de  mayor  vulnerabilidad  constituye</w:t>
        <w:br/>
        <w:t>también una  falta  a  las  obligaciones  internacionales  asumidas  por  el</w:t>
        <w:br/>
        <w:t>Estado”.</w:t>
        <w:br/>
        <w:br/>
        <w:br/>
        <w:t>Manifestó además la Comisión que en el presente caso el  grupo  de  víctimas</w:t>
        <w:br/>
        <w:t>está compuesto por  afrodescendientes  desplazados  víctimas  del  conflicto</w:t>
        <w:br/>
        <w:t>armado, de los cuales más de un centenar son  niños  y  niñas,  otro  número</w:t>
        <w:br/>
        <w:t>significativo son mujeres, y  un  grupo  de  ellas  son  “madres  cabeza  de</w:t>
        <w:br/>
        <w:t>familia”[560],  y  refirió  que  a  este  grupo  se  aplica  la  noción   de</w:t>
        <w:br/>
        <w:t>“interseccionalidad” por las “múltiples formas de discriminación, entre  las</w:t>
        <w:br/>
        <w:t>cuales están “su  condición  de  desplazados,  su  género,  etnicidad  y  su</w:t>
        <w:br/>
        <w:t>condición de niñez”.</w:t>
        <w:br/>
        <w:br/>
        <w:br/>
        <w:t>La Comisión indicó que la  vida  de  las  mujeres  se  ha  visto  gravemente</w:t>
        <w:br/>
        <w:t>afectada  con  el  desplazamiento,  pues   “han   tenido   que   asumir   la</w:t>
        <w:br/>
        <w:t>responsabilidad del sostenimiento económico  de  sus  familias,  aprender  a</w:t>
        <w:br/>
        <w:t>conocer y desempeñarse en el mundo de lo público cuando tienen que acudir  a</w:t>
        <w:br/>
        <w:t>las diversas agencias estatales y  privadas  para  gestionar  la  asistencia</w:t>
        <w:br/>
        <w:t>humanitaria consignada en la legislación referida al desplazamiento  forzado</w:t>
        <w:br/>
        <w:t>interno, a participar en diversas organizaciones para reclamar sus  derechos</w:t>
        <w:br/>
        <w:t>y  a  manejar  referentes  espacio-culturales  diferentes  y  complejos  con</w:t>
        <w:br/>
        <w:t>relación a aquellos de su lugar de origen”.</w:t>
        <w:br/>
        <w:br/>
        <w:br/>
        <w:t>Consecuentemente  la  Comisión  concluyó  que  el  Estado   es   responsable</w:t>
        <w:br/>
        <w:t>internacionalmente por no haber  cumplido  con  su  deber  de  garantizar  y</w:t>
        <w:br/>
        <w:t>respetar los derechos sin discriminación y  el  derecho  a  la  igualdad  de</w:t>
        <w:br/>
        <w:t>protección ante la ley en razón  de  las  afectaciones  ocasionadas  por  la</w:t>
        <w:br/>
        <w:t>operación  Génesis,  las  incursiones   paramilitares   y   el   subsecuente</w:t>
        <w:br/>
        <w:t>desplazamiento forzado padecido por las  comunidades  afrodescendientes  del</w:t>
        <w:br/>
        <w:t>Cacarica asociadas en CAVIDA  y  por  las  mujeres  cabeza  de  familia  que</w:t>
        <w:br/>
        <w:t>habitan en Turbo, conforme al artículo 22 en relación con  los  artículos  1</w:t>
        <w:br/>
        <w:t>(1) y 24 de la Convención Americana</w:t>
        <w:br/>
        <w:br/>
        <w:t>Los representantes señalaron que “la calidad de las víctimas y  su  especial</w:t>
        <w:br/>
        <w:t>cosmovisión,  que  se  expresa  en  sus  usos  y  costumbres,  evidencia  la</w:t>
        <w:br/>
        <w:t>necesidad de que el análisis jurídico del presente caso se enmarque  en  una</w:t>
        <w:br/>
        <w:t>perspectiva diferencial  que  la  reconozca”.  Para  los  representantes  la</w:t>
        <w:br/>
        <w:t>discriminación  se  manifiesta,  primero,  con  el  incumplimiento   de   la</w:t>
        <w:br/>
        <w:t>obligación de garantizar los derechos  de  los  ciudadanos  en  igualdad  de</w:t>
        <w:br/>
        <w:t>condiciones, pues la comunidad  estaba  en  situación  de  vulnerabilidad  y</w:t>
        <w:br/>
        <w:t>discriminación por el abandono y la falta de acción del Estado,  y  segundo,</w:t>
        <w:br/>
        <w:t>con las medidas estatales tomadas que los pusieron en  situaciones  indignas</w:t>
        <w:br/>
        <w:t>y de discriminación en las que no  se  tuvieron  en  cuenta  sus  costumbres</w:t>
        <w:br/>
        <w:t>culturales.</w:t>
        <w:br/>
        <w:br/>
        <w:t>Adicionalmente  los  representantes  sostuvieron   que   en   Colombia   “la</w:t>
        <w:br/>
        <w:t>discriminación  racial  alcanza  niveles  preocupantes”.  Señalaron  que  se</w:t>
        <w:br/>
        <w:t>identifica a  las  personas  afrodescendientes  con  la  palabra  “negro”  o</w:t>
        <w:br/>
        <w:t>“negra”  que  se  usan  “peyorativamente”  o  de  una  “manera  despectiva”.</w:t>
        <w:br/>
        <w:t>Manifestaron asimismo que en tal contexto “los miembros de  las  comunidades</w:t>
        <w:br/>
        <w:t>fueron tildados de guerrilleros, con  el  fin  de  justificar  la  violencia</w:t>
        <w:br/>
        <w:t>ejercida en su  contra  y  el  desplazamiento  del  que  fueron  víctima,  y</w:t>
        <w:br/>
        <w:t>generando  una  culpabilización   y   criminalización   de   la   conciencia</w:t>
        <w:br/>
        <w:t>colectiva”. Además indicaron que se les generó “una afectación a la honra  y</w:t>
        <w:br/>
        <w:t>a la reputación, ya que ser calificado como guerrillero en  […]  [Colombia],</w:t>
        <w:br/>
        <w:t>no solo convierte a las personas en objetivos militares,  sino  que  también</w:t>
        <w:br/>
        <w:t>distorsiona la imagen que la persona tienen ante el Estado  y  la  Comunidad</w:t>
        <w:br/>
        <w:t>en general” en contravención con los artículos 11.1 y 11.2 de la  Convención</w:t>
        <w:br/>
        <w:t>Americana.</w:t>
        <w:br/>
        <w:br/>
        <w:br/>
        <w:t>Finalmente  los  representantes  afirmaron  que  “cuando  los  paramilitares</w:t>
        <w:br/>
        <w:t>cortaron la cabeza de Marino López y la llevaron a manera  de  trofeo  a  un</w:t>
        <w:br/>
        <w:t>patio amplio de la población, donde exclaman delante de la  gente  ’mírenlo,</w:t>
        <w:br/>
        <w:t>tiene la cara como un mono, el hp’, lastimaron la honra y la  reputación  no</w:t>
        <w:br/>
        <w:t>sólo de Marino López y su  familia,  sino  también  la  de  todas/os  los/as</w:t>
        <w:br/>
        <w:t>integrantes de las comunidades afrodescendientes”.</w:t>
        <w:br/>
        <w:br/>
        <w:br/>
        <w:t>El Estado consideró que no es responsable  por  la  “presunta  violación  al</w:t>
        <w:br/>
        <w:t>derecho a la igualdad” y señaló que en “el presente proceso  se  ha  probado</w:t>
        <w:br/>
        <w:t>con suficiencia que la atención humanitaria de emergencia a los  desplazados</w:t>
        <w:br/>
        <w:t>y las acciones para asegurar el retorno y  la  permanencia  de  los  sujetos</w:t>
        <w:br/>
        <w:t>afectados se realizó sin ningún tipo de discriminación negativa en razón  de</w:t>
        <w:br/>
        <w:t>la raza o cualquier otra condición de la población afectada”.</w:t>
        <w:br/>
        <w:br/>
        <w:br/>
        <w:t>Consideraciones de la Corte</w:t>
        <w:br/>
        <w:br/>
        <w:br/>
        <w:t>Esta Corte ha señalado en otros casos que, en razón de  la  complejidad  del</w:t>
        <w:br/>
        <w:t>fenómeno del desplazamiento interno y de la amplia gama de derechos  humanos</w:t>
        <w:br/>
        <w:t>que afecta o pone en riesgo, y en atención a las circunstancias de  especial</w:t>
        <w:br/>
        <w:t>vulnerabilidad  e  indefensión  en  que  generalmente  se   encuentran   los</w:t>
        <w:br/>
        <w:t>desplazados, su situación puede ser entendida como una  condición  de  facto</w:t>
        <w:br/>
        <w:t>de desprotección[561]. En los términos de  la  Convención  Americana,  dicha</w:t>
        <w:br/>
        <w:t>situación obliga a los Estados a adoptar medidas de carácter  positivo  para</w:t>
        <w:br/>
        <w:t>revertir los efectos de su referida condición de  debilidad,  vulnerabilidad</w:t>
        <w:br/>
        <w:t>e  indefensión,  incluso  frente  a  actuaciones  y  prácticas  de  terceros</w:t>
        <w:br/>
        <w:t>particulares[562].</w:t>
        <w:br/>
        <w:br/>
        <w:br/>
        <w:t>La Corte Constitucional de  Colombia  se  ha  referido  a  la  situación  de</w:t>
        <w:br/>
        <w:t>vulnerabilidad de los desplazados  en  los  siguientes  términos:  “por  las</w:t>
        <w:br/>
        <w:t>circunstancias que rodean el desplazamiento interno, las  personas  […]  que</w:t>
        <w:br/>
        <w:t>se ven obligadas ‘a abandonar intempestivamente su  lugar  de  residencia  y</w:t>
        <w:br/>
        <w:t>sus actividades económicas habituales, debiendo migrar a otro  lugar  dentro</w:t>
        <w:br/>
        <w:t>de las  fronteras  del  territorio  nacional’  para  huir  de  la  violencia</w:t>
        <w:br/>
        <w:t>generada  por  el  conflicto  armado  interno  y  por   el   desconocimiento</w:t>
        <w:br/>
        <w:t>sistemático  de  los  derechos   humanos   o   del   derecho   internacional</w:t>
        <w:br/>
        <w:t>humanitario, quedan expuestas a un nivel mucho mayor de vulnerabilidad,  que</w:t>
        <w:br/>
        <w:t>implica  una  violación  grave,  masiva  y  sistemática  de   sus   derechos</w:t>
        <w:br/>
        <w:t>fundamentales y, por lo mismo,  amerita  el  otorgamiento  de  una  especial</w:t>
        <w:br/>
        <w:t>atención por las autoridades. Las personas desplazadas por la  violencia  se</w:t>
        <w:br/>
        <w:t>encuentran en un  estado  de  debilidad  que  los  hace  merecedores  de  un</w:t>
        <w:br/>
        <w:t>tratamiento especial por parte del Estado”[563].</w:t>
        <w:br/>
        <w:br/>
        <w:br/>
        <w:t>Del mismo modo, la Corte Constitucional ha señalado  que  la  vulnerabilidad</w:t>
        <w:br/>
        <w:t>de los desplazados es acentuada por su proveniencia  rural  y,  en  general,</w:t>
        <w:br/>
        <w:t>afecta con especial fuerza  a  mujeres,  quienes  son  cabezas  de  hogar  y</w:t>
        <w:br/>
        <w:t>representan más de la mitad de la población  desplazada.  El  desplazamiento</w:t>
        <w:br/>
        <w:t>interno provoca, a su vez, una crisis de seguridad, dado que los  grupos  de</w:t>
        <w:br/>
        <w:t>desplazados  internos  se  convierten  en  un  nuevo  foco  o   recurso   de</w:t>
        <w:br/>
        <w:t>reclutamiento  por  los  grupos  paramilitares,  de  narcotráfico  y  de  la</w:t>
        <w:br/>
        <w:t>guerrilla[564]. El retorno de los  desplazados  a  sus  hogares  carece,  en</w:t>
        <w:br/>
        <w:t>muchos casos, de las condiciones necesarias de seguridad y de dignidad  para</w:t>
        <w:br/>
        <w:t>ellos[565] y, dentro de los  efectos  nocivos  de  los  reasentamientos  que</w:t>
        <w:br/>
        <w:t>provoca el desplazamiento forzado interno, además  de  graves  repercusiones</w:t>
        <w:br/>
        <w:t>psicológicas en ellos, se han destacado a) pérdida de  la  tierra  y  de  la</w:t>
        <w:br/>
        <w:t>vivienda; b) marginación; c) pérdida del hogar; d) desempleo;  e)  deterioro</w:t>
        <w:br/>
        <w:t>de las condiciones de vida; f)  incremento  de  las  enfermedades  y  de  la</w:t>
        <w:br/>
        <w:t>mortalidad;  g)  pérdida  del  acceso  a  la   propiedad;   h)   inseguridad</w:t>
        <w:br/>
        <w:t>alimentaria,  y  i)  desarticulación  social,  empobrecimiento  y  deterioro</w:t>
        <w:br/>
        <w:t>acelerado de las condiciones de vida[566].</w:t>
        <w:br/>
        <w:br/>
        <w:br/>
        <w:t>Como ha sido constatado en otros casos, la Corte toma nota que Colombia,  al</w:t>
        <w:br/>
        <w:t>enfrentar la problemática del desplazamiento interno, ha adoptado una  serie</w:t>
        <w:br/>
        <w:t>de medidas[567] a nivel legislativo (dentro de las cuales  se  encuentra  la</w:t>
        <w:br/>
        <w:t>reciente Ley  de  Victimas  y  restitución  de  tierras),  administrativo  y</w:t>
        <w:br/>
        <w:t>judicial, incluyendo  múltiples  leyes,  decretos,  documentos  del  Consejo</w:t>
        <w:br/>
        <w:t>Nacional de Política Económica  y  Social[568]  (“Conpes”),  resoluciones  y</w:t>
        <w:br/>
        <w:t>directivas  presidenciales.  No  obstante,  como  ya  lo  ha  señalado  este</w:t>
        <w:br/>
        <w:t>Tribunal  en  otros  casos,  la  Corte  Constitucional  ha  establecido  “la</w:t>
        <w:br/>
        <w:t>existencia de un estado de cosas inconstitucional  en  la  situación  de  la</w:t>
        <w:br/>
        <w:t>población desplazada debido a la falta de concordancia entre la gravedad  de</w:t>
        <w:br/>
        <w:t>la  afectación   de   los   derechos   reconocidos   constitucionalmente   y</w:t>
        <w:br/>
        <w:t>desarrollados  por  la  ley,  de  un  lado,  y  el   volumen   de   recursos</w:t>
        <w:br/>
        <w:t>efectivamente destinados a asegurar el goce efectivo de tales derechos y  la</w:t>
        <w:br/>
        <w:t>capacidad  institucional  para  implementar  los  correspondientes  mandatos</w:t>
        <w:br/>
        <w:t>constitucionales y legales, de otro lado”[569].</w:t>
        <w:br/>
        <w:br/>
        <w:br/>
        <w:t>En el presente caso, los representantes  y  la  Comisión  indicaron  que  el</w:t>
        <w:br/>
        <w:t>Estado había incumplido con sus obligaciones de garantizar  los  derechos  a</w:t>
        <w:br/>
        <w:t>la integridad personal, a la  honra  y  dignidad,  a  la  protección  de  la</w:t>
        <w:br/>
        <w:t>familia y a las medidas de protección de niños y niñas, en perjuicio de  las</w:t>
        <w:br/>
        <w:t>personas desplazadas de la Cuenca del Cacarica. Del  mismo  modo,  indicaron</w:t>
        <w:br/>
        <w:t>que el Estado no había cumplido con su deber de garantizar  y  respetar  los</w:t>
        <w:br/>
        <w:t>derechos sin discriminación alguna de  raza  o  color  y  el  derecho  a  la</w:t>
        <w:br/>
        <w:t>igualdad de protección ante la ley en razón de las afectaciones  ocasionadas</w:t>
        <w:br/>
        <w:t>por la Operación Génesis, las incursiones  paramilitares  y  el  subsecuente</w:t>
        <w:br/>
        <w:t>desplazamiento forzado padecido por las  comunidades  afrodescendientes  del</w:t>
        <w:br/>
        <w:t>Cacarica asociadas en CAVIDA  y  por  las  mujeres  cabeza  de  familia  que</w:t>
        <w:br/>
        <w:t>habitan en Turbo.</w:t>
        <w:br/>
        <w:br/>
        <w:br/>
        <w:t>B.1. Los derechos a no ser desplazado y a la integridad personal</w:t>
        <w:br/>
        <w:br/>
        <w:br/>
        <w:t>A partir de enero de 2000 un  sector  de  las  comunidades  desplazadas  del</w:t>
        <w:br/>
        <w:t>Cacarica iniciaron un proceso de retorno a su territorio mientras  que  otro</w:t>
        <w:br/>
        <w:t>grupo de la población desplazada optó por  ubicarse  definitivamente  en  el</w:t>
        <w:br/>
        <w:t>municipio donde se refugiaron luego de que fuera  celebrado  un  acuerdo  en</w:t>
        <w:br/>
        <w:t>ese  sentido  con  el  gobierno  (supra  párr.  125).  Por  otro  lado,  los</w:t>
        <w:br/>
        <w:t>desplazados que retornaron al  Cacarica  permanecieron  casi  entre  tres  y</w:t>
        <w:br/>
        <w:t>cuatro años en situación de  desplazamiento  (supra  párr.  126).  Asimismo,</w:t>
        <w:br/>
        <w:t>consta que  en  esas  fechas  aún  persistían  en  la  región  factores  que</w:t>
        <w:br/>
        <w:t>originaron el desplazamiento en 1997 dentro de  las  cuales  se  destaca  la</w:t>
        <w:br/>
        <w:t>situación de violencia  y  la  presencia  de  grupos  armados  ilegales.  En</w:t>
        <w:br/>
        <w:t>particular, se consideró como  un  hecho  probado  que  las  comunidades  de</w:t>
        <w:br/>
        <w:t>“Esperanza en Dios” y “Nueva Vida”  siguieron  siendo  objeto  de  amenazas,</w:t>
        <w:br/>
        <w:t>hostigamientos y actos de violencia por  los  grupos  armados  (supra  párr.</w:t>
        <w:br/>
        <w:t>129).</w:t>
        <w:br/>
        <w:br/>
        <w:br/>
        <w:t>Se encuentra demostrado que entre 150 y 320 familias desplazadas  a  finales</w:t>
        <w:br/>
        <w:t>de febrero de 1997 fueron albergadas  en  el  Coliseo  de  Turbo  y  en  dos</w:t>
        <w:br/>
        <w:t>albergues construidos con ayuda de agencias internacionales y  recursos  del</w:t>
        <w:br/>
        <w:t>gobierno a través de la entonces Red  de  Solidaridad  Social  (supra  párr.</w:t>
        <w:br/>
        <w:t>117). La mayoría de estas familias permanecieron en Turbo y en  la  hacienda</w:t>
        <w:br/>
        <w:t>El Cacique - Bahía Cupica (Chocó), por más de dos años.  Numerosas  familias</w:t>
        <w:br/>
        <w:t>se vieron fragmentadas o separadas como consecuencia del desplazamiento.  Se</w:t>
        <w:br/>
        <w:t>ha podido constatar también que en Turbo las  condiciones  de  vida  de  los</w:t>
        <w:br/>
        <w:t>desplazados se caracterizaron por  el  hacinamiento,  falta  de  privacidad,</w:t>
        <w:br/>
        <w:t>carencia de  servicios  básicos  de  salud,  alimentación  desequilibrada  e</w:t>
        <w:br/>
        <w:t>insuficiente, insuficiencia y mala calidad del agua. En  noviembre  de  1997</w:t>
        <w:br/>
        <w:t>se suspendió oficialmente la ayuda a 75  familias  “por  falta  de  fondos”.</w:t>
        <w:br/>
        <w:t>Todo lo anterior condujo a la  multiplicación  de  enfermedades  y  llevó  a</w:t>
        <w:br/>
        <w:t>riesgos de epidemia. Del mismo modo, el  Tribunal  pudo  constatar  que  las</w:t>
        <w:br/>
        <w:t>medidas tomadas por el Estado en  materia  de  protección  de  la  población</w:t>
        <w:br/>
        <w:t>fueron insuficientes (supra párr. 118).</w:t>
        <w:br/>
        <w:br/>
        <w:br/>
        <w:t>Durante  el  lapso  que  duró  el  desplazamiento  para  las  personas   que</w:t>
        <w:br/>
        <w:t>retornaron, el Estado brindó ayudas limitadas para el retorno:  a)  atención</w:t>
        <w:br/>
        <w:t>humanitaria a diez familias que  se  repatriaron  de  manera  voluntaria  de</w:t>
        <w:br/>
        <w:t>Jaqué (Panamá) a Nueva Vida en 2004; b) acciones en la cuenca  del  Cacarica</w:t>
        <w:br/>
        <w:t>dirigidas a la atención de las comunidades[570]; c) alimentos  en  Cupica  y</w:t>
        <w:br/>
        <w:t>Turbo desde  de  mayo  de  1999  y  enero  de  2000,  respectivamente  hasta</w:t>
        <w:br/>
        <w:t>diciembre de 2000, por valor de $1.243.475.684 pesos colombianos;  d)  pagos</w:t>
        <w:br/>
        <w:t>de servicios públicos de agua y energía eléctrica suministrada a Turbo  y  a</w:t>
        <w:br/>
        <w:t>los dos albergues por valor de $68.233.062 pesos colombianos, y  e)  entrega</w:t>
        <w:br/>
        <w:t>de “kit de aseo, vajilla, hábitat y cocina por valor de $172.676.618”  pesos</w:t>
        <w:br/>
        <w:t>colombianos[571].</w:t>
        <w:br/>
        <w:br/>
        <w:br/>
        <w:t>Las medidas de asistencia básicas proporcionadas por el  Estado  durante  el</w:t>
        <w:br/>
        <w:t>período  del  desplazamiento  fueron  insuficientes,  toda   vez   que   las</w:t>
        <w:br/>
        <w:t>condiciones físicas y psíquicas que debieron enfrentar durante  casi  cuatro</w:t>
        <w:br/>
        <w:t>años no son acordes con estándares mínimos exigibles en este tipo de  casos.</w:t>
        <w:br/>
        <w:t>El hacinamiento, la alimentación, el suministro y manejo del agua, así  como</w:t>
        <w:br/>
        <w:t>la  falta  de  adopción  de  medidas  en   materia   de   salud   evidencian</w:t>
        <w:br/>
        <w:t>incumplimiento   de   las   obligaciones   estatales   de   protección   con</w:t>
        <w:br/>
        <w:t>posterioridad  al  desplazamiento,  con  la  consecuencia  directa   de   la</w:t>
        <w:br/>
        <w:t>vulneración del derecho a la integridad personal  de  quienes  sufrieron  el</w:t>
        <w:br/>
        <w:t>desplazamiento forzado.</w:t>
        <w:br/>
        <w:br/>
        <w:br/>
        <w:t>Por ende,  el  Estado  ha  incumplido  sus  obligaciones  de  garantizar  la</w:t>
        <w:br/>
        <w:t>asistencia humanitaria y un retorno seguro,  en  el  marco  del  derecho  de</w:t>
        <w:br/>
        <w:t>circulación y residencia, y  la  protección  del  derecho  a  la  integridad</w:t>
        <w:br/>
        <w:t>personal,  reconocidos  en  los  artículos  22.1  y  5.1  de  la  Convención</w:t>
        <w:br/>
        <w:t>Americana, en relación  con  el  artículo  1.1  del  mismo  instrumento,  en</w:t>
        <w:br/>
        <w:t>perjuicio de las comunidades del Cacarica que  estuvieron  en  situación  de</w:t>
        <w:br/>
        <w:t>desplazamiento forzado durante un período de tres a cuatro años[572].</w:t>
        <w:br/>
        <w:br/>
        <w:br/>
        <w:t>B.2. Derecho a la protección de la familia</w:t>
        <w:br/>
        <w:br/>
        <w:br/>
        <w:t>La Corte ha señalado en otros casos que el derecho a  la  protección  de  la</w:t>
        <w:br/>
        <w:t>familia conlleva, entre otras obligaciones, la de favorecer,  de  la  manera</w:t>
        <w:br/>
        <w:t>más amplia, el desarrollo  y  fortaleza  del  núcleo  familiar[573].  En  el</w:t>
        <w:br/>
        <w:t>presente caso, la Corte constata que hay elementos de información sobre  las</w:t>
        <w:br/>
        <w:t>condiciones de hacinamiento, la falta de privacidad de las  personas,  y  la</w:t>
        <w:br/>
        <w:t>afectación de las estructuras familiares (supra párr. 118). De  lo  anterior</w:t>
        <w:br/>
        <w:t>surge que, durante el período en que duró la situación de desplazamiento  de</w:t>
        <w:br/>
        <w:t>las comunidades del Cacarica,  el  Estado  no  tomó  las  medidas  positivas</w:t>
        <w:br/>
        <w:t>necesarias  para  la  debida  protección  e  integridad  de   las   familias</w:t>
        <w:br/>
        <w:t>desplazadas, las cuales se vieron fragmentadas o separados sus miembros.</w:t>
        <w:br/>
        <w:br/>
        <w:br/>
        <w:t>No obstante, la Comisión y los  representantes  no  presentaron  información</w:t>
        <w:br/>
        <w:t>suficiente para determinar las características específicas de  las  familias</w:t>
        <w:br/>
        <w:t>dentro de la vida  comunitaria  de  las  comunidades  afrodescendientes  del</w:t>
        <w:br/>
        <w:t>Cacarica.  De  tal  manera,  si  bien  remitieron   algunos   elementos   de</w:t>
        <w:br/>
        <w:t>información en relación con las  condiciones  de  desplazamiento,  al  haber</w:t>
        <w:br/>
        <w:t>planteado que dichas comunidades mantienen una forma  de  vida  comunitaria,</w:t>
        <w:br/>
        <w:t>la Comisión y los representantes no explicaron o  fundamentaron  las  formas</w:t>
        <w:br/>
        <w:t>específicas en que ejercían sus derechos a la familia los miembros de  estas</w:t>
        <w:br/>
        <w:t>comunidades ni, por ende,  las  afectaciones  particulares  que  los  hechos</w:t>
        <w:br/>
        <w:t>provocaron. Por tanto, la Corte no cuenta  con  suficientes  elementos  para</w:t>
        <w:br/>
        <w:t>analizar los hechos bajo el artículo 17 de la Convención.</w:t>
        <w:br/>
        <w:br/>
        <w:br/>
        <w:t>B.3. Derechos de niñas, niños y adolescentes</w:t>
        <w:br/>
        <w:br/>
        <w:br/>
        <w:t>La Corte ha establecido que las violaciones alegadas a  otros  artículos  de</w:t>
        <w:br/>
        <w:t>la Convención, en las  que  los  niños  y  niñas  sean  presuntas  víctimas,</w:t>
        <w:br/>
        <w:t>deberán ser interpretadas a la luz del corpus iuris de los  derechos  de  la</w:t>
        <w:br/>
        <w:t>niñez. Esto implica que el artículo 19, además  de  otorgar  una  protección</w:t>
        <w:br/>
        <w:t>especial a los derechos reconocidos en la  Convención  Americana,  establece</w:t>
        <w:br/>
        <w:t>una obligación a cargo del  Estado  de  respetar  y  asegurar  los  derechos</w:t>
        <w:br/>
        <w:t>reconocidos a los  niños  y  niñas  en  otros  instrumentos  internacionales</w:t>
        <w:br/>
        <w:t>aplicables[574]. Cabe recordar que la Corte ha  señalado  que  “la  especial</w:t>
        <w:br/>
        <w:t>vulnerabilidad por su condición de niños y niñas se hace  aún  más  evidente</w:t>
        <w:br/>
        <w:t>en una situación de  conflicto  armado  interno,  […]  pues  son  los  menos</w:t>
        <w:br/>
        <w:t>preparados para adaptarse o responder a dicha situación y, tristemente,  son</w:t>
        <w:br/>
        <w:t>quienes padecen sus excesos de forma  desmesurada”[575],  por  lo  cual,  en</w:t>
        <w:br/>
        <w:t>esos contextos, se les debe proporcionar atención  adecuada  y  adoptar  las</w:t>
        <w:br/>
        <w:t>medidas oportunas para facilitar la reunión de  las  familias  temporalmente</w:t>
        <w:br/>
        <w:t>separadas[576].</w:t>
        <w:br/>
        <w:br/>
        <w:br/>
        <w:t>Por otra parte, toda decisión  estatal,  social  o  familiar  que  involucre</w:t>
        <w:br/>
        <w:t>alguna limitación al ejercicio de cualquier derecho de un niño o  una  niña,</w:t>
        <w:br/>
        <w:t>debe tomar en cuenta el principio del interés superior del niño y  ajustarse</w:t>
        <w:br/>
        <w:t>rigurosamente  a  las  disposiciones  que  rigen  esta  materia[577].   Este</w:t>
        <w:br/>
        <w:t>principio regulador de la normativa de los derechos del niño se funda en  la</w:t>
        <w:br/>
        <w:t>dignidad misma del ser humano, en las características propias de  las  niñas</w:t>
        <w:br/>
        <w:t>y los niños, y en la necesidad de propiciar  el  desarrollo  de  éstos,  con</w:t>
        <w:br/>
        <w:t>pleno aprovechamiento de sus potencialidades. En el mismo sentido,  conviene</w:t>
        <w:br/>
        <w:t>señalar que para asegurar, en la mayor medida posible,  la  prevalencia  del</w:t>
        <w:br/>
        <w:t>interés superior del niño, el preámbulo de la Convención sobre los  Derechos</w:t>
        <w:br/>
        <w:t>del Niño establece que éste requiere “cuidados especiales”,  y  el  artículo</w:t>
        <w:br/>
        <w:t>19 de la Convención Americana señala que debe  recibir  “medidas  especiales</w:t>
        <w:br/>
        <w:t>de protección”[578]. En  este  sentido,  es  preciso  ponderar  no  sólo  el</w:t>
        <w:br/>
        <w:t>requerimiento  de  medidas  especiales,  sino  también  las  características</w:t>
        <w:br/>
        <w:t>particulares de la situación en la que se hallen el niño o la niña[579].</w:t>
        <w:br/>
        <w:br/>
        <w:br/>
        <w:t>Con respecto a las condiciones en los lugares de  desplazamiento,  la  Corte</w:t>
        <w:br/>
        <w:t>ha podido comprobar que el Estado realizó una serie de acciones  encaminadas</w:t>
        <w:br/>
        <w:t>a brindar asistencia a las comunidades una vez que  retornaron  al  Cacarica</w:t>
        <w:br/>
        <w:t>(supra párr. 127). En particular,  el  Estado  brindó  información  completa</w:t>
        <w:br/>
        <w:t>relacionada con la asistencia brindada a las Comunidades  de  Paz[580].  Sin</w:t>
        <w:br/>
        <w:t>perjuicio de lo anterior, el Tribunal también ha observado que las  personas</w:t>
        <w:br/>
        <w:t>que se encontraban en los lugares de desplazamiento padecieron,  durante  un</w:t>
        <w:br/>
        <w:t>período mínimo de tres años, distintos tipos de carencias  y  violaciones  a</w:t>
        <w:br/>
        <w:t>su derecho a la integridad (en términos de  condiciones  de  salubridad,  de</w:t>
        <w:br/>
        <w:t>acceso a una atención  en  salud,  a  servicios  básicos  esenciales,  entre</w:t>
        <w:br/>
        <w:t>otros) (supra párr. 118). La  Corte  constata  que  esa  falta  de  atención</w:t>
        <w:br/>
        <w:t>resulta especialmente  grave  cuando  los  afectados  son  personas  que  se</w:t>
        <w:br/>
        <w:t>encuentran en situación de especial vulnerabilidad, como  son  las  niñas  y</w:t>
        <w:br/>
        <w:t>niños.</w:t>
        <w:br/>
        <w:br/>
        <w:br/>
        <w:t>En el presente caso, no ha sido controvertido que, como consecuencia de  los</w:t>
        <w:br/>
        <w:t>hechos del presente caso, varios  centenares  de  personas  han  tenido  que</w:t>
        <w:br/>
        <w:t>desplazarse de las Comunidades del río Cacarica, dentro  de  las  cuales  se</w:t>
        <w:br/>
        <w:t>encuentran niñas y niños[581] mientras que otros nacieron en condiciones  de</w:t>
        <w:br/>
        <w:t>desplazamiento[582]. Por ende, el Estado es responsable por la  violación  a</w:t>
        <w:br/>
        <w:t>los derechos de niños y  niñas,  por  no  haber  desarrollado  las  acciones</w:t>
        <w:br/>
        <w:t>positivas suficientes a su favor en un contexto de mayor vulnerabilidad,  en</w:t>
        <w:br/>
        <w:t>particular mientras estuvieron  alejados  de  sus  territorios  ancestrales,</w:t>
        <w:br/>
        <w:t>período en que se vieron afectados por la falta de acceso a  educación  y  a</w:t>
        <w:br/>
        <w:t>salud, el hacinamiento y la falta de alimentación adecuada.</w:t>
        <w:br/>
        <w:br/>
        <w:br/>
        <w:t>La Corte considera que el  Estado  incumplió  con  su  deber  de  protección</w:t>
        <w:br/>
        <w:t>especial de las niñas y niños afectados por las  incursiones  y  posteriores</w:t>
        <w:br/>
        <w:t>desplazamientos  forzados,  toda  vez  que  no  cumplió  con  su  obligación</w:t>
        <w:br/>
        <w:t>especial  de  protegerles  en  el  marco   de   un   conflicto   armado   no</w:t>
        <w:br/>
        <w:t>internacional. Por tanto, la Corte concluye que  el  Estado  es  responsable</w:t>
        <w:br/>
        <w:t>por la violación a los derechos a la integridad  personal  de  los  niños  y</w:t>
        <w:br/>
        <w:t>niñas desplazados  así  como  de  aquellos  que  nacieron  en  situación  de</w:t>
        <w:br/>
        <w:t>desplazamiento, reconocido por el artículo 5 de la Convención Americana,  en</w:t>
        <w:br/>
        <w:t>relación con los artículos 1.1 y 19 del mismo instrumento.</w:t>
        <w:br/>
        <w:br/>
        <w:br/>
        <w:t>B.4. Otras violaciones alegadas</w:t>
        <w:br/>
        <w:br/>
        <w:br/>
        <w:t>Con respecto a la obligación de garantizar los derechos sin  discriminación,</w:t>
        <w:br/>
        <w:t>la Corte ha establecido que el artículo 1.1 de la Convención  es  una  norma</w:t>
        <w:br/>
        <w:t>de carácter general cuyo contenido se extiende  a  todas  las  disposiciones</w:t>
        <w:br/>
        <w:t>del tratado, y dispone la obligación de los  Estados  Parte  de  respetar  y</w:t>
        <w:br/>
        <w:t>garantizar el pleno y libre ejercicio de  los  derechos  y  libertades  allí</w:t>
        <w:br/>
        <w:t>reconocidos “sin discriminación alguna”. Es decir, cualquiera sea el  origen</w:t>
        <w:br/>
        <w:t>o  la  forma  que  asuma,  todo  tratamiento  que  pueda   ser   considerado</w:t>
        <w:br/>
        <w:t>discriminatorio  respecto  del  ejercicio  de  cualquiera  de  los  derechos</w:t>
        <w:br/>
        <w:t>garantizados en la Convención es per se incompatible con la misma[583].  Los</w:t>
        <w:br/>
        <w:t>Estados están obligados a adoptar medidas positivas para revertir o  cambiar</w:t>
        <w:br/>
        <w:t>situaciones discriminatorias existentes en sus sociedades, en  perjuicio  de</w:t>
        <w:br/>
        <w:t>determinado grupo de personas. Esto implica el deber especial de  protección</w:t>
        <w:br/>
        <w:t>que el Estado debe  ejercer  con  respecto  a  actuaciones  y  prácticas  de</w:t>
        <w:br/>
        <w:t>terceros  que,  bajo  su  tolerancia  o  aquiescencia,  creen,  mantengan  o</w:t>
        <w:br/>
        <w:t>favorezcan las situaciones discriminatorias[584].</w:t>
        <w:br/>
        <w:br/>
        <w:br/>
        <w:t>Por otro lado, la Corte reitera que mientras el artículo 1.1  se  refiere  a</w:t>
        <w:br/>
        <w:t>la  obligación  general  del  Estado   de   respetar   y   garantizar   “sin</w:t>
        <w:br/>
        <w:t>discriminación” los derechos  contenidos  en  la  Convención  Americana,  el</w:t>
        <w:br/>
        <w:t>artículo 24 protege el derecho a  “igual  protección  de  la  ley”[585].  Es</w:t>
        <w:br/>
        <w:t>decir, el artículo 24 de la Convención Americana prohíbe  la  discriminación</w:t>
        <w:br/>
        <w:t>de derecho o de hecho, no sólo en  cuanto  a  los  derechos  consagrados  en</w:t>
        <w:br/>
        <w:t>dicho tratado, sino en lo que respecta a todas  las  leyes  que  apruebe  el</w:t>
        <w:br/>
        <w:t>Estado y a su aplicación. En otras palabras, si un Estado discrimina  en  el</w:t>
        <w:br/>
        <w:t>respeto o garantía de un derecho  convencional,  incumpliría  la  obligación</w:t>
        <w:br/>
        <w:t>establecida en el artículo 1.1 y el derecho sustantivo en cuestión. Si,  por</w:t>
        <w:br/>
        <w:t>el contrario, la discriminación se refiere a una protección desigual  de  la</w:t>
        <w:br/>
        <w:t>ley interna o su aplicación, el hecho debe analizarse a la luz del  artículo</w:t>
        <w:br/>
        <w:t>24 de la Convención Americana[586].</w:t>
        <w:br/>
        <w:br/>
        <w:br/>
        <w:t>En el presente caso, las partes y la Comisión  no  han  presentado  alegatos</w:t>
        <w:br/>
        <w:t>indicando cuales serían las normas  internas  o  su  aplicación  que  serían</w:t>
        <w:br/>
        <w:t>contrarias a la Convención Americana.  Por  lo  tanto,  la  Corte  no  puede</w:t>
        <w:br/>
        <w:t>analizar la alegada violación del derecho a la igualdad y no  discriminación</w:t>
        <w:br/>
        <w:t>en el marco del artículo 24 de la Convención, sino a  la  luz  del  artículo</w:t>
        <w:br/>
        <w:t>1.1 de la Convención en relación con los artículos 11.2 y 17 de la misma.</w:t>
        <w:br/>
        <w:br/>
        <w:br/>
        <w:t>El Tribunal constata  que  los  representantes  y  la  Comisión  presentaron</w:t>
        <w:br/>
        <w:t>alegatos sobre  presuntos  actos  de  discriminación  ocurridos  a  raíz  de</w:t>
        <w:br/>
        <w:t>expresiones o pronunciamientos de miembros de las unidades paramilitares  al</w:t>
        <w:br/>
        <w:t>momento de ocurrir los hechos, los cuales denotarían  estereotipos  racistas</w:t>
        <w:br/>
        <w:t>referidos al origen étnico y  al  color  de  piel  de  las  poblaciones  del</w:t>
        <w:br/>
        <w:t>Cacarica. Del mismo modo, han señalado que los paramilitares,  durante  esas</w:t>
        <w:br/>
        <w:t>incursiones y al  momento  de  las  versiones  libres  presentadas  ante  la</w:t>
        <w:br/>
        <w:t>jurisdicción especial de Justicia y Paz, identificaron tanto a Marino  López</w:t>
        <w:br/>
        <w:t>o a otros pobladores del Cacarica como colaboradores de la guerrilla.</w:t>
        <w:br/>
        <w:br/>
        <w:br/>
        <w:t>Con respecto a lo anterior, la Corte nota, en primer  término,  que  no  fue</w:t>
        <w:br/>
        <w:t>aportada prueba en la que conste que esas  declaraciones  fueron  realizadas</w:t>
        <w:br/>
        <w:t>por agentes del Estado o toleradas en presencia de éstos. Tampoco  surge  de</w:t>
        <w:br/>
        <w:t>lo alegado o de la prueba  que  obra  en  el  expediente,  que  funcionarios</w:t>
        <w:br/>
        <w:t>públicos promovieran versiones de los hechos  del  caso  en  las  cuales  se</w:t>
        <w:br/>
        <w:t>considere a miembros de las comunidades afrodescendientes del Cacarica  como</w:t>
        <w:br/>
        <w:t>colaboradores e integrantes de grupos guerrilleros. Por  otro  lado,  en  lo</w:t>
        <w:br/>
        <w:t>que se refiere a las versiones que se hubiesen  ventilado  en  el  marco  de</w:t>
        <w:br/>
        <w:t>procesos internos, a la Corte no le corresponde pronunciarse  acerca  de  la</w:t>
        <w:br/>
        <w:t>responsabilidad  internacional  del  Estado  en  relación  con   expresiones</w:t>
        <w:br/>
        <w:t>utilizadas por imputados que han declarado, en el ejercicio  de  su  derecho</w:t>
        <w:br/>
        <w:t>de defensa, o que son postulados  para  recibir  ciertos  beneficios  en  el</w:t>
        <w:br/>
        <w:t>marco de procedimientos especiales de carácter judicial.</w:t>
        <w:br/>
        <w:br/>
        <w:br/>
        <w:t>En segundo término, el Tribunal nota  que  otros  alegatos  referidos  a  la</w:t>
        <w:br/>
        <w:t>obligación de garantizar los  derechos  sin  discriminación  también  fueron</w:t>
        <w:br/>
        <w:t>presentados con relación a  la  falta  de  atención  diferenciada  para  los</w:t>
        <w:br/>
        <w:t>desplazados por su condición de mayor vulnerabilidad. Al respecto, la  Corte</w:t>
        <w:br/>
        <w:t>toma nota que ni la Comisión ni los representantes han  presentado  alegatos</w:t>
        <w:br/>
        <w:t>e información específica que permitan analizar esas presuntas violaciones  a</w:t>
        <w:br/>
        <w:t>la luz de las disposiciones de la Convención Americana.  En  particular,  no</w:t>
        <w:br/>
        <w:t>explicaron cuáles acciones concretas debería haber  tomado  el  Estado  para</w:t>
        <w:br/>
        <w:t>cumplir con esa obligación. Por ende, el Tribunal no  cuenta  con  elementos</w:t>
        <w:br/>
        <w:t>suficientes para valorar el alegado incumplimiento  de  dichas  obligaciones</w:t>
        <w:br/>
        <w:t>del Estado.</w:t>
        <w:br/>
        <w:br/>
        <w:br/>
        <w:t>En cuanto  a  los  alegatos  de  los  representantes  relacionados  con  los</w:t>
        <w:br/>
        <w:t>artículos 11.1 y 2 de la Convención, la Corte no se  pronuncia  al  respecto</w:t>
        <w:br/>
        <w:t>por considerar que los hechos han sido  suficientemente  analizados,  y  las</w:t>
        <w:br/>
        <w:t>violaciones conceptualizadas, bajo los derechos a la integridad personal,  a</w:t>
        <w:br/>
        <w:t>la protección de la familia y a las medidas de protección de niños y  niñas,</w:t>
        <w:br/>
        <w:t>en los términos de los artículos 5, 17 y 19 de la Convención  Americana,  en</w:t>
        <w:br/>
        <w:t>relación con el artículo 1.1 de la misma.</w:t>
        <w:br/>
        <w:br/>
        <w:br/>
        <w:t>IX.3.</w:t>
        <w:br/>
        <w:t>DESPOSESIÓN  Y  EXPLOTACIÓN  DE   LOS   TERRITORIOS   DE   LAS   COMUNIDADES</w:t>
        <w:br/>
        <w:t>AFRODESCENDIENTES DEL CACARICA</w:t>
        <w:br/>
        <w:t>(Artículo 21 de la Convención)</w:t>
        <w:br/>
        <w:br/>
        <w:br/>
        <w:t xml:space="preserve">      Argumentos de la Comisión y de las partes</w:t>
        <w:br/>
        <w:br/>
        <w:br/>
        <w:t>La Comisión  indicó  que  las  comunidades  desplazadas  de  la  Cuenca  del</w:t>
        <w:br/>
        <w:t>Cacarica que habrían sido víctimas de  los  saqueos  y  destrucción  de  sus</w:t>
        <w:br/>
        <w:t>caseríos y  que  estuvieron  desplazadas,  no  tuvieron  la  posibilidad  de</w:t>
        <w:br/>
        <w:t>“disfrutar sus bienes, tierras y los recursos  de  uso  tradicional  que  en</w:t>
        <w:br/>
        <w:t>ellas  se  encuentran”.  La  Comisión  también  alegó  que  las  comunidades</w:t>
        <w:br/>
        <w:t>afrodescendientes del Cacarica  mantienen  “una  estrecha  relación  con  la</w:t>
        <w:br/>
        <w:t>tierra, como parte de su tradición ancestral, por lo que tanto  sus  tierras</w:t>
        <w:br/>
        <w:t>tradicionales como sus recursos naturales deben ser  salvaguardados  por  el</w:t>
        <w:br/>
        <w:t>artículo 21 de la Convención Americana, en su dimensión colectiva”. Así,  la</w:t>
        <w:br/>
        <w:t>Comisión consideró que las comunidades de  la  cuenca  del  Cacarica  fueron</w:t>
        <w:br/>
        <w:t>afectadas en su derecho a la propiedad “por el desuso  y  deterioro  de  sus</w:t>
        <w:br/>
        <w:t>tierras y de  sus  bienes  muebles  e  inmuebles,  tanto  comunitarios  como</w:t>
        <w:br/>
        <w:t>individuales”, y  que  el  desplazamiento  afectó  a  las  posibilidades  de</w:t>
        <w:br/>
        <w:t>trabajo, lo que  ocasionó  un  lucro  cesante.  Indicó  a  su  vez  que  las</w:t>
        <w:br/>
        <w:t>comunidades afrodescendientes  “durante  el  período  de  desplazamiento  no</w:t>
        <w:br/>
        <w:t>tuvieron acceso al derecho al uso y goce de los recursos  naturales  de  sus</w:t>
        <w:br/>
        <w:t>tierras tradicionales –como la madera-, entre otros recursos  que  han  sido</w:t>
        <w:br/>
        <w:t>usados tradicionalmente por los miembros de las comunidades”.</w:t>
        <w:br/>
        <w:br/>
        <w:br/>
        <w:t>Los representantes  agregaron  que  las  comunidades  afrodescendientes  del</w:t>
        <w:br/>
        <w:t>Cacarica  tienen  “una  relación  con  el  territorio  casi  umbilical,  una</w:t>
        <w:br/>
        <w:t>relación vital perceptible en las palabras según las  cuales  el  territorio</w:t>
        <w:br/>
        <w:t>es su madre y es su padre porque de él reciben todos los beneficios”, y  que</w:t>
        <w:br/>
        <w:t>por  la  Operación  Génesis  “las  víctimas   del   presente   caso   fueron</w:t>
        <w:br/>
        <w:t>arbitrariamente despojadas del uso y goce de sus  bienes,  en  su  dimensión</w:t>
        <w:br/>
        <w:t>individual y comunitaria”, afirmando a su vez que el “desplazamiento  estuvo</w:t>
        <w:br/>
        <w:t>acompañado   del   saqueo   y   destrucción   de   bienes   individuales   y</w:t>
        <w:br/>
        <w:t>colectivos”[587].  Indicaron  también  que  la   injerencia   violenta,   la</w:t>
        <w:br/>
        <w:t>ocupación y destrucción de sus espacios de vida  íntima  y  comunitaria,  de</w:t>
        <w:br/>
        <w:t>sus lugares de habitación y de siembra, afectó  profundamente  su  forma  de</w:t>
        <w:br/>
        <w:t>vida y sobre vivencia, su cultural e  identidad  ancestral  y  con  ello  se</w:t>
        <w:br/>
        <w:t>“afectó […] el  ámbito  material  de  protección  del  artículo  21”  de  la</w:t>
        <w:br/>
        <w:t>Convención.</w:t>
        <w:br/>
        <w:br/>
        <w:br/>
        <w:t>Por otro lado, anotaron que “el territorio del que  fueron  desplazados  fue</w:t>
        <w:br/>
        <w:t>ilegalmente aprovechado por empresas de extracción [de] madera,  mientas  el</w:t>
        <w:br/>
        <w:t>territorio estaba  controlado  por  grupos  paramilitares  que  impedían  el</w:t>
        <w:br/>
        <w:t>regreso de sus habitantes ancestrales”. Indicaron en particular  que  “estas</w:t>
        <w:br/>
        <w:t>empresas realizaron un uso irracional en forma mecanizada  de  los  recursos</w:t>
        <w:br/>
        <w:t>maderables del Cacarica, que ha generado un profundo daño en el  territorio,</w:t>
        <w:br/>
        <w:t>los recursos forestales y  en  las  condiciones  de  vida  de  las  minorías</w:t>
        <w:br/>
        <w:t>étnicas que habitan las zonas de extracción […]”, y sindican a  la  Compañía</w:t>
        <w:br/>
        <w:t>MADARIEN como la “beneficiaria directa en diversos renglones de la  economía</w:t>
        <w:br/>
        <w:t>colombiana”. Agregaron asimismo que “las operaciones ilegales  empresariales</w:t>
        <w:br/>
        <w:t>han provocado graves daños ambientales al territorio colectivo del  que  son</w:t>
        <w:br/>
        <w:t>propietarios ancestrales las víctimas de este caso”.</w:t>
        <w:br/>
        <w:br/>
        <w:br/>
        <w:t>Por  todo  ello,  consideraron  los  representantes  que   el   Estado   “ha</w:t>
        <w:br/>
        <w:t>comprometido  su  responsabilidad,  porque   permitió   deliberadamente   la</w:t>
        <w:br/>
        <w:t>explotación ilegal de recursos por agentes  privados  que  contaron  con  el</w:t>
        <w:br/>
        <w:t>apoyo de grupos paramilitares y no ha tomado medidas eficaces  para  reparar</w:t>
        <w:br/>
        <w:t>los daños ambientales que esta situación ha generado y para  garantizar  que</w:t>
        <w:br/>
        <w:t>dichas actividades se sigan realizando”, como  “tampoco  ha  tomado  medidas</w:t>
        <w:br/>
        <w:t>efectivas para controlar que agentes económicos adelantan  proyectos  en  el</w:t>
        <w:br/>
        <w:t>territorio de la cuenca del río Cacarica que afectan el uso  y  disfrute  de</w:t>
        <w:br/>
        <w:t>las tierras y recursos naturales a las víctimas del presente caso”[588].</w:t>
        <w:br/>
        <w:br/>
        <w:br/>
        <w:t>El Estado expresó que no es internacionalmente responsable por la  violación</w:t>
        <w:br/>
        <w:t>al derecho a la propiedad de los pobladores de la cuenca del  río  Cacarica,</w:t>
        <w:br/>
        <w:t>porque no “existe un nexo de causalidad entre  la  vulneración  del  derecho</w:t>
        <w:br/>
        <w:t>[…] a la propiedad y la  acción  desplegada  por  agentes  estatales”,  como</w:t>
        <w:br/>
        <w:t>tampoco a una “omisión imputable a los agentes estatales”. Respecto  de  los</w:t>
        <w:br/>
        <w:t>“proyectos empresariales y daños ambientales en la  transición  del  regreso</w:t>
        <w:br/>
        <w:t>al territorio” invocados por los representantes, el Estado  señaló  que  “se</w:t>
        <w:br/>
        <w:t>trata de situaciones que por un lado son posteriores  a  los  hechos  de  la</w:t>
        <w:br/>
        <w:t>Operación Génesis y que,  por  otro,  no  tienen  ninguna  conectividad  con</w:t>
        <w:br/>
        <w:t>éstos”.</w:t>
        <w:br/>
        <w:br/>
        <w:br/>
        <w:t xml:space="preserve">      Consideraciones de la Corte</w:t>
        <w:br/>
        <w:br/>
        <w:br/>
        <w:t>Con respecto a las presuntas violaciones al derecho de propiedad,  la  Corte</w:t>
        <w:br/>
        <w:t>constata que los alegatos  de  las  partes  y  la  Comisión  han  presentado</w:t>
        <w:br/>
        <w:t>alegatos que se refieren a dos aspectos: 1) las afectaciones  a  los  bienes</w:t>
        <w:br/>
        <w:t>individuales y colectivos de las comunidades de la cuenca del río  Cacarica,</w:t>
        <w:br/>
        <w:t>y  2)  la  presunta  explotación  ilegal  de  los  territorios  del  Consejo</w:t>
        <w:br/>
        <w:t>Comunitario de las Comunidades de la Cuenca del río Cacarica.</w:t>
        <w:br/>
        <w:br/>
        <w:br/>
        <w:t>B.1. Las  afectaciones  a  los  bienes  individuales  y  colectivos  de  las</w:t>
        <w:br/>
        <w:t>comunidades de la cuenca del río Cacarica</w:t>
        <w:br/>
        <w:br/>
        <w:br/>
        <w:t>Las presuntas víctimas son miembros de comunidades afrodescendientes que  se</w:t>
        <w:br/>
        <w:t>asentaron en la cuenca del Cacarica en un proceso  de  búsqueda  de  tierras</w:t>
        <w:br/>
        <w:t>luego de la abolición de la esclavitud a mediados del siglo XIX,  momento  a</w:t>
        <w:br/>
        <w:t>partir del cual se inició un proceso migratorio desde el  sur  del  pacífico</w:t>
        <w:br/>
        <w:t>de Colombia hacia el sur del Chocó, luego al medio y bajo  Atrato.  Así,  el</w:t>
        <w:br/>
        <w:t>Consejo Comunitario de las Comunidades de la cuenca del  río  Cacarica  está</w:t>
        <w:br/>
        <w:t>compuesta por comunidades que han estado ubicadas  en  la  jurisdicción  del</w:t>
        <w:br/>
        <w:t>Municipio de Riosucio, departamento del Chocó, entre las márgenes  izquierda</w:t>
        <w:br/>
        <w:t>del río Atrato y derecha del río Cacarica (supra párr. 86).</w:t>
        <w:br/>
        <w:br/>
        <w:br/>
        <w:t>El Tribunal recuerda  que  en  el  contexto  del  derecho  de  propiedad  de</w:t>
        <w:br/>
        <w:t>miembros de los pueblos indígenas, el artículo 21 de la  Convención  protege</w:t>
        <w:br/>
        <w:t>la vinculación estrecha que los pueblos  indígenas  y  otras  comunidades  o</w:t>
        <w:br/>
        <w:t>pueblos tribales, como pueden ser las  afrodescendientes,  guardan  con  sus</w:t>
        <w:br/>
        <w:t>tierras, así como con los recursos naturales de los territorios  ancestrales</w:t>
        <w:br/>
        <w:t>y los  elementos  incorporales  que  se  desprendan  de  ellos[589].  Debido</w:t>
        <w:br/>
        <w:t>precisamente a esa conexión intrínseca que los integrantes  de  los  pueblos</w:t>
        <w:br/>
        <w:t>indígenas y tribales tienen con su territorio, la protección del  derecho  a</w:t>
        <w:br/>
        <w:t>la propiedad, uso  y  goce  sobre  éste  es  necesaria  para  garantizar  su</w:t>
        <w:br/>
        <w:t>supervivencia[590].</w:t>
        <w:br/>
        <w:br/>
        <w:br/>
        <w:t>Como fuera indicado (supra párr. 131), desde  el  año  1967,  el  Estado  de</w:t>
        <w:br/>
        <w:t>Colombia ya había adoptado normatividad interna en la cual  se  reconocía  a</w:t>
        <w:br/>
        <w:t>las “comunidades  negras”  el  derecho  a  la  propiedad  colectiva  de  los</w:t>
        <w:br/>
        <w:t>territorios que ocupan ancestralmente[591]. Del  mismo  modo,  otras  normas</w:t>
        <w:br/>
        <w:t>posteriores fueron reconociendo el derecho a la  propiedad  colectiva  sobre</w:t>
        <w:br/>
        <w:t>esos territorios, como por ejemplo la Ley  70  de  31  de  agosto  de  1993,</w:t>
        <w:br/>
        <w:t>mediante la cual se ha reconocido “a las comunidades negras que  han  venido</w:t>
        <w:br/>
        <w:t>ocupando tierras baldías en las zonas rurales ribereñas de los  ríos  de  la</w:t>
        <w:br/>
        <w:t>Cuenca  del  Pacífico,  de  acuerdo  con  sus  prácticas  tradicionales   de</w:t>
        <w:br/>
        <w:t>producción, el derecho a la propiedad colectiva”[592].  Así,  tanto  por  la</w:t>
        <w:br/>
        <w:t>protección  otorgada  por  la  normativa  internacional  como  interna,  las</w:t>
        <w:br/>
        <w:t>comunidades de la cuenca del río Cacarica gozaban, para el período  abarcado</w:t>
        <w:br/>
        <w:t>en el marco fáctico, de la protección especial a su derecho a  la  propiedad</w:t>
        <w:br/>
        <w:t>colectiva. El Estado no controvirtió la titularidad  de  esos  derechos  por</w:t>
        <w:br/>
        <w:t>parte del Consejo Comunitario de la Cuenca del río Cacarica.</w:t>
        <w:br/>
        <w:br/>
        <w:br/>
        <w:t>Asimismo, dichas comunidades se asientan en una región de  gran  importancia</w:t>
        <w:br/>
        <w:t>geoestratégica en  el  conflicto  armado,  en  particular  para  los  grupos</w:t>
        <w:br/>
        <w:t>armados al margen de la ley, dada  su  ubicación  geográfica  y  su  riqueza</w:t>
        <w:br/>
        <w:t>biológica, que favorece el tráfico  de  armas,  insumos  químicos  y  drogas</w:t>
        <w:br/>
        <w:t>ilícitas a nivel internacional  y  es  un  territorio  estratégico  a  nivel</w:t>
        <w:br/>
        <w:t>militar. Los grupos armados ilegales han buscado esta región  como  corredor</w:t>
        <w:br/>
        <w:t>de movilidad, para tráfico de armas y estupefacientes, por lo que  presionan</w:t>
        <w:br/>
        <w:t>la tala de especies  nativas,  procediendo  a  la  siembra  de  coca,  palma</w:t>
        <w:br/>
        <w:t>aceitera y banano.</w:t>
        <w:br/>
        <w:br/>
        <w:br/>
        <w:t>Según la Norma 7 de Derecho Internacional Humanitario Consuetudinario,  “las</w:t>
        <w:br/>
        <w:t>partes en [un] conflicto deberán hacer en todo momento la  distinción  entre</w:t>
        <w:br/>
        <w:t>bienes de carácter civil y objetivos  militares.  Los  ataques  sólo  podrán</w:t>
        <w:br/>
        <w:t>dirigirse contra objetivos militares. Los bienes de carácter civil no  deben</w:t>
        <w:br/>
        <w:t>ser atacados”[593]. Asimismo, la Norma 133 estipula que “deberán  respetarse</w:t>
        <w:br/>
        <w:t>los derechos de propiedad de las personas  desplazadas”[594].  El  principio</w:t>
        <w:br/>
        <w:t>21.3 de los Principios Rectores  de  Naciones  Unidas  sobre  Desplazamiento</w:t>
        <w:br/>
        <w:t>Forzado indica que la “propiedad y las posesiones que hayan  abandonado  los</w:t>
        <w:br/>
        <w:t>desplazados internos serán objeto de protección contra la destrucción  y  la</w:t>
        <w:br/>
        <w:t>apropiación, ocupación o uso arbitrarios e ilegales”[595].</w:t>
        <w:br/>
        <w:br/>
        <w:br/>
        <w:t>La Corte también ha estimado en otros casos que, por las  circunstancias  en</w:t>
        <w:br/>
        <w:t>que tuvieron lugar  los  hechos  y  en  especial  por  la  condición  socio-</w:t>
        <w:br/>
        <w:t>económica  y  de  vulnerabilidad  de  las  presuntas  víctimas,  los   daños</w:t>
        <w:br/>
        <w:t>ocasionados a su propiedad pueden tener un efecto  y  magnitud  mayores  que</w:t>
        <w:br/>
        <w:t>los  que  hubiesen  tenido  para  otras   personas   o   grupos   en   otras</w:t>
        <w:br/>
        <w:t>condiciones[596].</w:t>
        <w:br/>
        <w:br/>
        <w:br/>
        <w:t>En el capítulo IX-1 de esta Sentencia, fue  establecida  la  responsabilidad</w:t>
        <w:br/>
        <w:t>del Estado por las incursiones paramilitares a la cuenca del  río  Cacarica.</w:t>
        <w:br/>
        <w:t>Además, este Tribunal nota que los representantes y  la  Comisión  indicaron</w:t>
        <w:br/>
        <w:t>que se habían producido afectaciones  a  los  bienes  “individuales”[597]  y</w:t>
        <w:br/>
        <w:t>“comunitarios”[598]  de  las  comunidades  del  Cacarica  por  dos   motivos</w:t>
        <w:br/>
        <w:t>principales: a) por las destrucciones[599] y saqueos[600] que se  produjeron</w:t>
        <w:br/>
        <w:t>en el transcurso de la operación “Cacarica”, y  b)  por  los  daños  que  se</w:t>
        <w:br/>
        <w:t>habrían producido por el desuso de  los  mismos  y,  en  particular,  a  sus</w:t>
        <w:br/>
        <w:t>territorios comunitarios.</w:t>
        <w:br/>
        <w:br/>
        <w:br/>
        <w:t>La Corte constata que la destrucción de los hogares  de  los  pobladores  de</w:t>
        <w:br/>
        <w:t>las comunidades de la cuenca del río  Cacarica,  además  de  constituir  una</w:t>
        <w:br/>
        <w:t>gran pérdida de carácter económico, causó en los pobladores una  pérdida  de</w:t>
        <w:br/>
        <w:t>sus condiciones básicas de existencia, lo cual  hace  que  la  violación  al</w:t>
        <w:br/>
        <w:t>derecho a la propiedad en este  caso  sea  de  especial  gravedad.  En  este</w:t>
        <w:br/>
        <w:t>sentido,  la  Corte  Constitucional  colombiana  ha  establecido   que   “la</w:t>
        <w:br/>
        <w:t>propiedad debe ser considerada como  un  derecho  fundamental,  siempre  que</w:t>
        <w:br/>
        <w:t>ella  se  encuentre  vinculada  de  tal  manera  al  mantenimiento  de  unas</w:t>
        <w:br/>
        <w:t>condiciones materiales de  existencia,  que  su  desconocimiento  afecte  el</w:t>
        <w:br/>
        <w:t>derecho a la igualdad y a llevar una vida digna”[601].</w:t>
        <w:br/>
        <w:br/>
        <w:br/>
        <w:t>Por último, el Tribunal nota que si bien la Comisión  y  los  representantes</w:t>
        <w:br/>
        <w:t>alegaron  la  violación  del  derecho  a  la  propiedad  privada   por   las</w:t>
        <w:br/>
        <w:t>destrucciones ocasionadas durante las incursiones  paramilitares,  así  como</w:t>
        <w:br/>
        <w:t>por los daños que se habrían producido por el desuso de esos  bienes  y  por</w:t>
        <w:br/>
        <w:t>la pérdida del usufructo de los mismo, “en perjuicio de los miembros de  las</w:t>
        <w:br/>
        <w:t>comunidades  afrodescendientes  del  Cacarica  asociadas  en  CAVIDA  y  las</w:t>
        <w:br/>
        <w:t>mujeres cabeza de familia que habitan en Turbo”, también es  cierto  que  no</w:t>
        <w:br/>
        <w:t>individualizaron a las víctimas ni identificaron los bienes que les  habrían</w:t>
        <w:br/>
        <w:t>sido arrebatados a cada una de las personas o comunidades  desplazadas.  Sin</w:t>
        <w:br/>
        <w:t>embargo, teniendo en cuenta las circunstancias  particulares  del  caso,  el</w:t>
        <w:br/>
        <w:t>contexto en el cual ocurrieron los hechos  y  el  hecho  que  el  Estado  no</w:t>
        <w:br/>
        <w:t>controvierte las consideraciones de derecho  relacionadas  con  la  presenta</w:t>
        <w:br/>
        <w:t>violación  a  este  derecho,  el  Tribunal  considera  que  el   Estado   es</w:t>
        <w:br/>
        <w:t>responsable por los actos relacionados  con  incursiones  paramilitares  que</w:t>
        <w:br/>
        <w:t>causaron o propiciaron la violación del derecho a  la  propiedad  colectiva,</w:t>
        <w:br/>
        <w:t>contenido en el artículo 21 de la Convención, en perjuicio de  los  miembros</w:t>
        <w:br/>
        <w:t>de las comunidades desplazadas del Cacarica[602].</w:t>
        <w:br/>
        <w:br/>
        <w:br/>
        <w:t>B.2. La explotación ilegal de los territorios  del  Consejo  Comunitario  de</w:t>
        <w:br/>
        <w:t>las Comunidades de la Cuenca del río Cacarica</w:t>
        <w:br/>
        <w:br/>
        <w:br/>
        <w:t>La conexión entre el territorio y  los  recursos  naturales  que  han  usado</w:t>
        <w:br/>
        <w:t>tradicionalmente los pueblos indígenas y tribales y que son necesarios  para</w:t>
        <w:br/>
        <w:t>su supervivencia física y cultural, así como el desarrollo y continuidad  de</w:t>
        <w:br/>
        <w:t>su cosmovisión, está protegida por el artículo 21 de  la  Convención.  Ello,</w:t>
        <w:br/>
        <w:t>para garantizar que puedan continuar viviendo su modo de vida tradicional  y</w:t>
        <w:br/>
        <w:t>que  su  identidad   cultural,   estructura   social,   sistema   económico,</w:t>
        <w:br/>
        <w:t>costumbres,  creencias   y   tradiciones   distintivas   serán   respetadas,</w:t>
        <w:br/>
        <w:t>garantizadas y protegidas por los Estados[603]. La falta  de  acceso  a  los</w:t>
        <w:br/>
        <w:t>territorios puede impedir a las comunidades indígenas usar  y  disfrutar  de</w:t>
        <w:br/>
        <w:t>los recursos naturales necesarios para procurar  su  subsistencia,  mediante</w:t>
        <w:br/>
        <w:t>sus actividades tradicionales[604], acceder a los sistemas tradicionales  de</w:t>
        <w:br/>
        <w:t>salud y otras funciones socioculturales. Eso puede exponerlos a  condiciones</w:t>
        <w:br/>
        <w:t>de vida precarias o infrahumanas, a mayor vulnerabilidad  ante  enfermedades</w:t>
        <w:br/>
        <w:t>y  epidemias,  así  como   someterlos   a   situaciones   de   desprotección</w:t>
        <w:br/>
        <w:t>extrema[605].</w:t>
        <w:br/>
        <w:br/>
        <w:br/>
        <w:t>En el presente caso, la Corte nota que las  actividades  de  aprovechamiento</w:t>
        <w:br/>
        <w:t>forestal han desconocido la ley de negritudes  y  su  decreto  reglamentario</w:t>
        <w:br/>
        <w:t>que regulan la participación de las comunidades en el  diseño,  coordinación</w:t>
        <w:br/>
        <w:t>y ejecución de los planes programas y proyectos de desarrollo  económico  en</w:t>
        <w:br/>
        <w:t>sus territorios, así  como  los  roles  de  las  autoridades  negras  en  la</w:t>
        <w:br/>
        <w:t>administración y manejo de sus territorios. En ese  sentido,  la  Defensoría</w:t>
        <w:br/>
        <w:t>del Pueblo ha indicado que ni “CODECHOCÓ  ni  las  compañías  madereras  han</w:t>
        <w:br/>
        <w:t>impulsado los mecanismos para garantizar el derecho a la  participación  del</w:t>
        <w:br/>
        <w:t>Consejo  Comunitario,   a   través   de   sus   órganos   de   dirección   y</w:t>
        <w:br/>
        <w:t>administración”[606].  A  su  vez,  CODECHOCÓ  concedió   PAF   a   Consejos</w:t>
        <w:br/>
        <w:t>Comunitarios menores que  forman  parte  del  Consejo  Mayor  del  Cacarica,</w:t>
        <w:br/>
        <w:t>fomentando por tanto divisiones internas entre las mismas  y  debilitando  y</w:t>
        <w:br/>
        <w:t>fraccionando la gestión comunitaria para el  desarrollo[607].  Al  respecto,</w:t>
        <w:br/>
        <w:t>las  actuaciones  de  CODECHOCO  han  sido  insuficientes  para  evitar   la</w:t>
        <w:br/>
        <w:t>vulneración de los distintos derechos mencionados, siendo que  el  ejercicio</w:t>
        <w:br/>
        <w:t>de las funciones de policía de CODECHOCO como autoridad ambiental  frente  a</w:t>
        <w:br/>
        <w:t>los aprovechamientos ilícitos no ha sido efectiva[608].</w:t>
        <w:br/>
        <w:br/>
        <w:br/>
        <w:t>Por todo lo anterior,  el  Tribunal  estima  que  las  explotaciones  de  la</w:t>
        <w:br/>
        <w:t>propiedad colectiva de las Comunidades de la cuenca del río Cacarica  fueron</w:t>
        <w:br/>
        <w:t>llevadas  a  cabo  de  forma  ilegítima  y  consta   que   las   autoridades</w:t>
        <w:br/>
        <w:t>desprotegieron el derecho a la propiedad colectiva a  pesar  de  conocer,  a</w:t>
        <w:br/>
        <w:t>través de varias visitas in situ, la situación de explotación ilegal que  se</w:t>
        <w:br/>
        <w:t>estaba desarrollando.  En  este  sentido,  los  recursos  administrativos  o</w:t>
        <w:br/>
        <w:t>judiciales  internos   tampoco   fueron   efectivos   para   remediar   esas</w:t>
        <w:br/>
        <w:t>situaciones.</w:t>
        <w:br/>
        <w:br/>
        <w:br/>
        <w:t>La Corte nota que ni los representantes ni la Comisión se refirieron en  sus</w:t>
        <w:br/>
        <w:t>argumentaciones a cuales medidas de salvaguarda que protegen  el  derecho  a</w:t>
        <w:br/>
        <w:t>la propiedad colectiva,  en  los  términos  de  la  jurisprudencia  de  este</w:t>
        <w:br/>
        <w:t>Tribunal, habían sido violadas por el Estado.  Por  ende,  la  Corte  no  se</w:t>
        <w:br/>
        <w:t>puede pronunciar al respecto, sin perjuicio de considerar que la  afectación</w:t>
        <w:br/>
        <w:t>al derecho a la propiedad colectiva, contenido  en  el  artículo  21  de  la</w:t>
        <w:br/>
        <w:t>Convención, se  encuentra  suficientemente  acreditada,  toda  vez  que  las</w:t>
        <w:br/>
        <w:t>actividades de explotación fueron, como lo reconocen los mismos  órganos  de</w:t>
        <w:br/>
        <w:t>jurisdicción interna, ilegales (supra párr. 143).</w:t>
        <w:br/>
        <w:br/>
        <w:br/>
        <w:t>En consecuencia, la Corte concluye que  el  Estado  es  responsable  por  la</w:t>
        <w:br/>
        <w:t>violación al derecho a la propiedad colectiva de los  miembros  del  Consejo</w:t>
        <w:br/>
        <w:t>de las Comunidades de la Cuenca del Cacarica contenido en el artículo 21  de</w:t>
        <w:br/>
        <w:t>la Convención, en relación con el artículo 1.1 de la misma.</w:t>
        <w:br/>
        <w:br/>
        <w:br/>
        <w:t>IX.4</w:t>
        <w:br/>
        <w:t>INVESTIGACIONES Y PROCESOS EN SEDE PENAL Y OTROS PROCEDIMIENTOS</w:t>
        <w:br/>
        <w:t>(Artículos 8 y 25 de la Convención)</w:t>
        <w:br/>
        <w:br/>
        <w:br/>
        <w:t xml:space="preserve">      Argumentos de la Comisión y de las partes</w:t>
        <w:br/>
        <w:br/>
        <w:br/>
        <w:t>La Comisión y los  representantes  consideraron  que  el  Estado  violó  los</w:t>
        <w:br/>
        <w:t>derechos a las garantías judiciales y protección judicial,  establecidos  en</w:t>
        <w:br/>
        <w:t>los artículos 8 y 25 en relación  con  el  artículo  1.1  de  la  Convención</w:t>
        <w:br/>
        <w:t>Americana  y  que  en  particular,  incumplió  con   las   obligaciones   de</w:t>
        <w:br/>
        <w:t>investigar,  juzgar  y  sancionar  a  los  responsables  de   las   torturas</w:t>
        <w:br/>
        <w:t>perpetradas contra Marino López, conforme a los artículos 1, 6  y  8  de  la</w:t>
        <w:br/>
        <w:t>Convención  Interamericana  para  Prevenir  y  Sancionar  la   Tortura,   en</w:t>
        <w:br/>
        <w:t>perjuicio de Marino López. A su vez,  los  representantes  alegaron  que  el</w:t>
        <w:br/>
        <w:t>marco normativo  del  proceso  de  desmovilización,  que  otorga  beneficios</w:t>
        <w:br/>
        <w:t>jurídicos a los miembros de los grupos paramilitares  que  se  desmovilizan,</w:t>
        <w:br/>
        <w:t>afecta el derecho a la justicia de las víctimas y por  tanto  la  obligación</w:t>
        <w:br/>
        <w:t>de adoptar disposiciones de orden interno,  establecidas  en  los  artículos</w:t>
        <w:br/>
        <w:t>1.1 y 2 de la Convención.</w:t>
        <w:br/>
        <w:br/>
        <w:br/>
        <w:t>La Comisión observó que, a más de 14 años de ocurridos los  hechos,  una  de</w:t>
        <w:br/>
        <w:t>las investigaciones se encuentra aún en etapa de indagatoria  y  que  ni  el</w:t>
        <w:br/>
        <w:t>proceso penal ni las investigaciones tanto  en  la  justicia  ordinaria[609]</w:t>
        <w:br/>
        <w:t>como en el marco de la Ley de Justicia y Paz[610], han  producido  resultado</w:t>
        <w:br/>
        <w:t>alguno, en cuanto a  administrar  justicia  y  brindar  reparación;  ya  que</w:t>
        <w:br/>
        <w:t>tampoco se han emitido aún  condenas  contra  quienes  han  confesado  haber</w:t>
        <w:br/>
        <w:t>participado en los hechos materia del presente caso. Consideró  también  que</w:t>
        <w:br/>
        <w:t>a pesar que en la  “Operación  Génesis”  habrían  participado  al  menos  38</w:t>
        <w:br/>
        <w:t>miembros del Ejército y que en las incursiones de  los  paramilitares  a  la</w:t>
        <w:br/>
        <w:t>Cuenca del Cacarica habrían  participado  un  gran  número  de  miembros  de</w:t>
        <w:br/>
        <w:t>grupos paramilitares, de los cuáles unicamente se ha procesado a un  soldado</w:t>
        <w:br/>
        <w:t>y a un General del Ejército y a algunos miembros de grupos paramilitares.</w:t>
        <w:br/>
        <w:br/>
        <w:br/>
        <w:t>Del mismo modo la Comisión alegó que  el  proceso  judicial  seguido  se  ha</w:t>
        <w:br/>
        <w:t>dilatado, por lo que se han rebasado los plazos  razonables  conforme  a  lo</w:t>
        <w:br/>
        <w:t>establecido  en  la  Convención,  responsabilidad  que  le  compete  a   las</w:t>
        <w:br/>
        <w:t>autoridades judiciales. Según la Comisión, en el presente  caso  el  retardo</w:t>
        <w:br/>
        <w:t>ha disminuido la posibilidad de conocer la verdad de los hechos y  juzgar  a</w:t>
        <w:br/>
        <w:t>sus responsables. La Comisión también se  refirió  a  ineficiencias  en  las</w:t>
        <w:br/>
        <w:t>investigaciones debido a la  falta  de  protección  a  participantes  en  el</w:t>
        <w:br/>
        <w:t>proceso[611]. En cuanto a los procedimientos disciplinarios  iniciados  como</w:t>
        <w:br/>
        <w:t>consecuencia de los hechos del  presente  caso,  la  Comisión  constató  que</w:t>
        <w:br/>
        <w:t>ninguno ha dado un resultado efectivo, que algunos de  ellos  se  encuentran</w:t>
        <w:br/>
        <w:t>en etapa preliminares y que otros han prescrito. Por último, indicó  que  la</w:t>
        <w:br/>
        <w:t>extradición a los Estados Unidos de personas que  rendían  declaraciones  en</w:t>
        <w:br/>
        <w:t>el marco de  la  Ley  de  Justicia  y  Paz  constituye  un  obstáculo  a  la</w:t>
        <w:br/>
        <w:t>desarticulación de la impunidad de los hechos[612].</w:t>
        <w:br/>
        <w:br/>
        <w:br/>
        <w:t>Los representantes agregaron que el Estado ha incumplido  con  su  deber  de</w:t>
        <w:br/>
        <w:t>investigar y sancionar de manera imparcial  y  diligente,  y  en  un  tiempo</w:t>
        <w:br/>
        <w:t>razonable, a todos los responsables de los hechos del presente caso y,  como</w:t>
        <w:br/>
        <w:t>consecuencia de ello “ha incumplido, con su obligación de garantizar  a  las</w:t>
        <w:br/>
        <w:t>víctimas el derecho a la verdad y  el  derecho  a  la  justicia”.  Indicaron</w:t>
        <w:br/>
        <w:t>asimismo que los procesos judiciales a nivel interno se  caracterizaron  por</w:t>
        <w:br/>
        <w:t>una  falta  de  debida  diligencia  que  se  expresó  en  la   ausencia   de</w:t>
        <w:br/>
        <w:t>investigación integral de los hechos,. Indicaron que como  resultado  de  lo</w:t>
        <w:br/>
        <w:t>anterior, luego de transcurridos cerca de 15 años, los hechos  del  presente</w:t>
        <w:br/>
        <w:t>caso, permanecen en impunidad[613].</w:t>
        <w:br/>
        <w:br/>
        <w:br/>
        <w:t>En cuanto a las deficiencias  adicionales  en  la  investigación  sobre  los</w:t>
        <w:br/>
        <w:t>paramilitares presuntamente involucrados en los hechos,  los  representantes</w:t>
        <w:br/>
        <w:t>acusaron obstrucciones de facto  y  de  jure  que  se  han  presentado  como</w:t>
        <w:br/>
        <w:t>consecuencia del proceso de desmovilización. Además alegaron  que  el  marco</w:t>
        <w:br/>
        <w:t>normativo del proceso de desmovilización que otorga beneficios  jurídicos  a</w:t>
        <w:br/>
        <w:t>los miembros de grupos paramilitares que se desmovilizan, afecta,  en  igual</w:t>
        <w:br/>
        <w:t>medida, el derecho a la justicia de las víctimas.</w:t>
        <w:br/>
        <w:br/>
        <w:br/>
        <w:t>Por último, los representantes indicaron que el fallo  de  tutela  proferido</w:t>
        <w:br/>
        <w:t>por  la  Corte  Constitucional  T-955/03  ordenando  la  suspensión  de   la</w:t>
        <w:br/>
        <w:t>explotación maderera y  algunos  procesos  disciplinarios  iniciados  en  el</w:t>
        <w:br/>
        <w:t>ámbito de la PGN  en  contra  de  autoridades  ambientales  locales  no  han</w:t>
        <w:br/>
        <w:t>garantizado “el goce efectivo de los derechos a  la  propiedad  colectiva  y</w:t>
        <w:br/>
        <w:t>los recursos naturales, en  los  términos  en  lo  que  estos  derechos  son</w:t>
        <w:br/>
        <w:t>reconocidos en la jurisprudencia de la Corte Interamericana”. Agregaron  que</w:t>
        <w:br/>
        <w:t>el Estado “no ha tomado medidas eficaces para reparar los daños  ambientales</w:t>
        <w:br/>
        <w:t>que esta situación ha generado y para garantizar que dichas  actividades  se</w:t>
        <w:br/>
        <w:t>sigan realizando”.</w:t>
        <w:br/>
        <w:br/>
        <w:t>En el Capítulo IV de esta Sentencia se estableció que  el  Estado  reconoció</w:t>
        <w:br/>
        <w:t>su responsabilidad internacional por la violación de  los  artículos  8.1  y</w:t>
        <w:br/>
        <w:t>25.1 de la Convención, en relación con el  artículo  1.1  de  la  misma,  en</w:t>
        <w:br/>
        <w:t>perjuicio de “los familiares de Marino López Mena, que resulten  debidamente</w:t>
        <w:br/>
        <w:t>identificados  e   individualizados,   así   como   de   las   víctimas   de</w:t>
        <w:br/>
        <w:t>desplazamiento forzado que determine la Corte”  dado  que  ha  existido  una</w:t>
        <w:br/>
        <w:t>violación del plazo razonable, sin que  hasta  el  momento  se  haya  podido</w:t>
        <w:br/>
        <w:t>determinar y sancionar a los autores intelectuales y  materiales  de  dichas</w:t>
        <w:br/>
        <w:t>conductas delictivas. Se mantuvo abierta la  controversia,  respecto  de  la</w:t>
        <w:br/>
        <w:t>responsabilidad del Estado por la alegada violación  a  los  demás  derechos</w:t>
        <w:br/>
        <w:t>alegados violados por los representantes y la Comisión (supra párr. 22).</w:t>
        <w:br/>
        <w:br/>
        <w:t>No obstante lo anterior, el Estado indicó que  el  plazo  razonable  de  una</w:t>
        <w:br/>
        <w:t>investigación no puede examinarse  en  abstracto,  sino  caso  por  caso,  e</w:t>
        <w:br/>
        <w:t>indicó que si bien las  investigaciones  penales  han  sido  realizadas  con</w:t>
        <w:br/>
        <w:t>rigor  y  seriedad,  los  resultados  no  se  han  alcanzado  debido  a   la</w:t>
        <w:br/>
        <w:t>complejidad de los hechos materia de investigación -originada  en  el  modus</w:t>
        <w:br/>
        <w:t>operandi de las organizaciones ilegales  generadoras  de  los  hechos-,  las</w:t>
        <w:br/>
        <w:t>condiciones de vulnerabilidad de la población que resultó víctima de  ellos,</w:t>
        <w:br/>
        <w:t>y las difíciles circunstancias de acceso de los  funcionarios  judiciales  a</w:t>
        <w:br/>
        <w:t>la zona donde ocurrieron los hechos.</w:t>
        <w:br/>
        <w:br/>
        <w:br/>
        <w:t>Además, en su escrito de 13 de agosto de 2013 de observaciones  relativas  a</w:t>
        <w:br/>
        <w:t>la prueba remitida por la Fiscalía General de la Nación,  el  Estado  indicó</w:t>
        <w:br/>
        <w:t>inter alia que “la documentación aportada por la  [FGN]  da  cuenta  de  los</w:t>
        <w:br/>
        <w:t>grandes esfuerzos y avances en la administración de justicia, así  como  del</w:t>
        <w:br/>
        <w:t>compromiso que tiene Colombia con la búsqueda de la verdad  en  el  presente</w:t>
        <w:br/>
        <w:t>caso” y que el Estado “ha venido evaluando el funcionamiento del sistema  de</w:t>
        <w:br/>
        <w:t>investigación penal en Colombia […] con la  finalidad  de  combatir  de  una</w:t>
        <w:br/>
        <w:t>mejor manera la criminalidad  organizada;  conocer  mejor  el  contexto  del</w:t>
        <w:br/>
        <w:t>conflicto armado en Colombia para abordar mejor  los  procesos  de  justicia</w:t>
        <w:br/>
        <w:t>transicional; atender las exigencias de la sociedad  civil;  y  en  general,</w:t>
        <w:br/>
        <w:t>para hacer más efectiva la administración de  justicia”.  Resaltó  que  como</w:t>
        <w:br/>
        <w:t>consecuencia de lo anterior, recientemente se creó  la  Unidad  Nacional  de</w:t>
        <w:br/>
        <w:t>Análisis y Contextos como un ”instrumento de política  criminal  enfocada  a</w:t>
        <w:br/>
        <w:t>enfrentar principalmente fenómenos de delincuencia organizada,  mediante  el</w:t>
        <w:br/>
        <w:t>uso de herramientas de análisis criminal y creación  de  contextos,  con  el</w:t>
        <w:br/>
        <w:t>objetivo de articular la información aislada que  actualmente  se  encuentra</w:t>
        <w:br/>
        <w:t>en las diversas unidades de Fiscalía”[614].</w:t>
        <w:br/>
        <w:br/>
        <w:br/>
        <w:t xml:space="preserve">      Consideraciones de la Corte</w:t>
        <w:br/>
        <w:br/>
        <w:br/>
        <w:t>Como  fuera  considerado  en  esta  Sentencia  (supra   Capítulo   IV),   el</w:t>
        <w:br/>
        <w:t>reconocimiento parcial  de  responsabilidad  efectuado  por  el  Estado,  en</w:t>
        <w:br/>
        <w:t>relación con las alegadas violaciones de los  derechos  reconocidos  en  los</w:t>
        <w:br/>
        <w:t>artículos 8  y  25  de  la  Convención,  es  una  contribución  positiva  al</w:t>
        <w:br/>
        <w:t>desarrollo de este proceso, a la vigencia de los principios que inspiran  la</w:t>
        <w:br/>
        <w:t>Convención Americana y a la conducta a la que están  obligados  los  Estados</w:t>
        <w:br/>
        <w:t>en esta materia.  Sin  embargo,  corresponde  relacionar  ese  acto  con  la</w:t>
        <w:br/>
        <w:t>naturaleza y gravedad de las violaciones alegadas, las exigencias e  interés</w:t>
        <w:br/>
        <w:t>de la justicia, las circunstancias particulares del caso concreto y  si  ese</w:t>
        <w:br/>
        <w:t>paso permite determinar la verdad de lo acontecido[615].</w:t>
        <w:br/>
        <w:br/>
        <w:br/>
        <w:t>En el presente capítulo, y en razón de la  controversia  subsistente  (supra</w:t>
        <w:br/>
        <w:t>párr. 22), la  Corte  pasa  a  determinar  si  el  Estado  ha  incurrido  en</w:t>
        <w:br/>
        <w:t>violaciones a los derechos establecidos en los artículos 8.1 y  25.1  de  la</w:t>
        <w:br/>
        <w:t>Convención, en relación con el artículo  1.1  de  la  misma,  para  lo  cual</w:t>
        <w:br/>
        <w:t>procede a examinar las diferentes investigaciones y  procedimientos  penales</w:t>
        <w:br/>
        <w:t>internos que se iniciaron a partir de los hechos del presente caso.</w:t>
        <w:br/>
        <w:br/>
        <w:br/>
        <w:t>B.1. Consideraciones sobre la debida diligencia  y  las  líneas  lógicas  de</w:t>
        <w:br/>
        <w:t>investigación.</w:t>
        <w:br/>
        <w:br/>
        <w:br/>
        <w:t>La Corte ha  establecido  que  la  obligación  de  garantizar  los  derechos</w:t>
        <w:br/>
        <w:t>contenidos en la Convención (artículo 1.1) comprende el  deber  jurídico  de</w:t>
        <w:br/>
        <w:t>“prevenir, razonablemente, las  violaciones  de  los  derechos  humanos,  de</w:t>
        <w:br/>
        <w:t>investigar seriamente con los medios a su alcance  las  violaciones  que  se</w:t>
        <w:br/>
        <w:t>hayan cometido dentro del ámbito de su jurisdicción a fin de  identificar  a</w:t>
        <w:br/>
        <w:t>los responsables, de imponer [a los responsables] las sanciones  pertinentes</w:t>
        <w:br/>
        <w:t>y de asegurar  a  la  víctima  una  adecuada  reparación”.  Lo  decisivo  es</w:t>
        <w:br/>
        <w:t>dilucidar “si una determinada violación […] ha tenido lugar con el  apoyo  o</w:t>
        <w:br/>
        <w:t>la tolerancia del poder público o si  éste  ha  actuado  de  manera  que  la</w:t>
        <w:br/>
        <w:t>transgresión  se  haya  cumplido   en   defecto   de   toda   prevención   o</w:t>
        <w:br/>
        <w:t>impunemente”[616].   La   obligación   de    investigar    debe    cumplirse</w:t>
        <w:br/>
        <w:t>diligentemente para evitar la impunidad y que este tipo de hechos vuelvan  a</w:t>
        <w:br/>
        <w:t>repetirse[617].</w:t>
        <w:br/>
        <w:br/>
        <w:br/>
        <w:t>Si bien la Corte ha indicado que el deber de investigar es uno de medio,  no</w:t>
        <w:br/>
        <w:t>de resultado, ello no significa, sin embargo,  que  la  investigación  pueda</w:t>
        <w:br/>
        <w:t>ser emprendida como “una simple  formalidad  condenada  de  antemano  a  ser</w:t>
        <w:br/>
        <w:t>infructuosa” o como una mera gestión de intereses particulares, que  dependa</w:t>
        <w:br/>
        <w:t>de la iniciativa procesal de las víctimas  o  de  sus  familiares  o  de  la</w:t>
        <w:br/>
        <w:t>aportación privada de elementos probatorios[618]. Es responsabilidad de  las</w:t>
        <w:br/>
        <w:t>autoridades  estatales  realizar  una  investigación  seria,   imparcial   y</w:t>
        <w:br/>
        <w:t>efectiva por todos los medios legales disponibles que debe  estar  orientada</w:t>
        <w:br/>
        <w:t>a la determinación de la verdad y al eventual enjuiciamiento y  en  su  caso</w:t>
        <w:br/>
        <w:t>castigo de los autores de los hechos,  especialmente  en  un  caso  como  el</w:t>
        <w:br/>
        <w:t>presente en el cual estaban involucrados agentes estatales[619].</w:t>
        <w:br/>
        <w:br/>
        <w:br/>
        <w:t>En lo que se refiere a la obligación de investigar  con  debida  diligencia,</w:t>
        <w:br/>
        <w:t>esta Corte ha señalado que el órgano que investiga una alegada violación  de</w:t>
        <w:br/>
        <w:t>derechos humanos debe utilizar todos los medios disponibles  para  llevar  a</w:t>
        <w:br/>
        <w:t>cabo,  dentro  de  un  plazo  razonable,  todas   aquellas   actuaciones   y</w:t>
        <w:br/>
        <w:t>averiguaciones que sean  necesarias  con  el  fin  de  intentar  obtener  el</w:t>
        <w:br/>
        <w:t>resultado que  se  persigue[620].  Esta  obligación  de  debida  diligencia,</w:t>
        <w:br/>
        <w:t>adquiere particular  intensidad  e  importancia  ante  la  gravedad  de  los</w:t>
        <w:br/>
        <w:t>delitos cometidos[621] y la naturaleza de los derechos  lesionados[622].  En</w:t>
        <w:br/>
        <w:t>este sentido, tienen  que  adoptarse  todas  “las  medidas  necesarias  para</w:t>
        <w:br/>
        <w:t>visibilizar los patrones sistemáticos que permitieron la comisión de  graves</w:t>
        <w:br/>
        <w:t>violaciones de los derechos humanos”[623].</w:t>
        <w:br/>
        <w:br/>
        <w:br/>
        <w:t>La Corte entiende que una debida diligencia en los procesos por  los  hechos</w:t>
        <w:br/>
        <w:t>del presente caso exigía que éstos  fueran  conducidos  tomando  en  cuenta,</w:t>
        <w:br/>
        <w:t>entre otros elementos, la complejidad de los  hechos,  el  contexto  en  que</w:t>
        <w:br/>
        <w:t>ocurrieron y los patrones que explican su comisión,  evitando  omisiones  en</w:t>
        <w:br/>
        <w:t>la  recabación  de  prueba  y  en  el  seguimiento  de  líneas  lógicas   de</w:t>
        <w:br/>
        <w:t>investigación[624]. Así las cosas, el análisis de  tales  circunstancias  se</w:t>
        <w:br/>
        <w:t>hace sobre: a) los procesos penales  seguidos  contra  Rito  Alejo  Del  Río</w:t>
        <w:br/>
        <w:t>Rojas y otros miembros de las  Fuerzas  Militares;  b)  las  investigaciones</w:t>
        <w:br/>
        <w:t>adelantadas contra otros integrantes de la fuerza pública; c)  los  procesos</w:t>
        <w:br/>
        <w:t>seguidos contra los paramilitares, y d) los procedimientos disciplinarios.</w:t>
        <w:br/>
        <w:br/>
        <w:br/>
        <w:t>Los procesos penales seguidos contra Rito Alejo Del Río Rojas</w:t>
        <w:br/>
        <w:br/>
        <w:br/>
        <w:t>Hubo dos procesos iniciados en sede penal interna (UNDH-DIH) por los  hechos</w:t>
        <w:br/>
        <w:t>materia del presente caso que datan del año 1997, a saber, el mismo  año  en</w:t>
        <w:br/>
        <w:t>que se desarrolló la Operación Génesis. Según surge  de  los  procedimientos</w:t>
        <w:br/>
        <w:t>efectuados, uno de los procesos se refiere a la  presunta  aquiescencia  del</w:t>
        <w:br/>
        <w:t>General retirado Rito Alejo Del Río Rojas con  grupos  paramilitares,  entre</w:t>
        <w:br/>
        <w:t>1996 y 1997, mientras fue Comandante de la Brigada XVII (Radicado 426) y  el</w:t>
        <w:br/>
        <w:t>segundo se encuentra relacionado con la incursión en  el  caserío  de  Bijao</w:t>
        <w:br/>
        <w:t>por unidades paramilitares, el “homicidio en persona  protegida”  de  Marino</w:t>
        <w:br/>
        <w:t>López Mena, el desplazamiento forzado de febrero de 1997,  y  el  delito  de</w:t>
        <w:br/>
        <w:t>concierto para delinquir (Radicado 2332). De acuerdo a lo indicado  por  los</w:t>
        <w:br/>
        <w:t>representantes y la Comisión, esos procesos  no  cumplieron  con  la  debida</w:t>
        <w:br/>
        <w:t>diligencia: a) por la inseguridad para las personas que han  participado  en</w:t>
        <w:br/>
        <w:t>el proceso; b) por  la  falta  de  participación  de  las  víctimas  en  los</w:t>
        <w:br/>
        <w:t>procesos; c) por la falta de vinculación de  las  empresas  privadas  en  la</w:t>
        <w:br/>
        <w:t>presunta afectación a los derechos de las víctimas; d) por el hecho  de  que</w:t>
        <w:br/>
        <w:t>el delito de desaparición forzada no fue tipificado de manera  autónoma;  e)</w:t>
        <w:br/>
        <w:t>por el hecho que el  crimen  de  Marino  López  fue  investigado  de  manera</w:t>
        <w:br/>
        <w:t>aislada sin considerar la naturaleza de crímen de lesa humanidad; f) por  el</w:t>
        <w:br/>
        <w:t>hecho que la Fiscalía se negara a investigar  las  presuntas  presiones  que</w:t>
        <w:br/>
        <w:t>motivaron las retractaciones del ex soldado Oswaldo Giraldo  Yepes;  g)  por</w:t>
        <w:br/>
        <w:t>el hecho de que la Fiscalía no  hubiese  investigado  el  homicidio  del  ex</w:t>
        <w:br/>
        <w:t>concejal de Apartadó José  de  Jesus  Guzmán,  asesinado  mientras  esperaba</w:t>
        <w:br/>
        <w:t>testificar dentro de estos procesos, y  h)  por  el  hecho  de  que  habrían</w:t>
        <w:br/>
        <w:t>líneas lógicas de investigación  no  exploradas,  puesto  que  la  ejecución</w:t>
        <w:br/>
        <w:t>extrajudicial de Marino López no ha sido investigada de  manera  sistemática</w:t>
        <w:br/>
        <w:t>teniendo en consideración que el desplazamiento forzado de  las  comunidades</w:t>
        <w:br/>
        <w:t>del Cacarica se hizo posible a través de la puesta  en  marcha  de  un  plan</w:t>
        <w:br/>
        <w:t>concertado desde el más alto nivel.</w:t>
        <w:br/>
        <w:br/>
        <w:br/>
        <w:t>Con respecto a la alegada situación de inseguridad de los  participantes  en</w:t>
        <w:br/>
        <w:t>el proceso[625], el  Tribunal  constata  que  no  ha  sido  aportada  prueba</w:t>
        <w:br/>
        <w:t>específica en este sentido. La Corte nota que si  bien  la  Comisión  indicó</w:t>
        <w:br/>
        <w:t>que el 9 de agosto de 2001 otorgó medidas cautelares a favor del ex Jefe  de</w:t>
        <w:br/>
        <w:t>la UDH-FGN y del Jefe  de  la  Unidad  Anticorrupción,  así  como  a  varios</w:t>
        <w:br/>
        <w:t>fiscales adscritos  a  la  UNDH-DIH  y  miembros  del  CTI[626],  no  se  ha</w:t>
        <w:br/>
        <w:t>precisado en autos si  las  medidas  de  protección  a  dichos  funcionarios</w:t>
        <w:br/>
        <w:t>tienen  que  ver  con   diligencias   de   investigación   y   procesamiento</w:t>
        <w:br/>
        <w:t>relacionadas con los hechos del presente caso.</w:t>
        <w:br/>
        <w:br/>
        <w:br/>
        <w:t>Sin perjuicio de lo anterior, caber reiterar que este Tribunal  ha  indicado</w:t>
        <w:br/>
        <w:t>en otros casos que para garantizar un  debido  proceso,  los  Estados  deben</w:t>
        <w:br/>
        <w:t>facilitar todos los medios necesarios para  proteger  a  los  operadores  de</w:t>
        <w:br/>
        <w:t>justicia,  investigadores,  testigos  y  familiares  de  las   víctimas   de</w:t>
        <w:br/>
        <w:t>hostigamientos y amenazas que tengan como finalidad entorpecer el proceso  y</w:t>
        <w:br/>
        <w:t>evitar el esclarecimiento de los hechos y encubrir  a  los  responsables  de</w:t>
        <w:br/>
        <w:t>los mismos[627], pues de lo contrario eso tendría un efecto  amedrantador  e</w:t>
        <w:br/>
        <w:t>intimidante en  quienes  investigan  y  en  quienes  podrían  ser  testigos,</w:t>
        <w:br/>
        <w:t>afectando seriamente la efectividad de la investigación[628].</w:t>
        <w:br/>
        <w:br/>
        <w:br/>
        <w:t>En lo concerniente a  la  retractación  del  testimonio  del  señor  Oswaldo</w:t>
        <w:br/>
        <w:t>Giraldo Yepes, alegada como ejemplo de esa  falta  de  seguridad,  la  Corte</w:t>
        <w:br/>
        <w:t>nota que la Fiscalía General de la Nación había  valorado  su  testimonio  ,</w:t>
        <w:br/>
        <w:t>concluyendo que era “falaz […] la versión inicial del  testigo  expuesta  en</w:t>
        <w:br/>
        <w:t>las primeras declaraciones”, que el  mismo  “no  ofrece  serios  motivos  de</w:t>
        <w:br/>
        <w:t>credibilidad”, que existían en sus declaraciones contradicciones  y  “hechos</w:t>
        <w:br/>
        <w:t>completamente  inverosímiles”.  Además  la  FGN  indicó  que  el  declarante</w:t>
        <w:br/>
        <w:t>"[e]xhibe una insólita capacidad de evocación, menciona  nombres,  apodos  y</w:t>
        <w:br/>
        <w:t>vínculos  de  miembros  de  dicha  agrupación  (paramilitares),   informando</w:t>
        <w:br/>
        <w:t>[sobre] hechos de los cuales no explica como los supo y  los  cuales  relata</w:t>
        <w:br/>
        <w:t>en  forma  inusualmente  detallada  [...]  que  su  relato  no  se   muestra</w:t>
        <w:br/>
        <w:t>espontáneo sino maquinal y automático  como  si  no  hubiera  percibido  los</w:t>
        <w:br/>
        <w:t>hechos sino memorizado la  información  para  declararla".  Por  último,  la</w:t>
        <w:br/>
        <w:t>Fiscalía notó que “Owsaldo Yepes se encontraba afectado por el homicidio  de</w:t>
        <w:br/>
        <w:t>su hermano y los delicados problemas judiciales que tenía”, concluyendo  que</w:t>
        <w:br/>
        <w:t>"[e]n  esas  condiciones  de  extrema  presión  psicológica  y  riesgo,   la</w:t>
        <w:br/>
        <w:t>experiencia indica que las personas buscan a  ultranza  cualquier  medio  de</w:t>
        <w:br/>
        <w:t>protección, ante un pretexto  tan  convincente  como  formular  imputaciones</w:t>
        <w:br/>
        <w:t>graves contra altas personalidades"[629].</w:t>
        <w:br/>
        <w:br/>
        <w:br/>
        <w:t>En lo que se refiere a la alegada falta de participación de las víctimas  al</w:t>
        <w:br/>
        <w:t>proceso, la Comisión no aportó mayores elementos de información  y  análisis</w:t>
        <w:br/>
        <w:t>que los alegatos formulados. Tampoco explicó de qué forma esa alegada  falta</w:t>
        <w:br/>
        <w:t>de participación se tradujo en una afectación a la debida diligencia  en  la</w:t>
        <w:br/>
        <w:t>investigación en el presente caso. En  lo  concerniente  a  la  ausencia  de</w:t>
        <w:br/>
        <w:t>hipótesis de participación de las empresas privadas en la afectación  a  los</w:t>
        <w:br/>
        <w:t>derechos de las víctimas en el presente caso, la Corte nota  que  no  cuenta</w:t>
        <w:br/>
        <w:t>con elementos de prueba suficiente que le  permitan  concluir  que  empresas</w:t>
        <w:br/>
        <w:t>privadas podrían haber estado implicadas en los hechos del presente  caso  y</w:t>
        <w:br/>
        <w:t>que hubiese habido negligencia en investigar esa supuesta participación.  En</w:t>
        <w:br/>
        <w:t>cualquier  caso,  corresponde  a  las   autoridades   internas   competentes</w:t>
        <w:br/>
        <w:t>continuar investigando si esas hipótesis tienen cabida  en  los  hechos  del</w:t>
        <w:br/>
        <w:t>caso y, en su caso, determinar lo correspondiente.</w:t>
        <w:br/>
        <w:br/>
        <w:br/>
        <w:t>Con respecto al hecho que el  delito  de  desplazamiento  forzado  no  fuera</w:t>
        <w:br/>
        <w:t>imputado de manera autónoma al General del  Río  en  el  presente  caso,  la</w:t>
        <w:br/>
        <w:t>Corte constata, en primer lugar, que el 23 de agosto de 2012  ese  procesado</w:t>
        <w:br/>
        <w:t>fue condenado en primera instancia a 312 meses de prisión e interdicción  de</w:t>
        <w:br/>
        <w:t>derechos y funciones públicas por el término de 10 años, por  la  muerte  de</w:t>
        <w:br/>
        <w:t>Marino López. Por tanto, independientemente del nomen  iuris  de  los  tipos</w:t>
        <w:br/>
        <w:t>penales imputados, los hechos no habrían quedado sin ser investigados y,  en</w:t>
        <w:br/>
        <w:t>su caso, juzgados y sancionados. Corresponderá a las  autoridades  internas,</w:t>
        <w:br/>
        <w:t>en este sentido, determinar si en atención a la  gravedad  y  circunstancias</w:t>
        <w:br/>
        <w:t>de los hechos corresponden otras calificaciones legales.</w:t>
        <w:br/>
        <w:br/>
        <w:br/>
        <w:t>En lo que concierne el homicidio del ex concejal de Apartadó,  no  han  sido</w:t>
        <w:br/>
        <w:t>aportados suficientes elementos  de  prueba  a  la  Corte  que  le  permitan</w:t>
        <w:br/>
        <w:t>afirmar que ese hecho se encuentre relacionado con los hechos  del  presente</w:t>
        <w:br/>
        <w:t>caso o que el  mismo  denote  una  falta  a  la  debida  diligencia  de  las</w:t>
        <w:br/>
        <w:t>investigaciones o de los procedimientos  judiciales  relacionados  con  este</w:t>
        <w:br/>
        <w:t>caso.</w:t>
        <w:br/>
        <w:br/>
        <w:br/>
        <w:t>Por último, en relación con los alegatos referidos a las líneas  lógicas  de</w:t>
        <w:br/>
        <w:t>investigación y a la  supuesta  investigación  “aislada”  del  homicidio  de</w:t>
        <w:br/>
        <w:t>Marino López Mena, la Corte nota que la misma sentencia del  Juzgado  Octavo</w:t>
        <w:br/>
        <w:t>Penal del Circuito Especializado de Bogotá de 23 de agosto  de  2012  indicó</w:t>
        <w:br/>
        <w:t>que “la muerte de López Mena fue  una  de  las  acciones  desarrolladas  con</w:t>
        <w:br/>
        <w:t>ocasión del adelantamiento de la denominada Operación  Génesis,  diseñada  y</w:t>
        <w:br/>
        <w:t>ejecutada por Rito Alejo Del Río Rojas quién  para  esa  época  obraba  como</w:t>
        <w:br/>
        <w:t>Comandante de la Brigada XVII, [siendo] que la mencionada operación  militar</w:t>
        <w:br/>
        <w:t>se adelantó con el apoyo de los grupos de autodefensa  que  operaban  en  la</w:t>
        <w:br/>
        <w:t>región” [630]. En la misma sentencia surge  que  la  Fiscalía  planteó  como</w:t>
        <w:br/>
        <w:t>hipótesis de los hechos que “la muerte de Marino López Mena [había sido]  un</w:t>
        <w:br/>
        <w:t>medio para otros objetivos, esto es,  un  plan  conjunto  entre  Ejercito  y</w:t>
        <w:br/>
        <w:t>paramilitares para efecto de causar terror en la población”,  agregando  que</w:t>
        <w:br/>
        <w:t>“Ejercito y autodefensas  se  dividieron  la  zona  y  emprendieron  ataques</w:t>
        <w:br/>
        <w:t>violentos contra la población civil a efecto [de] desplazarlos y  apoderarse</w:t>
        <w:br/>
        <w:t>de esas tierras”. Del mismo modo, el representante  del  Ministerio  Público</w:t>
        <w:br/>
        <w:t>(Procuraduría General de la Nación) que actuó en el proceso que tuvo a  Rito</w:t>
        <w:br/>
        <w:t>Alejo Del Río Rojas como imputado, indicó que “el  mencionado  homicidio  no</w:t>
        <w:br/>
        <w:t>se puede ver como un hecho aislado, sino que fue  un  instrumento  para  una</w:t>
        <w:br/>
        <w:t>finalidad específica”[631].</w:t>
        <w:br/>
        <w:br/>
        <w:br/>
        <w:t>En consecuencia, según surge de lo señalado en los propios  pronunciamientos</w:t>
        <w:br/>
        <w:t>de las distintas autoridades del Estado que actuaron en la  investigación  y</w:t>
        <w:br/>
        <w:t>el  proceso,  y  de  los  análisis  probatorios,  indiciario  y  de  pruebas</w:t>
        <w:br/>
        <w:t>circunstanciales tomadas en cuenta por  el  Juzgado  Octavo  para  llegar  a</w:t>
        <w:br/>
        <w:t>pronunciar una determinación de derecho, no se puede concluir que el  Estado</w:t>
        <w:br/>
        <w:t>hubiese considerado el homicidio de Marino López como  un  “hecho  aislado”.</w:t>
        <w:br/>
        <w:t>Por el contrario, las líneas  de  investigación  seguidas  por  la  Fiscalía</w:t>
        <w:br/>
        <w:t>indican  que  la  persecución  penal  estuvo   enfocada,   precisamente,   a</w:t>
        <w:br/>
        <w:t>determinar si  ese  homicidio  estaba  enmarcado  en  lógicas  tendientes  a</w:t>
        <w:br/>
        <w:t>generar desplazamientos forzados,  en  un  contexto  de  colaboración  entre</w:t>
        <w:br/>
        <w:t>grupos paramilitares y altas esferas militares presentes en  la  región.  En</w:t>
        <w:br/>
        <w:t>consecuencia, no parece probado lo  alegado  por  los  representantes  y  la</w:t>
        <w:br/>
        <w:t>Comisión en cuanto a que el Estado no cumplió en investigar el homicidio  de</w:t>
        <w:br/>
        <w:t>Marino López ni el desplazamiento forzado sin tener en  cuenta  la  compleja</w:t>
        <w:br/>
        <w:t>estructura de personas involucradas  en  el  planeamiento  y  ejecución  del</w:t>
        <w:br/>
        <w:t>crimen. Corresponderá a las autoridades internas,  naturalmente,  determinar</w:t>
        <w:br/>
        <w:t>si existen otros grados de participación en  los  hechos  y,  en  ese  caso,</w:t>
        <w:br/>
        <w:t>continuar las investigaciones y juzgar a los responsables.</w:t>
        <w:br/>
        <w:br/>
        <w:br/>
        <w:t>Asimismo, independientemente del período por el que ambos procesos se  hayan</w:t>
        <w:br/>
        <w:t>prolongado, cuestión que será analizada en el siguiente apartado,  la  Corte</w:t>
        <w:br/>
        <w:t>constata que la actividad investigativa llevada  a  cabo  por  las  diversas</w:t>
        <w:br/>
        <w:t>fiscalías intervinientes en ambos procesos nunca cesó. Todo  esto,  a  pesar</w:t>
        <w:br/>
        <w:t>de las dificultades que se presentaban  en  la  región  en  ese  momento  en</w:t>
        <w:br/>
        <w:t>Colombia. Ahora bien, el Tribunal pudo constatar que, fueron  principalmente</w:t>
        <w:br/>
        <w:t>tres las razones que contribuyeron a que el proceso de Radicado No.  426  se</w:t>
        <w:br/>
        <w:t>encuentre a la fecha sin sentencia. Primero, tal como surge  de  los  hechos</w:t>
        <w:br/>
        <w:t>probados (supra párrs.  145  y  ss.),  existieron  numerosos  conflictos  de</w:t>
        <w:br/>
        <w:t>competencia entre los fiscales que conocieron en la causa[632]. Segundo,  el</w:t>
        <w:br/>
        <w:t>proceso en cuestión estuvo suspendido durante cinco años, debido a que el  9</w:t>
        <w:br/>
        <w:t>de marzo de 2004 el Fiscal General de la Nación dictó la  preclusión  de  la</w:t>
        <w:br/>
        <w:t>investigación[633], y la causa recién fue reabierta el 11 de marzo  de  2009</w:t>
        <w:br/>
        <w:t>por la Sala de Casación Penal de  la  Corte  Suprema  de  Justicia[634],  en</w:t>
        <w:br/>
        <w:t>virtud del surgimiento de prueba y hechos nuevos. Un tercer  factor  que  ha</w:t>
        <w:br/>
        <w:t>contribuido a la falta de resolución de este expediente, es la negativa  por</w:t>
        <w:br/>
        <w:t>parte del imputado Alejo Del Río de ampliar su  declaración  indagatoria  en</w:t>
        <w:br/>
        <w:t>audiencia, que fue suspendida tres veces por tal motivo[635].</w:t>
        <w:br/>
        <w:br/>
        <w:br/>
        <w:t>En relación con el proceso Radicado No. 2332, la Corte pudo  constatar  que,</w:t>
        <w:br/>
        <w:t>desde que le fue asignado el conocimiento de los hechos a la Fiscalía 15  de</w:t>
        <w:br/>
        <w:t>Ríosucio  en  el  año  2003,  la  actividad  investigativa  nunca   se   vio</w:t>
        <w:br/>
        <w:t>interrumpida[636]. A partir  de  allí,  obran  en  el  expediente  numerosas</w:t>
        <w:br/>
        <w:t>declaraciones rendidas por paramilitares vinculados a la  causa  que  avalan</w:t>
        <w:br/>
        <w:t>la línea instructiva manejada en torno a la  vinculación  entre  el  General</w:t>
        <w:br/>
        <w:t>Del Río y miembros de grupos paramilitares, como responsables de los  hechos</w:t>
        <w:br/>
        <w:t>investigados[637]. En la mayoría de los casos, las  declaraciones  consisten</w:t>
        <w:br/>
        <w:t>en versiones libres que fueron  trasladadas  como  prueba  de  los  procesos</w:t>
        <w:br/>
        <w:t>seguidos en el marco de Justicia y Paz[638].</w:t>
        <w:br/>
        <w:br/>
        <w:br/>
        <w:t>Por todo lo anterior, el  Tribunal  encuentra  que  no  han  sido  aportados</w:t>
        <w:br/>
        <w:t>elementos de prueba o alegatos que le permitan determinar que se podujo  una</w:t>
        <w:br/>
        <w:t>violación por parte del Estado a la obligación de investigar con  la  debida</w:t>
        <w:br/>
        <w:t>diligencia, y en su caso llevar a cabo el  juzgamiento  y  sanción,  en  los</w:t>
        <w:br/>
        <w:t>procesos relativos a Rito Alejo Del Río Rojas.</w:t>
        <w:br/>
        <w:br/>
        <w:br/>
        <w:t>Investigaciones emprendidas contra otros integrantes de la fuerza pública</w:t>
        <w:br/>
        <w:br/>
        <w:br/>
        <w:t>La Corte nota que no  ha  sido  aportada  información  completa  relativa  a</w:t>
        <w:br/>
        <w:t>investigaciones  y/o  procedimientos  relacionados  con  integrantes  de  la</w:t>
        <w:br/>
        <w:t>fuerza pública distintos a Rito Alejo  Del  Río  Rojas.  Al  respecto,  cabe</w:t>
        <w:br/>
        <w:t>reiterar que en el presente caso el Tribunal dio por probado  que  se  había</w:t>
        <w:br/>
        <w:t>producido una colaboración entre unidades paramilitares y elementos  de  las</w:t>
        <w:br/>
        <w:t>Fuerzas Armadas en el desarrollo de las operaciones Cacarica y Génesis,  por</w:t>
        <w:br/>
        <w:t>lo que llama la atención que en  ambos  procesos  no  se  haya  vinculado  a</w:t>
        <w:br/>
        <w:t>ningún otro miembro de las mismas.</w:t>
        <w:br/>
        <w:br/>
        <w:br/>
        <w:t>Por tanto, el Tribunal encuentra que el Estado no cumplió con  su  deber  de</w:t>
        <w:br/>
        <w:t>investigar con la debida diligencia a los demás  integrantes  de  la  fuerza</w:t>
        <w:br/>
        <w:t>pública que pudieron haber tenido participación  y  responsabilidad  en  los</w:t>
        <w:br/>
        <w:t>hechos.</w:t>
        <w:br/>
        <w:br/>
        <w:br/>
        <w:t>Investigaciones contra miembros de grupos paramilitares</w:t>
        <w:br/>
        <w:br/>
        <w:br/>
        <w:t>De acuerdo  a  lo  indicado  por  los  representantes  y  la  Comisión,  las</w:t>
        <w:br/>
        <w:t>investigaciones y los procesos no cumplieron con la  debida  diligencia  por</w:t>
        <w:br/>
        <w:t>las siguientes  razones:  a)  la  inseguridad  para  las  personas  que  han</w:t>
        <w:br/>
        <w:t>participado en el proceso; b) la falta de participación de las víctimas;  c)</w:t>
        <w:br/>
        <w:t>la falta de vinculación de las empresas privadas a las  investigaciones  por</w:t>
        <w:br/>
        <w:t>los hechos  del  caso;  d)  el  hecho  de  que  habrían  líneas  lógicas  de</w:t>
        <w:br/>
        <w:t>investigación no  exploradas,  puesto  que  la  ejecución  extrajudicial  de</w:t>
        <w:br/>
        <w:t>Marino López no ha  sido  investigada  de  manera  sistemática  teniendo  en</w:t>
        <w:br/>
        <w:t>consideración que el desplazamiento forzado de las comunidades del  Cacarica</w:t>
        <w:br/>
        <w:t>se hizo posible a través de la puesta en marcha de un plan concertado  desde</w:t>
        <w:br/>
        <w:t>el más alto nivel; e)  los  efectos  que  tienen  las  extradiciones  a  los</w:t>
        <w:br/>
        <w:t>Estados Unidos de personas de personas  que  están  sujetas  a  procesos  en</w:t>
        <w:br/>
        <w:t>Colombia adelantados de conformidad con la Ley de Justicia y Paz; f)  no  se</w:t>
        <w:br/>
        <w:t>habrían iniciado investigaciones en la jurisdicción ordinaria penal por  las</w:t>
        <w:br/>
        <w:t>incursiones paramilitares a la cuenca el Cacarica;  g)  por  qué  únicamente</w:t>
        <w:br/>
        <w:t>cinco paramilitares (aunque la  prueba  indica  que  fueron  diez)  estarían</w:t>
        <w:br/>
        <w:t>vinculados con los hechos del caso; h) las versiones libres  en  justicia  y</w:t>
        <w:br/>
        <w:t>paz, “a pesar de que […] han  revelado  algunos  elementos  que  aportan  la</w:t>
        <w:br/>
        <w:t>verdad, ésta ha sido fragmentada y en general incompleta”; i)  el  hecho  de</w:t>
        <w:br/>
        <w:t>que la Fiscalía no ha recabado, de  manera  profunda,  elementos  de  prueba</w:t>
        <w:br/>
        <w:t>diferentes a lo dicho por los  postulados  en  las  diligencias  de  versión</w:t>
        <w:br/>
        <w:t>libre para establecer la veracidad de sus declaraciones, y en general j)  no</w:t>
        <w:br/>
        <w:t>haberse investigado efectiva,  amplia  y  sistemáticamente  los  hechos  del</w:t>
        <w:br/>
        <w:t>presente caso.</w:t>
        <w:br/>
        <w:br/>
        <w:br/>
        <w:t>La Corte reitera las apreciaciones vertidas en el  acápite  B.1.a)  anterior</w:t>
        <w:br/>
        <w:t>relativas a los aspectos relacionados con inseguridad para las personas  que</w:t>
        <w:br/>
        <w:t>han participado en el proceso, la falta de participación de las  víctimas  y</w:t>
        <w:br/>
        <w:t>por la falta de vinculación de las empresas privadas a  las  investigaciones</w:t>
        <w:br/>
        <w:t>por  los  hechos  del  caso.  Con  respecto  a   las   líneas   lógicas   de</w:t>
        <w:br/>
        <w:t>investigación, surge de la prueba remitida que la  Fiscalía  General  de  la</w:t>
        <w:br/>
        <w:t>Nación ha enmarcado los hechos del caso en  patrones  de  actuación  de  los</w:t>
        <w:br/>
        <w:t>paramilitares que actuaban en la región[639] y que, según  quedó  demostrado</w:t>
        <w:br/>
        <w:t>en el presente caso, han contado con la colaboración y  aquiescencia  de  la</w:t>
        <w:br/>
        <w:t>fuerza pública.</w:t>
        <w:br/>
        <w:br/>
        <w:br/>
        <w:t>En relación con las extradiciones de  paramilitares  a  EEUU,  la  Corte  ha</w:t>
        <w:br/>
        <w:t>considerado en el caso Cepeda Vargas Vs. Colombia[640] y  en  la  resolución</w:t>
        <w:br/>
        <w:t>de cumplimiento de Sentencia en el caso  de  la  Masacre  de  Mapiripán  Vs.</w:t>
        <w:br/>
        <w:t>Colombia[641], que “la aplicación de figuras como  la  extradición  no  debe</w:t>
        <w:br/>
        <w:t>servir como un mecanismo para favorecer, procurar o asegurar  la  impunidad.</w:t>
        <w:br/>
        <w:t>Por ello, en las decisiones sobre la aplicación de estas figuras  procesales</w:t>
        <w:br/>
        <w:t>a  una  persona,  las  autoridades  estatales  deben  hacer  prevalecer   la</w:t>
        <w:br/>
        <w:t>consideración de la imputación de graves violaciones de  derechos  humanos”.</w:t>
        <w:br/>
        <w:t>Lo anterior también ha sido considerado, por la Sala de  Casación  Penal  de</w:t>
        <w:br/>
        <w:t>la Corte Suprema de Justicia  de  Colombia,  respecto  a  una  solicitud  de</w:t>
        <w:br/>
        <w:t>extradición de un paramilitar[642].</w:t>
        <w:br/>
        <w:br/>
        <w:br/>
        <w:t>Sin perjuicio de lo anterior, los representantes no han  explicado  cómo  en</w:t>
        <w:br/>
        <w:t>el caso concreto, o por qué motivo, las extradiciones de  los  paramilitares</w:t>
        <w:br/>
        <w:t>afectaron el derecho a la verdad y a la justicia de  las  víctimas.  Por  el</w:t>
        <w:br/>
        <w:t>contrario, surge de la prueba remitida  por  las  partes,  que  la  Fiscalía</w:t>
        <w:br/>
        <w:t>General de  la  Nación  así  como  el  Juzgado  Octavo  Penal  del  Circuito</w:t>
        <w:br/>
        <w:t>Especializado de Bogotá han llegado a determinaciones relativas a la  verdad</w:t>
        <w:br/>
        <w:t>judicial sobre los hechos del  caso  que,  por  cierto,  se  ajustan  en  lo</w:t>
        <w:br/>
        <w:t>esencial a lo enunciado por los representantes en sus escritos. Lo  anterior</w:t>
        <w:br/>
        <w:t>adquiere mayor relevancia si se  toma  en  consideración  que  la  sentencia</w:t>
        <w:br/>
        <w:t>emitida por el Juzgado Octavo Penal del Circuito Especializado de Bogotá  ha</w:t>
        <w:br/>
        <w:t>concluido con una condena al General retirado  Rito  Alejo  Del  Río  Rojas,</w:t>
        <w:br/>
        <w:t>tomando precisamente en consideración, entre otras pruebas e  indicios,  las</w:t>
        <w:br/>
        <w:t>versiones libres de los paramilitares desmovilizados en Justicia y  Paz.  En</w:t>
        <w:br/>
        <w:t>otros términos, no  se  han  aportado  mayores  elementos  de  análisis  que</w:t>
        <w:br/>
        <w:t>permitan  concluir  que,  en  el  presente  caso,   las   extradiciones   de</w:t>
        <w:br/>
        <w:t>paramilitares desmovilizados se tradujeran en una afectación  al  derecho  a</w:t>
        <w:br/>
        <w:t>la  verdad  procesal,  o  que  las  mismas  hubiesen   impedido   llegar   a</w:t>
        <w:br/>
        <w:t>determinaciones judiciales acordes con lo alegado por los representantes  en</w:t>
        <w:br/>
        <w:t>el presente proceso.</w:t>
        <w:br/>
        <w:br/>
        <w:br/>
        <w:t>Con respecto al hecho de que no se iniciaran  procesos  en  la  jurisdicción</w:t>
        <w:br/>
        <w:t>penal ordinaria, la Corte nota que no fueron aportados alegatos o  elementos</w:t>
        <w:br/>
        <w:t>de prueba que le permitan concluir que el hecho de  diligenciar  actuaciones</w:t>
        <w:br/>
        <w:t>por medio de la jurisdicción de  Justicia  y  Paz  y  no  por  medio  de  la</w:t>
        <w:br/>
        <w:t>justicia ordinaria  hubiesen  significado  necesariamente  un  menoscabo  al</w:t>
        <w:br/>
        <w:t>derecho a la verdad y a la justicia  de  las  víctimas.  Por  el  contrario,</w:t>
        <w:br/>
        <w:t>surge de los  alegatos  de  las  partes,  de  la  prueba  remitida  por  los</w:t>
        <w:br/>
        <w:t>representantes[643],  por  la  Fiscalía  General  de  la  Nación,  y  de  la</w:t>
        <w:br/>
        <w:t>sentencia proferida por el Juzgado Octavo Penal del  Circuito  Especializado</w:t>
        <w:br/>
        <w:t>de Bogotá el 23 de agosto de 2012,  que  fue  precisamente  la  jurisdicción</w:t>
        <w:br/>
        <w:t>especial de Justicia y Paz la que  permitió  develar  información  relevante</w:t>
        <w:br/>
        <w:t>que, a su vez, ha permitido reconstruir parcialmente la verdad  judicial  de</w:t>
        <w:br/>
        <w:t>lo ocurrido en los hechos del caso y que a la postre  terminó  constituyendo</w:t>
        <w:br/>
        <w:t>un elemento esencial de la condena  proferida  contra  Rito  Alejo  Del  Río</w:t>
        <w:br/>
        <w:t>Rojas.</w:t>
        <w:br/>
        <w:br/>
        <w:br/>
        <w:t>En relación con el hecho que las versiones libres de  los  paramilitares  en</w:t>
        <w:br/>
        <w:t>Justicia  y  Paz  presentarían  una  verdad  fragmentada  o   parcial,   los</w:t>
        <w:br/>
        <w:t>representantes no indicaron en qué se diferencia  esa  constatación  de  las</w:t>
        <w:br/>
        <w:t>supuestas “verdades fragmentadas” que se  puedan  presentar  en  un  proceso</w:t>
        <w:br/>
        <w:t>ante  la  jurisdicción  ordinaria,  ni  las  afectaciones  a   esa   “verdad</w:t>
        <w:br/>
        <w:t>fragmentada” en las investigaciones relativas  a  los  hechos  del  presente</w:t>
        <w:br/>
        <w:t>caso. Al respecto, cabe reiterar que son precisamente esas versiones  libres</w:t>
        <w:br/>
        <w:t>de paramilitares desmovilizados,  su  verificación  por  la  Fiscalía  y  la</w:t>
        <w:br/>
        <w:t>valoración de pruebas  complementarias,  las  que  constituyeron  el  acervo</w:t>
        <w:br/>
        <w:t>probatorio  que  permitieron  al   Juzgado   Octavo   Penal   del   Circuito</w:t>
        <w:br/>
        <w:t>Especializado  de  Bogotá  llegar  a  la  determinación   judicial   en   lo</w:t>
        <w:br/>
        <w:t>concerniente a Rito Alejo Del Río Rojas. Por último, en lo que se refiere  a</w:t>
        <w:br/>
        <w:t>la supuesta falta de verificación por parte de la Fiscalía de las  versiones</w:t>
        <w:br/>
        <w:t>libres de los paramilitares en el presente  caso,  la  Corte  ya  ha  podido</w:t>
        <w:br/>
        <w:t>constatar supra que esas  confesiones  fueron  objeto  de  verificación  por</w:t>
        <w:br/>
        <w:t>parte de la Fiscalía, así  como  de  una  valoración  judicial  imparcial  e</w:t>
        <w:br/>
        <w:t>independiente por parte de dicho Juzgado en su sentencia de 23 de agosto  de</w:t>
        <w:br/>
        <w:t>2012.</w:t>
        <w:br/>
        <w:br/>
        <w:br/>
        <w:t>Procedimientos disciplinarios</w:t>
        <w:br/>
        <w:br/>
        <w:br/>
        <w:t>La Corte nota que los representantes y la Comisión  señalaron,  respecto  de</w:t>
        <w:br/>
        <w:t>los procesos disciplinarios que se  llevaron  a  cabo  por  los  hechos  del</w:t>
        <w:br/>
        <w:t>presente caso, que: a) en algunos se había declarado la prescripción; b)  en</w:t>
        <w:br/>
        <w:t>otros se indica que las últimas actuaciones fueron en el 2002;  c)  en  otro</w:t>
        <w:br/>
        <w:t>se profirió fallo de instancia única con sanción de  destitución  del  cargo</w:t>
        <w:br/>
        <w:t>al Director y Secretario de CODECHOCO, y  d)  otro  se  encuentra  en  etapa</w:t>
        <w:br/>
        <w:t>preliminar.</w:t>
        <w:br/>
        <w:br/>
        <w:br/>
        <w:t>Respecto de los procedimientos en el ámbito disciplinario,  el  Tribunal  ha</w:t>
        <w:br/>
        <w:t>considerado  que  los  mismos  pueden  ser  valorados  en  tanto  el  examen</w:t>
        <w:br/>
        <w:t>contribuya al esclarecimiento de los hechos  siendo  decisiones  relevantes,</w:t>
        <w:br/>
        <w:t>además, por el valor simbólico del mensaje de reproche que puede  significar</w:t>
        <w:br/>
        <w:t>ese  tipo  de  sanciones  para   funcionarios   públicos   y   miembros   de</w:t>
        <w:br/>
        <w:t>instituciones públicas[644]. A su vez, en tanto tiende a  la  protección  de</w:t>
        <w:br/>
        <w:t>la función administrativa y se  orienta  esencialmente  a  la  corrección  y</w:t>
        <w:br/>
        <w:t>control de los funcionarios públicos, una investigación de  esta  naturaleza</w:t>
        <w:br/>
        <w:t>puede  complementar  pero  no  sustituir  a  cabalidad  la  función  de   la</w:t>
        <w:br/>
        <w:t>jurisdicción penal en casos de graves violaciones de derechos humanos[645].</w:t>
        <w:br/>
        <w:br/>
        <w:br/>
        <w:t>En  el  presente  caso  la  Corte  constata  que   los   alegatos   de   los</w:t>
        <w:br/>
        <w:t>representantes  referidos  a  los  procesos  disciplinarios  se  limitan   a</w:t>
        <w:br/>
        <w:t>describir la etapa procesal o el resultado de los mismos sin especificar  ni</w:t>
        <w:br/>
        <w:t>explicar las presuntas  violaciones  a  la  debida  diligencia  de  la  cual</w:t>
        <w:br/>
        <w:t>podrían  adolecer.   Sobre   el   particular,   el   Tribunal   reitera   su</w:t>
        <w:br/>
        <w:t>jurisprudencia constante en la  cual  se  establece  que  la  obligación  de</w:t>
        <w:br/>
        <w:t>investigar es una obligación de medios, y no de resultados[646], por lo  que</w:t>
        <w:br/>
        <w:t>la parte que alega su ineficacia debe demostrar  que  la  misma  se  debe  a</w:t>
        <w:br/>
        <w:t>defectos, negligencias u omisiones en el desarrollo de las  investigaciones,</w:t>
        <w:br/>
        <w:t>siendo insuficiente alegar la ineficacia únicamente haciendo  alusión  a  la</w:t>
        <w:br/>
        <w:t>etapa procesal en la cual se encuentra. Por tanto, la Corte  no  cuenta  con</w:t>
        <w:br/>
        <w:t>elementos suficientes para determinar la violación a  la  debida  diligencia</w:t>
        <w:br/>
        <w:t>en las investigaciones relacionadas a los procedimientos disciplinarios.</w:t>
        <w:br/>
        <w:br/>
        <w:br/>
        <w:t>Conclusiones</w:t>
        <w:br/>
        <w:br/>
        <w:br/>
        <w:t>La Corte considera que el Estado es responsable por no haber actuado con  la</w:t>
        <w:br/>
        <w:t>debida diligencia en las investigaciones de los  integrantes  de  la  fuerza</w:t>
        <w:br/>
        <w:t>pública  y  de  las  relacionadas  con  las  estructuras  paramilitares,  en</w:t>
        <w:br/>
        <w:t>violación de los artículos 8 y 25 de  la  Convención,  en  relación  con  el</w:t>
        <w:br/>
        <w:t>artículo 1.1 de la misma, en perjuicio de las  comunidades  desplazadas  del</w:t>
        <w:br/>
        <w:t>Cacarica por los hechos de febrero de 1997.</w:t>
        <w:br/>
        <w:br/>
        <w:br/>
        <w:t>B.2. Consideraciones sobre el plazo razonable.</w:t>
        <w:br/>
        <w:br/>
        <w:br/>
        <w:t>La  Corte  recuerda  que  el  Estado  reconoció   de   manera   parcial   su</w:t>
        <w:br/>
        <w:t>responsabilidad por la violación del plazo razonable en las  investigaciones</w:t>
        <w:br/>
        <w:t>de los  hechos  del  presente  caso  (supra  párr.  17).  Sin  perjuicio  de</w:t>
        <w:br/>
        <w:t>considerar que, en efecto, la duración de las  investigaciones  internas  no</w:t>
        <w:br/>
        <w:t>satisfacen, en conjunto,  los  criterios  del  plazo  razonable  al  que  se</w:t>
        <w:br/>
        <w:t>refiere el artículo 8.1 de la Convención, la Corte hace notar que, en  casos</w:t>
        <w:br/>
        <w:t>complejos como el presente, es necesario tener en cuenta la  complejidad  de</w:t>
        <w:br/>
        <w:t>la prueba, la pluralidad de sujetos procesales o la  cantidad  de  víctimas,</w:t>
        <w:br/>
        <w:t>las características del recurso consagradas en la legislación interna  y  el</w:t>
        <w:br/>
        <w:t>contexto en el que ocurrió la violación[647], así como la naturaleza de  las</w:t>
        <w:br/>
        <w:t>acusaciones, el  número  de  acusados  y  la  situación  política  y  social</w:t>
        <w:br/>
        <w:t>reinante en el lugar y tiempo de la ocurrencia de los hechos.</w:t>
        <w:br/>
        <w:br/>
        <w:t>El caso bajo análisis involucra, presuntamente, a una cantidad  numerosa  de</w:t>
        <w:br/>
        <w:t>miembros de la fuerza pública  y  de  los  grupos  paramilitares,  inclusive</w:t>
        <w:br/>
        <w:t>altos  rangos  de  las  Fuerzas   Armadas   cuyas   actividades   gozan   de</w:t>
        <w:br/>
        <w:t>confidencialidad por la  naturaleza  de  sus  funciones.  Además  se  vieron</w:t>
        <w:br/>
        <w:t>afectadas centenares de presuntas víctimas por hechos ocurridos en el  marco</w:t>
        <w:br/>
        <w:t>del conflicto armado colombiano; en una  región  de  difícil  acceso  (supra</w:t>
        <w:br/>
        <w:t>párr. 84), en zonas con presencia de grupos armados  ilegales  (guerrilla  y</w:t>
        <w:br/>
        <w:t>paramilitares) que acarrean riesgos  para  los  mismos  investigadores,  que</w:t>
        <w:br/>
        <w:t>son, como se ha reconocido, característicos de acciones sistemáticas, y  con</w:t>
        <w:br/>
        <w:t>testigos potenciales que se desplazaron a  distintas  zonas  del  país.  Por</w:t>
        <w:br/>
        <w:t>tanto, es claro que  la  investigación  de  los  hechos  del  presente  caso</w:t>
        <w:br/>
        <w:t>resulta de una enorme complejidad. Lo anterior ha sido  reconocido  en  este</w:t>
        <w:br/>
        <w:t>proceso tanto por las partes como por la Comisión.</w:t>
        <w:br/>
        <w:br/>
        <w:br/>
        <w:t>Con respecto a ambos procesos seguidos ante la  UNDH-DIH  (Radicados  426  y</w:t>
        <w:br/>
        <w:t>2332), puede advertirse que las investigaciones iniciadas en el año 1997  se</w:t>
        <w:br/>
        <w:t>vieron seriamente obstaculizadas por el contexto de criminalidad  organizada</w:t>
        <w:br/>
        <w:t>en que sucedieron las violaciones de derechos humanos que aquí se juzgan.</w:t>
        <w:br/>
        <w:br/>
        <w:br/>
        <w:t>Sobre la investigación Radicado  426,  hasta  el  año  2004  la  Corte  pudo</w:t>
        <w:br/>
        <w:t>constatar diversas actuaciones tendientes, entre otras, a  declarar  abierta</w:t>
        <w:br/>
        <w:t>la instrucción, a someter a medida de aseguramiento al procesado  y  admitir</w:t>
        <w:br/>
        <w:t>una demanda de parte civil (supra párr. 145 y  ss.).  Con  respecto  a  este</w:t>
        <w:br/>
        <w:t>proceso, ni la Comisión, ni los representantes han presentado información  o</w:t>
        <w:br/>
        <w:t>alegatos de los que se pudiera inferir que la decisión de preclusión  de  la</w:t>
        <w:br/>
        <w:t>investigación el 9 de marzo de 2004 hubiese sido  dictada  mediante  fraude,</w:t>
        <w:br/>
        <w:t>colusión con  los  imputados  o  que  hubiese  mediado  falta  a  la  debida</w:t>
        <w:br/>
        <w:t>diligencia. Es así que el Tribunal  no  cuenta  con  los  elementos  que  le</w:t>
        <w:br/>
        <w:t>permitan  inferir  el  exceso  en  el  plazo  razonable  por  parte  de  las</w:t>
        <w:br/>
        <w:t>autoridades dentro del proceso de análisis. Incluso, consta  que  desde  que</w:t>
        <w:br/>
        <w:t>se reiniciaron las investigaciones, en el año 2009, han transcurrido  cuatro</w:t>
        <w:br/>
        <w:t>años, lo cual, desde el punto de vista de  la  complejidad  del  asunto,  no</w:t>
        <w:br/>
        <w:t>parece excesivo. Se reafirma lo anterior, si  se  tiene  en  cuenta  que  la</w:t>
        <w:br/>
        <w:t>repertura de la investigación por parte de la FGN obedeció a  la  ocurrencia</w:t>
        <w:br/>
        <w:t>de hechos sobrevinientes y pruebas que deben ser sometidos a la  instrucción</w:t>
        <w:br/>
        <w:t>(supra párr. 154).</w:t>
        <w:br/>
        <w:br/>
        <w:br/>
        <w:t>En cuanto a las investigaciones de integrantes de los grupos  paramilitares,</w:t>
        <w:br/>
        <w:t>el Tribunal constata que si bien los hechos que se someten  a  consideración</w:t>
        <w:br/>
        <w:t>del Tribunal sucedieron hace más de 15 años, es recién a partir del  proceso</w:t>
        <w:br/>
        <w:t>de desmovilización de grupos paramilitares y  guerrilleros  y  la  posterior</w:t>
        <w:br/>
        <w:t>sanción de la Ley de Justicia  y  Paz  que  se  dinamizaron  investigaciones</w:t>
        <w:br/>
        <w:t>relativas a delitos cometidos por sus miembros.</w:t>
        <w:br/>
        <w:br/>
        <w:br/>
        <w:t>Con respecto a estas investigaciones de miembros  de  grupos  paramilitares,</w:t>
        <w:br/>
        <w:t>existen dos períodos diferenciados en el desarrollo de la investigación.  El</w:t>
        <w:br/>
        <w:t>primero, que transcurre entre el año 1997 y  2004  aproximadamente,  en  que</w:t>
        <w:br/>
        <w:t>comenzó el proceso de desmovilización; y el segundo que se desarrolla  entre</w:t>
        <w:br/>
        <w:t>el año 2004 y la actualidad. Por una parte, con respecto al primer  período,</w:t>
        <w:br/>
        <w:t>es clara la omisión de no haber llevado a cabo  investigaciones  sino  hasta</w:t>
        <w:br/>
        <w:t>más de siete  años  después  y,  por  ende,  el  exceso  notable  del  plazo</w:t>
        <w:br/>
        <w:t>razonable. Sin embargo, desde el inicio  de  la  desmovilización  de  grupos</w:t>
        <w:br/>
        <w:t>armados ilegales y principalmente con la entrada en vigencia de  la  Ley  de</w:t>
        <w:br/>
        <w:t>Justicia  y  Paz,  el  Estado  llevó  adelante  de   manera   ininterrumpida</w:t>
        <w:br/>
        <w:t>investigaciones tendientes a determinar la responsabilidad de  paramilitares</w:t>
        <w:br/>
        <w:t>en violaciones de derechos humanos, en general, y en el  presente  caso,  en</w:t>
        <w:br/>
        <w:t>particular. Si bien los procesos no se encuentran concluidos, el  Estado  ha</w:t>
        <w:br/>
        <w:t>informado a esta Corte que las versiones libres estarían  siendo  objeto  de</w:t>
        <w:br/>
        <w:t>verificación de  veracidad  que  dos  paramilitares  han  sido  sometidos  a</w:t>
        <w:br/>
        <w:t>audiencia de imputación y que la mayoría de los  postulados  están  privados</w:t>
        <w:br/>
        <w:t>de  su  libertad,  esperando   una   sentencia,   desde   el   comienzo   su</w:t>
        <w:br/>
        <w:t>desmovilización, hace varios años.  Asimismo,  las  actuaciones  llevadas  a</w:t>
        <w:br/>
        <w:t>cabo por la Fiscalía General de la Nación desde el año  2004  han  producido</w:t>
        <w:br/>
        <w:t>información  valiosa  que  ha  sido  determinante   para   adelantar   otros</w:t>
        <w:br/>
        <w:t>procedimientos relativos a los hechos de este caso,  y  según  señalaron  el</w:t>
        <w:br/>
        <w:t>perito Ciurlizza y el declarante  a  título  informativo  Samper,  han  sido</w:t>
        <w:br/>
        <w:t>determinantes para  develar  información  relativa  a  otros  procedimientos</w:t>
        <w:br/>
        <w:t>judiciales.</w:t>
        <w:br/>
        <w:br/>
        <w:br/>
        <w:t>B.3.  Consideraciones  sobre  las  acciones  de  tutela  por  la   propiedad</w:t>
        <w:br/>
        <w:t>colectiva</w:t>
        <w:br/>
        <w:br/>
        <w:br/>
        <w:t>La Corte ha señalado que el artículo 25.1 de  la  Convención  establece,  en</w:t>
        <w:br/>
        <w:t>términos generales, la obligación de los Estados de  garantizar  un  recurso</w:t>
        <w:br/>
        <w:t>judicial  efectivo  contra  actos  que  violen  derechos  fundamentales.  Al</w:t>
        <w:br/>
        <w:t>interpretar el  texto  del  artículo  25  de  la  Convención,  la  Corte  ha</w:t>
        <w:br/>
        <w:t>sostenido,  en  otras  oportunidades,  que  la  obligación  del  Estado   de</w:t>
        <w:br/>
        <w:t>proporcionar un recurso judicial no se reduce a la mera  existencia  de  los</w:t>
        <w:br/>
        <w:t>tribunales o procedimientos formales o aún a la posibilidad  de  recurrir  a</w:t>
        <w:br/>
        <w:t>los tribunales. Más bien, el  Estado  tiene  el  deber  de  adoptar  medidas</w:t>
        <w:br/>
        <w:t>positivas para garantizar que los recursos  que  proporciona  a  través  del</w:t>
        <w:br/>
        <w:t>sistema judicial  sean  "verdaderamente  efectivos  para  establecer  si  ha</w:t>
        <w:br/>
        <w:t>habido o no una violación a los derechos humanos  y  para  proporcionar  una</w:t>
        <w:br/>
        <w:t>reparación”[648].  De  este  modo,  el  Tribunal  ha   declarado   que   "la</w:t>
        <w:br/>
        <w:t>inexistencia de un recurso efectivo contra las violaciones  a  los  derechos</w:t>
        <w:br/>
        <w:t>reconocidos por la Convención constituye una transgresión de  la  misma  por</w:t>
        <w:br/>
        <w:t>el Estado Parte en el cual semejante situación tenga lugar”[649].</w:t>
        <w:br/>
        <w:br/>
        <w:br/>
        <w:t>Este Tribunal ha afirmado, asimismo, que para que el Estado  cumpla  con  lo</w:t>
        <w:br/>
        <w:t>dispuesto en el citado artículo  no  basta  con  que  los  recursos  existan</w:t>
        <w:br/>
        <w:t>formalmente, sino que  los  mismos  deben  tener  efectividad[650].  En  ese</w:t>
        <w:br/>
        <w:t>sentido, en los términos del  artículo  25  de  la  Convención,  es  posible</w:t>
        <w:br/>
        <w:t>identificar  dos  responsabilidades  concretas  del  Estado.   La   primera,</w:t>
        <w:br/>
        <w:t>consagrar  normativamente  y  asegurar  la  debida  aplicación  de  recursos</w:t>
        <w:br/>
        <w:t>efectivos  ante  las  autoridades  competentes,  que  amparen  a  todas  las</w:t>
        <w:br/>
        <w:t>personas  bajo  su  jurisdicción  contra  actos  que  violen  sus   derechos</w:t>
        <w:br/>
        <w:t>fundamentales  o  que  conlleven  a  la  determinación  de  los  derechos  y</w:t>
        <w:br/>
        <w:t>obligaciones de éstas. La segunda, garantizar los medios para  ejecutar  las</w:t>
        <w:br/>
        <w:t>respectivas  decisiones  y  sentencias  definitivas   emitidas   por   tales</w:t>
        <w:br/>
        <w:t>autoridades  competentes,  de  manera  que  se  protejan  efectivamente  los</w:t>
        <w:br/>
        <w:t>derechos declarados o reconocidos. Esto último, debido a que  una  sentencia</w:t>
        <w:br/>
        <w:t>con carácter de cosa juzgada otorga certeza sobre el derecho o  controversia</w:t>
        <w:br/>
        <w:t>discutida en el caso concreto y, por ende, tiene como uno de sus efectos  la</w:t>
        <w:br/>
        <w:t>obligatoriedad o necesidad de cumplimiento. El  proceso  debe  tender  a  la</w:t>
        <w:br/>
        <w:t>materialización  de   la   protección   del   derecho   reconocido   en   el</w:t>
        <w:br/>
        <w:t>pronunciamiento judicial mediante la aplicación idónea del  mismo[651].  Por</w:t>
        <w:br/>
        <w:t>tanto, la efectividad de las sentencias y  de  las  providencias  judiciales</w:t>
        <w:br/>
        <w:t>depende de su ejecución[652]. Lo contrario  supone  la  negación  misma  del</w:t>
        <w:br/>
        <w:t>derecho involucrado[653].</w:t>
        <w:br/>
        <w:br/>
        <w:br/>
        <w:t>Dicho lo anterior, la Corte  constató  que  en  relación  a  la  explotación</w:t>
        <w:br/>
        <w:t>ilegal  de  madera  dentro  del  territorio  comunitario,  existen  diversas</w:t>
        <w:br/>
        <w:t>decisiones de órganos estatales cuyo  objetivo  se  dirigió  a  tutelar  los</w:t>
        <w:br/>
        <w:t>derechos de los miembros de las comunidades involucradas,  precisamente,  en</w:t>
        <w:br/>
        <w:t>lo relativo a la propiedad colectiva (supra, párr. 357).</w:t>
        <w:br/>
        <w:br/>
        <w:br/>
        <w:t>Así, además de  las  constataciones  hechas  por  la  PGN  en  el  marco  de</w:t>
        <w:br/>
        <w:t>procedimientos disciplinarios  (supra  párr.  142),  se  tiene  conocimiento</w:t>
        <w:br/>
        <w:t>acerca de: a) una acción de tutela resuelta, en  primera  instancia  por  el</w:t>
        <w:br/>
        <w:t>Tribunal Administrativo  de  Cundinamarca,  el  7  de  septiembre  de  2001,</w:t>
        <w:br/>
        <w:t>ordenando a  CODECHOCÓ  “realizar  las  actuaciones  necesarias  para  hacer</w:t>
        <w:br/>
        <w:t>cumplir el acto administrativo que ordenó la suspensión  de  la  explotación</w:t>
        <w:br/>
        <w:t>maderera en ese sector”[654]. Luego de un tránsito recursivo  (supra  párrs.</w:t>
        <w:br/>
        <w:t>143), dicha acción de tutela fue confirmada por la Corte  Constitucional  en</w:t>
        <w:br/>
        <w:t>fecha 17 de octubre de 2003[655], en relación los derechos fundamentales  de</w:t>
        <w:br/>
        <w:t>los accionantes, que se habían vulnerado en razón de la  explotación  ilegal</w:t>
        <w:br/>
        <w:t>dentro de territorio, y b) en mayo de 1993 por la Corte Suprema de  Justicia</w:t>
        <w:br/>
        <w:t>(supra párr. 134), y el 22 de Octubre de 1993 la Sala  Tercera  de  Revisión</w:t>
        <w:br/>
        <w:t>de  la  Corte  Constitucional  revocaron  la  orden  dada  a  CODECHOCÓ   de</w:t>
        <w:br/>
        <w:t>perfeccionar, mediante  contratos,  los  permisos  de  explotación  forestal</w:t>
        <w:br/>
        <w:t>otorgados por la Resolución 3595 de diciembre de 1992 a  nombre  de  Maderas</w:t>
        <w:br/>
        <w:t>del Darién S.A (supra párr. 134).</w:t>
        <w:br/>
        <w:br/>
        <w:br/>
        <w:t>Con respecto a las decisiones del Tribunal  Administrativo  de  Cundinamarca</w:t>
        <w:br/>
        <w:t>de 7 de septiembre de 2001 y de la Corte Constitucional de 17 de octubre  de</w:t>
        <w:br/>
        <w:t>2003, el Tribunal constata que no fue aportada prueba específica en la  cual</w:t>
        <w:br/>
        <w:t>quede establecido claramente que  dichas  decisiones  se  hubiesen  cumplido</w:t>
        <w:br/>
        <w:t>cabalmente en los plazos más breves. Por el contrario, la única  información</w:t>
        <w:br/>
        <w:t>con la cual cuenta el Tribunal es aquella brindada  por  la  Defensoría  del</w:t>
        <w:br/>
        <w:t>Pueblo, según la cual mediante la Resolución número 538 de 27  de  abril  de</w:t>
        <w:br/>
        <w:t>2005 CODECHOCÓ impuso medida preventiva  consistente  en  la  suspensión  de</w:t>
        <w:br/>
        <w:t>todo tipo de aprovechamiento forestal, excepto “el realizado por  ministerio</w:t>
        <w:br/>
        <w:t>de la ley”, que se realice en la jurisdicción  del  departamento  del  Chocó</w:t>
        <w:br/>
        <w:t>sin contar con el respectivo permiso, concesión o autorización expedida  por</w:t>
        <w:br/>
        <w:t>CODECHOCÓ (supra párrs. 141 a 143). En otros  términos,  la  Corte  constata</w:t>
        <w:br/>
        <w:t>que han pasado tres años y medio entre  la  decisión  de  más  del  Tribunal</w:t>
        <w:br/>
        <w:t>Administrativo de Cundinamarca y 18 meses entre  la  decisión  de  la  Corte</w:t>
        <w:br/>
        <w:t>Constitucional de 17 de octubre de  2003  y  la  Resolución  número  538  de</w:t>
        <w:br/>
        <w:t>CODECHOCÓ consistente en la  suspensión  de  todo  tipo  de  aprovechamiento</w:t>
        <w:br/>
        <w:t>forestal  ordenando  hacer  efectivo  las  decisiones  adoptadas  sobre  las</w:t>
        <w:br/>
        <w:t>tutelas  incoadas.  Durante  ese  período  de  tiempo  habría   seguido   la</w:t>
        <w:br/>
        <w:t>explotación ilegal de la propiedad colectiva.</w:t>
        <w:br/>
        <w:br/>
        <w:br/>
        <w:t>Por  otro  lado,  con  respecto  a  las  decisiones  de  1993  de  la  Corte</w:t>
        <w:br/>
        <w:t>Constitucional y de la Corte Suprema,  surge  de  los  hechos  probados  que</w:t>
        <w:br/>
        <w:t>CODECHOCÓ   suscribió   los   contratos    de    aprovechamiento    forestal</w:t>
        <w:br/>
        <w:t>inmediatamente después del fallo de primera instancia del Tribunal  Superior</w:t>
        <w:br/>
        <w:t>del Distrito Judicial de Quibdó, en 1993, pese a que el mismo fuera  anulado</w:t>
        <w:br/>
        <w:t>por  las  referidas  decisiones  de  la  Corte  Suprema  y   de   la   Corte</w:t>
        <w:br/>
        <w:t>Constitucional en el mismo año. No le consta a la Corte  que  los  referidos</w:t>
        <w:br/>
        <w:t>contratos hubiesen sido anulados o dejados sin efecto.</w:t>
        <w:br/>
        <w:br/>
        <w:br/>
        <w:t>En virtud de las consideraciones anteriores, la Corte estima que  el  Estado</w:t>
        <w:br/>
        <w:t>no garantizó  un  recurso  efectivo  que  remediara  la  ilegalidad  de  las</w:t>
        <w:br/>
        <w:t>explotaciones madereras en los territorios  colectivos  de  las  comunidades</w:t>
        <w:br/>
        <w:t>afrodescendientes de la cuenca  del  río  Cacarica,  ni  garantizó  que  las</w:t>
        <w:br/>
        <w:t>decisiones de tribunales internos que  han  tutelado  los  derechos  de  las</w:t>
        <w:br/>
        <w:t>comunidades afrodescendientes de la cuenca del río Cacarica a  su  propiedad</w:t>
        <w:br/>
        <w:t>colectiva fueran cumplidas a  cabalidad.  Por  lo  anterior,  el  Estado  es</w:t>
        <w:br/>
        <w:t>responsable  por  la  violación  del  derecho  a  la  protección   judicial,</w:t>
        <w:br/>
        <w:t>reconocido en el artículo 25.2.a y 25.2.c de  la  Convención  Americana,  en</w:t>
        <w:br/>
        <w:t>relación con el artículo 1.1 de la misma, en perjuicio  de  las  Comunidades</w:t>
        <w:br/>
        <w:t>de la cuenca del río Cacarica.</w:t>
        <w:br/>
        <w:br/>
        <w:br/>
        <w:t>X.</w:t>
        <w:br/>
        <w:t>REPARACIONES</w:t>
        <w:br/>
        <w:t>(Aplicación del artículo 63.1 de la Convención Americana)</w:t>
        <w:br/>
        <w:br/>
        <w:br/>
        <w:t>Con base en lo dispuesto en el  artículo  63.1  de  la  Convención[656],  la</w:t>
        <w:br/>
        <w:t>Corte ha indicado que toda violación de  una  obligación  internacional  que</w:t>
        <w:br/>
        <w:t>haya producido daño comporta el deber de repararlo adecuadamente[657] y  que</w:t>
        <w:br/>
        <w:t>esa disposición “recoge una norma consuetudinaria que constituye uno de  los</w:t>
        <w:br/>
        <w:t>principios  fundamentales  del  Derecho  Internacional  contemporáneo  sobre</w:t>
        <w:br/>
        <w:t>responsabilidad de un Estado”[658]. Además,  este  Tribunal  ha  establecido</w:t>
        <w:br/>
        <w:t>que las reparaciones deben tener un nexo causal con  los  hechos  del  caso,</w:t>
        <w:br/>
        <w:t>las violaciones declaradas, los daños acreditados, así como con las  medidas</w:t>
        <w:br/>
        <w:t>solicitadas para reparar los daños  respectivos.  Por  lo  tanto,  la  Corte</w:t>
        <w:br/>
        <w:t>deberá analizar dicha concurrencia para pronunciarse debidamente y  conforme</w:t>
        <w:br/>
        <w:t>a derecho[659].</w:t>
        <w:br/>
        <w:br/>
        <w:br/>
        <w:t>La reparación del daño  ocasionado  por  la  infracción  de  una  obligación</w:t>
        <w:br/>
        <w:t>internacional requiere, siempre que sea posible, la plena  restitución,  que</w:t>
        <w:br/>
        <w:t>consiste en el restablecimiento de la situación anterior.  De  no  ser  esto</w:t>
        <w:br/>
        <w:t>factible, como ocurre en la mayoría de los casos de violaciones  a  derechos</w:t>
        <w:br/>
        <w:t>humanos, el  Tribunal  determinará  medidas  para  garantizar  los  derechos</w:t>
        <w:br/>
        <w:t>conculcados   y   reparar   las   consecuencias   que    las    infracciones</w:t>
        <w:br/>
        <w:t>produjeron[660]. Por tanto, la Corte ha considerado la necesidad de  otorgar</w:t>
        <w:br/>
        <w:t>diversas medidas de reparación, a  fin  de  resarcir  los  daños  de  manera</w:t>
        <w:br/>
        <w:t>integral, por lo que además de las compensaciones pecuniarias,  las  medidas</w:t>
        <w:br/>
        <w:t>de restitución, satisfacción y garantías de no  repetición  tienen  especial</w:t>
        <w:br/>
        <w:t>relevancia por los daños ocasionados[661].</w:t>
        <w:br/>
        <w:br/>
        <w:br/>
        <w:t>En consecuencia, y sin perjuicio de cualquier forma  de  reparación  que  se</w:t>
        <w:br/>
        <w:t>acuerde posteriormente entre el Estado  y  las  víctimas  de  desplazamiento</w:t>
        <w:br/>
        <w:t>forzado, en consideración de  las  violaciones  a  la  Convención  Americana</w:t>
        <w:br/>
        <w:t>declaradas en esta Sentencia el Tribunal procederá a  disponer  las  medidas</w:t>
        <w:br/>
        <w:t>dirigidas a reparar los daños ocasionados. Para ello, tomará en  cuenta  las</w:t>
        <w:br/>
        <w:t>pretensiones de la Comisión y los representantes, así  como  los  argumentos</w:t>
        <w:br/>
        <w:t>del Estado, a la luz de los criterios fijados en  la  jurisprudencia  de  la</w:t>
        <w:br/>
        <w:t>Corte  en  relación  con  la  naturaleza  y  alcance  de  la  obligación  de</w:t>
        <w:br/>
        <w:t>reparar[662].</w:t>
        <w:br/>
        <w:br/>
        <w:br/>
        <w:t>Respecto a las pretensiones generales de reparación de  la  Comisión  y  las</w:t>
        <w:br/>
        <w:t>partes, es del caso anotar  que  se  ha  dado  un  debate  en  cuanto  a  la</w:t>
        <w:br/>
        <w:t>suficiencia de las medidas contenidas en la Ley de  Víctimas  y  Restitución</w:t>
        <w:br/>
        <w:t>de Tierras para reparar a las víctimas del presente  caso.  Este  debate  se</w:t>
        <w:br/>
        <w:t>analiza posteriormente en relación con  las  indemnizaciones  compensatorias</w:t>
        <w:br/>
        <w:t>(infra párr. 469 a 475).</w:t>
        <w:br/>
        <w:br/>
        <w:br/>
        <w:t>1 Parte Lesionada</w:t>
        <w:br/>
        <w:br/>
        <w:br/>
        <w:t>Teniendo en cuenta que en el Capítulo VI se determinó  que  en  el  presente</w:t>
        <w:br/>
        <w:t>caso se daba aplicación del artículo 35.2  del  Reglamento  del  Tribunal  y</w:t>
        <w:br/>
        <w:t>que, por ende, el listado de víctimas objeto de revisión  para  la  fijación</w:t>
        <w:br/>
        <w:t>de reparaciones es aquel que hace  referencia  a  531  personas  y  que  fue</w:t>
        <w:br/>
        <w:t>presentado por los representantes como anexo a su escrito de  solicitudes  y</w:t>
        <w:br/>
        <w:t>argumentos, la Corte procede  a  determinar  las  cuestiones  fácticas  que,</w:t>
        <w:br/>
        <w:t>respecto de las víctimas de este caso, han generado discusiones al  interior</w:t>
        <w:br/>
        <w:t>del proceso entre la Comisión, los representantes y el Estado,  tal  y  como</w:t>
        <w:br/>
        <w:t>fue señalado previamente.</w:t>
        <w:br/>
        <w:br/>
        <w:br/>
        <w:t>A.1. Argumentos de la Comisión y de las partes</w:t>
        <w:br/>
        <w:br/>
        <w:br/>
        <w:t>El Estado consideró, en primer lugar, que la comunidad  como  tal  no  podía</w:t>
        <w:br/>
        <w:t>tenerse como víctima al no haberse  cumplido  con  los  requisitos  exigidos</w:t>
        <w:br/>
        <w:t>para ello[663].  Segundo,  de  manera  individual  y  genérica  informó  que</w:t>
        <w:br/>
        <w:t>existen vacíos[664] en la información de las personas  que  aparecen  en  la</w:t>
        <w:br/>
        <w:t>lista de los representantes y señaló la importancia de  fijar  un  límite  a</w:t>
        <w:br/>
        <w:t>los descendientes  de  las  víctimas  que  están  legitimados  para  recibir</w:t>
        <w:br/>
        <w:t>reparaciones. En tercer lugar, realizó un cruce entre  los  nombres  de  las</w:t>
        <w:br/>
        <w:t>víctimas del escrito de solicitudes y otros registros  y  listas  nacionales</w:t>
        <w:br/>
        <w:t>que  arrojó  los  siguientes   resultados:   a)   Sistema   de   Información</w:t>
        <w:br/>
        <w:t>Interinstitucional de la Ley  de  Justicia  y  Paz  (SIJYP)  sólo  coinciden</w:t>
        <w:br/>
        <w:t>28[665]; b) Miembros de CAVIDA presentados por los representantes en el  año</w:t>
        <w:br/>
        <w:t>2006 para la solicitud de medidas cautelares: aparecen 581  nombres  y  sólo</w:t>
        <w:br/>
        <w:t>111 coinciden con nombre, apellido e identificación  con  las  531[666];  c)</w:t>
        <w:br/>
        <w:t>Registraduría Nacional del  Estado  Civil[667]:  sólo  aparecieron  472[668]</w:t>
        <w:br/>
        <w:t>registros de los cuales, 16 son de personas que han fallecido y 78  son  “no</w:t>
        <w:br/>
        <w:t>existentes”[669]; así que sólo hay 378  registros  vigentes  en  el  Archivo</w:t>
        <w:br/>
        <w:t>Nacional; y d) Registro Único para la Población Desplazada (“RUPD”)[670]  el</w:t>
        <w:br/>
        <w:t>cual está siendo integrado al Registro Único de Víctimas  (“RUV”):  presenta</w:t>
        <w:br/>
        <w:t>dos problemas, a) sólo aparecen 158, es decir que 373 no están registras,  y</w:t>
        <w:br/>
        <w:t>b) de las 158 hubo 143 que manifestaron haberse desplazado el 28 de  febrero</w:t>
        <w:br/>
        <w:t>de 1997[671] y de éstas últimas sólo 14 tienen como lugar  de  expulsión  el</w:t>
        <w:br/>
        <w:t>Chocó[672].   De   éstas   14,   cinco   manifestaron   haberse   desplazado</w:t>
        <w:br/>
        <w:t>colectivamente[673], y nueve de manera individual[674].</w:t>
        <w:br/>
        <w:br/>
        <w:br/>
        <w:t>Por último el Estado, no obstante reconocer que la calidad de desplazado  se</w:t>
        <w:br/>
        <w:t>obtiene de facto, manifestó que las 373 víctimas que no aparecen en el  RUPD</w:t>
        <w:br/>
        <w:t>hicieron caso omiso del sistema interno, dejando de lado los  principios  de</w:t>
        <w:br/>
        <w:t>subsidiariedad y complementariedad del sistema interamericano. Con  base  en</w:t>
        <w:br/>
        <w:t>todo lo anterior, el Estado solicitó abstenerse de reconocer  como  víctimas</w:t>
        <w:br/>
        <w:t>a quienes aparecen en la lista del escrito de  los  representantes  por  ser</w:t>
        <w:br/>
        <w:t>ésta ambivalente. De manera subsidiaria  pidió  genéricamente  que  sólo  se</w:t>
        <w:br/>
        <w:t>tengan como  víctimas  aquellas  que  acrediten  el  nexo  causal  entre  la</w:t>
        <w:br/>
        <w:t>Operación Génesis y el daño, y de manera concreta que “la Corte declare  que</w:t>
        <w:br/>
        <w:t>s[ó]lo las doce  personas  que  manifestaron  haberse  desplazado  desde  el</w:t>
        <w:br/>
        <w:t>municipio de Riosucio en febrero de 1997, sean consideradas  como  presuntas</w:t>
        <w:br/>
        <w:t>víctimas del desplazamiento de la cuenca del Cacarica”.</w:t>
        <w:br/>
        <w:br/>
        <w:br/>
        <w:t>La Comisión solicitó a la Corte tener en consideración los aspectos  propios</w:t>
        <w:br/>
        <w:t>de complejidad del caso[675] y sostuvo que las pruebas  presentadas  por  el</w:t>
        <w:br/>
        <w:t>Estado para negar  la  calidad  de  víctimas  se  basaban  en  registros  de</w:t>
        <w:br/>
        <w:t>entidades estatales como  el  Registro  Único  de  la  Población  Desplazada</w:t>
        <w:br/>
        <w:t>(“RUPD”) y la Fiscalía, los cuales “no tienen  la  potencialidad  probatoria</w:t>
        <w:br/>
        <w:t>para desvirtuar la existencia e identidad de las  víctimas  establecidas  en</w:t>
        <w:br/>
        <w:t>el listado de los representantes, sino por  el  contrario,  sólo  evidencian</w:t>
        <w:br/>
        <w:t>las dificultades existentes para la determinación de las  víctimas  ante  un</w:t>
        <w:br/>
        <w:t>fenómeno de dimensiones masivas como  el  desplazamiento  ocurrido  en  este</w:t>
        <w:br/>
        <w:t>caso”. Por último, señaló que el RUPD  de  acuerdo  a  lo  señalado  por  la</w:t>
        <w:br/>
        <w:t>propia Corte Constitucional de Colombia no tiene un efecto  constitutivo  de</w:t>
        <w:br/>
        <w:t>la calidad de víctima, toda vez que la “calidad de desplazado interno no  es</w:t>
        <w:br/>
        <w:t>algo que pueda depender de ninguna forma en una decisión administrativa  del</w:t>
        <w:br/>
        <w:t>propio Estado”.</w:t>
        <w:br/>
        <w:br/>
        <w:br/>
        <w:t>Los representantes reiteraron las dificultades que se  han  presentado  para</w:t>
        <w:br/>
        <w:t>la identificación de las víctimas pero señalaron como  definitivo  el  grupo</w:t>
        <w:br/>
        <w:t>de 531 personas que fue presentado en el escrito de  solicitudes.  Señalaron</w:t>
        <w:br/>
        <w:t>que el registro  es  declarativo  más  no  constitutivo  de  la  calidad  de</w:t>
        <w:br/>
        <w:t>desplazado[676] y que con anterioridad a  éste  existieron  otros  registros</w:t>
        <w:br/>
        <w:t>para lo cual adjuntaron una serie de declaraciones de funcionarios  públicos</w:t>
        <w:br/>
        <w:t>que dan fe de la existencia de los mismos. Realizaron unos cruces  entre  la</w:t>
        <w:br/>
        <w:t>lista del escrito de solicitudes y: a) un censo llevado a cabo  por  la  Red</w:t>
        <w:br/>
        <w:t>de  Solidaridad   Social   (“RSS”),   entidad   adscrita   al   Departamento</w:t>
        <w:br/>
        <w:t>Administrativo de la Presidencia de la  República  de  Colombia,  entre  los</w:t>
        <w:br/>
        <w:t>años 1998 y 1999[677], y b) otro censo  realizado  por  la  RSS  y  la  Caja</w:t>
        <w:br/>
        <w:t>Agraria (entidad financiera denominada Caja de Crédito Agrario  cuyo  objeto</w:t>
        <w:br/>
        <w:t>era otorgar créditos  a  los  agricultores  colombianos)  en  el  marco  del</w:t>
        <w:br/>
        <w:t>programa “Vivir Mejor” de vivienda rural[678].  De  los  mencionados  cruces</w:t>
        <w:br/>
        <w:t>concluyen que “no hay  duda  que  las  531  víctimas  representadas  por  la</w:t>
        <w:br/>
        <w:t>Comisión de Justicia y  Paz  ante  el  sistema  interamericano  de  derechos</w:t>
        <w:br/>
        <w:t>humanos, habían sido  plenamente  identificadas  por  entes  del  Estado  al</w:t>
        <w:br/>
        <w:t>momento del desplazamiento forzado y con posterioridad a este”.</w:t>
        <w:br/>
        <w:br/>
        <w:br/>
        <w:t>A.2. Consideraciones de la Corte</w:t>
        <w:br/>
        <w:br/>
        <w:br/>
        <w:t>A.2.1 Las víctimas del desplazamiento forzado</w:t>
        <w:br/>
        <w:br/>
        <w:br/>
        <w:t>Con base en el  listado  de  531  presuntas  víctimas   presentado  por  los</w:t>
        <w:br/>
        <w:t>representantes en el escrito de solicitudes  (en  adelante  “el  listado  de</w:t>
        <w:br/>
        <w:t>víctimas”) (supra párr. 38), procede la Corte  a  determinar  quiénes  serán</w:t>
        <w:br/>
        <w:t>consideradas víctimas en el caso concreto.</w:t>
        <w:br/>
        <w:br/>
        <w:br/>
        <w:t>En  primer  lugar,  el  Tribunal  nota  que,  al  parecer  por  una  omisión</w:t>
        <w:br/>
        <w:t>involuntaria de los representantes, la víctima  Jhon  James  Oviedo  Granada</w:t>
        <w:br/>
        <w:t>-enlistado como No. 29 en el informe de la  Comisión  y  actualmente  en  el</w:t>
        <w:br/>
        <w:t>listado de víctimas- no fue excluido, a pesar  de  haber  sido  identificado</w:t>
        <w:br/>
        <w:t>por los representantes como una de las personas que “debido al paso  de  los</w:t>
        <w:br/>
        <w:t>años y el rigor del conflicto armado, abandonaron la  comunidad  desde  hace</w:t>
        <w:br/>
        <w:t>años y que la Comisión de Justicia y Paz no ha tenido posibilidad de  ubicar</w:t>
        <w:br/>
        <w:t>y contactar”[679]. Por tanto, la Corte no tendrá  en  cuenta  el  nombre  de</w:t>
        <w:br/>
        <w:t>Jhon James Oviedo Granada dentro de la lista  de  víctimas  en  el  presente</w:t>
        <w:br/>
        <w:t>caso.</w:t>
        <w:br/>
        <w:br/>
        <w:br/>
        <w:t>Asimismo, el Estado indicó que únicamente 28 de las personas  contenidas  en</w:t>
        <w:br/>
        <w:t>el listado de víctimas aparecían registradas en el  Sistema  de  Información</w:t>
        <w:br/>
        <w:t>Interinstitucional de Justicia y Paz. Sobre el particular  la  Corte  señala</w:t>
        <w:br/>
        <w:t>que el hecho de no figurar en el  mencionado  registro  en  nada  afecta  la</w:t>
        <w:br/>
        <w:t>calidad de víctima de una persona en el  presente  caso,  pues  si  bien  es</w:t>
        <w:br/>
        <w:t>cierto  que  se  trata  de  un  registro  nacional  con  el  cual  opera  la</w:t>
        <w:br/>
        <w:t>jurisdicción de  Justicia  y  Paz  en  Colombia,  el  hecho  de  no  haberse</w:t>
        <w:br/>
        <w:t>constituido como víctima en el procedimiento de Justicia  y  Paz  no  guarda</w:t>
        <w:br/>
        <w:t>relación con el proceso seguido ante el sistema interamericano.  Por  tanto,</w:t>
        <w:br/>
        <w:t>la Corte estima que este alegato del Estado no es relevante para  determinar</w:t>
        <w:br/>
        <w:t>el listado de víctimas del caso.</w:t>
        <w:br/>
        <w:br/>
        <w:br/>
        <w:t>El Tribunal tampoco efectuará un  análisis  detallado  en  relación  con  el</w:t>
        <w:br/>
        <w:t>cruce realizado entre el listado de presuntas víctimas de  este  caso  y  la</w:t>
        <w:br/>
        <w:t>lista de 581 personas presentadas por los representantes en el año  2006  en</w:t>
        <w:br/>
        <w:t>su solicitud de medidas cautelares puesto  que  los  objetivos  de  los  dos</w:t>
        <w:br/>
        <w:t>procedimientos no son los mismos. En particular, es claro que una  solicitud</w:t>
        <w:br/>
        <w:t>de protección ante la Comisión se  refiere  a  una  potencial  situación  de</w:t>
        <w:br/>
        <w:t>riesgo actual que podría estar  afectando  a  una  persona  o  un  grupo  de</w:t>
        <w:br/>
        <w:t>personas, mientras que un  procedimiento  contencioso  ante  esta  Corte  se</w:t>
        <w:br/>
        <w:t>encuentra relacionado con una alegada violación a derechos  humanos  de  una</w:t>
        <w:br/>
        <w:t>persona o un grupo de personas ocurridas en el pasado. Por tanto, no  existe</w:t>
        <w:br/>
        <w:t>ningún motivo fundado por el cual los beneficiarios  de  medidas  cautelares</w:t>
        <w:br/>
        <w:t>dispuestas por la Comisión deban ser las mismas personas que  las  presuntas</w:t>
        <w:br/>
        <w:t>víctimas de un caso contencioso en conocimiento del Tribunal. Por tanto,  la</w:t>
        <w:br/>
        <w:t>Corte estima que este alegato del Estado no es relevante para determinar  el</w:t>
        <w:br/>
        <w:t>listado de víctimas del caso.</w:t>
        <w:br/>
        <w:br/>
        <w:br/>
        <w:t>En lo que respecta al cruce con la Registraduría Nacional del  Estado  Civil</w:t>
        <w:br/>
        <w:t>se hacen dos precisiones. En primer lugar, la Corte nota que el hecho de  no</w:t>
        <w:br/>
        <w:t>aparecer en el registro no puede llevar a la conclusión de  la  inexistencia</w:t>
        <w:br/>
        <w:t>de una persona. En particular, el Estado no indicó  si  todas  las  personas</w:t>
        <w:br/>
        <w:t>que nacen en Colombia cuentan con  registro  civil  de  nacimiento  y/o  con</w:t>
        <w:br/>
        <w:t>cédula de ciudadanía. Adicionalmente, el Tribunal nota  que  varios  nombres</w:t>
        <w:br/>
        <w:t>de  presuntas  víctimas  aparecen  escritos  de  manera  distinta   en   los</w:t>
        <w:br/>
        <w:t>documentos que fueron presentados ante esta Corte, también  es  posible  que</w:t>
        <w:br/>
        <w:t>el registro pueda contener nombres escritos de forma diferente y  por  tanto</w:t>
        <w:br/>
        <w:t>arrojar  resultados  erróneos  en  cuanto  a  la  “existencia”   o   no   de</w:t>
        <w:br/>
        <w:t>determinadas presuntas víctimas. En segundo lugar,  las  16  personas  cuyas</w:t>
        <w:br/>
        <w:t>cédulas aparecen canceladas por muerte tampoco serán excluidas, como  quiera</w:t>
        <w:br/>
        <w:t>que el Estado no acreditó que su muerte tuvo lugar con  anterioridad  al  28</w:t>
        <w:br/>
        <w:t>de febrero de 1997, motivo por el cual, de declararse  una  indemnización  a</w:t>
        <w:br/>
        <w:t>su favor, quienes sean considerados sus herederos conforme a las  normas  de</w:t>
        <w:br/>
        <w:t>derecho interno, estarían legitimados para reclamarla, salvo que  se  pruebe</w:t>
        <w:br/>
        <w:t>que los causantes fallecieron antes  de  los  hechos.  En  consecuencia,  la</w:t>
        <w:br/>
        <w:t>Corte estima que este alegato del Estado no es relevante para determinar  el</w:t>
        <w:br/>
        <w:t>listado de víctimas del caso.</w:t>
        <w:br/>
        <w:br/>
        <w:br/>
        <w:t>En cuanto a las personas que nacieron con posterioridad  al  retorno  a  las</w:t>
        <w:br/>
        <w:t>comunidades de paz en la cuenca del río Cacarica, si bien es presumible  que</w:t>
        <w:br/>
        <w:t>puedan verse afectados por haber nacido en situación  de  desplazamiento  de</w:t>
        <w:br/>
        <w:t>sus padres o por las condiciones de vida  que  han  enfrentado,  también  es</w:t>
        <w:br/>
        <w:t>cierto que los mismos no  fueron  propiamente  víctimas  del  desplazamiento</w:t>
        <w:br/>
        <w:t>forzado provocado por las incursiones paramilitares, ni por las  condiciones</w:t>
        <w:br/>
        <w:t>de desplazamiento en Turbo, Bocas de Atrato o Panamá. Por  lo  anterior,  se</w:t>
        <w:br/>
        <w:t>excluyen a las 12 personas que nacieron durante el retorno de  la  lista  de</w:t>
        <w:br/>
        <w:t>víctimas remitida por los representantes.</w:t>
        <w:br/>
        <w:br/>
        <w:br/>
        <w:t>Por otro lado, el Tribunal constata que, según indicó el Estado,  únicamente</w:t>
        <w:br/>
        <w:t>figurarían 158 personas en los registros de población desplazada (RUPD),  no</w:t>
        <w:br/>
        <w:t>así el resto de los enumerados en el listado de víctimas. Sin embargo,  como</w:t>
        <w:br/>
        <w:t>la Corte ya ha señalado en otros casos, y  tal  como  lo  ha  reconocido  la</w:t>
        <w:br/>
        <w:t>Corte Constitucional colombiana, “[e]l desplazamiento forzado  por  ser  una</w:t>
        <w:br/>
        <w:t>situación de hecho no necesita, como requisito indispensable  para  adquirir</w:t>
        <w:br/>
        <w:t>la condición de desplazado ser declarado por ninguna entidad ni  pública  ni</w:t>
        <w:br/>
        <w:t>privada para  configurarse.  Cuestión  diferente  es  el  hecho  de  que  el</w:t>
        <w:br/>
        <w:t>gobierno haya establecido un procedimiento para incluir a  la  población  en</w:t>
        <w:br/>
        <w:t>un Registro Nacional de Población Desplazada, que  reglamenta  el  acceso  a</w:t>
        <w:br/>
        <w:t>las  ayudas  contempladas  (ayuda   inmediata,   atención   humanitaria   de</w:t>
        <w:br/>
        <w:t>emergencia y programas de retorno, reasentamiento o reubicación), mas no  es</w:t>
        <w:br/>
        <w:t>un mecanismo que pretende dar una declaración indebida a  una  situación  de</w:t>
        <w:br/>
        <w:t>hecho”[680].</w:t>
        <w:br/>
        <w:br/>
        <w:br/>
        <w:t>En  relación  con  lo  anterior,  según  fue  constatado  en  una   reciente</w:t>
        <w:br/>
        <w:t>Resolución de supervisión de cumplimiento de la Sentencia dictada  por  esta</w:t>
        <w:br/>
        <w:t>Corte  en  el  caso  Masacres  de  Ituango  Vs.  Colombia[681],   la   Corte</w:t>
        <w:br/>
        <w:t>Constitucional de Colombia, en su sentencia T-367 de 11  de  mayo  de  2010,</w:t>
        <w:br/>
        <w:t>consideró  que  determinadas  entidades  estatales  habían   vulnerado   los</w:t>
        <w:br/>
        <w:t>derechos fundamentales a la vida digna y a la  justicia,  al  exigir  a  las</w:t>
        <w:br/>
        <w:t>víctimas de las Masacres  de  Ituango,  la  inscripción  en  el  Sistema  de</w:t>
        <w:br/>
        <w:t>Información para Población Desplazada (SIPOD)  como  requisito  previo  para</w:t>
        <w:br/>
        <w:t>acceder a algunas de  las  medidas  de  reparación  (vivienda,  seguridad  y</w:t>
        <w:br/>
        <w:t>servicio médico principalmente) ordenadas por este Tribunal a su  favor.  El</w:t>
        <w:br/>
        <w:t>alto tribunal constitucional colombiano  consideró  que,  en  ese  caso,  el</w:t>
        <w:br/>
        <w:t>referido Registro Único se había constituido  “en  un  obstáculo  insalvable</w:t>
        <w:br/>
        <w:t>que  [perpetuó]  la  vulneración  de  los  derechos  fundamentales  de   los</w:t>
        <w:br/>
        <w:t>afectados”, quienes son parte de la población desplazada por  la  violencia,</w:t>
        <w:br/>
        <w:t>la cual ha sido reconocida “como sujeto de especial protección debido  a  la</w:t>
        <w:br/>
        <w:t>extrema vulnerabilidad en que se encuentra”, por  lo  que  sus  derechos  al</w:t>
        <w:br/>
        <w:t>pronto resarcimiento y reparación  de  los  derechos  vulnerados  deben  ser</w:t>
        <w:br/>
        <w:t>diligentemente garantizados por las autoridades competentes.</w:t>
        <w:br/>
        <w:br/>
        <w:br/>
        <w:t>Como  lo  ha  establecido  el  Tribunal  en  otros  casos,  el  Registro  de</w:t>
        <w:br/>
        <w:t>Desplazados  constituye  una  herramienta  declarativa  de  la  calidad   de</w:t>
        <w:br/>
        <w:t>desplazado más no constitutiva de ella y, por ende, no  corresponde  excluir</w:t>
        <w:br/>
        <w:t>a las 360 personas que no hacen parte del RUPD,  del  listado  de  victimas.</w:t>
        <w:br/>
        <w:t>Tal como lo ha indicado Juan Pablo Franco, perito propuesto por  el  Estado,</w:t>
        <w:br/>
        <w:t>“es claro que una persona se considera desplazada interna en el  momento  en</w:t>
        <w:br/>
        <w:t>que configuren los hechos por los  cuales  se  ha  visto  forzada  a  migrar</w:t>
        <w:br/>
        <w:t>dentro del territorio nacional, abandonado  su  localidad  de  residencia  o</w:t>
        <w:br/>
        <w:t>actividades económicas habituales”[682].</w:t>
        <w:br/>
        <w:br/>
        <w:br/>
        <w:t>Respecto de las 158 personas que hacen parte del RUPD y del  RUV,  la  Corte</w:t>
        <w:br/>
        <w:t>señala que las condiciones temporales y espaciales de los hechos objeto  del</w:t>
        <w:br/>
        <w:t>presente caso se limitan a aquellos que tuvieron lugar en  el  municipio  de</w:t>
        <w:br/>
        <w:t>Riosucio en el departamento del Chocó durante el año 1997, por  lo  que  las</w:t>
        <w:br/>
        <w:t>personas que se desplazaron desde otros lugares y en otras fechas no  pueden</w:t>
        <w:br/>
        <w:t>ser consideradas  víctimas  de  los  hechos  propiamente  analizados  en  el</w:t>
        <w:br/>
        <w:t>presente caso. Lo anterior teniendo en cuenta que, si bien es cierto que  el</w:t>
        <w:br/>
        <w:t>registro no es  constitutivo  de  la  condición  de  desplazado,  no  pueden</w:t>
        <w:br/>
        <w:t>dejarse de lado las declaraciones hechas por estas personas  en  la  cuales,</w:t>
        <w:br/>
        <w:t>presumiendo que dijeron la verdad,  manifestaron  haberse  desplazado  desde</w:t>
        <w:br/>
        <w:t>lugares y en momentos diferentes a los hechos del caso sub judice.</w:t>
        <w:br/>
        <w:br/>
        <w:br/>
        <w:t>La obligación de reparar que incumbe al Estado surge  como  consecuencia  de</w:t>
        <w:br/>
        <w:t>su responsabilidad por los hechos del caso  y  las  víctimas  afectadas  por</w:t>
        <w:br/>
        <w:t>esos hechos, por lo que no es posible para  la  Corte  ordenarle  reparar  a</w:t>
        <w:br/>
        <w:t>personas que,  aún  siendo  víctimas  de  otras  situaciones,  no  han  sido</w:t>
        <w:br/>
        <w:t>declaradas víctimas en el caso concreto. Adicionalmente, los  representantes</w:t>
        <w:br/>
        <w:t>no controvirtieron las  argumentaciones  del  Estado  en  este  sentido,  ni</w:t>
        <w:br/>
        <w:t>manifestaron algo respecto de  la  idoneidad  de  los  listados  que  fueron</w:t>
        <w:br/>
        <w:t>allegados  para  estos  fines.  Así  las  cosas,  sin   perjuicio   de   las</w:t>
        <w:br/>
        <w:t>reparaciones que les puedan corresponder reclamar a nivel interno, no  serán</w:t>
        <w:br/>
        <w:t>tenidas como víctimas del presente caso: a) las 11 personas  que  declararon</w:t>
        <w:br/>
        <w:t>ante el Registro de  Desplazados  haberse  desplazado  en  otro  período  de</w:t>
        <w:br/>
        <w:t>tiempo distintos a las semanas posteriores a la ocurrencia de  la  Operación</w:t>
        <w:br/>
        <w:t>Cacarica y  a  las  incursiones  paramilitares  (de  éstas,  5  no  eran  de</w:t>
        <w:br/>
        <w:t>Riosucio), y b) las 135 personas que declararon  ante  el  Registro  haberse</w:t>
        <w:br/>
        <w:t>desplazado desde un lugar distinto al  municipio  de  Riosucio.  Por  tanto,</w:t>
        <w:br/>
        <w:t>respecto de las 158 personas que hacen parte del RUPD y del  RUV,  la  Corte</w:t>
        <w:br/>
        <w:t>tendrá  como  víctimas  del  presente  caso  únicamente   a   12   de   esas</w:t>
        <w:br/>
        <w:t>personas[683].</w:t>
        <w:br/>
        <w:br/>
        <w:br/>
        <w:t>Por tanto, de conformidad con las consideraciones  anteriores,  del  listado</w:t>
        <w:br/>
        <w:t>original de  531  víctimas  presentado  por  los  representantes,  la  Corte</w:t>
        <w:br/>
        <w:t>considerará a 372 personas como víctimas del presente caso, siendo  que  341</w:t>
        <w:br/>
        <w:t>personas tuvieron que desplazarse por los hechos del  presente  caso  (Anexo</w:t>
        <w:br/>
        <w:t>I), de las cuales 203 eran menores de edad  al  momento  del  desplazamiento</w:t>
        <w:br/>
        <w:t>(Anexo II), mientras que  31  niñas  y  niños  nacieron  en  condiciones  de</w:t>
        <w:br/>
        <w:t>desplazamiento forzado con posterioridad a los hechos  de  febrero  de  1997</w:t>
        <w:br/>
        <w:t>(Anexo III).</w:t>
        <w:br/>
        <w:br/>
        <w:br/>
        <w:t>A.2.2 Los familiares de Marino López</w:t>
        <w:br/>
        <w:br/>
        <w:br/>
        <w:t>En cuanto a los familiares de  Marino  López,  el  listado  inicial  de  446</w:t>
        <w:br/>
        <w:t>personas del informe 64/11 presentado por la  Comisión  no  hizo  referencia</w:t>
        <w:br/>
        <w:t>alguna a ellos. Sin embargo, en el listado  de  497  personaspresentado  por</w:t>
        <w:br/>
        <w:t>los representantes  a  la  Comisión  y  que  fue  allegado  a  la  Corte  en</w:t>
        <w:br/>
        <w:t>septiembre de 2011, sin  realizarse  aclaración  pertinente  alguna,  fueron</w:t>
        <w:br/>
        <w:t>incluidos cinco familiares de Marino López[684] que entraron a  hacer  parte</w:t>
        <w:br/>
        <w:t>de la Familia 1 del Listado N° 2. Más adelante,  en  el  listado  presentado</w:t>
        <w:br/>
        <w:t>por los representantes a la Comisión en noviembre de 2011, que fue  allegado</w:t>
        <w:br/>
        <w:t>a la Corte por parte de ésta en enero de 2012[685], se presentó  un  listado</w:t>
        <w:br/>
        <w:t>de  14[686]  familiares  del  señor  López.  Finalmente  en  el  escrito  de</w:t>
        <w:br/>
        <w:t>solicitudes los  representantes  excluyeron  a  Leonardo  Lopez  Garcia  sin</w:t>
        <w:br/>
        <w:t>argumentación alguna, quedando así una lista definitiva de 13 familiares  de</w:t>
        <w:br/>
        <w:t>Marino.</w:t>
        <w:br/>
        <w:br/>
        <w:br/>
        <w:t>El Estado señaló que en el listado presentado por los representantes  en  el</w:t>
        <w:br/>
        <w:t>escrito de  solicitudes  “se  enumeran  13  personas  quienes  presuntamente</w:t>
        <w:br/>
        <w:t>serian familiares del señor Marino López pero sobre  los  cuales  no  reposa</w:t>
        <w:br/>
        <w:t>mayor información”; que únicamente  respecto  de  quienes  aparecen  en  los</w:t>
        <w:br/>
        <w:t>numerales 4 y 5 (Yenesid Gamboa Palacio y Jhon Freddy Palacio Palacio)  dice</w:t>
        <w:br/>
        <w:t>que se  trata  de  “hijos  de  crianza”,  pero  “no  se  aporta  prueba  que</w:t>
        <w:br/>
        <w:t>certifique dicha relación. De  las  11  personas  restantes,  el  Estado  no</w:t>
        <w:br/>
        <w:t>encuentra en el listado cuál es el parentesco que estas tienen con el  señor</w:t>
        <w:br/>
        <w:t>Marino López ni prueba que así lo certifique”.  Por  lo  anterior,  solicita</w:t>
        <w:br/>
        <w:t>“que la Corte declare que s[ó]lo las dos personas que han  sido  reconocidas</w:t>
        <w:br/>
        <w:t>como familiares de Marino López en el proceso penal que se adelanta  por  su</w:t>
        <w:br/>
        <w:t>homicidio sean consideradas como presuntas víctimas de su muerte”.</w:t>
        <w:br/>
        <w:br/>
        <w:br/>
        <w:t>En lo que respecta a las personas que deben ser reconocidas como  familiares</w:t>
        <w:br/>
        <w:t>de Marino López, la Corte encuentra que se cuenta únicamente con un  listado</w:t>
        <w:br/>
        <w:t>presentado por los  representantes,  sin  que  el  mismo  goce  de  respaldo</w:t>
        <w:br/>
        <w:t>probatorio alguno  que  conduzca  a  la  acreditación  de  una  relación  de</w:t>
        <w:br/>
        <w:t>parentesco con el señor  López,  motivo  por  el  cual  no  puede  la  Corte</w:t>
        <w:br/>
        <w:t>reconocerles como “familiares”. Lo anterior fue notado  y  controvertido  en</w:t>
        <w:br/>
        <w:t>varias oportunidades por el Estado, sin que los  representantes  presentaran</w:t>
        <w:br/>
        <w:t>alegatos ni prueba en lo concerniente. Por tanto, teniendo en  consideración</w:t>
        <w:br/>
        <w:t>que únicamente la señora Emedelia Palacios Palacios se encuentra  acreditada</w:t>
        <w:br/>
        <w:t>y reconocida por el Estado, en calidad de compañera permanente,  y  que  los</w:t>
        <w:br/>
        <w:t>representantes no han brindado mayor  información  sobre  las  personas  que</w:t>
        <w:br/>
        <w:t>ellos consideran como familiares, este Tribunal considera que, con  base  en</w:t>
        <w:br/>
        <w:t>lo reconocido por el Juzgado Octavo  Penal  del  Circuito  Especializado  de</w:t>
        <w:br/>
        <w:t>Bogotá[687], solamente se  puede  reconocer  la  condición  de  familiar  de</w:t>
        <w:br/>
        <w:t>Marino López a la señora Emedelia Palacios.</w:t>
        <w:br/>
        <w:br/>
        <w:br/>
        <w:t>Sin embargo, habiendo elementos de información que permiten concluir que  el</w:t>
        <w:br/>
        <w:t>señor Marino López tenía otros  familiares,  la  Corte  establece,  como  ha</w:t>
        <w:br/>
        <w:t>hecho en otros casos, que las indemnizaciones ordenadas  en  esta  Sentencia</w:t>
        <w:br/>
        <w:t>(infra párr. 476) deben ser  entregadas  a  los  familiares  inmediatos  que</w:t>
        <w:br/>
        <w:t>comparezcan, siempre que se presenten ante las autoridades  competentes  del</w:t>
        <w:br/>
        <w:t>Estado entre el momento de la notificación de la presente Sentencia y  hasta</w:t>
        <w:br/>
        <w:t>un año después de la  fecha  de  convocatoria  pública  de  ellos  que  debe</w:t>
        <w:br/>
        <w:t>realizar el Estado. Los familiares  deberán  aportar  información  necesaria</w:t>
        <w:br/>
        <w:t>para  su  identificación  y  comprobación  de  parentesco[688].  Para  estos</w:t>
        <w:br/>
        <w:t>efectos,  el  Estado  deberá  realizar  anuncios  a  través  de  radio,  con</w:t>
        <w:br/>
        <w:t>cubrimiento nacional y local, por lo menos una  vez  al  mes  y  durante  el</w:t>
        <w:br/>
        <w:t>término de seis meses desde la publicación  de  la  presente  Sentencia,  en</w:t>
        <w:br/>
        <w:t>horarios  y  espacios  de  alta  audiencia,  convocando  a  los   familiares</w:t>
        <w:br/>
        <w:t>inmediatos del señor Marino López para que se presenten con  la  información</w:t>
        <w:br/>
        <w:t>necesaria e informando del procedimiento por seguir para esos fines.</w:t>
        <w:br/>
        <w:br/>
        <w:br/>
        <w:t>2 Obligación de investigar</w:t>
        <w:br/>
        <w:br/>
        <w:br/>
        <w:t>B.1. Argumentos de la Comisión y de las Partes</w:t>
        <w:br/>
        <w:br/>
        <w:br/>
        <w:t>La Comisión solicitó a la Corte que ordene al Estado llevar a cabo de  forma</w:t>
        <w:br/>
        <w:t>completa, imparcial y efectiva las investigaciones relativas  a  los  hechos</w:t>
        <w:br/>
        <w:t>que   ocasionaron   el   desplazamiento   forzado   de    las    comunidades</w:t>
        <w:br/>
        <w:t>afrodescendientes del Cacarica asociadas en CAVIDA y de las  mujeres  cabeza</w:t>
        <w:br/>
        <w:t>de familia que habitan en Turbo, así como las torturas  y  el  asesinato  de</w:t>
        <w:br/>
        <w:t>Marino López[689].</w:t>
        <w:br/>
        <w:br/>
        <w:br/>
        <w:t>Los representantes coincidieron con la  Comisión  y  además  solicitaron  al</w:t>
        <w:br/>
        <w:t>Tribunal que ordene al Estado la creación de una Comisión  especializada  al</w:t>
        <w:br/>
        <w:t>interior de la Fiscalía General de la  Nación  para  que  lleve  a  cabo  la</w:t>
        <w:br/>
        <w:t>investigación  integral  de  las  violaciones  de  derechos   humanos   aquí</w:t>
        <w:br/>
        <w:t>analizadas, así como los nexos entre paramilitares,  agentes  estatales[690]</w:t>
        <w:br/>
        <w:t>y grupos empresariales que explotaron  el  territorio  del  cual  se  vieron</w:t>
        <w:br/>
        <w:t>obligados a  salir  los  miembros  de  las  comunidades  de  la  cuenca  del</w:t>
        <w:br/>
        <w:t>Cacarica[691].  Indicaron  que  dicha  investigación  debe  contar  con   la</w:t>
        <w:br/>
        <w:t>participación de diferentes organismos del Estado y no puede verse  truncada</w:t>
        <w:br/>
        <w:t>por la aplicación de leyes de  amnistía,  declaratorias  de  prescripción  o</w:t>
        <w:br/>
        <w:t>concesión de principios  de  oportunidad,  entre  otros.  Finalmente,  piden</w:t>
        <w:br/>
        <w:t>medidas  de  protección  para  las  víctimas   que   participen   en   estas</w:t>
        <w:br/>
        <w:t>investigaciones y que se garantice que  los  jefes  paramilitares  que  sean</w:t>
        <w:br/>
        <w:t>extraditados brinden la información que tienen sobre el presente caso.</w:t>
        <w:br/>
        <w:br/>
        <w:br/>
        <w:t>El Estado no presentó alegatos específicos con respecto a estas  solicitudes</w:t>
        <w:br/>
        <w:t>de la Comisión y de los representantes.</w:t>
        <w:br/>
        <w:br/>
        <w:br/>
        <w:t>B.2. Consideraciones de la Corte</w:t>
        <w:br/>
        <w:br/>
        <w:br/>
        <w:t>En la presente Sentencia, la Corte declaró, tal  como  lo  había  reconocido</w:t>
        <w:br/>
        <w:t>parcialmente el Estado durante el trámite del  presente  caso  (supra  párr.</w:t>
        <w:br/>
        <w:t>17), la violación de  los  derechos  a  las  garantías  judiciales  y  a  la</w:t>
        <w:br/>
        <w:t>protección judicial por haber incumplido con su deber de investigar y en  su</w:t>
        <w:br/>
        <w:t>caso juzgar y sancionar, en un tiempo razonable, a  todos  los  responsables</w:t>
        <w:br/>
        <w:t>de los hechos del presente caso (supra párrs. 397 y 398).</w:t>
        <w:br/>
        <w:br/>
        <w:br/>
        <w:t>En razón de lo anterior, como se ha ordenado en otros casos[692], el  Estado</w:t>
        <w:br/>
        <w:t>deberá utilizar los medios que sean necesarios para continuar eficazmente  y</w:t>
        <w:br/>
        <w:t>con la mayor diligencia las investigaciones abiertas,  así  como  abrir  las</w:t>
        <w:br/>
        <w:t>que sean necesarias, con el fin de individualizar,  juzgar  y  eventualmente</w:t>
        <w:br/>
        <w:t>sancionar a todos los  responsables  de  los  hechos  del  presente  caso  y</w:t>
        <w:br/>
        <w:t>remover todos los obstáculos, de facto y de jure,  que  puedan  mantener  la</w:t>
        <w:br/>
        <w:t>impunidad.</w:t>
        <w:br/>
        <w:br/>
        <w:br/>
        <w:t>3 Medidas de satisfacción, rehabilitación y restitución</w:t>
        <w:br/>
        <w:br/>
        <w:br/>
        <w:t>El Tribunal determinará medidas que buscan reparar el daño inmaterial y  que</w:t>
        <w:br/>
        <w:t>no tienen naturaleza pecuniaria, así como medidas de alcance  o  repercusión</w:t>
        <w:br/>
        <w:t>pública[693]. La jurisprudencia internacional, y en particular de la  Corte,</w:t>
        <w:br/>
        <w:t>ha establecido reiteradamente que la sentencia constituye per se  una  forma</w:t>
        <w:br/>
        <w:t>de reparación[694]. No obstante, considerando las  circunstancias  del  caso</w:t>
        <w:br/>
        <w:t>sub judice, en atención de las afectaciones a las  comunidades  de  la  zona</w:t>
        <w:br/>
        <w:t>del Cacarica y  las  consecuencias  de  orden  inmaterial  o  no  pecuniario</w:t>
        <w:br/>
        <w:t>derivadas de las violaciones de la Convención  Americana  declaradas  en  su</w:t>
        <w:br/>
        <w:t>perjuicio, la Corte estima necesario analizar la pertinencia de las  medidas</w:t>
        <w:br/>
        <w:t>de satisfacción, rehabilitación, restitución y garantías de no repetición.</w:t>
        <w:br/>
        <w:br/>
        <w:br/>
        <w:t>Además, la Corte toma nota de la solicitud general de la Comisión en la  que</w:t>
        <w:br/>
        <w:t>pidió reparación “tanto en el ámbito individual  como  comunitario  mediante</w:t>
        <w:br/>
        <w:t>mecanismos específicos a las víctimas de las  comunidades  afrodescendientes</w:t>
        <w:br/>
        <w:t>del Cacarica asociadas en CAVIDA y de las  mujeres  cabeza  de  familia  que</w:t>
        <w:br/>
        <w:t>habitan en Turbo”. La Comisión consideró que lo anterior debe hacerse  desde</w:t>
        <w:br/>
        <w:t>una óptica  diferenciada[695]  que  reconozca  el  impacto  generado  en  la</w:t>
        <w:br/>
        <w:t>comunidad por la Operación Génesis y contando siempre con  la  participación</w:t>
        <w:br/>
        <w:t>de la comunidad.</w:t>
        <w:br/>
        <w:br/>
        <w:br/>
        <w:t>Los representantes solicitaron que a la hora de otorgar  reparaciones  estas</w:t>
        <w:br/>
        <w:t>tuvieran en cuenta perspectivas comunitaria, de género, étnica y etaria.  El</w:t>
        <w:br/>
        <w:t>Estado no presentó alegatos específicos con respecto a estas solicitudes  de</w:t>
        <w:br/>
        <w:t>la Comisión y de los representantes.</w:t>
        <w:br/>
        <w:br/>
        <w:br/>
        <w:t>C.1. Medidas de Satisfacción</w:t>
        <w:br/>
        <w:br/>
        <w:br/>
        <w:t>C.1.1. Publicación y difusión de la Sentencia</w:t>
        <w:br/>
        <w:br/>
        <w:br/>
        <w:t>Los representantes de las víctimas solicitaron a  la  Corte  que  ordene  al</w:t>
        <w:br/>
        <w:t>Estado la “[p]ublicación de la sentencia de la Corte  Interamericana  en  un</w:t>
        <w:br/>
        <w:t>diario de amplia circulación nacional y en  otro  de  circulación  local,  y</w:t>
        <w:br/>
        <w:t>aspectos sustanciales en televisión privada  y  pública  en  horario  Triple</w:t>
        <w:br/>
        <w:t>AAA”. La Comisión no formuló observaciones  similares  y  el  Estado  no  se</w:t>
        <w:br/>
        <w:t>refirió a la solicitud de los representantes.</w:t>
        <w:br/>
        <w:br/>
        <w:br/>
        <w:t>La Corte estima pertinente ordenar, como lo ha hecho  en  otros  casos[696],</w:t>
        <w:br/>
        <w:t>que en un plazo de seis meses a partir de la  notificación  de  la  presente</w:t>
        <w:br/>
        <w:t>Sentencia, el Estado publique en el Diario  Oficial  de  Colombia  y  en  un</w:t>
        <w:br/>
        <w:t>diario de amplia  circulación  nacional,  por  una  única  vez,  el  resumen</w:t>
        <w:br/>
        <w:t>oficial de la misma elaborado por la  Corte  y  que  asimismo,  la  presente</w:t>
        <w:br/>
        <w:t>Sentencia en su integridad, permanezca disponible por un período de un  año,</w:t>
        <w:br/>
        <w:t>en un sitio web oficial de instituciones y órganos estatales colombianos.</w:t>
        <w:br/>
        <w:br/>
        <w:br/>
        <w:t xml:space="preserve">                 C.1.2. Acto público de reconocimiento de responsabilidad</w:t>
        <w:br/>
        <w:br/>
        <w:br/>
        <w:t>La Comisión pidió al Tribunal  que  disponga  que  el  Estado  reconozca  su</w:t>
        <w:br/>
        <w:t>responsabilidad por los hechos denunciados en el  caso  y  realice  un  acto</w:t>
        <w:br/>
        <w:t>público en desagravio de las víctimas. Los  representantes  solicitaron  que</w:t>
        <w:br/>
        <w:t>se ordene al Estado llevar a cabo un “evento público  de  reconocimiento  de</w:t>
        <w:br/>
        <w:t>responsabilidad del Estado colombiano en Cacarica y Bogotá” en cuanto a  los</w:t>
        <w:br/>
        <w:t>hechos sucedidos en el municipio de Riosucio, cuenca de Cacarica. El  Estado</w:t>
        <w:br/>
        <w:t>no presentó alegatos específicos con respecto  a  estas  solicitudes  de  la</w:t>
        <w:br/>
        <w:t>Comisión y de los representantes.</w:t>
        <w:br/>
        <w:br/>
        <w:br/>
        <w:t>La Corte dispone que el Estado realice un acto público de reconocimiento  de</w:t>
        <w:br/>
        <w:t>su responsabilidad internacional por  las  violaciones  declaradas  en  esta</w:t>
        <w:br/>
        <w:t>Sentencia. La determinación del lugar y modalidades  del  acto  deberán  ser</w:t>
        <w:br/>
        <w:t>consultados y acordados previamente con los miembros  de  la  comunidad.  El</w:t>
        <w:br/>
        <w:t>acto deberá ser realizado en una ceremonia  pública,  con  la  presencia  de</w:t>
        <w:br/>
        <w:t>altas autoridades del Estado y de los miembros de la comunidad y deberá  ser</w:t>
        <w:br/>
        <w:t>ampliamente difundido en los medios de comunicación. Para  ello,  el  Estado</w:t>
        <w:br/>
        <w:t>cuenta con un plazo de un año, a partir de la notificación  de  la  presente</w:t>
        <w:br/>
        <w:t>Sentencia[697].</w:t>
        <w:br/>
        <w:br/>
        <w:br/>
        <w:t>C.1.3. Otras medidas de satisfacción</w:t>
        <w:br/>
        <w:br/>
        <w:br/>
        <w:t>Los representantes solicitaron al  Tribunal,  como  medidas  encaminadas  al</w:t>
        <w:br/>
        <w:t>mantenimiento  de  la  Cultura  Afrocolombiana  y  sus  Tradiciones:  a)  la</w:t>
        <w:br/>
        <w:t>publicación de un libro[698], la elaboración  de  una  película[699]  y  una</w:t>
        <w:br/>
        <w:t>serie  radial[700];  b)  el  desarrollo  e  implementación  de  un  Plan  de</w:t>
        <w:br/>
        <w:t>Fortalecimiento de su Identidad Cultural que sea llevado a cabo con base  en</w:t>
        <w:br/>
        <w:t>las Políticas Nacionales del Ministerio de la Cultura y en relación  con  el</w:t>
        <w:br/>
        <w:t>Ministerio de Comunicación, el cual debe incluir la creación de casas de  la</w:t>
        <w:br/>
        <w:t>cultura en cada asentamiento[701], y  c)  otras  medidas  relacionadas[702].</w:t>
        <w:br/>
        <w:t>Adicionalmente  solicitaron  medidas   relativas   a   la   construcción   y</w:t>
        <w:br/>
        <w:t>mantenimiento de museos y monumentos: d) la construcción  del  Museo  de  la</w:t>
        <w:br/>
        <w:t>Afrocolombianidad  en  Bogotá  con  una  réplica  en  Cacarica[703];  e)  la</w:t>
        <w:br/>
        <w:t>financiación del proyecto de monumento “en memoria de Marino López”  y  “por</w:t>
        <w:br/>
        <w:t>el desplazamiento forzoso en 5 puntos”[704],  y  f)  la  conservación  y  el</w:t>
        <w:br/>
        <w:t>reconocimiento respecto de los monumentos ya  existentes[705].  Por  último,</w:t>
        <w:br/>
        <w:t>solicitaron  la  conformación  de   una   Comisión   Interinstitucional   de</w:t>
        <w:br/>
        <w:t>investigación de los hechos sucedidos en el municipio  de  Riosucio,  cuenca</w:t>
        <w:br/>
        <w:t>de Cacarica.</w:t>
        <w:br/>
        <w:br/>
        <w:br/>
        <w:t>El Estado señaló que la Red de Solidaridad Social,  ya  había  efectuado  un</w:t>
        <w:br/>
        <w:t>“video documental sobre el proceso y  apoyó  la  producción  de  un  CD  con</w:t>
        <w:br/>
        <w:t>canciones alusivas  al  desplazamiento  y  retorno  de  estas  comunidades”.</w:t>
        <w:br/>
        <w:t>Adicionalmente, indicó que había “cofinanci[ado] el montaje de  una  emisora</w:t>
        <w:br/>
        <w:t>comunitaria en la zona del  Cacarica”.  La  Comisión  no  presentó  alegatos</w:t>
        <w:br/>
        <w:t>específicos  con  respecto  a  estas  solicitudes  del  Estado  y   de   los</w:t>
        <w:br/>
        <w:t>representantes.</w:t>
        <w:br/>
        <w:br/>
        <w:br/>
        <w:t>El Tribunal no considera necesario ordenar las medidas solicitadas  por  los</w:t>
        <w:br/>
        <w:t>representantes,  ya  que  la  emisión  de  la  presente  Sentencia   y   las</w:t>
        <w:br/>
        <w:t>reparaciones ordenadas en la misma resultan suficientes y adecuadas.</w:t>
        <w:br/>
        <w:br/>
        <w:br/>
        <w:t>C.2. Medidas de Rehabilitación</w:t>
        <w:br/>
        <w:br/>
        <w:br/>
        <w:t>La Comisión solicitó a la Corte que ordene al Estado garantizar  “asistencia</w:t>
        <w:br/>
        <w:t>técnica para la rehabilitación”. Los representantes señalaron que el  Estado</w:t>
        <w:br/>
        <w:t>debe:  a)  mejorar  los  centros  de   salud   existentes   en   las   Zonas</w:t>
        <w:br/>
        <w:t>Humanitarias[706], b) promover la capacitación de promotores  de  salud[707]</w:t>
        <w:br/>
        <w:t>y aceptar como tales a las víctimas  que  se  han  capacitado  en  ello,  c)</w:t>
        <w:br/>
        <w:t>asegurar a  todas  las  víctimas,  incluidas  las  radicadas  en  Turbo,  la</w:t>
        <w:br/>
        <w:t>afiliación a una “Empresa del  Estado  de  Salud”[708],  y  d)  promover  el</w:t>
        <w:br/>
        <w:t>desarrollo de programas de “atención biosocial” en  cada  asentamiento,  así</w:t>
        <w:br/>
        <w:t>como programas de atención psicosocial[709]. El Estado no presentó  alegatos</w:t>
        <w:br/>
        <w:t>específicos con respecto a  estas  solicitudes  de  la  Comisión  y  de  los</w:t>
        <w:br/>
        <w:t>representantes.</w:t>
        <w:br/>
        <w:br/>
        <w:br/>
        <w:t>La Corte reconoce y valora los logros alcanzados por autoridades del  Estado</w:t>
        <w:br/>
        <w:t>en  cuanto  al  otorgamiento  de  prestaciones  de  salud   para   población</w:t>
        <w:br/>
        <w:t>desplazada. Sin embargo, en atención a los padecimientos de las víctimas  la</w:t>
        <w:br/>
        <w:t>Corte, como lo ha hecho en otros casos[710], ordena determinadas medidas  de</w:t>
        <w:br/>
        <w:t>rehabilitación. Lo anterior, teniendo en cuenta que a la fecha,  conforme  a</w:t>
        <w:br/>
        <w:t>lo manifestado en el  peritaje  de  Juan  Pablo  Franco,  el  Ministerio  de</w:t>
        <w:br/>
        <w:t>Protección Social está diseñando un programa de  atención  psicosocial[711],</w:t>
        <w:br/>
        <w:t>es decir, que el mismo no ha entrado en vigencia y por ende  estas  víctimas</w:t>
        <w:br/>
        <w:t>requieren  atención  psicosocial  adecuada,  teniendo  en  cuenta   que   su</w:t>
        <w:br/>
        <w:t>cobertura en salud ha sido catalogada por  la  propia  Corte  Constitucional</w:t>
        <w:br/>
        <w:t>como “bajísima”[712].</w:t>
        <w:br/>
        <w:br/>
        <w:br/>
        <w:t>Como  se ha constatado que los daños sufridos por las víctimas  se  refieren</w:t>
        <w:br/>
        <w:t>no sólo a aspectos de su identidad individual, sino también a la pérdida  de</w:t>
        <w:br/>
        <w:t>sus raíces y vínculos comunitarios, resulta pertinente disponer  una  medida</w:t>
        <w:br/>
        <w:t>de reparación que busque reducir  padecimientos psicosociales.  Con  el  fin</w:t>
        <w:br/>
        <w:t>de contribuir a la reparación de estos daños, el Tribunal considera  que  el</w:t>
        <w:br/>
        <w:t>Estado  debe  brindar  gratuitamente,  sin  cargo  alguno,  el   tratamiento</w:t>
        <w:br/>
        <w:t>adecuado y prioritario que requieran dichas personas,  previa  manifestación</w:t>
        <w:br/>
        <w:t>de voluntad, dentro  del  plazo  de  seis  meses  contado  a  partir  de  la</w:t>
        <w:br/>
        <w:t>notificación de esta Sentencia, y por el tiempo que sea necesario,  incluida</w:t>
        <w:br/>
        <w:t>la provisión de medicamentos.  Al  proveer  el  tratamiento  psicológico  se</w:t>
        <w:br/>
        <w:t>deben considerar las  circunstancias  y  necesidades  particulares  de  cada</w:t>
        <w:br/>
        <w:t>persona, de manera que se les brinden tratamientos colectivos, familiares  e</w:t>
        <w:br/>
        <w:t>individuales, según lo que se acuerde con cada uno de  ellos  y  después  de</w:t>
        <w:br/>
        <w:t>una evaluación individual. Para estos  efectos,  el  Estado  deberá  otorgar</w:t>
        <w:br/>
        <w:t>dicho tratamiento a través de los servicios nacionales  de  salud,  para  lo</w:t>
        <w:br/>
        <w:t>cual las víctimas deberán acudir a los programas internos  de  reparación  a</w:t>
        <w:br/>
        <w:t>los  cuales  se  remite  esta  Sentencia   (infra   párrs.   471   a   473),</w:t>
        <w:br/>
        <w:t>específicamente a los programas dispuestos para hacer efectivas las  medidas</w:t>
        <w:br/>
        <w:t>de  rehabilitación.  Las  víctimas  deberán   tener   acceso   inmediato   y</w:t>
        <w:br/>
        <w:t>prioritario a las prestaciones de salud, independientemente  de  los  plazos</w:t>
        <w:br/>
        <w:t>que la legislación interna haya contemplado para ello,  evitando  obstáculos</w:t>
        <w:br/>
        <w:t>de cualquier índole.</w:t>
        <w:br/>
        <w:br/>
        <w:br/>
        <w:t>C.3. Medidas de Restitución</w:t>
        <w:br/>
        <w:br/>
        <w:br/>
        <w:t>La Comisión solicitó de manera genérica la toma de  medidas  que  garanticen</w:t>
        <w:br/>
        <w:t>el mejoramiento de la calidad de vida de los miembros de  CAVIDA  y  de  las</w:t>
        <w:br/>
        <w:t>mujeres  cabeza  de  familia  que  habitan  en  Turbo[713],  atendiendo  sus</w:t>
        <w:br/>
        <w:t>necesidades especiales y adoptando medidas que garanticen  su  participación</w:t>
        <w:br/>
        <w:t>plena y en condiciones de igualdad.</w:t>
        <w:br/>
        <w:br/>
        <w:br/>
        <w:t>Los representantes  solicitaron  medidas  que  catalogaron  como  de  “etno-</w:t>
        <w:br/>
        <w:t>educación”  y  que  incluyen:  a)  la  creación  de  un  Proyecto  Educativo</w:t>
        <w:br/>
        <w:t>Institucional (“PEI”)[714]; b) mejorar las  escuelas  existentes  las  Zonas</w:t>
        <w:br/>
        <w:t>Humanitarias, construir dos nuevos  colegios  en  cada  Zonas[715]  y  otras</w:t>
        <w:br/>
        <w:t>instituciones de educación superior[716]; c) la  promoción  de  procesos  de</w:t>
        <w:br/>
        <w:t>capacitación para que las víctimas  puedan  formarse  como  profesores/as  y</w:t>
        <w:br/>
        <w:t>prestar sus servicios a la comunidad[717], y d) entre otras medidas[718].</w:t>
        <w:br/>
        <w:br/>
        <w:br/>
        <w:t>Adicionalmente, solicitaron otra serie  de  reparaciones  con  el  ánimo  de</w:t>
        <w:br/>
        <w:t>mejorar:  a)  la  capacidad  productiva:  estudio  la  factibilidad   y   la</w:t>
        <w:br/>
        <w:t>oportunidad   de   comercialización   de   los   productos   cosechados    o</w:t>
        <w:br/>
        <w:t>manufacturados por los miembros de la comunidad[719]  y  la  elaboración  de</w:t>
        <w:br/>
        <w:t>proyectos productivos individuales y comunitarios por parte de  las  mujeres</w:t>
        <w:br/>
        <w:t>de CAVIDA y las no retornadas de Turbo[720], b) las  viviendas:  instalación</w:t>
        <w:br/>
        <w:t>de  eco-aldeas,  mejoramiento  de   las   viviendas   de   las   dos   Zonas</w:t>
        <w:br/>
        <w:t>Humanitarias[721] que revista características especiales cuando se trate  de</w:t>
        <w:br/>
        <w:t>casas de mujeres[722], y entrega de “viviendas dignas,  conforme  al  núcleo</w:t>
        <w:br/>
        <w:t>familiar” para las mujeres desplazadas en Turbo y  la  compañera  de  Marino</w:t>
        <w:br/>
        <w:t>López, c) la prestación servicios públicos y las comunicaciones: drenaje  de</w:t>
        <w:br/>
        <w:t>ríos[723] que permita la movilidad entre las comunidades[724], cobertura  de</w:t>
        <w:br/>
        <w:t>telefonía  celular[725],  tratamiento  idóneo  al  manejo  de   residuos   y</w:t>
        <w:br/>
        <w:t>basuras[726] el  suministro  de  agua  potable,  acueductos  comunitarios  y</w:t>
        <w:br/>
        <w:t>energía limpia, y d) la recreación de los menores[727].</w:t>
        <w:br/>
        <w:br/>
        <w:br/>
        <w:t>El Estado mencionó en sus alegatos finales escritos  una  serie  de  medidas</w:t>
        <w:br/>
        <w:t>educativas  implementadas  durante  la  “etapa   de   Emergencia   o   Ayuda</w:t>
        <w:br/>
        <w:t>Humanitaria” que incluyeron la entrega de materiales y  la  capacitación  de</w:t>
        <w:br/>
        <w:t>maestros[728], y también la existencia  actual  del  programa  “Familias  en</w:t>
        <w:br/>
        <w:t>Acción”  el  cual   tiene   medidas   particulares   relacionadas   con   la</w:t>
        <w:br/>
        <w:t>educación[729]. En lo que respecta a la mejora de comunicaciones, el  Estado</w:t>
        <w:br/>
        <w:t>se refirió al Contrato de  Obras  de  Adecuación  y  Mantenimiento  del  Río</w:t>
        <w:br/>
        <w:t>Perancho[730], respecto del cual los representantes solicitaron su  drenaje.</w:t>
        <w:br/>
        <w:t>En  cuanto  a  las  demás  medidas  solicitadas  por  la  Comisión   y   los</w:t>
        <w:br/>
        <w:t>representantes no realizó manifestación alguna.</w:t>
        <w:br/>
        <w:br/>
        <w:br/>
        <w:t>En el presente caso, la Corte ha dado por probado que, como consecuencia  de</w:t>
        <w:br/>
        <w:t>los desplazamientos forzados provocados por las  incursiones  paramilitares,</w:t>
        <w:br/>
        <w:t>las víctimas del presente  caso  tuvieron  que  abandonar  sus  territorios,</w:t>
        <w:br/>
        <w:t>viviendas y pertenencias (supra párr. 111). Además, conforme a lo que  fuera</w:t>
        <w:br/>
        <w:t>reconocido por el propio  Estado,  y  tal  como  ha  sido  señalado  por  la</w:t>
        <w:br/>
        <w:t>Defensoría del Pueblo Delegada para la Prevención de Riesgos de  Violaciones</w:t>
        <w:br/>
        <w:t>de Derechos Humanos y DIH[731], en la actualidad continúa  la  presencia  de</w:t>
        <w:br/>
        <w:t>los actores armados del conflicto en Riosucio  que  propicia  una  situación</w:t>
        <w:br/>
        <w:t>que genera violencia e inseguridad.</w:t>
        <w:br/>
        <w:br/>
        <w:br/>
        <w:t>La Corte señala que,  producto  del  incumplimiento  del  deber  estatal  de</w:t>
        <w:br/>
        <w:t>garantizar el derecho a la propiedad colectiva (supra  párrs.  353  y  358),</w:t>
        <w:br/>
        <w:t>las comunidades del Cacarica han sufrido un daño que va más  allá  del  mero</w:t>
        <w:br/>
        <w:t>detrimento patrimonial. Del acervo probatorio se evidencia que éstas  tienen</w:t>
        <w:br/>
        <w:t>una relación especial con los territorios que habitaban y que, por ende,  se</w:t>
        <w:br/>
        <w:t>vieron profundamente afectadas no solo al  ser  despojadas  de  los  mismos,</w:t>
        <w:br/>
        <w:t>sino también al haberse permitido la realización de acciones de  explotación</w:t>
        <w:br/>
        <w:t>ilegal de recursos naturales por parte de terceros. Por lo  anterior,  y  en</w:t>
        <w:br/>
        <w:t>aras de evitar que estos hechos se repitan, el  Tribunal  ordena  al  Estado</w:t>
        <w:br/>
        <w:t>que  restituya  el  efectivo  uso,  goce  y  posesión  de  los   territorios</w:t>
        <w:br/>
        <w:t>reconocidos en la normativa a las  comunidades  afrodescendientes  agrupadas</w:t>
        <w:br/>
        <w:t>en el Consejo Comunitario del Cacarica.</w:t>
        <w:br/>
        <w:br/>
        <w:br/>
        <w:t>Asimismo, la Corte es consciente de que los miembros de las comunidades  del</w:t>
        <w:br/>
        <w:t>Cacarica se sienten inseguros,  en  particular  debido  a  la  presencia  de</w:t>
        <w:br/>
        <w:t>actores armados. Es posible que  esta  situación  no  cambie  hasta  que  se</w:t>
        <w:br/>
        <w:t>restablezca el órden público y  hasta  que  se  efectúen  investigaciones  y</w:t>
        <w:br/>
        <w:t>procesos judiciales efectivos que tengan como resultado  el  esclarecimiento</w:t>
        <w:br/>
        <w:t>de los hechos y la sanción de  los  responsables.  Por  tanto,  el  Tribunal</w:t>
        <w:br/>
        <w:t>considera, como lo ha hecho  en  otros  casos[732],  que  el  Estado  deberá</w:t>
        <w:br/>
        <w:t>garantizar que las  condiciones  de  los  territorios  que  el  Estado  debe</w:t>
        <w:br/>
        <w:t>restituirles, así como del lugar donde habitan actualmente,  sean  adecuadas</w:t>
        <w:br/>
        <w:t>para la seguridad y vida digna tanto de quienes ya  han  regresado  como  de</w:t>
        <w:br/>
        <w:t>quienes aún no lo han hecho.  A  tales  efectos,  el  Estado  deberá  enviar</w:t>
        <w:br/>
        <w:t>periódicamente, al menos una vez al  mes,  representantes  oficiales  a  los</w:t>
        <w:br/>
        <w:t>territorios de  los  cuales  fueron  desplazados,  y  en  particular  a  las</w:t>
        <w:br/>
        <w:t>Comunidades de Paz (“Esperanza de Diós” y “Nueva Vida”), durante  los  cinco</w:t>
        <w:br/>
        <w:t>años siguientes a la  notificación  de  esta  Sentencia  para  verificar  la</w:t>
        <w:br/>
        <w:t>situación de orden público, para lo cual deberán reunirse efectivamente  con</w:t>
        <w:br/>
        <w:t>las comunidades o los representantes por éstas designados. Si  durante  esas</w:t>
        <w:br/>
        <w:t>reuniones mensuales los habitantes de las comunidades expresan  preocupación</w:t>
        <w:br/>
        <w:t>en relación con su seguridad, el Estado debe adoptar las medidas  necesarias</w:t>
        <w:br/>
        <w:t>para  garantizarla,  las  cuales  serán  diseñadas  en   acuerdo   con   los</w:t>
        <w:br/>
        <w:t>destinatarios de las medidas.</w:t>
        <w:br/>
        <w:br/>
        <w:br/>
        <w:t>Por otra parte, la Corte estima que no es procedente ordenar  otras  medidas</w:t>
        <w:br/>
        <w:t>adicionales solicitadas por los representantes. Sin perjuicio de  ello,  los</w:t>
        <w:br/>
        <w:t>programas internos de reparación se  refieren  específicamente  a  programas</w:t>
        <w:br/>
        <w:t>habitacionales y a mecanimos de restitución de tierras,  así  como  a  otras</w:t>
        <w:br/>
        <w:t>medidas de rehabilitación, de  satisfacción  y  de  no  repetición[733].  En</w:t>
        <w:br/>
        <w:t>consecuencia, las víctimas del presente caso también  deberán  tener  acceso</w:t>
        <w:br/>
        <w:t>prioritario a esas otras formas de reparación en el plazo máximo de un  año,</w:t>
        <w:br/>
        <w:t>contado a partir de la notificación de la presente Sentencia.</w:t>
        <w:br/>
        <w:br/>
        <w:br/>
        <w:t>4 Indemnizaciones compensatorias</w:t>
        <w:br/>
        <w:br/>
        <w:br/>
        <w:t>D.1. Argumentos de la Comisión y de las Partes</w:t>
        <w:br/>
        <w:br/>
        <w:br/>
        <w:t>La Comisión solicitó “adoptar las medidas necesarias para garantizar  a  los</w:t>
        <w:br/>
        <w:t>desplazados una justa compensación por las violaciones  de  las  que  fueron</w:t>
        <w:br/>
        <w:t>víctimas las comunidades afrodescendientes del Cacarica asociadas en  CAVIDA</w:t>
        <w:br/>
        <w:t>y de las mujeres cabeza de familia que habitan en Turbo” y  “reparar  a  los</w:t>
        <w:br/>
        <w:t>familiares de Marino López por el daño  material  e  inmaterial  sufrido  en</w:t>
        <w:br/>
        <w:t>virtud de las violaciones a  la  Convención  Americana  establecidas  en  el</w:t>
        <w:br/>
        <w:t>presente informe”[734].</w:t>
        <w:br/>
        <w:br/>
        <w:br/>
        <w:t>El Estado consideró que el  programa  masivo  administrativo  de  reparación</w:t>
        <w:br/>
        <w:t>integral considerado en la Ley de Víctimas es la única manera de  satisfacer</w:t>
        <w:br/>
        <w:t>el derecho a la reparación adecuada, pronta y efectiva de las  víctimas  del</w:t>
        <w:br/>
        <w:t>desplazamiento en Colombia, incluyendo, si las hay, aquellas  que  la  Corte</w:t>
        <w:br/>
        <w:t>reconozca como víctimas en del presente caso, dada la situación que  afronta</w:t>
        <w:br/>
        <w:t>el país.</w:t>
        <w:br/>
        <w:br/>
        <w:br/>
        <w:t>Al respecto, la Comisión  consideró  que  las  reparaciones  no  pueden  ser</w:t>
        <w:br/>
        <w:t>canalizadas y satisfechas mediante esta ley porque a) se trata  de  una  ley</w:t>
        <w:br/>
        <w:t>muy nueva que está en proceso de implementación y ajuste[735], b)  desvirtúa</w:t>
        <w:br/>
        <w:t>la naturaleza del sistema interamericano[736] y sus  alcances[737].  Por  su</w:t>
        <w:br/>
        <w:t>parte, los representantes sostuvieron que dicha ley  es  insuficiente,  dada</w:t>
        <w:br/>
        <w:t>la magnitud de los daños causados, así como la naturaleza y cuantía  de  las</w:t>
        <w:br/>
        <w:t>reparaciones que ella contempla. Argumentaron que se trata  de  una  ley  de</w:t>
        <w:br/>
        <w:t>carácter general[738],  cuya  indemnización  para  personas  desplazadas  es</w:t>
        <w:br/>
        <w:t>precaria y contiene rubros que no aplican al caso concreto[739];  y  que  en</w:t>
        <w:br/>
        <w:t>ella se confunde la prestación de oferta dirigida a la población  desplazada</w:t>
        <w:br/>
        <w:t>con las reparaciones[740]. Concluyeron que, de  aplicarse  esta  ley  en  el</w:t>
        <w:br/>
        <w:t>caso, se estaría atentando contra los derechos de acceso  a  la  justicia  e</w:t>
        <w:br/>
        <w:t>igualdad de las víctimas.</w:t>
        <w:br/>
        <w:br/>
        <w:br/>
        <w:t>Asimismo, el Estado solicitó al Tribunal que, en  virtud  del  principio  de</w:t>
        <w:br/>
        <w:t>subsidiariedad, se abstenga de decretar reparación alguna  como  quiera  que</w:t>
        <w:br/>
        <w:t>las presuntas víctimas no  solicitaron  reparaciones  ante  la  jurisdicción</w:t>
        <w:br/>
        <w:t>contencioso administrativa,  jurisdicción  competente,  y  que  en  el  caso</w:t>
        <w:br/>
        <w:t>colombiano se encuentra radicada en el Consejo de Estado, entidad que se  ha</w:t>
        <w:br/>
        <w:t>caracterizado por sus pronunciamientos  relativos  al  tema  y  por  ordenar</w:t>
        <w:br/>
        <w:t>medidas de reparación integral. No obstante, solicitó que en  el  evento  en</w:t>
        <w:br/>
        <w:t>que la Corte ordene reparaciones compensatorias, tenga en cuenta  los  pagos</w:t>
        <w:br/>
        <w:t>hechos  a  las  presuntas  víctimas  en  desarrollo  de  las   disposiciones</w:t>
        <w:br/>
        <w:t>contenidas en el  plano  interno  para  la  atención  y  reparación  de  las</w:t>
        <w:br/>
        <w:t>poblaciones desplazadas.</w:t>
        <w:br/>
        <w:br/>
        <w:br/>
        <w:t>D.1.1. Daño Material</w:t>
        <w:br/>
        <w:br/>
        <w:br/>
        <w:t>Los representantes solicitaron por concepto de daño material: a) el  pago  a</w:t>
        <w:br/>
        <w:t>cada familia de US$ 1.244.633 (un millón doscientos cuarenta  y  cuatro  mil</w:t>
        <w:br/>
        <w:t>seiscientos treinta y tres dólares de los Estados  Unidos  de  América),  lo</w:t>
        <w:br/>
        <w:t>cual incluye los conceptos de daño emergente[741] y lucro  cesante[742];  b)</w:t>
        <w:br/>
        <w:t>el pago a  la  familia  de  Marino  López  US$  4’680.296  (cuatro  millones</w:t>
        <w:br/>
        <w:t>seiscientos ochenta mil doscientos noventa y seis  dólares  de  los  Estados</w:t>
        <w:br/>
        <w:t>Unidos de América)[743], y c) que se tengan en cuenta  “los  gastos  en  los</w:t>
        <w:br/>
        <w:t>que incurrieron los miembros  de  las  comunidades  de  la  cuenta  del  Río</w:t>
        <w:br/>
        <w:t>Cacarica en las gestiones que  realizaron  con  el  fin  de  retornar  a  su</w:t>
        <w:br/>
        <w:t>territorio, tales como movilizaciones  y  traslados  a  varias  dependencias</w:t>
        <w:br/>
        <w:t>estatales”. Para acreditar el daño material, los  representantes  adjuntaron</w:t>
        <w:br/>
        <w:t>unas cotizaciones de materiales y una  planta  eléctrica  entre  otros,  así</w:t>
        <w:br/>
        <w:t>como unas “Fichas del promedio calculado sobre censo de daños realizado  por</w:t>
        <w:br/>
        <w:t>la Comisión Intereclesial de Justicia y Paz  en  el  año  2011”  las  cuales</w:t>
        <w:br/>
        <w:t>“fueron  diligenciadas  por  las  familias  víctimas  bajo  la  gravedad  de</w:t>
        <w:br/>
        <w:t>juramento”.</w:t>
        <w:br/>
        <w:br/>
        <w:br/>
        <w:t>La Comisión y el Estado no presentaron alegatos específicos con  respecto  a</w:t>
        <w:br/>
        <w:t>estas solicitudes de los representantes.</w:t>
        <w:br/>
        <w:br/>
        <w:br/>
        <w:t>D.1.2. Daño Inmaterial</w:t>
        <w:br/>
        <w:br/>
        <w:br/>
        <w:t xml:space="preserve">  Los  representantes  solicitaron  que,  con   base   en   una   serie   de</w:t>
        <w:br/>
        <w:t>consideraciones[744], la Corte debía conceder como daño moral a  la  familia</w:t>
        <w:br/>
        <w:t>de Marino López la suma de US$ 100.000,00 (cien mil dólares de  los  Estados</w:t>
        <w:br/>
        <w:t>Unidos de América); a los desplazados en Turbo, Bocas  del  Atrato  y  Bahía</w:t>
        <w:br/>
        <w:t>Cúpica US$ 80.000 (ochenta mil dólares de los Estados Unidos de América);  y</w:t>
        <w:br/>
        <w:t>a las mujeres desplazadas de Turbo US$ 90.000 (noventa mil  dólares  de  los</w:t>
        <w:br/>
        <w:t>Estados Unidos de América). Aunado  a  lo  anterior,  pidieron  como  medida</w:t>
        <w:br/>
        <w:t>diferenciadas por género, el otorgamiento  de  subsidios  económicos  a  las</w:t>
        <w:br/>
        <w:t>mujeres cabeza de familia en reconocimiento a la pérdida de  sus  compañeros</w:t>
        <w:br/>
        <w:t>o esposos en la Operación Génesis o, si  ya  eran  cabezas  de  familia,  en</w:t>
        <w:br/>
        <w:t>razón a las dificultades padecidas[745].</w:t>
        <w:br/>
        <w:br/>
        <w:br/>
        <w:t>D.2. Consideraciones de la Corte</w:t>
        <w:br/>
        <w:br/>
        <w:br/>
        <w:t>En lo  que  concierne  las  medidas  de  compensación,  la  Corte  nota  que</w:t>
        <w:br/>
        <w:t>efectivamente  fue  presentada  información   relacionada   con   mecanismos</w:t>
        <w:br/>
        <w:t>administrativos internos de reparación existentes en Colombia,  de  reciente</w:t>
        <w:br/>
        <w:t>adopción,  que   beneficia   a   “aquellas   personas   que   individual   o</w:t>
        <w:br/>
        <w:t>colectivamente hayan sufrido un daño por hechos ocurridos a  partir  del  1o</w:t>
        <w:br/>
        <w:t>de  enero  de  1985,  como   consecuencia   de   infracciones   al   Derecho</w:t>
        <w:br/>
        <w:t>Internacional Humanitario o  de  violaciones  graves  y  manifiestas  a  las</w:t>
        <w:br/>
        <w:t>normas internacionales  de  Derechos  Humanos,  ocurridas  con  ocasión  del</w:t>
        <w:br/>
        <w:t>conflicto armado interno”[746], y de  manera  concreta  por  violaciones  de</w:t>
        <w:br/>
        <w:t>derechos humanos relativas a  homicidio,  desaparición  forzada,  secuestro,</w:t>
        <w:br/>
        <w:t>lesiones que produzcan incapacidad permanente y temporal, tortura  o  tratos</w:t>
        <w:br/>
        <w:t>inhumanos y degradantes, delitos contra la  libertad  e  integridad  sexual,</w:t>
        <w:br/>
        <w:t>reclutamiento forzado de menores y desplazamiento forzado[747].</w:t>
        <w:br/>
        <w:br/>
        <w:br/>
        <w:t>En relación con las medidas de reparación, la Corte resalta que  el  Derecho</w:t>
        <w:br/>
        <w:t>Internacional  contempla  la  titularidad  individual  del  derecho   a   la</w:t>
        <w:br/>
        <w:t>reparación. Sin perjuicio de ello, el Tribunal indica que, en escenarios  de</w:t>
        <w:br/>
        <w:t>justicia transicional en los cuales los Estados deben  asumir  su  deber  de</w:t>
        <w:br/>
        <w:t>reparar masivamente a  números  de  víctimas  que  exceden  ampliamente  las</w:t>
        <w:br/>
        <w:t>capacidades y  posibilidades  de  los  tribunales  internos,  los  programas</w:t>
        <w:br/>
        <w:t>administrativos de reparación constituyen una de las  maneras  legítimas  de</w:t>
        <w:br/>
        <w:t>satisfacer el derecho a la reparación. En esos contextos,  esas  medidas  de</w:t>
        <w:br/>
        <w:t>reparación deben entenderse en  conjunto  con  otras  medidas  de  verdad  y</w:t>
        <w:br/>
        <w:t>justicia,  siempre  y  cuando  se  cumplan  con  una  serie  de   requisitos</w:t>
        <w:br/>
        <w:t>relacionados, entre otros, con su legitimidad –en especial, a partir  de  la</w:t>
        <w:br/>
        <w:t>consulta y participación de las víctimas-;  su  adopción  de  buena  fe;  el</w:t>
        <w:br/>
        <w:t>nivel de inclusión social que permiten; la razonabilidad y  proporcionalidad</w:t>
        <w:br/>
        <w:t>de las medidas pecuniarias, el tipo de razones que se  esgrimen  para  hacer</w:t>
        <w:br/>
        <w:t>reparaciones por grupo familiar  y  no  en  forma  individual,  el  tipo  de</w:t>
        <w:br/>
        <w:t>criterios  de  distribución  entre  miembros   de   una   familia   (órdenes</w:t>
        <w:br/>
        <w:t>sucesorales o porcentajes),  parámetros  para  una  justa  distribución  que</w:t>
        <w:br/>
        <w:t>tenga en cuenta la posición de las mujeres entre los miembros de la  familia</w:t>
        <w:br/>
        <w:t>u otros aspectos diferenciales tales como si existe propiedad  colectiva  de</w:t>
        <w:br/>
        <w:t>la tierra o de otros medios de producción[748].</w:t>
        <w:br/>
        <w:br/>
        <w:br/>
        <w:t>Asimismo, un criterio de justicia respecto a la reparación  pecuniaria  debe</w:t>
        <w:br/>
        <w:t>involucrar aspectos que, en el contexto específico, no resulten ilusorios  o</w:t>
        <w:br/>
        <w:t>irrisorios y permitan una contribución real para  que  la  víctima  enfrente</w:t>
        <w:br/>
        <w:t>las consecuencias negativas que dejaron las violaciones de derechos  humanos</w:t>
        <w:br/>
        <w:t>en su vida.</w:t>
        <w:br/>
        <w:br/>
        <w:br/>
        <w:t>En el presente caso, la Corte reconoce y valora los avances llevados a  cabo</w:t>
        <w:br/>
        <w:t>por el Estado en materia de reparación de  víctimas  del  conflicto  armado,</w:t>
        <w:br/>
        <w:t>los cuales se han venido desarrollando, con  más  ahínco,  a  partir  de  la</w:t>
        <w:br/>
        <w:t>promulgación de la Ley de Víctimas. Asimismo, resulta claro que, tal y  como</w:t>
        <w:br/>
        <w:t>lo mencionó el declarante a título informativo en su exposición  durante  la</w:t>
        <w:br/>
        <w:t>audiencia y en el documento que entregó durante ésta[749],  la  situación  a</w:t>
        <w:br/>
        <w:t>la que ha llegado el Estado ha sido producto de una evolución del  conflicto</w:t>
        <w:br/>
        <w:t>y de las medidas tomadas por el  gobierno  no  solo  para  combatirlo,  sino</w:t>
        <w:br/>
        <w:t>también para  que  independientemente  de  lo  que  suceda  con  aquél,  las</w:t>
        <w:br/>
        <w:t>víctimas tengan derecho a una reparación. De acuerdo con lo  manifestado  en</w:t>
        <w:br/>
        <w:t>el peritaje de  Juan  Pablo  Franco,  propuesto  por  el  Estado,  la  Corte</w:t>
        <w:br/>
        <w:t>Constitucional  ha  reconocido  los  avances  que  la  Ley  de  Víctimas   y</w:t>
        <w:br/>
        <w:t>Restitución de Tierras ha representado en materia de reparaciones[750].</w:t>
        <w:br/>
        <w:br/>
        <w:br/>
        <w:t>Por otro lado, también fue remitida información relativa al Decreto 4635  de</w:t>
        <w:br/>
        <w:t>2011, “[p]or el cual se dictan medidas de asistencia,  atención,  reparación</w:t>
        <w:br/>
        <w:t>integral y de  restitución  de  tierras  a  las  víctimas  pertenecientes  a</w:t>
        <w:br/>
        <w:t>comunidades  negras,  afrocolombianas,  raizales  y  palenqueras”,  el  cual</w:t>
        <w:br/>
        <w:t>contempla, cuando se trate de comunidades afrocolombianas que hayan  sufrido</w:t>
        <w:br/>
        <w:t>daño colectivo, la posibilidad de conferirles  además  de  la  indemnización</w:t>
        <w:br/>
        <w:t>administrativa individual, una indemnización  colectiva  y  un  Programa  de</w:t>
        <w:br/>
        <w:t>asesoría y acompañamiento para la inversión de  los  recursos  entregados  a</w:t>
        <w:br/>
        <w:t>título de indemnización colectiva o individual. Todo lo anterior se  realiza</w:t>
        <w:br/>
        <w:t>a través de un Plan Integral de Reparación Colectiva (“PIRC”)  procedimiento</w:t>
        <w:br/>
        <w:t>concertado con las comunidades que incluye la consulta  previa  y  que  está</w:t>
        <w:br/>
        <w:t>descrito en el Decreto[751].</w:t>
        <w:br/>
        <w:br/>
        <w:br/>
        <w:t>Por último, no puede dejarse a un lado  el  principio  de  complementariedad</w:t>
        <w:br/>
        <w:t>del derecho internacional, reconocido por  el  préambulo  de  la  Convención</w:t>
        <w:br/>
        <w:t>Americana[752] y que ha también sido tenido en cuenta por la Corte en  otros</w:t>
        <w:br/>
        <w:t>casos[753] para reconocer las  indemnizaciones  compensatorias  otorgadas  a</w:t>
        <w:br/>
        <w:t>nivel interno y abstenerse de ordenar reparaciones en ese  sentido,  de  ser</w:t>
        <w:br/>
        <w:t>ello pertinente.</w:t>
        <w:br/>
        <w:br/>
        <w:br/>
        <w:t>La Corte dispone que el Estado colombiano garantice que todas  las  personas</w:t>
        <w:br/>
        <w:t>que hayan sido reconocidas como víctimas en  esta  Sentencia  (supra  párrs.</w:t>
        <w:br/>
        <w:t>431)   tengan   acceso   prioritario   a   las   referidas   indemnizaciones</w:t>
        <w:br/>
        <w:t>administrativas,  y  se  proceda  cuanto  antes  al  pago  de  las   mismas,</w:t>
        <w:br/>
        <w:t>independientemente  de  los  plazos  que   la   legislación   interna   haya</w:t>
        <w:br/>
        <w:t>contemplado para ello, evitando obstáculos de cualquier índole. Lo  anterior</w:t>
        <w:br/>
        <w:t>debe ejecutarse en un término no superior a un año contado a  partir  de  la</w:t>
        <w:br/>
        <w:t>notificación de la presente Sentencia.</w:t>
        <w:br/>
        <w:br/>
        <w:br/>
        <w:t>Por otra parte, en lo que se refiere a los familiares de  Marino  López,  la</w:t>
        <w:br/>
        <w:t>Corte nota que los mismos fueron afectados de diversas formas por la  muerte</w:t>
        <w:br/>
        <w:t>del mismo, a saber: a) por las  circunstancias  particularmente  crueles  en</w:t>
        <w:br/>
        <w:t>las cuales Marino López fue ejecutado (supra párr. 435), y b) por  el  hecho</w:t>
        <w:br/>
        <w:t>que ese hecho se mantuvo durante quince años en la impunidad y que  aún  hoy</w:t>
        <w:br/>
        <w:t>sus responsables no han sido juzgados o en su caso sancionados. En  atención</w:t>
        <w:br/>
        <w:t>a  los  criterios  establecidos  en  la  jurisprudencia  constante  de  este</w:t>
        <w:br/>
        <w:t>Tribunal, la Corte estima pertinente  fijar  en  equidad,  por  concepto  de</w:t>
        <w:br/>
        <w:t>daños materiales e inmateriales ocasionados al señor Marino López  Mena,  la</w:t>
        <w:br/>
        <w:t>cantidad de US$ 70,000.00 (setenta mil dólares  de  los  Estados  Unidos  de</w:t>
        <w:br/>
        <w:t>América) o su equivalente en pesos colombianos, la cual  deberá  ser  pagada</w:t>
        <w:br/>
        <w:t>en el plazo fijado para tal efecto (infra párr. 482) a la  señora  Palacios,</w:t>
        <w:br/>
        <w:t>compañera del señor López, así como la cantidad de US$ 35,000.00 (treinta  y</w:t>
        <w:br/>
        <w:t>cinco mil dólares de los Estados Unidos de  América)  o  su  equivalente  en</w:t>
        <w:br/>
        <w:t>pesos colombianos, a cada hijo del señor Lopéz Mena, y US$  10,000.00  (diez</w:t>
        <w:br/>
        <w:t>mil dólares de los Estados Unidos de América) a cada uno  de  sus  hermanos,</w:t>
        <w:br/>
        <w:t>que se determinen conforme lo señalado anteriormente (supra párr. 435).</w:t>
        <w:br/>
        <w:br/>
        <w:br/>
        <w:t>5 Costas y gastos</w:t>
        <w:br/>
        <w:br/>
        <w:br/>
        <w:t>Los  representantes  indicaron  que  han  estado   realizando   labores   de</w:t>
        <w:br/>
        <w:t>acompañamiento a la comunidad desde el 28 de febrero de  1997  a  la  fecha,</w:t>
        <w:br/>
        <w:t>así como “aproximadamente once [...] años de  litigio  a  nivel  interno,  y</w:t>
        <w:br/>
        <w:t>cuatro años de trabajo a nivel  internacional.”  Señalaron  también  que  el</w:t>
        <w:br/>
        <w:t>promedio de gastos para acceder a las Zonas Humanitarias por persona de  US$</w:t>
        <w:br/>
        <w:t>700 (setecientos dólares  de  los  Estados  Unidos  de  América)  y  que  en</w:t>
        <w:br/>
        <w:t>actividades de  “recolección  de  información,  poderes  de  representación,</w:t>
        <w:br/>
        <w:t>construcción de la propuesta de reparación  presentada  en  este  escrito  y</w:t>
        <w:br/>
        <w:t>actividades de información dirigidas a explicar a las víctimas”  qué  es  el</w:t>
        <w:br/>
        <w:t>sistema interamericano, cuál ha  sido  el  trámite  del  presente  caso  han</w:t>
        <w:br/>
        <w:t>incurrido en gastos por valor  de  US$  17.500  (diecosoete  mil  quinientos</w:t>
        <w:br/>
        <w:t>dólares de los Estados Unidos  de  América).  Finalmente,  estimaron  gastos</w:t>
        <w:br/>
        <w:t>relativos al litigio ante la Corte Interamericana en  US$  6.000  (seis  mil</w:t>
        <w:br/>
        <w:t>dólares de los Estados Unidos de  América)  y  el  valor  de  acompañamiento</w:t>
        <w:br/>
        <w:t>actualizado de 2002 a 2011[754] en US$ 793.866 (setecientos noventa  y  tres</w:t>
        <w:br/>
        <w:t>mil ochocientos sesenta y seis dólares de los Estados  Unidos  de  América).</w:t>
        <w:br/>
        <w:t>Para probar lo anterior los representantes anexaron una  serie  de  facturas</w:t>
        <w:br/>
        <w:t>de servicios públicos, gastos de papelería, restaurantes, tiquetes aéreos  y</w:t>
        <w:br/>
        <w:t>de bus, pagos realizados a nombre de algunas personas por  parte  de  ellos,</w:t>
        <w:br/>
        <w:t>entre otros, sobre los cuales no aportaron mayores explicaciones.</w:t>
        <w:br/>
        <w:br/>
        <w:br/>
        <w:t>La Comisión no formuló pretensiones similares y el Estado no  se  refirió  a</w:t>
        <w:br/>
        <w:t>la solicitud de los representantes.</w:t>
        <w:br/>
        <w:br/>
        <w:br/>
        <w:t>La Corte reitera que,  conforme  a  su  jurisprudencia[755],  las  costas  y</w:t>
        <w:br/>
        <w:t>gastos hacen parte del concepto de reparación, toda vez que las  actividades</w:t>
        <w:br/>
        <w:t>desplegadas por las víctimas con el fin de obtener justicia, tanto  a  nivel</w:t>
        <w:br/>
        <w:t>nacional como internacional, implican erogaciones que deben ser  compensadas</w:t>
        <w:br/>
        <w:t>cuando la responsabilidad internacional del  Estado  es  declarada  mediante</w:t>
        <w:br/>
        <w:t>una sentencia condenatoria.</w:t>
        <w:br/>
        <w:br/>
        <w:br/>
        <w:t>En  cuanto  al  reembolso  de  gastos,  corresponde  a  la  Corte   apreciar</w:t>
        <w:br/>
        <w:t>prudentemente su alcance, el cual comprende los gastos  generados  ante  las</w:t>
        <w:br/>
        <w:t>autoridades de la jurisdicción interna, así como los generados en  el  curso</w:t>
        <w:br/>
        <w:t>del  proceso  ante  el  sistema  interamericano,  teniendo  en  cuenta 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razonable[756].</w:t>
        <w:br/>
        <w:br/>
        <w:br/>
        <w:t>Al respecto, la Corte nota que no obstante  existir  en  el  expediente  una</w:t>
        <w:br/>
        <w:t>serie de facturas y  recibos  allegados  por  los  representantes,  ello  no</w:t>
        <w:br/>
        <w:t>constituye respaldo probatorio para relacionar éstas con  gastos  realizados</w:t>
        <w:br/>
        <w:t>en virtud del caso y que permita justificar las cantidades  solicitadas  por</w:t>
        <w:br/>
        <w:t>los representantes por concepto de  honorarios  y  servicios  profesionales,</w:t>
        <w:br/>
        <w:t>toda vez que éstos no fueron acompañados con una explicación  que  de  razón</w:t>
        <w:br/>
        <w:t>de su determinación[757]. Por consiguiente, la  Corte  fija  en  equidad  la</w:t>
        <w:br/>
        <w:t>suma de US$  80.000,00  (ochenta  mil  dólares  de  los  Estados  Unidos  de</w:t>
        <w:br/>
        <w:t>América) para la Comisión Intereclesial de Justicia y Paz, por  concepto  de</w:t>
        <w:br/>
        <w:t>costas y gastos del presente proceso.</w:t>
        <w:br/>
        <w:br/>
        <w:br/>
        <w:t>6 Modalidad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 la  misma</w:t>
        <w:br/>
        <w:t>o, conforme a lo solicitado por los representantes a  quien  estas  designen</w:t>
        <w:br/>
        <w:t>para que su cobro mediante instrumento que sea  válido  en  el  ordenamiento</w:t>
        <w:br/>
        <w:t>jurídico Colombiano, dentro del plazo de un año,  contado  a  partir  de  la</w:t>
        <w:br/>
        <w:t>notificación  del  presente  Fallo,  en  los  términos  de  los   siguientes</w:t>
        <w:br/>
        <w:t>párrafos.</w:t>
        <w:br/>
        <w:br/>
        <w:br/>
        <w:t>El Estado debe cumplir sus  obligaciones  monetarias  mediante  el  pago  en</w:t>
        <w:br/>
        <w:t>dólares de los Estados Unidos de América. Si por causas  atribuibles  a  los</w:t>
        <w:br/>
        <w:t>beneficiarios de las indemnizaciones  o  a  sus  derechohabientes  no  fuese</w:t>
        <w:br/>
        <w:t>posible el pago de las cantidades determinadas dentro  del  plazo  indicado,</w:t>
        <w:br/>
        <w:t>el Estado consignará dichos montos a su favor en una  cuenta  o  certificado</w:t>
        <w:br/>
        <w:t>de depósito en una institución financiera colombiana  solvente,  en  dólares</w:t>
        <w:br/>
        <w:t>estadounidenses,  y  en  las  condiciones  financieras  más  favorables  que</w:t>
        <w:br/>
        <w:t>permitan la legislación  y  la  práctica  bancaria.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íntegra, conforme a lo  establecido  en  esta  Sentencia,</w:t>
        <w:br/>
        <w:t>sin reducciones derivadas de eventuales cargas fiscales.</w:t>
        <w:br/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de Colombia.</w:t>
        <w:br/>
        <w:br/>
        <w:br/>
        <w:br/>
        <w:br/>
        <w:br/>
        <w:t>X.</w:t>
        <w:br/>
        <w:t>PUNTOS RESOLUTIVOS</w:t>
        <w:br/>
        <w:br/>
        <w:br/>
        <w:br/>
        <w:br/>
        <w:br/>
        <w:t>Por tanto,</w:t>
        <w:br/>
        <w:br/>
        <w:br/>
        <w:t>LA CORTE</w:t>
        <w:br/>
        <w:br/>
        <w:br/>
        <w:t>DECIDE,</w:t>
        <w:br/>
        <w:br/>
        <w:br/>
        <w:t>por unanimidad,</w:t>
        <w:br/>
        <w:br/>
        <w:br/>
        <w:t xml:space="preserve">   1. Determinar que no corresponde pronunciarse con carácter previo  acerca</w:t>
        <w:br/>
        <w:t xml:space="preserve">      de los  plantemientos  formulados  por  el  Estado  como  “excepciones</w:t>
        <w:br/>
        <w:t xml:space="preserve">      preliminares”, en los términos de los párrafos 33 a 36 de la  presente</w:t>
        <w:br/>
        <w:t xml:space="preserve">      Sentencia.</w:t>
        <w:br/>
        <w:br/>
        <w:br/>
        <w:t>DECLARA,</w:t>
        <w:br/>
        <w:br/>
        <w:br/>
        <w:t>por unanimidad, que:</w:t>
        <w:br/>
        <w:br/>
        <w:br/>
        <w:t xml:space="preserve">   2. El Estado es responsable  por  la  violación  de  los  derechos  a  la</w:t>
        <w:br/>
        <w:t xml:space="preserve">      integridad personal y a no ser desplazados forzadamente (contenido  en</w:t>
        <w:br/>
        <w:t xml:space="preserve">      el derecho de circulación y residencia), reconocidos en los  artículos</w:t>
        <w:br/>
        <w:t xml:space="preserve">      5.1 y 22.1 de la Convención Americana, en relación con el artículo 1.1</w:t>
        <w:br/>
        <w:t xml:space="preserve">      de  la  misma,  en  perjuicio  de  los  miembros  de  las  comunidades</w:t>
        <w:br/>
        <w:t xml:space="preserve">      afrodescendientes desplazadas de la cuenca del río Cacarica y/o que se</w:t>
        <w:br/>
        <w:t xml:space="preserve">      encontraban presentes al momento de las incursiones paramilitares,  de</w:t>
        <w:br/>
        <w:t xml:space="preserve">      conformidad con lo expuesto en los párrafos 241 a 280 de  la  presente</w:t>
        <w:br/>
        <w:t xml:space="preserve">      Sentencia.</w:t>
        <w:br/>
        <w:br/>
        <w:br/>
        <w:t xml:space="preserve">   3. El Estado es responsable por la violación a los derechos a la vida y a</w:t>
        <w:br/>
        <w:t xml:space="preserve">      la integridad personal, reconocidos en los artículos 4.1, 5.1 y 5.2 de</w:t>
        <w:br/>
        <w:t xml:space="preserve">      la Convención Americana, en relación con el artículo 1.1 de la  misma,</w:t>
        <w:br/>
        <w:t xml:space="preserve">      en perjuicio del señor Marino López Mena, por el incumplimiento de sus</w:t>
        <w:br/>
        <w:t xml:space="preserve">      obligaciones de prevención, protección e investigación, así  como  por</w:t>
        <w:br/>
        <w:t xml:space="preserve">      la violación del derecho a la integridad personal en perjuicio de  sus</w:t>
        <w:br/>
        <w:t xml:space="preserve">      familiares, de conformidad con lo expuesto en los párrafos 281  a  282</w:t>
        <w:br/>
        <w:t xml:space="preserve">      de la presente Sentencia.</w:t>
        <w:br/>
        <w:br/>
        <w:br/>
        <w:t xml:space="preserve">   4. El Estado es responsable por  haber  incumplido  sus  obligaciones  de</w:t>
        <w:br/>
        <w:t xml:space="preserve">      garantizar la asistencia humanitaria y un retorno seguro, en violación</w:t>
        <w:br/>
        <w:t xml:space="preserve">      del derecho de circulación y residencia y del derecho a la  integridad</w:t>
        <w:br/>
        <w:t xml:space="preserve">      personal, reconocidos en los artículos 22.1 y  5.1  de  la  Convención</w:t>
        <w:br/>
        <w:t xml:space="preserve">      Americana, en relación con el artículo 1.1 del mismo  instrumento,  en</w:t>
        <w:br/>
        <w:t xml:space="preserve">      perjuicio de las comunidades afrodescendientes de la  cuenca  del  río</w:t>
        <w:br/>
        <w:t xml:space="preserve">      Cacarica que estuvieron en situación  de  desplazamiento  forzado,  de</w:t>
        <w:br/>
        <w:t xml:space="preserve">      conformidad con lo expuesto en los párrafos 315 a 324 de  la  presente</w:t>
        <w:br/>
        <w:t xml:space="preserve">      Sentencia.</w:t>
        <w:br/>
        <w:br/>
        <w:br/>
        <w:t xml:space="preserve">   5. El Estado es responsable por la violación del derecho a la  integridad</w:t>
        <w:br/>
        <w:t xml:space="preserve">      personal, reconocido en el artículo 5 de la Convención  Americana,  en</w:t>
        <w:br/>
        <w:t xml:space="preserve">      relación con  los  artículos  1.1  y  19  del  mismo  instrumento,  en</w:t>
        <w:br/>
        <w:t xml:space="preserve">      perjuicio  de  los  niños  y  niñas  desplazados  de  las  comunidades</w:t>
        <w:br/>
        <w:t xml:space="preserve">      afrodescendientes de la cuenca del río Cacarica, así como de  aquellos</w:t>
        <w:br/>
        <w:t xml:space="preserve">      que nacieron en situación de desplazamiento, señalados en  los  anexos</w:t>
        <w:br/>
        <w:t xml:space="preserve">      II y III de la presente Sentencia, de conformidad con lo  expuesto  en</w:t>
        <w:br/>
        <w:t xml:space="preserve">      los párrafos 327 a 331 de la misma.</w:t>
        <w:br/>
        <w:br/>
        <w:br/>
        <w:t xml:space="preserve">   6. El Estado es responsable por la violación del derecho a  la  propiedad</w:t>
        <w:br/>
        <w:t xml:space="preserve">      colectiva, contenido en el artículo 21 de la Convención Americana,  en</w:t>
        <w:br/>
        <w:t xml:space="preserve">      relación con el artículo 1.1 de la misma, en perjuicio de los miembros</w:t>
        <w:br/>
        <w:t xml:space="preserve">      de las comunidades afrodescendientes desplazadas de la cuenca del  río</w:t>
        <w:br/>
        <w:t xml:space="preserve">      Cacarica y de los miembros del Consejo Comunitario de las  Comunidades</w:t>
        <w:br/>
        <w:t xml:space="preserve">      de la Cuenca del río Cacarica, de conformidad con lo expuesto  en  los</w:t>
        <w:br/>
        <w:t xml:space="preserve">      párrafos 344 a 358 de la presente Sentencia.</w:t>
        <w:br/>
        <w:br/>
        <w:br/>
        <w:t xml:space="preserve">   7. El Estado es responsable por  la  violación  de  los  derechos  a  las</w:t>
        <w:br/>
        <w:t xml:space="preserve">      garantías judiciales y a la protección judicial,  reconocidos  en  los</w:t>
        <w:br/>
        <w:t xml:space="preserve">      artículos 8.1 y 25 de la Convención  Americana,  en  relación  con  el</w:t>
        <w:br/>
        <w:t xml:space="preserve">      artículo 1.1 de la misma, en perjuicio de  los  familiares  de  Marino</w:t>
        <w:br/>
        <w:t xml:space="preserve">      López,  de  los  miembros   de   las   comunidades   afrodescendientes</w:t>
        <w:br/>
        <w:t xml:space="preserve">      desplazadas de la cuenca del río Cacarica y del Consejo Comunitario de</w:t>
        <w:br/>
        <w:t xml:space="preserve">      las Comunidades de la Cuenca del río Cacarica, de conformidad  con  lo</w:t>
        <w:br/>
        <w:t xml:space="preserve">      expuesto en los párrafos 368 a 410 de la presente Sentencia</w:t>
        <w:br/>
        <w:br/>
        <w:br/>
        <w:t xml:space="preserve">   8. El Estado no es responsable por la violación de los derechos a la vida</w:t>
        <w:br/>
        <w:t xml:space="preserve">      y a la integridad personal, reconocidos en los artículos 4 y 5  de  la</w:t>
        <w:br/>
        <w:t xml:space="preserve">      Convención Americana, en relación con  los  bombardeos  realizados  en</w:t>
        <w:br/>
        <w:t xml:space="preserve">      oportunidad del desarrollo de la Operación Génesis, según lo  señalado</w:t>
        <w:br/>
        <w:t xml:space="preserve">      en los párrafos 227 a 240 de la presente Sentencia.</w:t>
        <w:br/>
        <w:br/>
        <w:br/>
        <w:t xml:space="preserve">   9. No corresponde pronunciarse acerca de las alegadas violaciones de  los</w:t>
        <w:br/>
        <w:t xml:space="preserve">      artículos 1, 6 y 8 de la Convención  Interamericana  para  Prevenir  y</w:t>
        <w:br/>
        <w:t xml:space="preserve">      Sancionar la Tortura, según lo  señalado  en  el  párrafo  282  de  la</w:t>
        <w:br/>
        <w:t xml:space="preserve">      presente Sentencia.</w:t>
        <w:br/>
        <w:br/>
        <w:br/>
        <w:t xml:space="preserve">  10. No corresponde pronunciarse acerca de  la  alegada  violación  de  los</w:t>
        <w:br/>
        <w:t xml:space="preserve">      derechos a la honra y dignidad, a la protección de la familia y  a  la</w:t>
        <w:br/>
        <w:t xml:space="preserve">      igualdad ante la ley, contenidos en los artículos 11, 17 y  24  de  la</w:t>
        <w:br/>
        <w:t xml:space="preserve">      Convención Americana, ni acerca del alegado incumplimiento  del  deber</w:t>
        <w:br/>
        <w:t xml:space="preserve">      de adoptar disposiciones de derecho interno establecido en el artículo</w:t>
        <w:br/>
        <w:t xml:space="preserve">      2 de la misma, según lo señalado en los  párrafos  332  a  338  de  la</w:t>
        <w:br/>
        <w:t xml:space="preserve">      presente Sentencia.</w:t>
        <w:br/>
        <w:br/>
        <w:br/>
        <w:br/>
        <w:t>Y DISPONE,</w:t>
        <w:br/>
        <w:br/>
        <w:t>por unanimidad, que:</w:t>
        <w:br/>
        <w:br/>
        <w:br/>
        <w:t xml:space="preserve">  11. Esta Sentencia constituye per se una forma de reparación.</w:t>
        <w:br/>
        <w:br/>
        <w:br/>
        <w:br/>
        <w:br/>
        <w:br/>
        <w:t xml:space="preserve">  12. El Estado  deberá  utilizar  los  medios  que  sean  necesarios,  para</w:t>
        <w:br/>
        <w:t xml:space="preserve">      continuar eficazmente y con la mayor  diligencia  las  investigaciones</w:t>
        <w:br/>
        <w:t xml:space="preserve">      abiertas, así como abrir las  que  sean  necesarias,  con  el  fin  de</w:t>
        <w:br/>
        <w:t xml:space="preserve">      individualizar,  juzgar  y  eventualmente  sancionar   a   todos   los</w:t>
        <w:br/>
        <w:t xml:space="preserve">      responsables de los hechos del  presente  caso  y  remover  todos  los</w:t>
        <w:br/>
        <w:t xml:space="preserve">      obstáculos, de facto y de jure, que puedan mantener la  impunidad,  de</w:t>
        <w:br/>
        <w:t xml:space="preserve">      conformidad con lo expuesto en los párrafos 439 a 440 de  la  presente</w:t>
        <w:br/>
        <w:t xml:space="preserve">      Sentencia.</w:t>
        <w:br/>
        <w:br/>
        <w:br/>
        <w:br/>
        <w:br/>
        <w:br/>
        <w:t xml:space="preserve">  13. El Estado debe realizar las publicaciones dispuestas,  de  conformidad</w:t>
        <w:br/>
        <w:t xml:space="preserve">      con lo establecido en el párrafo 445 de la presente Sentencia.</w:t>
        <w:br/>
        <w:br/>
        <w:br/>
        <w:br/>
        <w:br/>
        <w:br/>
        <w:t xml:space="preserve">  14.  El  Estado  debe  realizar  un  acto  público  de  reconocimiento  de</w:t>
        <w:br/>
        <w:t xml:space="preserve">      responsabilidad internacional por los hechos  del  presente  caso,  de</w:t>
        <w:br/>
        <w:t xml:space="preserve">      conformidad con lo establecido en el párrafo 447 de esta Sentencia.</w:t>
        <w:br/>
        <w:br/>
        <w:br/>
        <w:br/>
        <w:br/>
        <w:br/>
        <w:t xml:space="preserve">  15. El Estado debe brindar el tratamiento médico  adecuado  y  prioritario</w:t>
        <w:br/>
        <w:t xml:space="preserve">      que requieran las víctimas del presente  caso,  en  el  marco  de  los</w:t>
        <w:br/>
        <w:t xml:space="preserve">      programas de reparaciones previstos en  la  normatividad  interna,  de</w:t>
        <w:br/>
        <w:t xml:space="preserve">      conformidad con lo establecido en los  párrafos  452  y  453  de  esta</w:t>
        <w:br/>
        <w:t xml:space="preserve">      Sentencia.</w:t>
        <w:br/>
        <w:br/>
        <w:br/>
        <w:br/>
        <w:br/>
        <w:br/>
        <w:t xml:space="preserve">  16. El Estado debe restituir el efectivo  uso,  goce  y  posesión  de  los</w:t>
        <w:br/>
        <w:t xml:space="preserve">      territorios reconocidos en la  normativa  interna  a  las  comunidades</w:t>
        <w:br/>
        <w:t xml:space="preserve">      afrodescendientes  agrupadas  en  el  Consejo   Comunitario   de   las</w:t>
        <w:br/>
        <w:t xml:space="preserve">      Comunidades de la Cuenca del  río  Cacarica,  de  conformidad  con  lo</w:t>
        <w:br/>
        <w:t xml:space="preserve">      establecido en el párrafo 459 de esta Sentencia.</w:t>
        <w:br/>
        <w:br/>
        <w:br/>
        <w:br/>
        <w:br/>
        <w:br/>
        <w:t xml:space="preserve">  17. El Estado debe garantizar que las condiciones de los  territorios  que</w:t>
        <w:br/>
        <w:t xml:space="preserve">      se restituyan a las víctimas del presente caso,  así  como  del  lugar</w:t>
        <w:br/>
        <w:t xml:space="preserve">      donde habitan actualmente, sean adecuadas para  la  seguridad  y  vida</w:t>
        <w:br/>
        <w:t xml:space="preserve">      digna tanto de quienes ya han regresado como de quienes aún no lo  han</w:t>
        <w:br/>
        <w:t xml:space="preserve">      hecho, de conformidad con lo establecido en los párrafos 460 y 461  de</w:t>
        <w:br/>
        <w:t xml:space="preserve">      esta Sentencia.</w:t>
        <w:br/>
        <w:br/>
        <w:br/>
        <w:br/>
        <w:br/>
        <w:br/>
        <w:t xml:space="preserve">  18. El Estado debe garantizar  que  todas  las  personas  que  hayan  sido</w:t>
        <w:br/>
        <w:t xml:space="preserve">      reconocidas como víctimas en esta Sentencia reciban efectivamente  las</w:t>
        <w:br/>
        <w:t xml:space="preserve">      indemnizaciones establecidas por la normatividad interna pertinente  a</w:t>
        <w:br/>
        <w:t xml:space="preserve">      las que se refiere el párrafo 475 de esta Sentencia, en el plazo de un</w:t>
        <w:br/>
        <w:t xml:space="preserve">      año contado a partir de la notificación de la misma.</w:t>
        <w:br/>
        <w:br/>
        <w:br/>
        <w:br/>
        <w:br/>
        <w:br/>
        <w:t xml:space="preserve">  19. El Estado debe pagar las cantidades fijadas en el párrafo  476  de  la</w:t>
        <w:br/>
        <w:t xml:space="preserve">      presente Sentencia por concepto de  daños  materiales  e  inmateriales</w:t>
        <w:br/>
        <w:t xml:space="preserve">      ocasionados al señor Marino López Mena y sus familiares, para lo  cual</w:t>
        <w:br/>
        <w:t xml:space="preserve">      deberán realizarse las emisiones y publicaciones pertinentes, así como</w:t>
        <w:br/>
        <w:t xml:space="preserve">      pagar las cantidades fijadas por concepto de  reintegro  de  costas  y</w:t>
        <w:br/>
        <w:t xml:space="preserve">      gastos, en el plazo de un año, contado a partir de la notificación  de</w:t>
        <w:br/>
        <w:t xml:space="preserve">      la presente Sentencia, en los términos señalados en los párrafos 479 y</w:t>
        <w:br/>
        <w:t xml:space="preserve">      481 de la misma.</w:t>
        <w:br/>
        <w:br/>
        <w:br/>
        <w:br/>
        <w:br/>
        <w:br/>
        <w:t xml:space="preserve">  20. El Estado debe  rendir  al  Tribunal  un  informe  sobre  las  medidas</w:t>
        <w:br/>
        <w:t xml:space="preserve">      adoptadas para cumplir con la misma dentro del plazo de un año contado</w:t>
        <w:br/>
        <w:t xml:space="preserve">      a partir de la notificación de esta Sentencia.</w:t>
        <w:br/>
        <w:br/>
        <w:br/>
        <w:br/>
        <w:br/>
        <w:br/>
        <w:t xml:space="preserve">  21. En ejercicio de sus atribuciones y  en  cumplimiento  de  sus  deberes</w:t>
        <w:br/>
        <w:t xml:space="preserve">      conforme a la Convención Americana sobre Derechos  Humanos,  la  Corte</w:t>
        <w:br/>
        <w:t xml:space="preserve">      supervisará el cumplimiento íntegro de la presente Sentencia,  y  dará</w:t>
        <w:br/>
        <w:t xml:space="preserve">      por concluido el presente caso una vez que el Estado haya  dado  cabal</w:t>
        <w:br/>
        <w:t xml:space="preserve">      cumplimiento a lo dispuesto en la misma.</w:t>
        <w:br/>
        <w:br/>
        <w:br/>
        <w:t>Redactada en español en San José, Costa Rica, el 20 de noviembre de 2013.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t>Manuel  E.  Ventura   Robles                                         Alberto</w:t>
        <w:br/>
        <w:t>Pérez Pérez</w:t>
        <w:br/>
        <w:br/>
        <w:br/>
        <w:br/>
        <w:br/>
        <w:br/>
        <w:br/>
        <w:t>Eduardo Vio  Grossi                                              Roberto  F.</w:t>
        <w:br/>
        <w:t>Caldas</w:t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         ANEXO I. PERSONAS DESPLAZADAS</w:t>
        <w:br/>
        <w:br/>
        <w:t>|Personas desplazadas                                                 |</w:t>
        <w:br/>
        <w:t>|1      |Ferney        |de Jesus     |Acosta      |                  |</w:t>
        <w:br/>
        <w:t>|2      |Abernego      |             |Acosta      |López             |</w:t>
        <w:br/>
        <w:t>|3      |Carmen        |Edith        |Acosta      |Matias            |</w:t>
        <w:br/>
        <w:t>|4      |Mileydis      |             |Acosta      |Matia             |</w:t>
        <w:br/>
        <w:t>|5      |Ana           |Rosa         |Álvarez     |Lozano            |</w:t>
        <w:br/>
        <w:t>|6      |Edilsa        |             |Angulo      |Martínez          |</w:t>
        <w:br/>
        <w:t>|7      |Gloribel      |             |Angulo      |Martínez          |</w:t>
        <w:br/>
        <w:t>|8      |Henrry        |             |Angulo      |Martínez          |</w:t>
        <w:br/>
        <w:t>|9      |Jarlenson     |             |Angulo      |Martínez          |</w:t>
        <w:br/>
        <w:t>|10     |Feliciano     |             |Arboleda    |Hurtado           |</w:t>
        <w:br/>
        <w:t>|11     |Luisa         |Albertina    |Argumedo    |De Perez          |</w:t>
        <w:br/>
        <w:t>|12     |Arley         |             |Avila       |Correa            |</w:t>
        <w:br/>
        <w:t>|13     |Feliberto     |             |Avila       |Moreno            |</w:t>
        <w:br/>
        <w:t>|14     |Teofilo       |             |Avila       |Julio             |</w:t>
        <w:br/>
        <w:t>|15     |Yecely        |             |Avila       |Correa            |</w:t>
        <w:br/>
        <w:t>|16     |Delis         |             |Ávila       |Moreno            |</w:t>
        <w:br/>
        <w:t>|17     |Deysy         |             |Ávila       |Álvarez           |</w:t>
        <w:br/>
        <w:t>|18     |Emperatriz    |             |Ávila       |Julio             |</w:t>
        <w:br/>
        <w:t>|19     |Federman      |             |Ávila       |Carmona           |</w:t>
        <w:br/>
        <w:t>|20     |Ferley        |             |Ávila       |Quinto            |</w:t>
        <w:br/>
        <w:t>|21     |Jorge         |Eliecer      |Ávila       |Moreno            |</w:t>
        <w:br/>
        <w:t>|22     |Lenis         |             |Ávila       |Bautista          |</w:t>
        <w:br/>
        <w:t>|23     |Neider        |Camilo       |Bautista    |                  |</w:t>
        <w:br/>
        <w:t>|24     |Heney         |             |Bautista    |Mantilla          |</w:t>
        <w:br/>
        <w:t>|25     |Lucelis       |             |Bautista    |Pérez             |</w:t>
        <w:br/>
        <w:t>|26     |Luis          |Fernando     |Bautista    |Perez             |</w:t>
        <w:br/>
        <w:t>|27     |Luz           |Deisy        |Bautista    |Perez             |</w:t>
        <w:br/>
        <w:t>|28     |Maryuri       |             |Bautista    |Perez             |</w:t>
        <w:br/>
        <w:t>|29     |Ana           |Bertilde     |Berrio      |Mosquera          |</w:t>
        <w:br/>
        <w:t>|30     |Félix         |Antonio      |Berrio      |Berrio            |</w:t>
        <w:br/>
        <w:t>|31     |Jhohan        |Arley        |Berrio      |Berrio            |</w:t>
        <w:br/>
        <w:t>|32     |Rosa          |Albina       |Berrio      |Berrio            |</w:t>
        <w:br/>
        <w:t>|33     |Juan          |Francisco    |Bertel      |Ojeda             |</w:t>
        <w:br/>
        <w:t>|34     |Maritza       |             |Blandón     |Mosquera          |</w:t>
        <w:br/>
        <w:t>|35     |Virgelina     |             |Blandón     |Palacio           |</w:t>
        <w:br/>
        <w:t>|36     |Bencol        |             |Chaverra    |Zalazar           |</w:t>
        <w:br/>
        <w:t>|37     |Jhon          |Jairo        |Chaverra    |Salazar           |</w:t>
        <w:br/>
        <w:t>|38     |Luz           |Estela       |Chaverra    |Salazar           |</w:t>
        <w:br/>
        <w:t>|39     |Luz           |Dari         |Chaverra    |Salazar           |</w:t>
        <w:br/>
        <w:t>|40     |Yeffer        |             |Chaverra    |Zalazar           |</w:t>
        <w:br/>
        <w:t>|41     |Yisela        |             |Chaverra    |Zalazar           |</w:t>
        <w:br/>
        <w:t>|42     |Baldoino      |             |Chaverra    |Salazar           |</w:t>
        <w:br/>
        <w:t>|43     |Angie         |             |Copete      |Mosquera          |</w:t>
        <w:br/>
        <w:t>|44     |José          |Lucio        |Copete      |Córdoba           |</w:t>
        <w:br/>
        <w:t>|45     |Luz           |Nelly        |Copete      |Mosquera          |</w:t>
        <w:br/>
        <w:t>|46     |María         |Romelia      |Córdoba     |                  |</w:t>
        <w:br/>
        <w:t>|47     |José          |             |Córdoba     |Palacio           |</w:t>
        <w:br/>
        <w:t>|48     |Rosalba       |             |Córdoba     |Rengifo           |</w:t>
        <w:br/>
        <w:t>|49     |Yaduvis       |             |Córdoba     |Córdoba           |</w:t>
        <w:br/>
        <w:t>|50     |Rubiela       |             |Cossio      |Cossio            |</w:t>
        <w:br/>
        <w:t>|51     |Mirna         |Luz          |Cuadrado    |                  |</w:t>
        <w:br/>
        <w:t>|52     |Juan          |Carlos       |Cuesta      |Miranda           |</w:t>
        <w:br/>
        <w:t>|53     |Juan          |Carlos       |Cuesta      |Miranda           |</w:t>
        <w:br/>
        <w:t>|54     |José          |Efrain       |Dávila      |Hibarguen         |</w:t>
        <w:br/>
        <w:t>|55     |Virginia      |             |Del Socorro |Martínez          |</w:t>
        <w:br/>
        <w:t>|56     |Edilberto     |             |Furnieles   |Páez              |</w:t>
        <w:br/>
        <w:t>|57     |Francisco     |             |Gallego     |                  |</w:t>
        <w:br/>
        <w:t>|58     |Edilson       |             |García      |Páez              |</w:t>
        <w:br/>
        <w:t>|59     |Diober        |             |Giraldo     |Marquez           |</w:t>
        <w:br/>
        <w:t>|60     |Alexander     |             |Gómez       |Ávila             |</w:t>
        <w:br/>
        <w:t>|61     |Augusto       |Manuel       |Gómez       |Rivas             |</w:t>
        <w:br/>
        <w:t>|62     |Emperatriz    |             |Gómez       |Ávila             |</w:t>
        <w:br/>
        <w:t>|63     |Onny          |Livis        |Gómez       |Ávila             |</w:t>
        <w:br/>
        <w:t>|64     |María         |Del Carmen   |Gómez       |                  |</w:t>
        <w:br/>
        <w:t>|65     |Carolina      |             |Herrera     |Gomez             |</w:t>
        <w:br/>
        <w:t>|66     |Alberto       |             |Hinestroza  |Mosquera          |</w:t>
        <w:br/>
        <w:t>|67     |Alerson       |             |Hinestroza  |Mosquera          |</w:t>
        <w:br/>
        <w:t>|68     |Arinson       |             |Hinestroza  |Mosquera          |</w:t>
        <w:br/>
        <w:t>|69     |Aristarco     |             |Hinestroza  |Mosquera          |</w:t>
        <w:br/>
        <w:t>|70     |Aurelina      |             |Hinestroza  |Mosquera          |</w:t>
        <w:br/>
        <w:t>|71     |Luis          |Demetrio     |Hinestroza  |                  |</w:t>
        <w:br/>
        <w:t>|72     |Samir         |             |Hinestroza  |Ramirez           |</w:t>
        <w:br/>
        <w:t>|73     |Yulis         |María        |Hinestroza  |Mosquera          |</w:t>
        <w:br/>
        <w:t>|74     |Hernán        |De Jesús     |Holguín     |Rivera            |</w:t>
        <w:br/>
        <w:t>|75     |Jorge         |Luis         |Holguín     |Rivera            |</w:t>
        <w:br/>
        <w:t>|76     |Jose          |Deyler       |Hurrutia    |Martínez          |</w:t>
        <w:br/>
        <w:t>|77     |Leydis        |             |Hurrutia    |Martínez          |</w:t>
        <w:br/>
        <w:t>|78     |Maria         |Nelly        |Hurtado     |                  |</w:t>
        <w:br/>
        <w:t>|79     |Juan          |David        |Ibarguen    |                  |</w:t>
        <w:br/>
        <w:t>|80     |Betzaida      |             |Julio       |Santana           |</w:t>
        <w:br/>
        <w:t>|81     |Robinson      |             |Largacha    |Casade            |</w:t>
        <w:br/>
        <w:t>|82     |Justa         |             |Lemos       |De Palomeque      |</w:t>
        <w:br/>
        <w:t>|83     |Isaias        |             |Leon        |Cuadrado          |</w:t>
        <w:br/>
        <w:t>|84     |Elizabeth     |             |Lopez       |Julio             |</w:t>
        <w:br/>
        <w:t>|85     |Escarlet      |             |Lopez       |Julio             |</w:t>
        <w:br/>
        <w:t>|86     |Januar        |             |López       |Julio             |</w:t>
        <w:br/>
        <w:t>|87     |Albarina      |             |Martinez    |De Salazar        |</w:t>
        <w:br/>
        <w:t>|88     |Juan          |Sebastian    |Martinez    |Sanchez           |</w:t>
        <w:br/>
        <w:t>|89     |Ana           |Del Carmen   |Martínez    |Moreno            |</w:t>
        <w:br/>
        <w:t>|90     |Arley         |Miguel       |Martínez    |Ramos             |</w:t>
        <w:br/>
        <w:t>|91     |Emilsen       |             |Martínez    |Martínez          |</w:t>
        <w:br/>
        <w:t>|92     |Félix         |             |Martínez    |M.                |</w:t>
        <w:br/>
        <w:t>|93     |Gloria        |Luz          |Martínez    |Ramo              |</w:t>
        <w:br/>
        <w:t>|94     |Irma          |             |Martínez    |Murillo           |</w:t>
        <w:br/>
        <w:t>|95     |Liseth        |María        |Martínez    |                  |</w:t>
        <w:br/>
        <w:t>|96     |Liseth        |María        |Martínez    |                  |</w:t>
        <w:br/>
        <w:t>|97     |Luis          |Enrique      |Martínez    |Valderrama        |</w:t>
        <w:br/>
        <w:t>|98     |Martin        |Emilio       |Martínez    |Valderrama        |</w:t>
        <w:br/>
        <w:t>|99     |Oswaldo       |Miguel       |Martínez    |Ramos             |</w:t>
        <w:br/>
        <w:t>|100    |Fidel         |             |Matia       |Mercado           |</w:t>
        <w:br/>
        <w:t>|101    |Jhon          |Jameth       |Matia       |M.                |</w:t>
        <w:br/>
        <w:t>|102    |Francisco     |Miguel       |Matía       |                  |</w:t>
        <w:br/>
        <w:t>|103    |Marco         |Fidel        |Matía       |Melendes          |</w:t>
        <w:br/>
        <w:t>|104    |Nilson        |Manuel       |Matía       |M.                |</w:t>
        <w:br/>
        <w:t>|105    |Yadira        |Del Carmen   |Matias      |Meléndes          |</w:t>
        <w:br/>
        <w:t>|106    |Carlos        |Mario        |Matías      |Meléndes          |</w:t>
        <w:br/>
        <w:t>|107    |Gleyna        |             |Medrano     |Romero            |</w:t>
        <w:br/>
        <w:t>|108    |Henodiz       |             |Medrano     |Díaz              |</w:t>
        <w:br/>
        <w:t>|109    |Indira        |             |Medrano     |Romero            |</w:t>
        <w:br/>
        <w:t>|110    |Jacinto       |             |Medrano     |Pareja            |</w:t>
        <w:br/>
        <w:t>|111    |Jader         |             |Medrano     |Romero            |</w:t>
        <w:br/>
        <w:t>|112    |Lilia         |             |Medrano     |Romero            |</w:t>
        <w:br/>
        <w:t>|113    |Marbel        |             |Medrano     |Romero            |</w:t>
        <w:br/>
        <w:t>|114    |Natalio       |             |Medrano     |Pareja            |</w:t>
        <w:br/>
        <w:t>|115    |Onasis        |             |Medrano     |Pareja            |</w:t>
        <w:br/>
        <w:t>|116    |Umbelina      |             |Medrano     |Pareja            |</w:t>
        <w:br/>
        <w:t>|117    |Inés          |Del Carmen   |Melendres   |                  |</w:t>
        <w:br/>
        <w:t>|118    |Dayner        |Rafael       |Mena        |Pérez             |</w:t>
        <w:br/>
        <w:t>|119    |Dayver        |Javier       |Mena        |Pérez             |</w:t>
        <w:br/>
        <w:t>|120    |Eugenia       |             |Mena        |Blandón           |</w:t>
        <w:br/>
        <w:t>|121    |Gelver        |Andrés       |Mena        |Mosquera          |</w:t>
        <w:br/>
        <w:t>|122    |Josefina      |             |Mena        |Moreno            |</w:t>
        <w:br/>
        <w:t>|123    |Mariluz       |             |Mena        |Blandón           |</w:t>
        <w:br/>
        <w:t>|124    |Maryleicy     |             |Mena        |Blandon           |</w:t>
        <w:br/>
        <w:t>|125    |Modesta       |             |Mena        |Pérez             |</w:t>
        <w:br/>
        <w:t>|126    |Serbelina     |             |Mena        |Moreno            |</w:t>
        <w:br/>
        <w:t>|127    |Taylor        |             |Mena        |Mosquera          |</w:t>
        <w:br/>
        <w:t>|128    |Ferley        |             |Mendoza     |Sanchez           |</w:t>
        <w:br/>
        <w:t>|129    |Fredy         |             |Mendoza     |Sánchez           |</w:t>
        <w:br/>
        <w:t>|130    |Segundo       |Manuel       |Mendoza     |Monterrosa        |</w:t>
        <w:br/>
        <w:t>|131    |Weimar        |             |Mendoza     |Sánchez           |</w:t>
        <w:br/>
        <w:t>|132    |Gregorio      |             |Mercado     |S.                |</w:t>
        <w:br/>
        <w:t>|133    |Wilberto      |             |Mogravejo   |M.                |</w:t>
        <w:br/>
        <w:t>|134    |Tomas         |Enrique      |Monterosa   |                  |</w:t>
        <w:br/>
        <w:t>|135    |Alex          |Yefferson    |Moreno      |Mosquera          |</w:t>
        <w:br/>
        <w:t>|136    |Carmelina     |             |Moreno      |Álvarez           |</w:t>
        <w:br/>
        <w:t>|137    |Deivis        |             |Moreno      |Quejada           |</w:t>
        <w:br/>
        <w:t>|138    |Flora         |Mercedes     |Moreno      |Fuentes           |</w:t>
        <w:br/>
        <w:t>|139    |Gladys        |Helena       |Moreno      |Alvarez           |</w:t>
        <w:br/>
        <w:t>|140    |Ivan          |Andrés       |Moreno      |Moreno            |</w:t>
        <w:br/>
        <w:t>|141    |José          |             |Moreno      |Álvarez           |</w:t>
        <w:br/>
        <w:t>|142    |Luis          |Alberto      |Moreno      |Álvarez           |</w:t>
        <w:br/>
        <w:t>|143    |Vasiliza      |             |Moreno      |Córdoba           |</w:t>
        <w:br/>
        <w:t>|144    |Cruz          |Maritza      |Mosquera    |                  |</w:t>
        <w:br/>
        <w:t>|145    |Ledis         |             |Mosquera    |                  |</w:t>
        <w:br/>
        <w:t>|146    |Alicia        |             |Mosquera    |Hurtado           |</w:t>
        <w:br/>
        <w:t>|147    |Alirio        |             |Mosquera    |Palacio           |</w:t>
        <w:br/>
        <w:t>|148    |Andrés        |             |Mosquera    |Hurtado           |</w:t>
        <w:br/>
        <w:t>|149    |Arley         |             |Mosquera    |Palacios          |</w:t>
        <w:br/>
        <w:t>|150    |Aura          |             |Mosquera    |Mosquera          |</w:t>
        <w:br/>
        <w:t>|151    |Cleyber       |             |Mosquera    |Murillo           |</w:t>
        <w:br/>
        <w:t>|152    |Deysi         |             |Mosquera    |Palacio           |</w:t>
        <w:br/>
        <w:t>|153    |Diover        |             |Mosquera    |Palacio           |</w:t>
        <w:br/>
        <w:t>|154    |Doralina      |             |Mosquera    |Hinestroza        |</w:t>
        <w:br/>
        <w:t>|155    |Elmer         |Luis         |Mosquera    |Mosquera          |</w:t>
        <w:br/>
        <w:t>|156    |Erdin         |             |Mosquera    |Mosquera          |</w:t>
        <w:br/>
        <w:t>|157    |Eterbina      |             |Mosquera    |Murillo           |</w:t>
        <w:br/>
        <w:t>|158    |Fanny         |             |Mosquera    |Murillo           |</w:t>
        <w:br/>
        <w:t>|159    |Fanny         |             |Mosquera    |Murillo           |</w:t>
        <w:br/>
        <w:t>|160    |Floriano      |             |Mosquera    |Río               |</w:t>
        <w:br/>
        <w:t>|161    |Froilan       |             |Mosquera    |Palacio           |</w:t>
        <w:br/>
        <w:t>|162    |Glenis        |             |Mosquera    |Valois            |</w:t>
        <w:br/>
        <w:t>|163    |Gloria        |             |Mosquera    |Palacio           |</w:t>
        <w:br/>
        <w:t>|164    |Hermanegilda  |             |Mosquera    |En documento      |</w:t>
        <w:br/>
        <w:t>|       |              |             |            |Hermenegilda      |</w:t>
        <w:br/>
        <w:t>|       |              |             |            |Mosquera Murillo  |</w:t>
        <w:br/>
        <w:t>|165    |Hermanegilda  |             |Mosquera    |En documento      |</w:t>
        <w:br/>
        <w:t>|       |              |             |            |Hermenegilda      |</w:t>
        <w:br/>
        <w:t>|       |              |             |            |Mosquera Murillo  |</w:t>
        <w:br/>
        <w:t>|166    |Jhobanis      |             |Mosquera    |Valois            |</w:t>
        <w:br/>
        <w:t>|167    |Jhon          |Jader        |Mosquera    |Palacio           |</w:t>
        <w:br/>
        <w:t>|168    |Jhon          |Fredy        |Mosquera    |Murillo           |</w:t>
        <w:br/>
        <w:t>|169    |Jhon          |Fredy        |Mosquera    |Murillo           |</w:t>
        <w:br/>
        <w:t>|170    |Jhonnis       |             |Mosquera    |                  |</w:t>
        <w:br/>
        <w:t>|171    |José          |Arceliano    |Mosquera    |Potes             |</w:t>
        <w:br/>
        <w:t>|172    |Ledy          |             |Mosquera    |Mosquera          |</w:t>
        <w:br/>
        <w:t>|173    |Leyton        |             |Mosquera    |Mosquera          |</w:t>
        <w:br/>
        <w:t>|174    |Luis          |Heladio      |Mosquera    |Murillo           |</w:t>
        <w:br/>
        <w:t>|175    |Luz           |Mari         |Mosquera    |                  |</w:t>
        <w:br/>
        <w:t>|176    |Maria         |Nellys       |Mosquera    |Murillo           |</w:t>
        <w:br/>
        <w:t>|177    |Marinelly     |             |Mosquera    |Murillo           |</w:t>
        <w:br/>
        <w:t>|178    |Miguel        |             |Mosquera    |Mosquera          |</w:t>
        <w:br/>
        <w:t>|179    |Osme          |             |Mosquera    |Mosquera          |</w:t>
        <w:br/>
        <w:t>|180    |Raquel        |             |Mosquera    |Palacios          |</w:t>
        <w:br/>
        <w:t>|181    |Remigia       |             |Mosquera    |                  |</w:t>
        <w:br/>
        <w:t>|182    |Rosa          |Elena        |Mosquera    |Palacio           |</w:t>
        <w:br/>
        <w:t>|183    |Rosa          |Del Carmen   |Mosquera    |Quinto            |</w:t>
        <w:br/>
        <w:t>|184    |Tarcilo       |             |Mosquera    |Palacio           |</w:t>
        <w:br/>
        <w:t>|185    |Tatiana       |             |Mosquera    |Martínez          |</w:t>
        <w:br/>
        <w:t>|186    |Teresita      |             |Mosquera    |Mosquera          |</w:t>
        <w:br/>
        <w:t>|187    |Wilmar        |             |Mosquera    |Mosquera          |</w:t>
        <w:br/>
        <w:t>|188    |Yadiris       |             |Mosquera    |Potes             |</w:t>
        <w:br/>
        <w:t>|189    |Yaquelin      |             |Mosquera    |Murillo           |</w:t>
        <w:br/>
        <w:t>|190    |Yasira        |             |Mosquera    |Córdoba           |</w:t>
        <w:br/>
        <w:t>|191    |Yeison        |             |Mosquera    |Mosquera          |</w:t>
        <w:br/>
        <w:t>|192    |Yhan          |Carlos       |Mosquera    |Palacios          |</w:t>
        <w:br/>
        <w:t>|193    |Yisela        |             |Mosquera    |                  |</w:t>
        <w:br/>
        <w:t>|194    |Yuber         |             |Mosquera    |Mosquera          |</w:t>
        <w:br/>
        <w:t>|195    |Yurley        |             |Mosquera    |Palacios          |</w:t>
        <w:br/>
        <w:t>|196    |Yusenis       |             |Mosquera    |Mosquera          |</w:t>
        <w:br/>
        <w:t>|197    |Luz           |Mila         |Mosquera    |Palacio           |</w:t>
        <w:br/>
        <w:t>|198    |Digna         |Maria        |Mosquero    |R.                |</w:t>
        <w:br/>
        <w:t>|199    |Esomina       |             |Murillo     |Palacio           |</w:t>
        <w:br/>
        <w:t>|200    |Farney        |             |Murillo     |Martínez          |</w:t>
        <w:br/>
        <w:t>|201    |Inocencia     |             |Murillo     |Caicedo           |</w:t>
        <w:br/>
        <w:t>|202    |Ismael        |             |Murillo     |Palacios          |</w:t>
        <w:br/>
        <w:t>|203    |Ismael        |             |Murillo     |Palacios          |</w:t>
        <w:br/>
        <w:t>|204    |Jhon          |Erlin        |Murillo     |Mosquera          |</w:t>
        <w:br/>
        <w:t>|205    |Luis          |Alexis       |Murillo     |                  |</w:t>
        <w:br/>
        <w:t>|206    |Luz           |Surely       |Murillo     |                  |</w:t>
        <w:br/>
        <w:t>|207    |Luz           |Farley       |Murillo     |Palacios          |</w:t>
        <w:br/>
        <w:t>|208    |Mariana       |             |Murillo     |                  |</w:t>
        <w:br/>
        <w:t>|209    |Mariluz       |             |Murillo     |                  |</w:t>
        <w:br/>
        <w:t>|210    |Miguelina     |             |Murillo     |Palacios          |</w:t>
        <w:br/>
        <w:t>|211    |Yernis        |Eneida       |Murillo     |Caicedo           |</w:t>
        <w:br/>
        <w:t>|212    |Manuel        |Dolores      |Navarro     |                  |</w:t>
        <w:br/>
        <w:t>|213    |Didier        |             |Olguín      |Rivera            |</w:t>
        <w:br/>
        <w:t>|214    |Luis          |Hernán       |Olguín      |Rovira            |</w:t>
        <w:br/>
        <w:t>|215    |Yanelly       |             |Orejuela    |                  |</w:t>
        <w:br/>
        <w:t>|216    |Edwin         |             |Orejuela    |Quinto            |</w:t>
        <w:br/>
        <w:t>|217    |Eladio        |             |Orejuela    |Murillo           |</w:t>
        <w:br/>
        <w:t>|218    |Eminto        |             |Orejuela    |Quinto            |</w:t>
        <w:br/>
        <w:t>|219    |Erika         |             |Orejuela    |Quinto            |</w:t>
        <w:br/>
        <w:t>|220    |Genier        |             |Orejuela    |Quinto            |</w:t>
        <w:br/>
        <w:t>|221    |Ingris        |Johanna      |Orejuela    |Mosquera          |</w:t>
        <w:br/>
        <w:t>|222    |Jany          |             |Orejuela    |Quinto            |</w:t>
        <w:br/>
        <w:t>|223    |José          |Wilton       |Orejuela    |Mosquera          |</w:t>
        <w:br/>
        <w:t>|224    |Ledis         |Patricia     |Orejuela    |Quinto            |</w:t>
        <w:br/>
        <w:t>|225    |Magnolio      |             |Orejuela    |Córdoba           |</w:t>
        <w:br/>
        <w:t>|226    |Mónica        |             |Orejuela    |Quinto            |</w:t>
        <w:br/>
        <w:t>|227    |Nesman        |             |Orejuela    |Waldo             |</w:t>
        <w:br/>
        <w:t>|228    |Rosana        |             |Orejuela    |Mosquera          |</w:t>
        <w:br/>
        <w:t>|229    |Nuvis         |             |Osario      |Sánchez           |</w:t>
        <w:br/>
        <w:t>|230    |Álvaro        |Javier       |Osorio      |Sánchez           |</w:t>
        <w:br/>
        <w:t>|231    |Neyi          |             |Osorio      |Sánchez           |</w:t>
        <w:br/>
        <w:t>|232    |Ramiro        |Manuel       |Osorio      |Espitia           |</w:t>
        <w:br/>
        <w:t>|233    |Alejandro     |             |Palacio     |Mosquera          |</w:t>
        <w:br/>
        <w:t>|234    |Ana           |Rosiris      |Palacio     |Palomeque         |</w:t>
        <w:br/>
        <w:t>|235    |Carolina      |             |Palacio     |Mosquera          |</w:t>
        <w:br/>
        <w:t>|236    |Jhon          |Erlyn        |Palacio     |Mosquera          |</w:t>
        <w:br/>
        <w:t>|237    |Jhon          |Fredy        |Palacio     |Palacio           |</w:t>
        <w:br/>
        <w:t>|238    |José          |Willington   |Palacio     |Murillo           |</w:t>
        <w:br/>
        <w:t>|239    |Luis          |Arselio      |Palacio     |Palomeque         |</w:t>
        <w:br/>
        <w:t>|240    |María         |Derlin       |Palacio     |Mosquera          |</w:t>
        <w:br/>
        <w:t>|241    |Viviana       |             |Palacio     |Mosquera          |</w:t>
        <w:br/>
        <w:t>|242    |Yarlenis      |             |Palacio     |Pacheco           |</w:t>
        <w:br/>
        <w:t>|243    |Yasira        |             |Palacio     |                  |</w:t>
        <w:br/>
        <w:t>|244    |Yalira        |             |Palacio     |Palacio           |</w:t>
        <w:br/>
        <w:t>|245    |Mercy         |Yarnile      |Palacion    |Mosquera          |</w:t>
        <w:br/>
        <w:t>|246    |Carlos        |Victoriano   |Palacios    |                  |</w:t>
        <w:br/>
        <w:t>|247    |Angel         |Nelys        |Palacios    |                  |</w:t>
        <w:br/>
        <w:t>|248    |Angel         |Tulio        |Palacios    |Murillo           |</w:t>
        <w:br/>
        <w:t>|249    |Diana         |Patricia     |Palacios    |Murillo           |</w:t>
        <w:br/>
        <w:t>|250    |Edilson       |             |Palacios    |Ramírez           |</w:t>
        <w:br/>
        <w:t>|251    |Elis          |Yesenis      |Palacios    |Mosquera          |</w:t>
        <w:br/>
        <w:t>|252    |Emedelia      |             |Palacios    |Palacios          |</w:t>
        <w:br/>
        <w:t>|253    |Farleys       |             |Palacios    |Pacheco           |</w:t>
        <w:br/>
        <w:t>|254    |Herlenson     |             |Palacios    |Palacios          |</w:t>
        <w:br/>
        <w:t>|255    |Jhon          |Alvis        |Palacios    |Murillo           |</w:t>
        <w:br/>
        <w:t>|256    |José          |Jimmy        |Palacios    |Palacios          |</w:t>
        <w:br/>
        <w:t>|257    |Julia         |Ayde         |Palacios    |Cossio            |</w:t>
        <w:br/>
        <w:t>|258    |Libia         |Luz          |Palacios    |Palacios          |</w:t>
        <w:br/>
        <w:t>|259    |Luz           |Nivelly      |Palacios    |Murillo           |</w:t>
        <w:br/>
        <w:t>|260    |Mariela       |             |Palacios    |                  |</w:t>
        <w:br/>
        <w:t>|261    |Maritza       |             |Palacios    |Pacheco           |</w:t>
        <w:br/>
        <w:t>|262    |Patricia      |             |Palacios    |Murillo           |</w:t>
        <w:br/>
        <w:t>|263    |Placido       |             |Palacios    |Cabrera           |</w:t>
        <w:br/>
        <w:t>|264    |Rosa          |Gladys       |Palacios    |Pacheco           |</w:t>
        <w:br/>
        <w:t>|265    |Wilmar        |             |Palacios    |Palomeque         |</w:t>
        <w:br/>
        <w:t>|266    |Yader         |             |Palacios    |Mosquera          |</w:t>
        <w:br/>
        <w:t>|267    |Yonier        |             |Palacios    |Mosquera          |</w:t>
        <w:br/>
        <w:t>|268    |Astrid        |Yuliana      |Palacios    |                  |</w:t>
        <w:br/>
        <w:t>|269    |Yesica        |Paola        |Palacios    |                  |</w:t>
        <w:br/>
        <w:t>|270    |Felicia       |             |Palomeque   |Sánchez           |</w:t>
        <w:br/>
        <w:t>|271    |Felicia       |             |Palomeque   |Sánchez           |</w:t>
        <w:br/>
        <w:t>|272    |Martha        |Cecilia      |Pareja      |Pareja            |</w:t>
        <w:br/>
        <w:t>|273    |Alex          |             |Perea       |Palacios          |</w:t>
        <w:br/>
        <w:t>|274    |Esneider      |             |Perea       |Mosquera          |</w:t>
        <w:br/>
        <w:t>|275    |Jhone         |             |Perea       |Martínez          |</w:t>
        <w:br/>
        <w:t>|276    |Luvis         |             |Perea       |Mosquera          |</w:t>
        <w:br/>
        <w:t>|277    |Vilma         |             |Perea       |Mosquera          |</w:t>
        <w:br/>
        <w:t>|278    |Weimar        |             |Perea       |Palacios          |</w:t>
        <w:br/>
        <w:t>|279    |Werlin        |             |Perea       |Palacio           |</w:t>
        <w:br/>
        <w:t>|280    |Justina       |Isabel       |Perez       |                  |</w:t>
        <w:br/>
        <w:t>|281    |Jhohana       |             |Perez       |Julio             |</w:t>
        <w:br/>
        <w:t>|282    |Ana           |Rosa         |Pérez       |Argumedo          |</w:t>
        <w:br/>
        <w:t>|283    |Gerónimo      |             |Pérez       |Argumedo          |</w:t>
        <w:br/>
        <w:t>|284    |Jar           |Leider       |Pérez       |Julio             |</w:t>
        <w:br/>
        <w:t>|285    |Prisca        |Rosa         |Pérez       |Argel             |</w:t>
        <w:br/>
        <w:t>|286    |Wilmar        |             |Pérez       |Martínez          |</w:t>
        <w:br/>
        <w:t>|287    |Ana           |Sofía        |Quinto      |Valencia          |</w:t>
        <w:br/>
        <w:t>|288    |Deiner        |             |Quinto      |Mosquera          |</w:t>
        <w:br/>
        <w:t>|289    |Ilsa          |Edith        |Quinto      |Mosquera          |</w:t>
        <w:br/>
        <w:t>|290    |José          |Ever         |Quinto      |Orejuela          |</w:t>
        <w:br/>
        <w:t>|291    |Luis          |Nelson       |Quinto      |Roque             |</w:t>
        <w:br/>
        <w:t>|292    |Waderson      |             |Quinto      |Mosquera          |</w:t>
        <w:br/>
        <w:t>|293    |Yaisi         |María        |Quinto      |Mosquera          |</w:t>
        <w:br/>
        <w:t>|294    |Yiverson      |             |Quinto      |Mosquera          |</w:t>
        <w:br/>
        <w:t>|295    |Duvan         |             |Ramirez     |Lopez             |</w:t>
        <w:br/>
        <w:t>|296    |Eduar         |             |Ramirez     |Mosquera          |</w:t>
        <w:br/>
        <w:t>|297    |Dairon        |             |Renteria    |Moreno            |</w:t>
        <w:br/>
        <w:t>|298    |Carlos        |Andrés       |Rivas       |Palacios          |</w:t>
        <w:br/>
        <w:t>|299    |Jhon          |Alexander    |Rivas       |Blandon           |</w:t>
        <w:br/>
        <w:t>|300    |Sofía         |             |Roa         |Ramírez           |</w:t>
        <w:br/>
        <w:t>|301    |Marilenis     |             |Romaña      |Palacios          |</w:t>
        <w:br/>
        <w:t>|302    |Esther        |             |Romero      |Díaz              |</w:t>
        <w:br/>
        <w:t>|303    |Sonia         |             |Rovira      |Valencia          |</w:t>
        <w:br/>
        <w:t>|304    |Walter        |             |Salazar     |Ganboa            |</w:t>
        <w:br/>
        <w:t>|305    |Carmen        |             |Sanchez     |Mosquera          |</w:t>
        <w:br/>
        <w:t>|306    |Ana           |Teresa       |Sánchez     |González          |</w:t>
        <w:br/>
        <w:t>|307    |Eliodoro      |             |Sánchez     |Mosquera          |</w:t>
        <w:br/>
        <w:t>|308    |Ferney        |             |Sánchez     |González          |</w:t>
        <w:br/>
        <w:t>|309    |Leyder        |             |Sánchez     |Mosquera          |</w:t>
        <w:br/>
        <w:t>|310    |Yilber        |             |Sánchez     |Mosquera          |</w:t>
        <w:br/>
        <w:t>|311    |Ascisclo      |             |Santos      |Valencia          |</w:t>
        <w:br/>
        <w:t>|312    |Ascisclo      |             |Santos      |Valencia          |</w:t>
        <w:br/>
        <w:t>|313    |Andrés        |Felipe       |Serna       |                  |</w:t>
        <w:br/>
        <w:t>|314    |Víctor        |Alfonso      |Serna       |Echeverri         |</w:t>
        <w:br/>
        <w:t>|315    |Juan          |Manuel       |Sierra      |Perez             |</w:t>
        <w:br/>
        <w:t>|316    |Marcilia      |Del Carmen   |Sierra      |Perez             |</w:t>
        <w:br/>
        <w:t>|317    |Marcilia      |Del Carmen   |Sierra      |Perez             |</w:t>
        <w:br/>
        <w:t>|318    |Erika         |             |Sureliz     |Palacio           |</w:t>
        <w:br/>
        <w:t>|319    |Pedro         |             |Torres      |Hernández         |</w:t>
        <w:br/>
        <w:t>|320    |Pedro         |             |Urtado      |Uwaldo            |</w:t>
        <w:br/>
        <w:t>|321    |Pedro         |             |Urtado      |Uwaldo            |</w:t>
        <w:br/>
        <w:t>|322    |Paola         |Andrea       |Valderrama  |                  |</w:t>
        <w:br/>
        <w:t>|323    |José          |Domingo      |Valderrama  |Quinto            |</w:t>
        <w:br/>
        <w:t>|324    |Marlevis      |             |Valderrama  |Murillo           |</w:t>
        <w:br/>
        <w:t>|325    |Martha        |             |Valderrama  |Mosquera          |</w:t>
        <w:br/>
        <w:t>|326    |Alexis        |             |Valencia    |Largache          |</w:t>
        <w:br/>
        <w:t>|327    |Maria         |Ernestina    |Valencia    |Terán             |</w:t>
        <w:br/>
        <w:t>|328    |María         |Clementina   |Valencia    |Terán             |</w:t>
        <w:br/>
        <w:t>|329    |Maryelis      |             |Valencia    |Terán             |</w:t>
        <w:br/>
        <w:t>|330    |Walter        |             |Valencia    |Largacha          |</w:t>
        <w:br/>
        <w:t>|331    |Yerlin        |             |Valencia    |Terán             |</w:t>
        <w:br/>
        <w:t>|332    |Duber         |Arley        |Velásquez   |Páez              |</w:t>
        <w:br/>
        <w:t>|333    |Marco         |Fidel        |Velásquez   |Ulloa             |</w:t>
        <w:br/>
        <w:t>|334    |Luis          |Mariano      |Velázquez   |Valencia          |</w:t>
        <w:br/>
        <w:t>|335    |Bernardo      |             |Vivas       |Mosquera          |</w:t>
        <w:br/>
        <w:t>|336    |Edwin         |José         |Vivas       |Londoño           |</w:t>
        <w:br/>
        <w:t>|337    |Ana           |Fadit        |Waldo       |Mosquera          |</w:t>
        <w:br/>
        <w:t>|338    |Leidys        |Vanesa       |Waldo       |                  |</w:t>
        <w:br/>
        <w:t>|339    |Jovita        |Del Carmen   |Yanez       |G.                |</w:t>
        <w:br/>
        <w:t>|340    |Nilson        |             |Zalazar     |Quinto            |</w:t>
        <w:br/>
        <w:t>|341    |Yajaira       |             |Zalazar     |Córdoba           |</w:t>
        <w:br/>
        <w:br/>
        <w:br/>
        <w:br/>
        <w:t xml:space="preserve">                     ANEXO II. NIÑOS Y NIÑAS DESPLAZADOS</w:t>
        <w:br/>
        <w:br/>
        <w:t>|Niños y Niñas Desplazados                                       |</w:t>
        <w:br/>
        <w:t>|       |Nombres y Apellidos                  |Fecha de           |</w:t>
        <w:br/>
        <w:t>|       |                                     |Nacimiento***      |</w:t>
        <w:br/>
        <w:t>|1      |Félix   |Antonio  |Berrio  |Berrio   |07/08/1995         |</w:t>
        <w:br/>
        <w:t>|2      |Rosa    |Albina   |Berrio  |Berrio   |No hay datos       |</w:t>
        <w:br/>
        <w:t>|3      |Yisela  |         |Mosquera|         |01/05/1990         |</w:t>
        <w:br/>
        <w:t>|4      |Víctor  |Alfonso  |Serna   |Echeverri|10/05/1989         |</w:t>
        <w:br/>
        <w:t>|5      |Andrés  |Felipe   |Serna   |         |No hay datos       |</w:t>
        <w:br/>
        <w:t>|6      |Leyder  |         |Sánchez |Mosquera |20/7/1989          |</w:t>
        <w:br/>
        <w:t>|7      |Weimar  |         |Mendoza |Sánchez  |01/12/1984         |</w:t>
        <w:br/>
        <w:t>|8      |Luz     |Estela   |Chaverra|Salazar  |23/7/1986          |</w:t>
        <w:br/>
        <w:t>|9      |Esneider|         |Perea   |Mosquera |08/08/1994         |</w:t>
        <w:br/>
        <w:t>|10     |Vilma   |         |Perea   |Mosquera |21/1/1996          |</w:t>
        <w:br/>
        <w:t>|11     |Yilber  |         |Sánchez |Mosquera |25/2/1996          |</w:t>
        <w:br/>
        <w:t>|12     |Elmer   |Luis     |Mosquera|Mosquera |18/6/1993          |</w:t>
        <w:br/>
        <w:t>|13     |Jhonnis |         |Mosquera|         |15/4/1995          |</w:t>
        <w:br/>
        <w:t>|14     |Leyton  |         |Mosquera|Mosquera |06/07/1987         |</w:t>
        <w:br/>
        <w:t>|15     |Yarlenis|         |Palacio |Pacheco  |09/04/1990         |</w:t>
        <w:br/>
        <w:t>|16     |Andrés  |         |Mosquera|Hurtado  |No hay datos       |</w:t>
        <w:br/>
        <w:t>|17     |Esomina |         |Murillo |Palacio  |14/6/1979          |</w:t>
        <w:br/>
        <w:t>|18     |Gelver  |Andrés   |Mena    |Mosquera |26/6/1995          |</w:t>
        <w:br/>
        <w:t>|19     |Yasira  |         |Mosquera|Córdoba  |31/6/1991          |</w:t>
        <w:br/>
        <w:t>|20     |José    |         |Córdoba |Palacio  |19/3/1980          |</w:t>
        <w:br/>
        <w:t>|21     |Luz     |Mila     |Mosquera|Palacio  |20/1/1980          |</w:t>
        <w:br/>
        <w:t>|22     |Alejandr|         |Palacio |Mosquera |28/2/1988          |</w:t>
        <w:br/>
        <w:t>|       |o       |         |        |         |                   |</w:t>
        <w:br/>
        <w:t>|23     |Nuvis   |         |Osario  |Sánchez  |16/10/1991         |</w:t>
        <w:br/>
        <w:t>|24     |Yerlin  |         |Valencia|Terán    |08/01/1994         |</w:t>
        <w:br/>
        <w:t>|25     |Maryelis|         |Valencia|Terán    |06/05/1996         |</w:t>
        <w:br/>
        <w:t>|26     |Jhone   |         |Perea   |Martínez |18/10/1980         |</w:t>
        <w:br/>
        <w:t>|27     |Jacinto |         |Medrano |Pareja   |09/10/1989         |</w:t>
        <w:br/>
        <w:t>|28     |Onasis  |         |Medrano |Pareja   |29/6/1992          |</w:t>
        <w:br/>
        <w:t>|29     |Umbelina|         |Medrano |Pareja   |03/09/1994         |</w:t>
        <w:br/>
        <w:t>|30     |Natalio |         |Medrano |Pareja   |23/10/1995         |</w:t>
        <w:br/>
        <w:t>|31     |Januar  |         |López   |Julio    |14/4/1984          |</w:t>
        <w:br/>
        <w:t>|32     |Álvaro  |Javier   |Osorio  |Sánchez  |22/12/1995         |</w:t>
        <w:br/>
        <w:t>|33     |Neyi    |         |Osorio  |Sánchez  |29/5/1993          |</w:t>
        <w:br/>
        <w:t>|34     |Gleyna  |         |Medrano |Romero   |11/02/1992         |</w:t>
        <w:br/>
        <w:t>|35     |Jader   |         |Medrano |Romero   |07/11/1993         |</w:t>
        <w:br/>
        <w:t>|36     |Indira  |         |Medrano |Romero   |28/3/1995          |</w:t>
        <w:br/>
        <w:t>|37     |Marbel  |         |Medrano |Romero   |No hay datos       |</w:t>
        <w:br/>
        <w:t>|38     |Lilia   |         |Medrano |Romero   |14/11/1979         |</w:t>
        <w:br/>
        <w:t>|39     |Raquel  |         |Mosquera|Palacios |18/3/1979          |</w:t>
        <w:br/>
        <w:t>|40     |María   |Derlin   |Palacio |Mosquera |13/11/1995         |</w:t>
        <w:br/>
        <w:t>|41     |Eduar   |         |Ramirez |Mosquera |No hay datos       |</w:t>
        <w:br/>
        <w:t>|42     |Erika   |         |Sureliz |Palacio  |21/5/1989          |</w:t>
        <w:br/>
        <w:t>|43     |Didier  |         |Olguín  |Rivera   |08/03/1990         |</w:t>
        <w:br/>
        <w:t>|44     |Jorge   |Luis     |Holguín |Rivera   |No hay datos       |</w:t>
        <w:br/>
        <w:t>|45     |Luis    |Hernán   |Olguín  |Rovira   |08/03/1994         |</w:t>
        <w:br/>
        <w:t>|46     |Taylor  |         |Mena    |Mosquera |21/2/1997          |</w:t>
        <w:br/>
        <w:t>|47     |Jhon    |Jader    |Mosquera|Palacio  |24/3/1991          |</w:t>
        <w:br/>
        <w:t>|48     |Deysi   |         |Mosquera|Palacio  |23/2/1995          |</w:t>
        <w:br/>
        <w:t>|49     |Arley   |         |Mosquera|Palacios |11/06/1996         |</w:t>
        <w:br/>
        <w:t>|50     |Weimar  |         |Perea   |Palacios |25/2/1987          |</w:t>
        <w:br/>
        <w:t>|51     |Gloria  |Luz      |Martínez|Ramo     |30/3/1991          |</w:t>
        <w:br/>
        <w:t>|52     |Farney  |         |Murillo |Martínez |18/1/1996          |</w:t>
        <w:br/>
        <w:t>|53     |Marileni|         |Romaña  |Palacios |26/12/1987         |</w:t>
        <w:br/>
        <w:t>|       |s       |         |        |         |                   |</w:t>
        <w:br/>
        <w:t>|54     |Glenis  |         |Mosquera|Valois   |17/10/1997         |</w:t>
        <w:br/>
        <w:t>|55     |Gloria  |         |Mosquera|Palacio  |12/02/1982         |</w:t>
        <w:br/>
        <w:t>|56     |Jar     |Leider   |Pérez   |Julio    |24/9/1994          |</w:t>
        <w:br/>
        <w:t>|57     |Carlos  |Mario    |Matías  |Meléndes |12/01/1986         |</w:t>
        <w:br/>
        <w:t>|58     |Aura    |         |Mosquera|Mosquera |13/8/1983          |</w:t>
        <w:br/>
        <w:t>|59     |Diover  |         |Mosquera|Palacio  |28/8/1992          |</w:t>
        <w:br/>
        <w:t>|60     |Lenis   |         |Ávila   |Bautista |12/02/1987         |</w:t>
        <w:br/>
        <w:t>|61     |Yisela  |         |Chaverra|Zalazar  |11/06/1995         |</w:t>
        <w:br/>
        <w:t>|62     |Bencol  |         |Chaverra|Zalazar  |06/08/1993         |</w:t>
        <w:br/>
        <w:t>|63     |Yeffer  |         |Chaverra|Zalazar  |10/03/1988         |</w:t>
        <w:br/>
        <w:t>|64     |Dayver  |Javier   |Mena    |Pérez    |28/3/1994          |</w:t>
        <w:br/>
        <w:t>|65     |Dayner  |Rafael   |Mena    |Pérez    |26/1/1996          |</w:t>
        <w:br/>
        <w:t>|66     |Yurley  |         |Mosquera|Palacios |10/08/1987         |</w:t>
        <w:br/>
        <w:t>|67     |Luz     |Nivelly  |Palacios|Murillo  |08/06/1990         |</w:t>
        <w:br/>
        <w:t>|68     |Jhon    |Alvis    |Palacios|Murillo  |11/07/1994         |</w:t>
        <w:br/>
        <w:t>|69     |Angel   |Tulio    |Palacios|Murillo  |16/2/1997          |</w:t>
        <w:br/>
        <w:t>|70     |Alex    |Yefferson|Moreno  |Mosquera |06/11/1983         |</w:t>
        <w:br/>
        <w:t>|71     |Mariela |         |Palacios|         |25/10/1991         |</w:t>
        <w:br/>
        <w:t>|72     |Ana     |Rosiris  |Palacio |Palomeque|14/10/1982         |</w:t>
        <w:br/>
        <w:t>|73     |Wilmar  |         |Palacios|Palomeque|No hay datos       |</w:t>
        <w:br/>
        <w:t>|74     |Alex    |         |Perea   |Palacios |03/02/1996         |</w:t>
        <w:br/>
        <w:t>|75     |Fredy   |         |Mendoza |Sánchez  |18/11/1986         |</w:t>
        <w:br/>
        <w:t>|76     |Yesica  |Paola    |Palacios|         |27/1/1992          |</w:t>
        <w:br/>
        <w:t>|77     |Samir   |         |Hinestro|Ramirez  |11/08/1993         |</w:t>
        <w:br/>
        <w:t>|       |        |         |za      |         |                   |</w:t>
        <w:br/>
        <w:t>|78     |Elis    |Yesenis  |Palacios|Mosquera |15/6/1987          |</w:t>
        <w:br/>
        <w:t>|79     |Diana   |Patricia |Palacios|Murillo  |23/9/1980          |</w:t>
        <w:br/>
        <w:t>|80     |Carlos  |Andrés   |Rivas   |Palacios |06/03/1996         |</w:t>
        <w:br/>
        <w:t>|81     |Juan    |Carlos   |Cuesta  |Miranda  |06/03/1982         |</w:t>
        <w:br/>
        <w:t>|82     |Yasira  |         |Palacio |         |15/10/1996         |</w:t>
        <w:br/>
        <w:t>|83     |Juan    |Carlos   |Cuesta  |Miranda  |06/03/1982         |</w:t>
        <w:br/>
        <w:t>|84     |Yaduvis |         |Córdoba |Córdoba  |26/2/1986          |</w:t>
        <w:br/>
        <w:t>|85     |Henrry  |         |Angulo  |Martínez |13/9/1980          |</w:t>
        <w:br/>
        <w:t>|86     |Jorge   |Eliecer  |Ávila   |Moreno   |04/09/1996         |</w:t>
        <w:br/>
        <w:t>|87     |Delis   |         |Ávila   |Moreno   |05/11/1988         |</w:t>
        <w:br/>
        <w:t>|88     |Eminto  |         |Orejuela|Quinto   |12/06/1984         |</w:t>
        <w:br/>
        <w:t>|89     |Deiner  |         |Quinto  |Mosquera |No hay datos       |</w:t>
        <w:br/>
        <w:t>|90     |Waderson|         |Quinto  |Mosquera |20/1/1994          |</w:t>
        <w:br/>
        <w:t>|91     |Yiverson|         |Quinto  |Mosquera |30/1/1997          |</w:t>
        <w:br/>
        <w:t>|92     |Nesman  |         |Orejuela|Waldo    |05/07/1983         |</w:t>
        <w:br/>
        <w:t>|93     |Martin  |Emilio   |Martínez|Valderram|30/11/1982         |</w:t>
        <w:br/>
        <w:t>|       |        |         |        |a        |                   |</w:t>
        <w:br/>
        <w:t>|94     |Ingris  |Johanna  |Orejuela|Mosquera |04/08/1980         |</w:t>
        <w:br/>
        <w:t>|95     |Ana     |Bertilde |Berrio  |Mosquera |11/11/1980         |</w:t>
        <w:br/>
        <w:t>|96     |Jarlenso|         |Angulo  |Martínez |21/8/1986          |</w:t>
        <w:br/>
        <w:t>|       |n       |         |        |         |                   |</w:t>
        <w:br/>
        <w:t>|97     |Mónica  |         |Orejuela|Quinto   |22/6/1995          |</w:t>
        <w:br/>
        <w:t>|98     |Ferley  |         |Ávila   |Quinto   |03/02/1988         |</w:t>
        <w:br/>
        <w:t>|99     |Erika   |         |Orejuela|Quinto   |09/10/1988         |</w:t>
        <w:br/>
        <w:t>|100    |Jany    |         |Orejuela|Quinto   |13/11/1990         |</w:t>
        <w:br/>
        <w:t>|101    |Jhon    |Alexander|Rivas   |Blandon  |No hay datos       |</w:t>
        <w:br/>
        <w:t>|102    |Walter  |         |Valencia|Largacha |28/10/1994         |</w:t>
        <w:br/>
        <w:t>|103    |Alexis  |         |Valencia|Largache |16/12/1996         |</w:t>
        <w:br/>
        <w:t>|104    |Leidys  |Vanesa   |Waldo   |         |07/03/1996         |</w:t>
        <w:br/>
        <w:t>|105    |Edwin   |         |Orejuela|Quinto   |23/8/1986          |</w:t>
        <w:br/>
        <w:t>|106    |Gloribel|         |Angulo  |Martínez |03/02/1986         |</w:t>
        <w:br/>
        <w:t>|107    |Ledis   |Patricia |Orejuela|Quinto   |23/11/1986         |</w:t>
        <w:br/>
        <w:t>|108    |Edilsa  |         |Angulo  |Martínez |12/05/1996         |</w:t>
        <w:br/>
        <w:t>|109    |Carmelin|         |Moreno  |Álvarez  |19/6/1988          |</w:t>
        <w:br/>
        <w:t>|       |a       |         |        |         |                   |</w:t>
        <w:br/>
        <w:t>|110    |Edilbert|         |Furniele|Páez     |22/1/1987          |</w:t>
        <w:br/>
        <w:t>|       |o       |         |s       |         |                   |</w:t>
        <w:br/>
        <w:t>|111    |Yader   |         |Palacios|Mosquera |04/08/1990         |</w:t>
        <w:br/>
        <w:t>|112    |Duber   |Arley    |Velásque|Páez     |22/3/1995          |</w:t>
        <w:br/>
        <w:t>|       |        |         |z       |         |                   |</w:t>
        <w:br/>
        <w:t>|113    |Edilson |         |García  |Páez     |15/1/1992          |</w:t>
        <w:br/>
        <w:t>|114    |Yajaira |         |Zalazar |Córdoba  |13/10/1989         |</w:t>
        <w:br/>
        <w:t>|115    |Robinson|         |Largacha|Casade   |28/12/1983         |</w:t>
        <w:br/>
        <w:t>|116    |Yaisi   |María    |Quinto  |Mosquera |20/11/1984         |</w:t>
        <w:br/>
        <w:t>|117    |Yeison  |         |Mosquera|Mosquera |09/04/1989         |</w:t>
        <w:br/>
        <w:t>|118    |José    |Wilton   |Orejuela|Mosquera |15/7/1985          |</w:t>
        <w:br/>
        <w:t>|119    |Genier  |         |Orejuela|Quinto   |10/10/1988         |</w:t>
        <w:br/>
        <w:t>|120    |Nilson  |Manuel   |Matía   |M.       |15/5/1985          |</w:t>
        <w:br/>
        <w:t>|121    |Henodiz |         |Medrano |Díaz     |20/1/1986          |</w:t>
        <w:br/>
        <w:t>|122    |Onny    |Livis    |Gómez   |Ávila    |12/01/1991         |</w:t>
        <w:br/>
        <w:t>|123    |Alexande|         |Gómez   |Ávila    |15/2/1993          |</w:t>
        <w:br/>
        <w:t>|       |r       |         |        |         |                   |</w:t>
        <w:br/>
        <w:t>|124    |Carolina|         |Herrera |Gomez    |31/3/1996          |</w:t>
        <w:br/>
        <w:t>|125    |Francisc|Miguel   |Matía   |         |19/7/1993          |</w:t>
        <w:br/>
        <w:t>|       |o       |         |        |         |                   |</w:t>
        <w:br/>
        <w:t>|126    |Wilberto|         |Mogravej|M.       |18/3/1994          |</w:t>
        <w:br/>
        <w:t>|       |        |         |o       |         |                   |</w:t>
        <w:br/>
        <w:t>|127    |Carmen  |Edith    |Acosta  |Matias   |12/03/1993         |</w:t>
        <w:br/>
        <w:t>|128    |Mileydis|         |Acosta  |Matia    |03/06/1996         |</w:t>
        <w:br/>
        <w:t>|129    |Viviana |         |Palacio |Mosquera |15/8/1996          |</w:t>
        <w:br/>
        <w:t>|130    |Luis    |Alexis   |Murillo |         |15/9/1991          |</w:t>
        <w:br/>
        <w:t>|131    |Luz     |Surely   |Murillo |         |15/4/1996          |</w:t>
        <w:br/>
        <w:t>|132    |María   |Del      |Gómez   |         |11/11/1980         |</w:t>
        <w:br/>
        <w:t>|       |        |Carmen   |        |         |                   |</w:t>
        <w:br/>
        <w:t>|133    |Deysy   |         |Ávila   |Álvarez  |27/11/1996         |</w:t>
        <w:br/>
        <w:t>|134    |Walter  |         |Salazar |Ganboa   |04/04/1988         |</w:t>
        <w:br/>
        <w:t>|135    |Deivis  |         |Moreno  |Quejada  |29/2/1988          |</w:t>
        <w:br/>
        <w:t>|136    |Ivan    |Andrés   |Moreno  |Moreno   |12/07/1989         |</w:t>
        <w:br/>
        <w:t>|137    |Eugenia |         |Mena    |Blandón  |31/12/1983         |</w:t>
        <w:br/>
        <w:t>|138    |Yuber   |         |Mosquera|Mosquera |10/02/1985         |</w:t>
        <w:br/>
        <w:t>|139    |Erdin   |         |Mosquera|Mosquera |16/9/1989          |</w:t>
        <w:br/>
        <w:t>|140    |Osme    |         |Mosquera|Mosquera |17/1/1992          |</w:t>
        <w:br/>
        <w:t>|141    |Yusenis |         |Mosquera|Mosquera |25/10/1995         |</w:t>
        <w:br/>
        <w:t>|142    |Herlenso|         |Palacios|Palacios |4/11/1993          |</w:t>
        <w:br/>
        <w:t>|       |n       |         |        |         |                   |</w:t>
        <w:br/>
        <w:t>|143    |Libia   |Luz      |Palacios|Palacios |8/7/1995           |</w:t>
        <w:br/>
        <w:t>|144    |Jhon    |Fredy    |Palacio |Palacio  |No hay datos       |</w:t>
        <w:br/>
        <w:t>|145    |Yulis   |María    |Hinestro|Mosquera |15/9/1985          |</w:t>
        <w:br/>
        <w:t>|       |        |         |za      |         |                   |</w:t>
        <w:br/>
        <w:t>|146    |Alberto |         |Hinestro|Mosquera |25/1/1987          |</w:t>
        <w:br/>
        <w:t>|       |        |         |za      |         |                   |</w:t>
        <w:br/>
        <w:t>|147    |Arinson |         |Hinestro|Mosquera |12/08/1988         |</w:t>
        <w:br/>
        <w:t>|       |        |         |za      |         |                   |</w:t>
        <w:br/>
        <w:t>|148    |Aristarc|         |Hinestro|Mosquera |06/04/1990         |</w:t>
        <w:br/>
        <w:t>|       |o       |         |za      |         |                   |</w:t>
        <w:br/>
        <w:t>|149    |Aurelina|         |Hinestro|Mosquera |19/1/1993          |</w:t>
        <w:br/>
        <w:t>|       |        |         |za      |         |                   |</w:t>
        <w:br/>
        <w:t>|150    |Alerson |         |Hinestro|Mosquera |09/01/1995         |</w:t>
        <w:br/>
        <w:t>|       |        |         |za      |         |                   |</w:t>
        <w:br/>
        <w:t>|151    |Juan    |David    |Vivas   |Blandón  |18/8/2000          |</w:t>
        <w:br/>
        <w:t>|152    |Farleys |         |Palacios|Pacheco  |31/7/1985          |</w:t>
        <w:br/>
        <w:t>|153    |Paola   |Andrea   |Valderra|         |25/12/1994         |</w:t>
        <w:br/>
        <w:t>|       |        |         |ma      |         |                   |</w:t>
        <w:br/>
        <w:t>|154    |Miguelin|         |Murillo |Palacios |18/2/1981          |</w:t>
        <w:br/>
        <w:t>|       |a       |         |        |         |                   |</w:t>
        <w:br/>
        <w:t>|155    |Ledy    |         |Mosquera|Mosquera |24/9/1984          |</w:t>
        <w:br/>
        <w:t>|156    |Yhan    |Carlos   |Mosquera|Palacios |23/10/1996         |</w:t>
        <w:br/>
        <w:t>|157    |Jhon    |Jairo    |Chaverra|Salazar  |14/1/1983          |</w:t>
        <w:br/>
        <w:t>|158    |Carmen  |         |Sanchez |Mosquera |24/10/1989         |</w:t>
        <w:br/>
        <w:t>|159    |Ferley  |         |Mendoza |Sanchez  |18/11/1986         |</w:t>
        <w:br/>
        <w:t>|160    |Yonier  |         |Palacios|Mosquera |23/9/1986          |</w:t>
        <w:br/>
        <w:t>|161    |Baldoino|         |Chaverra|Salazar  |24/1/1985          |</w:t>
        <w:br/>
        <w:t>|162    |Escarlet|         |Lopez   |Julio    |02/03/1987         |</w:t>
        <w:br/>
        <w:t>|163    |Luz     |Farley   |Murillo |Palacios |08/06/1987         |</w:t>
        <w:br/>
        <w:t>|164    |Luz     |Dari     |Chaverra|Salazar  |03/07/1986         |</w:t>
        <w:br/>
        <w:t>|165    |José    |Jimmy    |Palacios|Palacios |14/1/1983          |</w:t>
        <w:br/>
        <w:t>|166    |Emperatr|         |Gómez   |Ávila    |12/01/1987         |</w:t>
        <w:br/>
        <w:t>|       |iz      |         |        |         |                   |</w:t>
        <w:br/>
        <w:t>|167    |Maryuri |         |Bautista|Perez    |17/6/1993          |</w:t>
        <w:br/>
        <w:t>|168    |Neider  |Camilo   |Bautista|         |09/10/1996         |</w:t>
        <w:br/>
        <w:t>|169    |Diober  |         |Giraldo |Marquez  |26/5/1986          |</w:t>
        <w:br/>
        <w:t>|170    |Oswaldo |Miguel   |Martínez|Ramos    |02/09/1994         |</w:t>
        <w:br/>
        <w:t>|171    |Arley   |Miguel   |Martínez|Ramos    |04/12/1996         |</w:t>
        <w:br/>
        <w:t>|172    |Marcilia|Del      |Sierra  |Perez    |No hay datos       |</w:t>
        <w:br/>
        <w:t>|       |        |Carmen   |        |         |                   |</w:t>
        <w:br/>
        <w:t>|173    |Luz     |Nelly    |Copete  |Mosquera |14/10/1993         |</w:t>
        <w:br/>
        <w:t>|174    |Angie   |         |Copete  |Mosquera |No hay datos       |</w:t>
        <w:br/>
        <w:t>|175    |Marinell|         |Mosquera|Murillo  |20/8/1995          |</w:t>
        <w:br/>
        <w:t>|       |y       |         |        |         |                   |</w:t>
        <w:br/>
        <w:t>|176    |Maria   |Nellys   |Mosquera|Murillo  |12/02/1994         |</w:t>
        <w:br/>
        <w:t>|177    |Felibert|         |Avila   |Moreno   |24/1/1980          |</w:t>
        <w:br/>
        <w:t>|       |o       |         |        |         |                   |</w:t>
        <w:br/>
        <w:t>|178    |José    |Ever     |Quinto  |Orejuela |07/04/1982         |</w:t>
        <w:br/>
        <w:t>|179    |Marcilia|Del      |Sierra  |Perez    |No hay datos       |</w:t>
        <w:br/>
        <w:t>|       |        |Carmen   |        |         |                   |</w:t>
        <w:br/>
        <w:t>|180    |Juan    |Manuel   |Sierra  |Perez    |14/11/1986         |</w:t>
        <w:br/>
        <w:t>|181    |Arley   |         |Avila   |Correa   |06/03/1994         |</w:t>
        <w:br/>
        <w:t>|182    |Yecely  |         |Avila   |Correa   |06/01/1996         |</w:t>
        <w:br/>
        <w:t>|183    |Gladys  |Helena   |Moreno  |Alvarez  |26/12/1995         |</w:t>
        <w:br/>
        <w:t>|184    |Dairon  |         |Renteria|Moreno   |13/8/1996          |</w:t>
        <w:br/>
        <w:t>|185    |Mariluz |         |Mena    |Blandón  |15/5/1979          |</w:t>
        <w:br/>
        <w:t>|186    |Ana     |Rosa     |Pérez   |Argumedo |No hay datos       |</w:t>
        <w:br/>
        <w:t>|187    |Maryleic|         |Mena    |Blandon  |23/5/1991          |</w:t>
        <w:br/>
        <w:t>|       |y       |         |        |         |                   |</w:t>
        <w:br/>
        <w:t>|188    |Luis    |Fernando |Bautista|Perez    |No hay datos       |</w:t>
        <w:br/>
        <w:t>|189    |Luz     |Deisy    |Bautista|Perez    |No hay datos       |</w:t>
        <w:br/>
        <w:t>|190    |Miguel  |         |Mosquera|Mosquera |No hay datos       |</w:t>
        <w:br/>
        <w:t>|191    |Juan    |Sebastian|Martinez|Sanchez  |30/10/1988         |</w:t>
        <w:br/>
        <w:t>|192    |Jhon    |Fredy    |Mosquera|Murillo  |20/4/1985          |</w:t>
        <w:br/>
        <w:t>|193    |Jhohana |         |Perez   |Julio    |31/12/1983         |</w:t>
        <w:br/>
        <w:t>|194    |Yernis  |Eneida   |Murillo |Caicedo  |30/9/1987          |</w:t>
        <w:br/>
        <w:t>|195    |Yadiris |         |Mosquera|Potes    |03/05/1985         |</w:t>
        <w:br/>
        <w:t>|196    |Luis    |Heladio  |Mosquera|Murillo  |30/12/1982         |</w:t>
        <w:br/>
        <w:t>|197    |Cleyber |         |Mosquera|Murillo  |15/12/1980         |</w:t>
        <w:br/>
        <w:t>|198    |Duvan   |         |Ramirez |Lopez    |No hay datos       |</w:t>
        <w:br/>
        <w:t>|199    |Mercy   |Yarnile  |Palacion|Mosquera |26/5/1981          |</w:t>
        <w:br/>
        <w:t>|200    |Yanelly |         |Orejuela|         |06/06/1984         |</w:t>
        <w:br/>
        <w:t>|201    |Maria   |Ernestina|Valencia|Terán    |No hay datos       |</w:t>
        <w:br/>
        <w:t>|202    |Isaias  |         |Leon    |Cuadrado |No hay datos       |</w:t>
        <w:br/>
        <w:t>|203    |Ledis   |         |Mosquera|         |No hay datos       |</w:t>
        <w:br/>
        <w:br/>
        <w:t xml:space="preserve">       ANEXO III. NIÑOS Y NIÑAS NACIDOS EN SITUACIÓN DE DESPLAZAMIENTO</w:t>
        <w:br/>
        <w:br/>
        <w:t>|Niños y Niñas nacidos en situación de desplazamiento                        |</w:t>
        <w:br/>
        <w:t>|1      |Never          |Rusne            |Berrio               |            |</w:t>
        <w:br/>
        <w:t>|2      |Juan           |Carlos           |Mosquera             |Mosquera    |</w:t>
        <w:br/>
        <w:t>|3      |Camila         |Alejandra        |Dávila               |Murillo     |</w:t>
        <w:br/>
        <w:t>|4      |Lidia          |Marina           |Mena                 |Mosquera    |</w:t>
        <w:br/>
        <w:t>|5      |Yeliza         |                 |Córdoba              |Mosquera    |</w:t>
        <w:br/>
        <w:t>|6      |Nelsi          |                 |Osorio               |Sánchez     |</w:t>
        <w:br/>
        <w:t>|7      |Jhonys         |                 |Ramo                 |Medrano     |</w:t>
        <w:br/>
        <w:t>|8      |María          |Julia            |Palacio              |Murillo     |</w:t>
        <w:br/>
        <w:t>|9      |Juan           |Pablo            |Murillo              |Martínez    |</w:t>
        <w:br/>
        <w:t>|10     |Leysi          |                 |Márquez              |Giraldo     |</w:t>
        <w:br/>
        <w:t>|11     |Juan           |David            |Ibarguen             |            |</w:t>
        <w:br/>
        <w:t>|12     |Glenis         |                 |Mosquera             |Palacio     |</w:t>
        <w:br/>
        <w:t>|13     |Maryuri        |                 |Mendoza              |Mosquera    |</w:t>
        <w:br/>
        <w:t>|14     |Orledis        |                 |Mosquera             |Murillo     |</w:t>
        <w:br/>
        <w:t>|15     |Yurleydis      |                 |Ávila                |Moreno      |</w:t>
        <w:br/>
        <w:t>|16     |Jaider         |Enrique          |Martinez             |Berrio      |</w:t>
        <w:br/>
        <w:t>|17     |Yesmin         |Adriana          |Martinez             |Berrio      |</w:t>
        <w:br/>
        <w:t>|18     |Jonny          |                 |Murillo              |Largache    |</w:t>
        <w:br/>
        <w:t>|19     |Yuliana        |                 |Mosquera             |Mosquera    |</w:t>
        <w:br/>
        <w:t>|20     |Juan           |Carlos           |Mosquera             |Moya        |</w:t>
        <w:br/>
        <w:t>|21     |Leyder         |E.               |Matia                |            |</w:t>
        <w:br/>
        <w:t>|22     |Leonardo       |                 |Murillo              |            |</w:t>
        <w:br/>
        <w:t>|23     |Maria          |Teresa           |Ávila                |Álvarez     |</w:t>
        <w:br/>
        <w:t>|24     |Lorena         |                 |Valderrama           |            |</w:t>
        <w:br/>
        <w:t>|25     |Bibier         |                 |Mosquera             |Palacio     |</w:t>
        <w:br/>
        <w:t>|26     |Felix          |                 |Yanez                |Guevara     |</w:t>
        <w:br/>
        <w:t>|27     |James          |Andres           |Murillo              |Caicedo     |</w:t>
        <w:br/>
        <w:t>|28     |Jhon           |Edison           |Rivas                |Palacios    |</w:t>
        <w:br/>
        <w:t>|29     |Luz            |Adriana          |Mosquera             |Murillo     |</w:t>
        <w:br/>
        <w:t>|30     |Helber         |                 |Avila                |Rubio       |</w:t>
        <w:br/>
        <w:t>|31     |Viviana        |Patricia         |Cantero              |Sierra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br/>
        <w:br/>
        <w:br/>
        <w:t>Manuel E. Ventura Robles                                Alberto Pérez Pérez</w:t>
        <w:br/>
        <w:br/>
        <w:br/>
        <w:br/>
        <w:br/>
        <w:t>Eduardo Vio Grossi                                      Roberto F. Caldas</w:t>
        <w:br/>
        <w:br/>
        <w:br/>
        <w:br/>
        <w:br/>
        <w:t xml:space="preserve">                      Eduardo Ferrer Mac-Gregor 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t>Pablo Saavedra Alessandri</w:t>
        <w:br/>
        <w:t xml:space="preserve">          Secretario</w:t>
        <w:br/>
        <w:br/>
        <w:br/>
        <w:br/>
        <w:br/>
        <w:br/>
        <w:t>-----------------------</w:t>
        <w:br/>
        <w:br/>
        <w:t>*     El caso fue tramitado ante  la  Comisión  Interamericana  de  Derechos</w:t>
        <w:br/>
        <w:t>Humanos, así como durante el procedimiento  del  caso  contencioso  ante  la</w:t>
        <w:br/>
        <w:t>Corte Interamericana de Derechos Humanos, con  el  título  “Marino  López  y</w:t>
        <w:br/>
        <w:t>otros (Operación Génesis) Vs.  Colombia”.  Por  decisión  de  la  Corte,  la</w:t>
        <w:br/>
        <w:t>presente  Sentencia  se  emite  con  el  nombre  Caso  de  las   Comunidades</w:t>
        <w:br/>
        <w:t>afrodescendientes desplazadas de  la  cuenca  del  río  Cacarica  (Operación</w:t>
        <w:br/>
        <w:t>Génesis) Vs. Colombia.</w:t>
        <w:br/>
        <w:br/>
        <w:br/>
        <w:t>**    De conformidad con  el  artículo  19.1  del  Reglamento  de  la  Corte</w:t>
        <w:br/>
        <w:t>Interamericana aplicable al presente  caso,  que  establece  que  “[e]n  los</w:t>
        <w:br/>
        <w:t>casos a que hace referencia el artículo 44 de la Convención, los  Jueces  no</w:t>
        <w:br/>
        <w:t>podrán participar en su conocimiento y deliberación, cuando sean  nacionales</w:t>
        <w:br/>
        <w:t>del  Estado  demandado”,  el  Juez  Humberto  Antonio   Sierra   Porto,   de</w:t>
        <w:br/>
        <w:t>nacionalidad colombiana, no participó en la tramitación  del  presente  caso</w:t>
        <w:br/>
        <w:t>ni en la deliberación y firma de esta Sentencia.</w:t>
        <w:br/>
        <w:br/>
        <w:br/>
        <w:t>[1]    Cfr.  Comisión  Interamericana  de  Derechos  Humanos,   Informe   de</w:t>
        <w:br/>
        <w:t>admisibilidad 86/06, Petición 499-04, Admisibilidad, Marino  López  y  otros</w:t>
        <w:br/>
        <w:t>(Operación Génesis) Vs. Colombia, 21 de octubre de 2006.</w:t>
        <w:br/>
        <w:br/>
        <w:br/>
        <w:t>[2]   Cfr. Comisión Interamericana de Derechos  Humanos,  Informe  de  fondo</w:t>
        <w:br/>
        <w:t>64/11, Petición 499-04, Fondo, Marino López y otros (Operación Génesis)  Vs.</w:t>
        <w:br/>
        <w:t>Colombia, 31 de marzo de 2011.</w:t>
        <w:br/>
        <w:br/>
        <w:br/>
        <w:t>[3]   Los representantes enviaron el escrito  de  solicitudes  y  argumentos</w:t>
        <w:br/>
        <w:t>vía correo electrónico. Mediante comunicación de 29 de febrero de 2012,  los</w:t>
        <w:br/>
        <w:t>representantes remitieron a la Corte el escrito original  y  algunos  anexos</w:t>
        <w:br/>
        <w:t>del mismo. Posteriormente, mediante comunicación de 19  de  marzo  de  2012,</w:t>
        <w:br/>
        <w:t>ante  una  solicitud  de  aclaración  enviada   por   la   Secretaría,   los</w:t>
        <w:br/>
        <w:t>representantes incluyeron los anexos faltantes al escrito de  solicitudes  y</w:t>
        <w:br/>
        <w:t>argumentos, así como las aclaraciones pertinentes.</w:t>
        <w:br/>
        <w:br/>
        <w:br/>
        <w:t>[4]   Las excepciones preliminares interpuestas por el Estado son “falta  de</w:t>
        <w:br/>
        <w:t>competencia” ratione personae, incumplimiento de  los  requisitos  señalados</w:t>
        <w:br/>
        <w:t>en el artículo 35.1.c para sometimiento del caso por parte de la Comisión  e</w:t>
        <w:br/>
        <w:t>incumplimiento de los requisitos reglamentarios del escrito de  solicitudes,</w:t>
        <w:br/>
        <w:t>argumentos y pruebas.</w:t>
        <w:br/>
        <w:br/>
        <w:br/>
        <w:t>[5]   En su escrito de contestación de 7 de junio de 2012, nombraron  a  Luz</w:t>
        <w:br/>
        <w:t>Marina Gil y Jorge Alberto Giraldo  Rivera  como  Agente  y  al  señor  José</w:t>
        <w:br/>
        <w:t>Emilio Lemus Mesa como asesor, por nota de la Secretaría de 06 de  julio  de</w:t>
        <w:br/>
        <w:t>2012 se informó de la referida  designación  entendiendo  la  Corte  que  el</w:t>
        <w:br/>
        <w:t>señor  Assad  José  Jater  Peña  no  fungía  más  como  agente  del  Estado.</w:t>
        <w:br/>
        <w:t>Finalmente, mediante comunicación de 29  de  enero  de  2013,  recibida  ese</w:t>
        <w:br/>
        <w:t>mismo día en la Secretaría de la Corte se  designó  como  único  agente  del</w:t>
        <w:br/>
        <w:t>Estado al señor Rafael Nieto Loaiza. Mediante comunicación de 8  de  febrero</w:t>
        <w:br/>
        <w:t>de 2013, el Estado informó que  la  señora  Luz  Marina  Gil  García  ya  no</w:t>
        <w:br/>
        <w:t>formaría parte de su delegación durante la audiencia pública.</w:t>
        <w:br/>
        <w:br/>
        <w:br/>
        <w:t>[6]   Cfr. Caso Marino López Mena y otros (Operación Génesis) Vs.  Colombia,</w:t>
        <w:br/>
        <w:t>Resolución del Presidente de la Corte de 19 de diciembre de 2012.</w:t>
        <w:br/>
        <w:br/>
        <w:br/>
        <w:t>[7]   A esta audiencia comparecieron: a)  por  la  Comisión  Interamericana:</w:t>
        <w:br/>
        <w:t>José Jesús Orozco, Comisionado y Presidente de la Comisión,  Elizabeth  Abi-</w:t>
        <w:br/>
        <w:t>Mershed,  Secretaria  Ejecutiva  Adjunta,  Silvia  Serrano  y  Jorge   Meza,</w:t>
        <w:br/>
        <w:t>abogados de la Secretaría  Ejecutiva;  b)  por  los  representantes  de  las</w:t>
        <w:br/>
        <w:t>presuntas víctimas: Liliana Andrea Ávila, Iván Danilo Rueda  y  Abilio  Peña</w:t>
        <w:br/>
        <w:t>Buendía, todos de la organización Comisión Intereclesial de Justicia y  Paz,</w:t>
        <w:br/>
        <w:t>y c) por el Estado  de  Colombia:  Rafael  Nieto  Loaiza,  Agente;  Hernando</w:t>
        <w:br/>
        <w:t>Herrera  Vergara,  Embajador  de  Colombia  en  Costa  Rica;  Yolanda  Gómez</w:t>
        <w:br/>
        <w:t>Restrepo, Directora de Defensa Jurídica de la Agencia  Nacional  de  Defensa</w:t>
        <w:br/>
        <w:t>Jurídica del  Estado;  Adriana  Guillén  Arango,  Directora  General  de  la</w:t>
        <w:br/>
        <w:t>Agencia Nacional de Defensa Jurídica del Estado, y José Lemus, asesor.</w:t>
        <w:br/>
        <w:br/>
        <w:br/>
        <w:t>[8]   Compuesta por Corporación Colectivo de Abogados José  Alvear  Restrepo</w:t>
        <w:br/>
        <w:t>(“CCAJAR”), el Grupo Interdisciplinario para los Derechos Humanos  (“GIDH”),</w:t>
        <w:br/>
        <w:t>la Corporación Jurídica  Libertad  (“CJL”),  la  Corporación  Jurídica  Yira</w:t>
        <w:br/>
        <w:t>Castro (“CJYC”), la Corporación Reiniciar, la Asociación para  la  Promoción</w:t>
        <w:br/>
        <w:t>Social Alternativa Minga, Humanidad Vigente Corporación  Jurídica  (“HVCJ”),</w:t>
        <w:br/>
        <w:t>organizaciones  integrantes  de  la  Mesa  de  trabajo   sobre   Ejecuciones</w:t>
        <w:br/>
        <w:t>Extrajudiciales de  la  Coordinación  Colombia  Europa  Estados  Unidos,  la</w:t>
        <w:br/>
        <w:t>Comisión  Colombiana  de  Juristas   (“CCJ”),   la   Consultoría   para   el</w:t>
        <w:br/>
        <w:t>Desplazamiento Forzado Codhes, y el señor Carlos Rodríguez Mejía.</w:t>
        <w:br/>
        <w:br/>
        <w:br/>
        <w:t>[9]   Dicho escrito había sido recibido el 27 de febrero de 2013  en  idioma</w:t>
        <w:br/>
        <w:t>inglés.</w:t>
        <w:br/>
        <w:br/>
        <w:br/>
        <w:t>[10]  El Estado remitió a la Secretaría de la Corte el escrito  de  alegatos</w:t>
        <w:br/>
        <w:t>finales el día 13 de marzo  de  2013  sin  sus  anexos,  los  cuales  fueron</w:t>
        <w:br/>
        <w:t>recibidos 26 días después de vencido el plazo fijado  para  la  presentación</w:t>
        <w:br/>
        <w:t>del escrito</w:t>
        <w:br/>
        <w:br/>
        <w:br/>
        <w:t>[11]  Los representantes presentaron, tres días después de vencido el  plazo</w:t>
        <w:br/>
        <w:t>otorgado al efecto, sus observaciones respecto de la documentación  remitida</w:t>
        <w:br/>
        <w:t>por el Estado los días 21, 22 y 25 de marzo de 2013, que conforma  parte  de</w:t>
        <w:br/>
        <w:t>la documentación requerida como prueba para mejor resolver.</w:t>
        <w:br/>
        <w:br/>
        <w:br/>
        <w:t>[12]  Cfr. Asunto Ávila Moreno y otros (Caso Operación  Génesis).  Solicitud</w:t>
        <w:br/>
        <w:t>de medidas provisionales  respecto  de  Colombia.  Resolución  de  la  Corte</w:t>
        <w:br/>
        <w:t>Interamericana de 30 de mayo de 2013.</w:t>
        <w:br/>
        <w:br/>
        <w:br/>
        <w:t>[13]  El Estado señaló los siguientes recursos judiciales:  tutelas,  habeas</w:t>
        <w:br/>
        <w:t>corpus,  acciones  de  grupo,  acción  contenciosa  administrativa,   acción</w:t>
        <w:br/>
        <w:t>disciplinaria y acciones penales en curso.</w:t>
        <w:br/>
        <w:br/>
        <w:br/>
        <w:t>[14]  Los avances procesales realizados en sede interna,  a  saber:  a)  los</w:t>
        <w:br/>
        <w:t>radicados 2332, 0426 y 1042 a  cargo  de  la  Unidad  Nacional  de  Derechos</w:t>
        <w:br/>
        <w:t>Humanos y Derecho Internacional Humanitario de la  Fiscalía  General  de  la</w:t>
        <w:br/>
        <w:t>Nación con la finalidad de investigar los delitos de  homicidio  en  persona</w:t>
        <w:br/>
        <w:t>protegida, actos de terrorismo,  desplazamiento  forzado  y  concierto  para</w:t>
        <w:br/>
        <w:t>delinquir, identificando como víctimas a Marino López Mena, las  comunidades</w:t>
        <w:br/>
        <w:t>desplazadas de las cuencas del rio Cacaria  y  Sutatá;  b)  Las  confesiones</w:t>
        <w:br/>
        <w:t>obtenidas en el marco de la Ley de justicia y paz, que han  derivado  en  la</w:t>
        <w:br/>
        <w:t>confesión de cuatro postulados sobre los hechos que condujeron a  la  muerte</w:t>
        <w:br/>
        <w:t>de Marino López Mena, y c) El proceso investigativo a cargo de  la  Fiscalía</w:t>
        <w:br/>
        <w:t>General  de  la  Nación,  para  determinar  los  consejos   comunitarios   o</w:t>
        <w:br/>
        <w:t>comunidades que forman parte de la cuenca del rio Cacarica,  y  así  obtener</w:t>
        <w:br/>
        <w:t>la plena individualización e identificación de las víctimas.</w:t>
        <w:br/>
        <w:br/>
        <w:br/>
        <w:t>[15]  La Comisión señaló en particular que  existen  diversos  aspectos  que</w:t>
        <w:br/>
        <w:t>evidencian la falta de debida diligencia del Estado en la  investigación  de</w:t>
        <w:br/>
        <w:t>los hechos del caso, tales como la inseguridad sufrida desde  el  inicio  de</w:t>
        <w:br/>
        <w:t>los procesos por “uno de los declarantes   y   los  operadores  de  justicia</w:t>
        <w:br/>
        <w:t>involucrados que, a pesar de ser conocida por el Estado, no  se  tradujo  en</w:t>
        <w:br/>
        <w:t>medidas  específicas  de  protección  con  la  finalidad  de   asegurar   su</w:t>
        <w:br/>
        <w:t>participación en la investigación”. La Comisión  agregó  que  las  presuntas</w:t>
        <w:br/>
        <w:t>“víctimas del caso continúan siendo  objeto  de  ataques  y  agresiones  que</w:t>
        <w:br/>
        <w:t>sumados a la situación de  precariedad  en  que  se  encuentran  impiden  el</w:t>
        <w:br/>
        <w:t>acceso a la justicia y generan un  efecto  inhibidor  a  participar  en  los</w:t>
        <w:br/>
        <w:t>procesos”. En cuanto a los factores de impunidad observó que “las  presiones</w:t>
        <w:br/>
        <w:t>sufridas por funcionarios de la Unidad de Derechos  Humanos  en  las  etapas</w:t>
        <w:br/>
        <w:t>iniciales de la investigación  y  los  procesos  disciplinarios  que  fueron</w:t>
        <w:br/>
        <w:t>abiertos en su contra, los cuales,  unidos  a  un  contexto  [de]  amenazas,</w:t>
        <w:br/>
        <w:t>llevaron a la [Comisión] a otorgar medidas cautelares ante  [el]  riesgo  al</w:t>
        <w:br/>
        <w:t>que fueron sometidos […]”.</w:t>
        <w:br/>
        <w:br/>
        <w:br/>
        <w:t>[16]  La controversia persiste respecto de los artículos 1.1, 4, 5,  8,  11,</w:t>
        <w:br/>
        <w:t>17, 19, 21, 22 y 25 de la Convención americana y los artículos de 1, 6  y  8</w:t>
        <w:br/>
        <w:t>de la Convención Interamericana para Prevenir y Sancionar la Tortura.</w:t>
        <w:br/>
        <w:br/>
        <w:br/>
        <w:t>[17]  Los artículos 62 y 64 del Reglamento de la Corte establecen:  Artículo</w:t>
        <w:br/>
        <w:t>62. “Reconocimiento: Si el demandado comunicare a la Corte su aceptación  de</w:t>
        <w:br/>
        <w:t>los hechos o su allanamiento total o parcial a las pretensiones que  constan</w:t>
        <w:br/>
        <w:t>en el sometimiento del caso o en el escrito de las presuntas víctimas o  sus</w:t>
        <w:br/>
        <w:t>representantes, la Corte, oído el parecer de los demás intervinientes en  el</w:t>
        <w:br/>
        <w:t>proceso, resolverá, en el momento procesal oportuno, sobre su procedencia  y</w:t>
        <w:br/>
        <w:t>sus efectos jurídicos”. Artículo 64. “Prosecución del examen  del  caso:  La</w:t>
        <w:br/>
        <w:t>Corte, teniendo en cuenta las responsabilidades que le incumben de  proteger</w:t>
        <w:br/>
        <w:t>los derechos humanos, podrá decidir que prosiga el examen del caso,  aun  en</w:t>
        <w:br/>
        <w:t>presencia de los supuestos señalados en los artículos precedentes”.</w:t>
        <w:br/>
        <w:br/>
        <w:br/>
        <w:t>[18]   Cfr.  Caso  Kimel  Vs.  Argentina.  Fondo,  Reparaciones  y   Costas.</w:t>
        <w:br/>
        <w:t>Sentencia de 2 de mayo de 2008. Serie C No. 177, párr. 24, y Caso  García  y</w:t>
        <w:br/>
        <w:t>Familiares Vs. Guatemala. Fondo, Reparaciones  y  Costas.  Sentencia  de  29</w:t>
        <w:br/>
        <w:t>noviembre de 2012 Serie C No. 258, párr. 16.</w:t>
        <w:br/>
        <w:br/>
        <w:br/>
        <w:t>[19]   Cfr.  Caso   Manuel   Cepeda   Vargas   Vs.   Colombia.   Excepciones</w:t>
        <w:br/>
        <w:t>Preliminares, Fondo, Reparaciones y Costas.  Sentencia  de  26  de  mayo  de</w:t>
        <w:br/>
        <w:t>2010. Serie C No. 213, párr. 17, Caso García  y  Familiares  Vs.  Guatemala.</w:t>
        <w:br/>
        <w:t>Fondo, Reparaciones y Costas, párr. 16.</w:t>
        <w:br/>
        <w:br/>
        <w:br/>
        <w:t>[20]  La Comisión agregó  que  durante  la  etapa  de  admisibilidad,  había</w:t>
        <w:br/>
        <w:t>establecido como víctimas  del  caso  a  los  “miembros  de  22  comunidades</w:t>
        <w:br/>
        <w:t>afrodescendientes que habita[n] en las márgenes del rio Cacarica”.  Asimismo</w:t>
        <w:br/>
        <w:t>señaló que en la etapa de fondo, una vez que los  peticionarios  delimitaron</w:t>
        <w:br/>
        <w:t>con mayor precisión a las presuntas víctimas del caso,  pudo  identificar  a</w:t>
        <w:br/>
        <w:t>446 miembros de las comunidades del  Cacarica  asociadas  en  CAVIDA  y  las</w:t>
        <w:br/>
        <w:t>mujeres cabezas de familia que habitan en Turbo, indicando  que  algunas  de</w:t>
        <w:br/>
        <w:t>estas  personas  figuran  en  el  Registro  Único  de  Población  Desplazada</w:t>
        <w:br/>
        <w:t>establecido por ministerio de la Ley 387 de 1997.</w:t>
        <w:br/>
        <w:br/>
        <w:br/>
        <w:t>[21]   Cfr.  Caso  Las  Palmeras  Vs.  Colombia.  Excepciones  Preliminares.</w:t>
        <w:br/>
        <w:t>Sentencia de 4 de febrero de 2000. Serie C No. 67, párr. 34, y Caso  Mendoza</w:t>
        <w:br/>
        <w:t>y otros Vs.  Argentina.  Excepciones  Preliminares,  Fondo  y  Reparaciones.</w:t>
        <w:br/>
        <w:t>Sentencia de 14 de mayo de 2013 Serie C No. 260, párr. 25.</w:t>
        <w:br/>
        <w:br/>
        <w:br/>
        <w:t>[22]  Cfr. Caso  Castañeda  Gutman  Vs.  México.  Excepciones  Preliminares,</w:t>
        <w:br/>
        <w:t>Fondo, Reparaciones y Costas. Sentencia de 6 de agosto de 2008. Serie C  No.</w:t>
        <w:br/>
        <w:t>184,  párr.  39,  y  Caso  Mendoza  y  otros  Vs.   Argentina.   Excepciones</w:t>
        <w:br/>
        <w:t>Preliminares, Fondo y Reparaciones, párr. 25.</w:t>
        <w:br/>
        <w:br/>
        <w:br/>
        <w:t>[23]  Cfr. Caso Marino López Mena y otros (Operación Génesis) Vs.  Colombia,</w:t>
        <w:br/>
        <w:t>Resolución del Presidente de la Corte de 19 de  diciembre  de  2012Operación</w:t>
        <w:br/>
        <w:t>Génesis, Considerandos 37 a 39.</w:t>
        <w:br/>
        <w:br/>
        <w:br/>
        <w:t>[24]  En esa lista no figura Marino López  ni  sus  familiares,  tampoco  se</w:t>
        <w:br/>
        <w:t>detalla de manera diferenciada quiénes son las mujeres cabeza de familia.</w:t>
        <w:br/>
        <w:br/>
        <w:br/>
        <w:t>[25]  Cfr. Listado de Víctimas de desplazamiento forzado. Operación  Génesis</w:t>
        <w:br/>
        <w:t>(expediente de prueba, folios  7943  a  7969).  Dicho  listad  fue  mediante</w:t>
        <w:br/>
        <w:t>nuevamente modificado por la Comisión mediante escrito de 13  de  septiembre</w:t>
        <w:br/>
        <w:t>de 2011.</w:t>
        <w:br/>
        <w:br/>
        <w:br/>
        <w:t>[26]   En  ese  nuevo  listado  se  presentó  una  lista  con  65   personas</w:t>
        <w:br/>
        <w:t>adicionales, y se excluyeron de la lista 6 personas no fueron desplazadas  y</w:t>
        <w:br/>
        <w:t>3 que estarían repetidas. Del análisis de esa segunda  lista  surge  que  de</w:t>
        <w:br/>
        <w:t>las 65 personas que se estaría agregando, 13 ya se encontraban en  la  lista</w:t>
        <w:br/>
        <w:t>que estaba en el Informe de fondo. Por otro lado, mientras  varias  personas</w:t>
        <w:br/>
        <w:t>son agregadas en la segunda lista, las mismas no figuran en la lista  de  65</w:t>
        <w:br/>
        <w:t>personas adicionales presentadas por los representantes. Por  tanto,  no  le</w:t>
        <w:br/>
        <w:t>queda claro a la Corte el número exacto de personas que son agregadas en  la</w:t>
        <w:br/>
        <w:t>segunda lista ni los motivos por los cuales se modifica lo  indicado  en  la</w:t>
        <w:br/>
        <w:t>primera lista del Informe de fondo. Del mismo modo, en esa lista aparecen  5</w:t>
        <w:br/>
        <w:t>familiares de Marino López. Por último, es relevante señalar que  el  nombre</w:t>
        <w:br/>
        <w:t>de Marino López no figura en esa lista.</w:t>
        <w:br/>
        <w:br/>
        <w:br/>
        <w:t>[27]  En esa misma comunicación, la Comisión indicó que  los  representantes</w:t>
        <w:br/>
        <w:t>habían aclarado que a)  existían  nombres  de  presuntas  víctimas  que  "se</w:t>
        <w:br/>
        <w:t>repiten"; b) existirían personas que "no fueron víctimas del  desplazamiento</w:t>
        <w:br/>
        <w:t>causado por el asesinato de Marino López o las  acciones  militares"  en  la</w:t>
        <w:br/>
        <w:t>Operación Génesis, por  lo  que  "deberían  ser  excluidas",  y  c)  algunas</w:t>
        <w:br/>
        <w:t>presuntas víctimas no aparecen en  el  listado  puesto  que  habrían  estado</w:t>
        <w:br/>
        <w:t>fuera de las zonas humanitarias y de biodiversidad al  momento  de  realizar</w:t>
        <w:br/>
        <w:t>la  lista.  Del  mismo  modo,  la  Comisión  recordó  que  el  caso  reviste</w:t>
        <w:br/>
        <w:t>complejidades particulares  en  virtud  del  contexto  de  conflicto  armado</w:t>
        <w:br/>
        <w:t>interno en el que se dieron los hechos, el  desplazamiento  interno,  y  las</w:t>
        <w:br/>
        <w:t>consecuencias de estos. Por tanto, solicitó que  se  tome  en  consideración</w:t>
        <w:br/>
        <w:t>que, en casos como el presente, es difícil obtener información  precisa  que</w:t>
        <w:br/>
        <w:t>permita individualizar a todas las víctimas de las violaciones y aplique  un</w:t>
        <w:br/>
        <w:t>entendimiento amplio en  la  definición  de  las  víctimas.  Por  tanto,  la</w:t>
        <w:br/>
        <w:t>Comisión solicitó a la Corte que en relación con las personas incluidas  por</w:t>
        <w:br/>
        <w:t>los representantes de las víctimas en el citado escrito, tome en  cuenta  el</w:t>
        <w:br/>
        <w:t>principio de excepcionalidad reconocido en el artículo 35.2  del  Reglamento</w:t>
        <w:br/>
        <w:t>de la Corte.</w:t>
        <w:br/>
        <w:br/>
        <w:br/>
        <w:t>[28]  En  ese  nuevo  listado  se  agregaron  79  personas  que  había  sido</w:t>
        <w:br/>
        <w:t>desplazadas pero que no figUrabán en la lista  del  Informe  de  fondo.  Del</w:t>
        <w:br/>
        <w:t>mismo modo se agregaron 14 familiares de Marino López. Además se indicó  que</w:t>
        <w:br/>
        <w:t>26 personas estaban repetidas, 7 no tienen contacto con  los  representantes</w:t>
        <w:br/>
        <w:t>y 12 personas “no fueron desplazadas por la Operación Génesis”.  Sin  mengua</w:t>
        <w:br/>
        <w:t>de esas precisiones, la Corte constata que los guarismos presentados por  la</w:t>
        <w:br/>
        <w:t>Comisión no  son  consistentes  con  los  cambios  anunciados  en  el  mismo</w:t>
        <w:br/>
        <w:t>escrito. Por último, cabe señalar que el nombre de Marino  López  no  figura</w:t>
        <w:br/>
        <w:t>tampoco en esta tercera lista.</w:t>
        <w:br/>
        <w:br/>
        <w:br/>
        <w:t>[29]  Los representantes señalaron que: a) 26 personas estaban repetidas  en</w:t>
        <w:br/>
        <w:t>el Anexo I del Informe de fondo; b) 7 personas que  son  mencionadas  en  el</w:t>
        <w:br/>
        <w:t>Informe de fondo  no  tienen  contacto  con  los  representantes,  y  c)  16</w:t>
        <w:br/>
        <w:t>personas mencionadas en el Informe de fondo no fueron desplazadas.</w:t>
        <w:br/>
        <w:br/>
        <w:br/>
        <w:t>[30]  Los representantes se refirieron a 13 familiares de Marino López.  Del</w:t>
        <w:br/>
        <w:t>mismo modo, Marino López no aparece en la lista de 531  presentada  por  los</w:t>
        <w:br/>
        <w:t>representantes.</w:t>
        <w:br/>
        <w:br/>
        <w:br/>
        <w:t>[31]  Por otro lado,  en  el  escrito  de  solicitudes,  los  representantes</w:t>
        <w:br/>
        <w:t>señalaron que la Comisión Intereclesial de Justicia y Paz conoció  el  censo</w:t>
        <w:br/>
        <w:t>elaborado por la Red de Solidaridad Social (RSS) entre los años 1998 y  1999</w:t>
        <w:br/>
        <w:t>en el que aparecen 425 personas. Los  representantes  indicaron  que  a  esa</w:t>
        <w:br/>
        <w:t>cifra había que agregar a  las  siguientes  personas:  a)  22  personas  que</w:t>
        <w:br/>
        <w:t>tienen “vínculos familiares con las demás personas relacionadas en el  censo</w:t>
        <w:br/>
        <w:t>de la RSS, que no eran cabezas de familia, pero que  si  fueron  víctimas  y</w:t>
        <w:br/>
        <w:t>cuyos datos se logra[n] en la confrontación  de  los  registros  civiles  de</w:t>
        <w:br/>
        <w:t>nacimiento”; b) 10 personas que “no habían nacido a la fecha de  realización</w:t>
        <w:br/>
        <w:t>del censo de la RSS, pero nacieron luego en condición de su núcleo  familiar</w:t>
        <w:br/>
        <w:t>en desplazamiento”; c) 47 personas aparecen en el  censo  realizado  por  la</w:t>
        <w:br/>
        <w:t>Red de Solidaridad Social y la Caja Agraria en el marco del programa  “Vivir</w:t>
        <w:br/>
        <w:t>Mejor” de vivienda rural; d) 3  personas  que  hacen  aparte  de  una  misma</w:t>
        <w:br/>
        <w:t>familia se reubicaron temporalmente en Bogotá, ya que la cabeza  de  familia</w:t>
        <w:br/>
        <w:t>declaró en  1997  ante  la  Oficina  de  Investigaciones  Especiales  de  la</w:t>
        <w:br/>
        <w:t>Procuraduría y ante el riesgo permanecieron en esta ciudad  hasta  hace  muy</w:t>
        <w:br/>
        <w:t>poco.   Sus   declaraciones,   sin   que   exista   actuación   alguna    de</w:t>
        <w:br/>
        <w:t>esclarecimiento, se extraviaron desde hace 16 años, y e) 24 personas que  se</w:t>
        <w:br/>
        <w:t>encontraban desplazadas en otros lugares de  la  geografía  nacional  en  el</w:t>
        <w:br/>
        <w:t>momento de elaboración del censo. De ese modo concluyeron indicando que  “no</w:t>
        <w:br/>
        <w:t>hay duda que las 531 víctimas representadas por la Comisión  de  Justicia  y</w:t>
        <w:br/>
        <w:t>Paz  ante  el  Sistema  Interamericano  de  Derechos  Humanos,  habían  sido</w:t>
        <w:br/>
        <w:t>plenamente identificadas por entes del Estado al momento del  desplazamiento</w:t>
        <w:br/>
        <w:t>forzado y con posterioridad a este”.</w:t>
        <w:br/>
        <w:br/>
        <w:br/>
        <w:t>[32]  Los representantes añadieron que “varias personas fueron  incluidas  y</w:t>
        <w:br/>
        <w:t>es una misión que [han] reconocido a lo largo del  expediente  pero  que  no</w:t>
        <w:br/>
        <w:t>por eso anula [el]  listado  de  víctimas  presentado  en  [el]  escrito  de</w:t>
        <w:br/>
        <w:t>solicitudes, argumentos y pruebas”.</w:t>
        <w:br/>
        <w:br/>
        <w:br/>
        <w:t>[33]        Cfr. Caso de las Masacres de  Ituango  Vs.  Colombia.  Excepción</w:t>
        <w:br/>
        <w:t>Preliminar, Fondo, Reparaciones y Costas. Sentencia de 1 de julio  de  2006.</w:t>
        <w:br/>
        <w:t>Serie C No. 148, párr. 98, y Caso García y Familiares Vs. Guatemala.  Fondo,</w:t>
        <w:br/>
        <w:t>Reparaciones y Costas, párr. 34.</w:t>
        <w:br/>
        <w:br/>
        <w:br/>
        <w:t>[34]  Caso Masacres  de  Río  Negro  Vs.  Guatemala.  Excepción  Preliminar,</w:t>
        <w:br/>
        <w:t>Fondo, Reparaciones y Costas. Sentencia de 4 de septiembre de 2012  Serie  C</w:t>
        <w:br/>
        <w:t>No. 250, párr. 34, y Caso Masacres de El Mozote y lugares  aledaños  Vs.  El</w:t>
        <w:br/>
        <w:t>Salvador. Fondo, Reparaciones y Costas. Sentencia de 25 de octubre  de  2012</w:t>
        <w:br/>
        <w:t>Serie C No. 252, párr. 54.</w:t>
        <w:br/>
        <w:br/>
        <w:br/>
        <w:t>[35]        Cfr. Caso de la “Panel Blanca” (Paniagua Morales  y  otros)  Vs.</w:t>
        <w:br/>
        <w:t>Guatemala. Reparaciones y Costas. Sentencia de 25 de mayo de 2001.  Serie  C</w:t>
        <w:br/>
        <w:t>No. 76, párr. 51,  y  Caso  García  Lucero  y  Otras  Vs.  Chile,  Excepción</w:t>
        <w:br/>
        <w:t>Preliminar, Fondo y Reparaciones, Sentencia de 28 de agosto de  2013.  Serie</w:t>
        <w:br/>
        <w:t>C No. 267, párr. 45.</w:t>
        <w:br/>
        <w:br/>
        <w:br/>
        <w:t>[36]        Cfr. Caso de la “Panel Blanca” (Paniagua Morales  y  otros)  Vs.</w:t>
        <w:br/>
        <w:t>Guatemala. Reparaciones y Costas, párr. 76, y Caso  García  Lucero  y  Otras</w:t>
        <w:br/>
        <w:t>Vs. Chile, párr. 46.</w:t>
        <w:br/>
        <w:br/>
        <w:br/>
        <w:t>[37]  A saber, por: 1) Jerónimo Pérez Argumedo;  2)  Marco  Fidel  Velázquez</w:t>
        <w:br/>
        <w:t>Ulloa; 3) Alicia Mosquera Hurtado; 4) Jhon Jairo  Mena  Palacios;  5)  Ángel</w:t>
        <w:br/>
        <w:t>Nelis  Palacio  Quinto;  6)  Lucelis  Bautista  Pérez;  7)  Eliodo   Sanchez</w:t>
        <w:br/>
        <w:t>Mosquera; 8) Ernestina  Valencia  Teheran;  9)  Elvia  Hinestroza  Roa;  10)</w:t>
        <w:br/>
        <w:t>Etilbia del Carmen Paez  Sierra;  11)  Mirna  Luz  Cuadrado;  12)  Francisco</w:t>
        <w:br/>
        <w:t>Frenio  Fernandez  Padilla;  13)  Leopoldina  Ulloa,  y  14)  Henry   Angulo</w:t>
        <w:br/>
        <w:t>Martínez, y por los peritos, a saber:  1)  Elizabeth  Salmón;  2)  Sebastián</w:t>
        <w:br/>
        <w:t>Albuja; 3) Albert Galinsoga; 4) Hernando Gómez; 5)  Gloria  Amparo  Sánchez;</w:t>
        <w:br/>
        <w:t>6) Gimena  Sánchez-Garzoli;  7)  Juan  Pablo  Franco,  y  8)  María  Paulina</w:t>
        <w:br/>
        <w:t>Leguizamón Zarate.</w:t>
        <w:br/>
        <w:br/>
        <w:br/>
        <w:t>[38]  A saber, la declaración de  dos  presuntas  víctimas,  Bernardo  Vivas</w:t>
        <w:br/>
        <w:t>Mosquera y Sofía Roa Ramírez;  de  tres  peritos,  Javier  Ciurlizza,  Jesús</w:t>
        <w:br/>
        <w:t>Alfonso Flórez  López  y  Luis  Emilio  Cardozo  Santamaría;  así  como  del</w:t>
        <w:br/>
        <w:t>declarante a título informativo Miguel Samper Strouss y del  testigo  Germán</w:t>
        <w:br/>
        <w:t>David Castro Díaz, ambos propuestos por el Estado</w:t>
        <w:br/>
        <w:br/>
        <w:br/>
        <w:t>[39]        Cfr. Caso Velásquez Rodríguez Vs. Honduras. Fondo. Sentencia  de</w:t>
        <w:br/>
        <w:t>29 de julio de 1988. Serie C No. 4, párr. 140, y Caso García Lucero y  Otras</w:t>
        <w:br/>
        <w:t>Vs. Chile, párr. 47.</w:t>
        <w:br/>
        <w:br/>
        <w:br/>
        <w:t>[40]        Cfr. Caso Velásquez Rodríguez Vs. Honduras. Fondo, párr. 146,  y</w:t>
        <w:br/>
        <w:t>Caso García Lucero y Otras Vs. Chile, párr. 48.</w:t>
        <w:br/>
        <w:br/>
        <w:br/>
        <w:t>[41]  Cfr. Caso Escué Zapata Vs. Colombia.  Fondo,  Reparaciones  y  Costas.</w:t>
        <w:br/>
        <w:t>Sentencia de 4 de julio de 2007. Serie C No. 165, párr. 26,  y  Caso  García</w:t>
        <w:br/>
        <w:t>Lucero y Otras Vs. Chile, párr. 49.</w:t>
        <w:br/>
        <w:br/>
        <w:br/>
        <w:t>[42]  Cfr. Caso  Ríos  y  otros  Vs.  Venezuela.  Excepciones  Preliminares,</w:t>
        <w:br/>
        <w:t>Fondo, Reparaciones y Costas. Sentencia de 28 de enero de 2009. Serie C  No.</w:t>
        <w:br/>
        <w:t>194, párr. 93, y Caso Mendoza y otros Vs. Argentina, párr. 56.</w:t>
        <w:br/>
        <w:br/>
        <w:br/>
        <w:t>[43]  Cfr.  Caso  Radilla  Pacheco  Vs.  México.  Excepciones  Preliminares,</w:t>
        <w:br/>
        <w:t>Fondo, Reparaciones y Costas. Sentencia de 23 de Noviembre de 2009. Serie  C</w:t>
        <w:br/>
        <w:t>No. 209, párr. 72, y Caso Masacres de El Mozote y lugares  aledaños  Vs.  El</w:t>
        <w:br/>
        <w:t>Salvador. Fondo, Reparaciones y Costas, párr. 37.</w:t>
        <w:br/>
        <w:br/>
        <w:br/>
        <w:t>[44]  La resolución emitida se refiere a la sentencia a través  de  la  cual</w:t>
        <w:br/>
        <w:t>el General Rito Alejo del Rio fue declarado penalmente  responsable  por  el</w:t>
        <w:br/>
        <w:t>homicidio  de  Marino  López  Mena.  Juzgado  Octavo  Penal   del   Circuito</w:t>
        <w:br/>
        <w:t>Especializado de Bogotá, radicación 2009-063, Procesado Rito Alejo del  Río,</w:t>
        <w:br/>
        <w:t>sentencia de 23 de agosto de 2012.</w:t>
        <w:br/>
        <w:br/>
        <w:br/>
        <w:t>[45]  Al respecto el Estado señaló que “la sentencia  de  primera  instancia</w:t>
        <w:br/>
        <w:t>proferida por el Juzgado Octavo del Circuito Especializado de Bogotá, el  23</w:t>
        <w:br/>
        <w:t>de agosto de 2012, es un documento informativo  útil  para  conocer  de  los</w:t>
        <w:br/>
        <w:t>avances y desarrollos de  un  proceso  penal,  relacionado  con  los  hechos</w:t>
        <w:br/>
        <w:t>litigiosos  del  caso  López  y  otros-Operación  Génesis  vs.  Colombia”  y</w:t>
        <w:br/>
        <w:t>solicitó a la. Corte “que la decisión judicial en mención  sea  admitida  en</w:t>
        <w:br/>
        <w:t>el expediente internacional y en consecuencia, sea valorada de  acuerdo  con</w:t>
        <w:br/>
        <w:t>criterios  de  sana  crítica  y  en  conjunto  con  el  resto   de   pruebas</w:t>
        <w:br/>
        <w:t>documentales   aportadas   oportunamente   por   las   partes   al   proceso</w:t>
        <w:br/>
        <w:t>internacional”.</w:t>
        <w:br/>
        <w:br/>
        <w:br/>
        <w:t>[46]  Cfr. Caso Barbani Duarte y Otros Vs.  Uruguay.  Fondo  Reparaciones  y</w:t>
        <w:br/>
        <w:t>costas. Sentencia de 13 de octubre de 2011. Serie C No.  234,  párr.  22,  y</w:t>
        <w:br/>
        <w:t>Caso  Gudiel  Álvarez  y  otros  ("Diario  Militar")  Vs.  Guatemala.  Fondo</w:t>
        <w:br/>
        <w:t>Reparaciones y Costas. Sentencia de 20 noviembre de 2012. Serie C  No.  253,</w:t>
        <w:br/>
        <w:t>párr. 40.</w:t>
        <w:br/>
        <w:br/>
        <w:br/>
        <w:t>[47]  Esos documentos son: a) el documento de la Comisión  Intereclesial  de</w:t>
        <w:br/>
        <w:t>Justicia y Paz con fecha 27 de septiembre de 2012, y b) el acta N°001 de  la</w:t>
        <w:br/>
        <w:t>Asamblea General Extraordinaria del Consejo Comunitario de  las  Comunidades</w:t>
        <w:br/>
        <w:t>Negras de la Cuenca del Cacarica con fecha de 17 de septiembre de 1999.</w:t>
        <w:br/>
        <w:br/>
        <w:br/>
        <w:t>[48]  Dos  cartas  de  10  y  25  de  septiembre  de  2012  de  la  Comisión</w:t>
        <w:br/>
        <w:t>Intereclesial de Justicia y Paz dirigidas a la al Ministerio del Interior  y</w:t>
        <w:br/>
        <w:t>Presidencia de la república de Colombia respectivamente.</w:t>
        <w:br/>
        <w:br/>
        <w:br/>
        <w:t>[49]  El mismo criterio es aplicable a  una  información  remitida  mediante</w:t>
        <w:br/>
        <w:t>escrito de 25 de octubre de 2012, mediante el  cual  los  representantes  de</w:t>
        <w:br/>
        <w:t>las presuntas víctimas  “informaron”  que  un  miembro  de  la  organización</w:t>
        <w:br/>
        <w:t>CAVIDA recibió “una amenaza directa por un  integrante  de  las  estructuras</w:t>
        <w:br/>
        <w:t>paramilitares de Turbo” y que integrantes de la Comisión de Justicia  y  Paz</w:t>
        <w:br/>
        <w:t>en Bogotá “han sido objeto de extraños seguimientos”.</w:t>
        <w:br/>
        <w:br/>
        <w:br/>
        <w:t>[50]  Indicó en particular que a)  estas  debieron  ser  individualizadas  y</w:t>
        <w:br/>
        <w:t>definidos sus objetos en el momento en que  los  Representantes  presentaron</w:t>
        <w:br/>
        <w:t>el escrito de solicitudes, argumentos y pruebas y no lo fueron;  b)  tampoco</w:t>
        <w:br/>
        <w:t>fueron incluidas en la lista  definitiva  presentada  a  la  Corte  por  los</w:t>
        <w:br/>
        <w:t>Representantes; c) no ha habido Justificación de fuerza mayor o  impedimento</w:t>
        <w:br/>
        <w:t>grave que hubiese impedido su presentación en el momento procesal  oportuno,</w:t>
        <w:br/>
        <w:t>y d) el Estado no pudo formular preguntas a  los  declarantes  ni  presentar</w:t>
        <w:br/>
        <w:t>observaciones a las declaraciones.</w:t>
        <w:br/>
        <w:br/>
        <w:br/>
        <w:t>[51]   Los  documentos  presentados  por  los   representantes   denominadas</w:t>
        <w:br/>
        <w:t>“Certificación integrantes Consejo Mayor”  y  “Certificación  Personero  Río</w:t>
        <w:br/>
        <w:t>Sucio”</w:t>
        <w:br/>
        <w:br/>
        <w:br/>
        <w:t>[52]  Documentos: a) Censo personería Río  Sucio;  b)  Censo  programa  para</w:t>
        <w:br/>
        <w:t>vivir mejor, y c) Censo Red de Solidaridad Social.</w:t>
        <w:br/>
        <w:br/>
        <w:br/>
        <w:t>[53]  Esos documentos son: a) informe de la Fiscalía General de  la  Nación,</w:t>
        <w:br/>
        <w:t>sobre las versiones libres presentadas por desmovilizados de  la  FARC,  que</w:t>
        <w:br/>
        <w:t>hicieron parte del Bloque José María Córdoba; b) Copia de la  diligencia  de</w:t>
        <w:br/>
        <w:t>declaración que rinde J.E.V.R. Romaña el día 3 de  marzo  de  2007  ante  la</w:t>
        <w:br/>
        <w:t>Fiscalía 21 Especializada adscrita a la Unidad Nacional de Derechos  Humanos</w:t>
        <w:br/>
        <w:t>y  Derechos  Internacional  Humanitario;  c)  Copia  de  la  diligencia   de</w:t>
        <w:br/>
        <w:t>declaración juramentada que rinde J.E.V.R. Rornaña el día  05  de  noviembre</w:t>
        <w:br/>
        <w:t>de 2008 ante la Fiscalía 14 Especializada adscrita a la Unidad  Nacional  de</w:t>
        <w:br/>
        <w:t>Derechos Humanos y Derechos Internacional  Humanitario  de  Bogotá  D.C;  d)</w:t>
        <w:br/>
        <w:t>Copia de la diligencia de inspección judicial realizada al  lugar  en  donde</w:t>
        <w:br/>
        <w:t>fuera asesinado el señor Marino López realizada el 11 de abril de  2007  por</w:t>
        <w:br/>
        <w:t>la Fiscalía 21 Especializada adscrita  a  la  Unidad  Nacional  de  Derechos</w:t>
        <w:br/>
        <w:t>Humanos y Derechos Internacional Humanitario; e) Copia de la  diligencia  de</w:t>
        <w:br/>
        <w:t>declaración que rinde el señor V.C. el día 11  de  abril  de  2007  ante  la</w:t>
        <w:br/>
        <w:t>Fiscalía 21 Especializada adscrita a la Unidad Nacional de Derechos  Humanos</w:t>
        <w:br/>
        <w:t>y  Derechos  Internacional  Humanitario;  f)  Copia  de  la  diligencia   de</w:t>
        <w:br/>
        <w:t>declaración que rinde el señor Luis Aristarco Hinestrosa el día 13 de  abril</w:t>
        <w:br/>
        <w:t>de 2007 ante la Fiscalía 21 Especializada adscrita a la Unidad  Nacional  de</w:t>
        <w:br/>
        <w:t>Derechos Humanos y  Derechos  internacional  Humanitario;  g)  Copia  de  la</w:t>
        <w:br/>
        <w:t>diligencia de ampliación de declaración que rinde el señor J.A.Q.  Aristarco</w:t>
        <w:br/>
        <w:t>el día 03 de marzo de 2007 ante la Fiscalía 21 Especializada adscrita  a  la</w:t>
        <w:br/>
        <w:t>Unidad Nacional de Derechos Humanos y  Derechos  Internacional  Humanitario;</w:t>
        <w:br/>
        <w:t>h) Copia de la diligencia de declaración  juramentada  que  rinde  el  señor</w:t>
        <w:br/>
        <w:t>Adan Quinto Aristarco el día 4 de noviembre de 2008 ante la Fiscalía  14  de</w:t>
        <w:br/>
        <w:t>la Unidad Nacional de Derechos Humanos y Derechos Internacional  Humanitario</w:t>
        <w:br/>
        <w:t>de Bogotá D.C; i) Copia de la diligencia de testimonio que  rinde  el  señor</w:t>
        <w:br/>
        <w:t>Fredy Rendón Herrera el día 7 de noviembre de 2007 ante la  Fiscalía  14  de</w:t>
        <w:br/>
        <w:t>la Unidad Nacional de Derechos Humanos y Derechos Internacional  Humanitario</w:t>
        <w:br/>
        <w:t>de Bogotá D.C; j) Copia de la diligencia de testimonio que  rinde  el  señor</w:t>
        <w:br/>
        <w:t>Fredy Rendón Herrera el día 8 de octubre de 2008 ante la  Fiscalía  Delegada</w:t>
        <w:br/>
        <w:t>ante la  Unidad  Nacional  de  Derechos  Humanos  y  Derechos  Internacional</w:t>
        <w:br/>
        <w:t>Humanitario de Medellín Antioquia; k) Copia de la indagatoria que  rinde  el</w:t>
        <w:br/>
        <w:t>señor Luis Muentes Mendoza el día 29 de agosto de 2008 ante la  Fiscalía  14</w:t>
        <w:br/>
        <w:t>Especializada  de  la  Unidad  Nacional  de  Derechos  Humanos  y   Derechos</w:t>
        <w:br/>
        <w:t>Internacional Humanitario, y l) Copia de la indagatoria que rinde  el  señor</w:t>
        <w:br/>
        <w:t>Diego Luis Hinestrosa Moreno el día 29 de agosto de 2008  ante  la  Fiscalía</w:t>
        <w:br/>
        <w:t>14 Especializada de la  Unidad  Nacional  de  Derechos  Humanos  y  Derechos</w:t>
        <w:br/>
        <w:t>Internacional Humanitario.</w:t>
        <w:br/>
        <w:br/>
        <w:br/>
        <w:t>[54]  Esos documentos son: a)  inconsistencias  presentadas  en  el  listado</w:t>
        <w:br/>
        <w:t>definitivo aportado en el ESAP; b) Cruce de victimas  con  la  Registraduría</w:t>
        <w:br/>
        <w:t>Nacional del Estado Civil;  c)  Cruce  con  el  Sistema  de  Información  de</w:t>
        <w:br/>
        <w:t>Justicia y Paz de la Fiscalía General  de  la  Nación;  d)  Listado  de  las</w:t>
        <w:br/>
        <w:t>supuestas víctimas beneficiarias de medidas  cautelares;  e)  Cruce  con  el</w:t>
        <w:br/>
        <w:t>primer listado presentado par la Unidad de Victimas; f)  inconsistencias  en</w:t>
        <w:br/>
        <w:t>los listados de  la  Comisión,  el  ESAP  y  medidas  cautelares;  g)  Cruce</w:t>
        <w:br/>
        <w:t>realizado con base de datos  la  Unidad  de  Atención  y  Reparación  a  las</w:t>
        <w:br/>
        <w:t>Victimas (Digital); h) Listado. Resultado cruce entre el denominado  Listado</w:t>
        <w:br/>
        <w:t>definitivo de victimas de asesinato de Marino López y la  Operación  Génesis</w:t>
        <w:br/>
        <w:t>(ESAP) y el Registro Único de Población  Desplazada;  i)  Listado.  Personas</w:t>
        <w:br/>
        <w:t>v[i]ctimas de la operación Génesis que son integrantes de  las  comunidades,</w:t>
        <w:br/>
        <w:t>que pertenecen a la organizaci6n, y que [n]o fueron incluidas en el  listado</w:t>
        <w:br/>
        <w:t>remitido a la Corte IDH. (Anexo enviado por los  Representantes  durante  el</w:t>
        <w:br/>
        <w:t>ESAP); j) Listado. Beneficiarios del Proyecto de vivienda, y k)  Listado  de</w:t>
        <w:br/>
        <w:t>Departamento para la Prosperidad Social Beneficiarias de Proyectos.</w:t>
        <w:br/>
        <w:br/>
        <w:br/>
        <w:t>[55]  Esas normas  son  las  siguientes:  a)  Política  de  atención  a  las</w:t>
        <w:br/>
        <w:t>comunidades negras, afrocolombiana, raizales y palenqueras decreta ley  4635</w:t>
        <w:br/>
        <w:t>de 2011, y b) Resolución 00841 de 26 de abril de 1999 mediante  el  cual  se</w:t>
        <w:br/>
        <w:t>titula colectivamente a las 23 comunidades.</w:t>
        <w:br/>
        <w:br/>
        <w:br/>
        <w:t>[56]  Cfr. Caso Marino López y Otros  (Operación  Génesis).  Resolución  del</w:t>
        <w:br/>
        <w:t>Presidente de la Corte  de  19  de  diciembre  de  2013.  Operación  Génesis</w:t>
        <w:br/>
        <w:t>Considerando 39.</w:t>
        <w:br/>
        <w:br/>
        <w:br/>
        <w:t>[57]  En particular, en la Resolución se requirió al Estado que  presentara,</w:t>
        <w:br/>
        <w:t>a más tardar el 4 de febrero de 2012, “información  completa  y  actualizada</w:t>
        <w:br/>
        <w:t>sobre  el  estado  actual  de  las  investigaciones  relacionados   en   los</w:t>
        <w:br/>
        <w:t>antecedentes y los hechos posteriores al  desplazamiento,  en  los  términos</w:t>
        <w:br/>
        <w:t>referidos por los representantes, así  como  información  actualizada  sobre</w:t>
        <w:br/>
        <w:t>las  investigaciones  disciplinarias  adelantadas  por  los  hechos  que  se</w:t>
        <w:br/>
        <w:t>habrían iniciado a partir de agosto de 2003, referenciadas por  la  Comisión</w:t>
        <w:br/>
        <w:t>en su Informe de fondo”. Caso Marino López Mena y otros (Operación  Génesis)</w:t>
        <w:br/>
        <w:t>Vs. Colombia, Resolución del Presidente de la Corte de 19  de  diciembre  de</w:t>
        <w:br/>
        <w:t>2012, consid. 41 y Punto Resol. 14.</w:t>
        <w:br/>
        <w:br/>
        <w:br/>
        <w:t>[58]  Cfr. Caso Marino López y Otros  (Operación  Génesis).  Resolución  del</w:t>
        <w:br/>
        <w:t>Presidente de la Corte  de  19  de  diciembre  de  2013,  Operación  Génesis</w:t>
        <w:br/>
        <w:t>Considerando 41.</w:t>
        <w:br/>
        <w:br/>
        <w:br/>
        <w:t>[59]   El  Presidente   solicitó   la   siguiente   documentación:   a)   la</w:t>
        <w:br/>
        <w:t>documentación que pueda existir, reservada incluso bajo las  condiciones  de</w:t>
        <w:br/>
        <w:t>un manejo reservado del  mismo,  que  sea  de  seguimiento  a  la  orden  de</w:t>
        <w:br/>
        <w:t>operaciones 004 de febrero del 97. Evaluaciones  internas,  informes  de  lo</w:t>
        <w:br/>
        <w:t>que pueda ser el desarrollo  de  esa  operación,  que  es  en  esencia  como</w:t>
        <w:br/>
        <w:t>sabemos la operación  Génesis;  b)  reiteró  el  contenido  de  la  nota  de</w:t>
        <w:br/>
        <w:t>Secretaría de 7  de  febrero  de  2013  mediante  la  cual  se  requirió  la</w:t>
        <w:br/>
        <w:t>información faltante en relación con el punto resolutivo 14 de  la  referida</w:t>
        <w:br/>
        <w:t>Resolución, y c) “ciertos expedientes que se  requerirían  (también  con  su</w:t>
        <w:br/>
        <w:t>contenido de los mismos) y las resoluciones dictadas dentro de  los  mismos;</w:t>
        <w:br/>
        <w:t>primero la investigación penal 5767,  hoy  426,  segundo,  la  investigación</w:t>
        <w:br/>
        <w:t>penal 2332 y tercero, las investigaciones realizadas en el marco de  la  Ley</w:t>
        <w:br/>
        <w:t>975, la Ley de Justicia y Paz, en relación con  los  hechos  de  este  caso,</w:t>
        <w:br/>
        <w:t>incluidas las versiones libres completas que se tengan, que tengan  que  ver</w:t>
        <w:br/>
        <w:t>con este caso,  que  no  obran  en  el  expediente  sino  por  fragmentos  y</w:t>
        <w:br/>
        <w:t>parcialmente”.</w:t>
        <w:br/>
        <w:br/>
        <w:br/>
        <w:t>[60]  Por ejemplo, el declarante Miguel Samper mencionó  las  funciones  que</w:t>
        <w:br/>
        <w:t>le incumben al Centro de Memoria Histórica entidad pública que  depende  del</w:t>
        <w:br/>
        <w:t>Departamento Administrativo para la Prosperidad Social. Además,  indicó  que</w:t>
        <w:br/>
        <w:t>“en la reciente reforma se impuso algo que la Fiscalía  venía  implementando</w:t>
        <w:br/>
        <w:t>motu propio pero que no se había hecho como una obligación legal  y  es  que</w:t>
        <w:br/>
        <w:t>se tiene que realizar un plan de investigaciones sobre los  patrones  macro-</w:t>
        <w:br/>
        <w:t>criminales para que esas acusaciones que se generen frente a  la  judicatura</w:t>
        <w:br/>
        <w:t>respondan a una estrategia investigativa que contraste todas  estas  fuentes</w:t>
        <w:br/>
        <w:t>que estoy mencionando. Declaración de Miguel  Samper,  Declarante  a  título</w:t>
        <w:br/>
        <w:t>informativo propuesto  por  el  Estado,  ante  la  Corte  Interamericana  de</w:t>
        <w:br/>
        <w:t>Derechos Humanos durante la audiencia pública de 12 de febrero de  2013.  El</w:t>
        <w:br/>
        <w:t>declarante también se refirió en el documento escrito entregado a  la  Corte</w:t>
        <w:br/>
        <w:t>al momento de su declaración al hecho que la Fiscalía General de  la  Nación</w:t>
        <w:br/>
        <w:t>creó una nueva Unidad Nacional de Análisis y  Contextos,  "como  instrumento</w:t>
        <w:br/>
        <w:t>de política  criminal  enfocada  a  enfrentar  principalmente  fenómenos  de</w:t>
        <w:br/>
        <w:t>delincuencia  organizada,  mediante  el  uso  de  herramientas  de  análisis</w:t>
        <w:br/>
        <w:t>criminal y creación de contextos". También notó que  en  una  segunda  etapa</w:t>
        <w:br/>
        <w:t>los  operadores  judiciales  desarrollaron  una  nueva  aproximación  a   la</w:t>
        <w:br/>
        <w:t>investigación y al juzgamiento dirigida a la identificación de  patrones  de</w:t>
        <w:br/>
        <w:t>acción criminal en contextos  específicos.  Declaración  de  Miguel  Samper,</w:t>
        <w:br/>
        <w:t>Declarante a título informativo propuesto  por  el  Estado,  ante  la  Corte</w:t>
        <w:br/>
        <w:t>Interamericana de Derechos Humanos durante la audiencia  pública  de  12  de</w:t>
        <w:br/>
        <w:t>febrero de 2013, y Documento Anexo  a  la  declaración  del  Miguel  Samper,</w:t>
        <w:br/>
        <w:t>declarante a título informativo propuesto  por  el  Estado,  ante  la  Corte</w:t>
        <w:br/>
        <w:t>Interamericana de Derechos Humanos durante la audiencia  pública  de  12  de</w:t>
        <w:br/>
        <w:t>febrero de 2013 (expediente de prueba, folios 16504 y 16514).</w:t>
        <w:br/>
        <w:br/>
        <w:br/>
        <w:t>[61]   Por  ejemplo,  el  perito  Javier  Ciurlizza  mencionó  los  diversos</w:t>
        <w:br/>
        <w:t>estudios realizados por el Centro de Memoria Histórica.  El  perito  también</w:t>
        <w:br/>
        <w:t>hizo referencia al “marco general de la imputación” a lo  que  los  Fiscales</w:t>
        <w:br/>
        <w:t>llamaban la “georeferenciación” de los casos y de los bloques  paramilitares</w:t>
        <w:br/>
        <w:t>específicos, que “tenían historias ya acumuladas” sobre  “quiénes  eran  los</w:t>
        <w:br/>
        <w:t>jefes, cuál era la cadena de mando, cuáles eran sus vínculos diversos y  qué</w:t>
        <w:br/>
        <w:t>hechos habían  cometido”.  Cfr.  Declaración  de  Javier  Ciurlizza,  perito</w:t>
        <w:br/>
        <w:t>propuesto por la Comisión, ante la Corte Interamericana de Derechos  Humanos</w:t>
        <w:br/>
        <w:t>durante la audiencia pública de 11 de febrero de 2013.</w:t>
        <w:br/>
        <w:br/>
        <w:br/>
        <w:t>[62]  El perito Juan Pablo Franco se refirió a  varios  documentos  “Conpes”</w:t>
        <w:br/>
        <w:t>del Consejo Nacional de Política Económica y Social. El  perito  también  se</w:t>
        <w:br/>
        <w:t>refirió a los informes de la Procuraduría General  de  la  Nación  y  de  la</w:t>
        <w:br/>
        <w:t>Defensoría del Pueblo en materia de desplazamiento Forzado.  También  aludió</w:t>
        <w:br/>
        <w:t>al Sistema de Alertas Tempranas de la Defensoría del Pueblo  (“SAT”)  de  la</w:t>
        <w:br/>
        <w:t>defensoría del Pueblo o al Centro de  Memoria  Histórica.  Cfr.  Declaración</w:t>
        <w:br/>
        <w:t>mediante  fedatario  público  (affidavit)  de  Juan  Pablo  Franco,   perito</w:t>
        <w:br/>
        <w:t>propuesto por el Estado de 31  de  enero  de  2013  (expediente  de  prueba,</w:t>
        <w:br/>
        <w:t>folios 15335).</w:t>
        <w:br/>
        <w:br/>
        <w:br/>
        <w:t>[63]  Se solicitó al Estado: a) Toda la documentación, reservada o  pública,</w:t>
        <w:br/>
        <w:t>anexa  o  de  cualquier  otra  naturaleza,  producida  con  anterioridad   y</w:t>
        <w:br/>
        <w:t>posterioridad en torno a la Orden de Operaciones 004 de febrero  de  1997  /</w:t>
        <w:br/>
        <w:t>Operación  Génesis  de  las  Fuerzas  Militares,  en  particular   toda   la</w:t>
        <w:br/>
        <w:t>información completa de inteligencia militar; b) Toda  la  documentación  de</w:t>
        <w:br/>
        <w:t>inteligencia militar,  reservada  o  pública,  anexa  o  de  cualquier  otra</w:t>
        <w:br/>
        <w:t>naturaleza, que se refiera a los grupos armados ilegales en  la  región  del</w:t>
        <w:br/>
        <w:t>Cacarica durante los años 1996 y 1997, con particular énfasis en  el  bloque</w:t>
        <w:br/>
        <w:t>paramilitar “Elmer  Cárdenas”;  c)  Según  lo  requerido  mediante  nota  de</w:t>
        <w:br/>
        <w:t>Secretaría de 7 de febrero de 2013, que aclare lo pertinente o remita, a  la</w:t>
        <w:br/>
        <w:t>mayor brevedad, la información faltante en relación con lo requerido  en  el</w:t>
        <w:br/>
        <w:t>punto resolutivo 14 de la Resolución del Presidente de 19  de  diciembre  de</w:t>
        <w:br/>
        <w:t>2012; d) De conformidad con  la  información  que  surge  de  los  peritajes</w:t>
        <w:br/>
        <w:t>presentados, se requiere que se  presenten  todos  los  documentos  “CONPES”</w:t>
        <w:br/>
        <w:t>realizados  por  el  Consejo  Nacional  de  Política  Económica  y   Social,</w:t>
        <w:br/>
        <w:t>Departamento Nacional de Planeación, que se refieran a la situación  de  las</w:t>
        <w:br/>
        <w:t>comunidades afrodescendientes del Urabá, a la  situación  de  desplazamiento</w:t>
        <w:br/>
        <w:t>forzado en Colombia y en particular en la región del  Urabá.  Los  referidos</w:t>
        <w:br/>
        <w:t>documentos  deben  ser  presentados  junto  con  los  anexos  y  referencias</w:t>
        <w:br/>
        <w:t>correspondientes, y e) Según la información presentada por el  declarante  a</w:t>
        <w:br/>
        <w:t>título informativo, señor Miguel Samper Strouss,  toda  la  documentación  e</w:t>
        <w:br/>
        <w:t>informes contenida en el Centro de Memoria Histórica, organismo adscrito  al</w:t>
        <w:br/>
        <w:t>Departamento Administrativo de la Prosperidad Social, que se refieran a  los</w:t>
        <w:br/>
        <w:t>hechos de violencia  contra  las  poblaciones  afrodescendientes  del  Urabá</w:t>
        <w:br/>
        <w:t>Chocoano durante los años 1996 y 1997 y  en  particular  en  contra  de  las</w:t>
        <w:br/>
        <w:t>comunidades del Cacarica, en el Municipio de Riosucio. Lo  anterior  también</w:t>
        <w:br/>
        <w:t>incluiría la información e informes  de  la  antigua  Comisión  Nacional  de</w:t>
        <w:br/>
        <w:t>Reparación  y   Reconciliación   (“CNRR”),   incluyendo   sus   dependencias</w:t>
        <w:br/>
        <w:t>seccionales y la Unidad de Memoria Histórica adscripta a la  CNRR  antes  de</w:t>
        <w:br/>
        <w:t>la promulgación de la Ley de Víctimas. Asimismo, se solicitó a  la  Fiscalía</w:t>
        <w:br/>
        <w:t>General: copia de los expedientes completos, digitalizados y con  un  índice</w:t>
        <w:br/>
        <w:t>pormenorizado, inclusive con todas las resoluciones o sentencias dictadas  y</w:t>
        <w:br/>
        <w:t>los elementos probatorios contenidos en  los  mismos,  de  lo  siguiente  a)</w:t>
        <w:br/>
        <w:t>Investigación penal no. 5767 (hoy 426) contra el Gral. (r)  Rito  Alejo  del</w:t>
        <w:br/>
        <w:t>Río; b) Investigación penal no. 2332 contra el Gral. (r) Rito Alejo del  Río</w:t>
        <w:br/>
        <w:t>y  algunos  miembros  del  grupo  paramilitar  “Elmer  Cárdenas”;   c)   Las</w:t>
        <w:br/>
        <w:t>investigaciones realizadas en el marco de la Ley 975  de  2005  en  relación</w:t>
        <w:br/>
        <w:t>con los hechos del presente caso  y  con  hechos  de  desplazamiento  en  la</w:t>
        <w:br/>
        <w:t>región del Urabá chocoano, incluidas las versiones libres  completas  y  sus</w:t>
        <w:br/>
        <w:t>transcripciones si es que existen; d) Información  sobre  casos  en  que  se</w:t>
        <w:br/>
        <w:t>haya  compulsado  copias  a  la  Fiscalía  General   de   la   Nación   para</w:t>
        <w:br/>
        <w:t>investigaciones relativas a funcionarios de la fuerza pública de  la  región</w:t>
        <w:br/>
        <w:t>del  Urabá  implicados  presuntamente  en  hechos   asociados   con   grupos</w:t>
        <w:br/>
        <w:t>paramilitares en la región del Urabá durante la segunda mitad  de  los  años</w:t>
        <w:br/>
        <w:t>1990, y e)  Investigaciones  realizadas  por  la  justicia  penal  ordinaria</w:t>
        <w:br/>
        <w:t>contra integrantes de las estructuras armadas ilegales o contra miembros  de</w:t>
        <w:br/>
        <w:t>la Fuerza Pública colombiana en las cuales se  analiza  la  vinculación  que</w:t>
        <w:br/>
        <w:t>existe entre aquélla y las estructuras paramilitares en la región del  Urabá</w:t>
        <w:br/>
        <w:t>chocoano durante la segunda mitad de los años 1990. Del  mismo  modo  se  le</w:t>
        <w:br/>
        <w:t>solicitó a la Defensoría del  Pueblo  “copia  de  toda  la  documentación  e</w:t>
        <w:br/>
        <w:t>informes, públicos o reservados, producidos por  la  Defensoría  del  Pueblo</w:t>
        <w:br/>
        <w:t>relativa a los desplazamientos forzados de las poblaciones de la cuenca  del</w:t>
        <w:br/>
        <w:t>Cacarica en el año 1997, en  relación  con  incursiones  protagonizadas  por</w:t>
        <w:br/>
        <w:t>distintos actores armados ilegales en esa misma zona, así como  acciones  de</w:t>
        <w:br/>
        <w:t>la Fuerza Pública, durante los años  1996  y  1997  y  en  relación  con  el</w:t>
        <w:br/>
        <w:t>desarrollo de la operación Génesis”, y  a  la  Procuraduría  General  de  la</w:t>
        <w:br/>
        <w:t>Nación copia de los  expedientes  completos,  escaneados  y  con  un  índice</w:t>
        <w:br/>
        <w:t>pormenorizado,  inclusive  con  todas  las  resoluciones  dictadas   y   los</w:t>
        <w:br/>
        <w:t>elementos probatorios contenidos  en  las  mismos,  de  las  investigaciones</w:t>
        <w:br/>
        <w:t>llevadas a cabo por la Procuraduría  General  de  la  Nación  en  contra  de</w:t>
        <w:br/>
        <w:t>integrantes de la fuerza pública  colombiana  que  se  refieran  a:  a)  los</w:t>
        <w:br/>
        <w:t>hechos de la Operación Génesis, y b) presuntas  actividades  de  asociación,</w:t>
        <w:br/>
        <w:t>complicidad o coordinación de miembros  de  la  Fuerza  Pública  con  grupos</w:t>
        <w:br/>
        <w:t>paramilitares en la región del Urabá chocoano durante los años 1996 y  1997.</w:t>
        <w:br/>
        <w:br/>
        <w:br/>
        <w:br/>
        <w:t>[64]  Varios de esos documentos  corresponden  con  lo  que  ya  había  sido</w:t>
        <w:br/>
        <w:t>solicitado en la Resolución de Convocatoria de 19 de diciembre (supra  párr.</w:t>
        <w:br/>
        <w:t>9), y otros a información que había sido requerida en el  desarrollo  de  la</w:t>
        <w:br/>
        <w:t>misma audiencia pública, por parte de los jueces del Tribunal.</w:t>
        <w:br/>
        <w:br/>
        <w:br/>
        <w:t>[65]  Cfr. Véase Nota de Secretaría dirigida al  Agente  del  Estado  en  el</w:t>
        <w:br/>
        <w:t>presente caso, siguiendo instrucciones del  Presidente  de  8  de  abril  de</w:t>
        <w:br/>
        <w:t>2013, CDH-12.573/179.</w:t>
        <w:br/>
        <w:br/>
        <w:br/>
        <w:t>[66]  Mediante Comunicaciones de 21 y 22 de marzo de 2013, Colombia  remitió</w:t>
        <w:br/>
        <w:t>parte de la documentación requerida el 8 de marzo de 2013. El 9 de abril  de</w:t>
        <w:br/>
        <w:t>2013, mediante el señor Director de  la  Dirección  de  Derechos  Humanos  y</w:t>
        <w:br/>
        <w:t>Derecho Internacional Humanitario del Ministerio  de  Relaciones  Exteriores</w:t>
        <w:br/>
        <w:t>de Colombia remitió documentación emitida por  la  Fiscalía  General  de  la</w:t>
        <w:br/>
        <w:t>Nación de Colombia, en respuesta a la información requerida  mediante  notas</w:t>
        <w:br/>
        <w:t>CDH-12.573/146 y CDH-12.573/164 de 8 de marzo y de  22  de  marzo  de  2013,</w:t>
        <w:br/>
        <w:t>respectivamente. Del mismo modo, el 5 de junio de 2013,  la  Defensoría  del</w:t>
        <w:br/>
        <w:t>Pueblo remitió documentación en respuesta a la información requerida en  las</w:t>
        <w:br/>
        <w:t>notas de Secretaría de 8 de marzo y 10 de mayo de 2013.</w:t>
        <w:br/>
        <w:br/>
        <w:br/>
        <w:t>[67]  En esa oportunidad se indicó que “en caso de que  el  Estado  no  haya</w:t>
        <w:br/>
        <w:t>aportado alguna documentación por considerar que excedía el objeto del  caso</w:t>
        <w:br/>
        <w:t>[…] que remit[iera] la integralidad de la misma en un  plazo  adicional  que</w:t>
        <w:br/>
        <w:t>se otorga hasta el 19 de abril de 2013”.</w:t>
        <w:br/>
        <w:br/>
        <w:br/>
        <w:t>[68]   Cfr.  Caso  Masacre  de  Santo  Domingo  Vs.  Colombia.   Excepciones</w:t>
        <w:br/>
        <w:t>Preliminares, Fondo y Reparaciones. Sentencia de 30 de  noviembre  de  2012.</w:t>
        <w:br/>
        <w:t>Serie C No. 259, párr. 11; Caso de la Masacre  de  Mapiripán  Vs.  Colombia.</w:t>
        <w:br/>
        <w:t>Fondo, y Reparaciones. Sentencia de 15 de septiembre de 2005.  Serie  C  No.</w:t>
        <w:br/>
        <w:t>134, párrs. 24, 25, 28 y 35; Caso Vélez Restrepo y Familiares Vs.  Colombia.</w:t>
        <w:br/>
        <w:t>Excepción Preliminar, Fondo,  Reparaciones  y  Costas.  Sentencia  de  3  de</w:t>
        <w:br/>
        <w:t>septiembre de 2012 Serie C No. 248, párr. 68;  Caso  de  la  Masacre  de  la</w:t>
        <w:br/>
        <w:t>Rochela Vs. Colombia. Fondo, Reparaciones y Costas. Sentencia de  11  de  de</w:t>
        <w:br/>
        <w:t>mayo de 2007. Serie C No. 163,  párr.  7;  Caso  Manuel  Cepeda  Vargas  Vs.</w:t>
        <w:br/>
        <w:t>Colombia, párrs. 9 y 12; Caso Escué Zapata Vs.  Colombia,  párrs.  8  y  10;</w:t>
        <w:br/>
        <w:t>Caso de las Masacres de Ituango Vs. Colombia. Excepción  Preliminar,  Fondo,</w:t>
        <w:br/>
        <w:t>Reparaciones y Costas. Sentencia de 1 de julio de  2006  Serie  C  No.  148,</w:t>
        <w:br/>
        <w:t>párrs. 42, 44, 51 y 52, y Caso Masacre de Pueblo Bello Vs. Colombia.  Fondo.</w:t>
        <w:br/>
        <w:t>Sentencia de 31 de enero de 2006. Serie C No. 140, párr. 31 y 32.</w:t>
        <w:br/>
        <w:br/>
        <w:br/>
        <w:t>[69]  Cfr. Caso Uzcátegui y  otros  Vs.  Venezuela.  Fondo  y  Reparaciones.</w:t>
        <w:br/>
        <w:t>Sentencia de 3 de septiembre de 2012. Serie C No. 249, párrs. 12 y 13;  Caso</w:t>
        <w:br/>
        <w:t>Gudiel Álvarez y otros ("Diario Militar") Vs. Guatemala,  párrs.  10,  11  y</w:t>
        <w:br/>
        <w:t>13; Caso  Furlan  y  Familiares  Vs.  Argentina.  Excepciones  Preliminares,</w:t>
        <w:br/>
        <w:t>Fondo, Reparaciones y Costas. Sentencia de 31 de agosto  de  2012.  Serie  C</w:t>
        <w:br/>
        <w:t>No.  246,  párrs.  10  y  11;  Caso  Díaz  Peña  Vs.  Venezuela.   Excepción</w:t>
        <w:br/>
        <w:t>Preliminar, Fondo, Reparaciones y Costas. Sentencia de 26 de junio de  2012.</w:t>
        <w:br/>
        <w:t>Serie C No. 244, párrs. 9 y 10; Caso Barbani Duarte  y  otros  Vs.  Uruguay.</w:t>
        <w:br/>
        <w:t>Fondo, Reparaciones y costas, párr. 7;  Caso  Suárez  Peralta  Vs.  Ecuador.</w:t>
        <w:br/>
        <w:t>Excepciones Preliminares, Fondo, Reparaciones y Costas. Sentencia de  21  de</w:t>
        <w:br/>
        <w:t>mayo de 2013. Serie C No. 261 Suárez Peralta, párr. 9; Caso Mendoza y  otros</w:t>
        <w:br/>
        <w:t>Vs. Argentina, párr. 12; Caso  Artavia  Murillo  y  otros  ("Fecundación  in</w:t>
        <w:br/>
        <w:t>vitro") Vs. Costa Rica.  Excepciones  Preliminares,  Fondo,  Reparaciones  y</w:t>
        <w:br/>
        <w:t>Costas. Sentencia de 28 noviembre de 2012. Serie C No. 257, párr.  12;  Caso</w:t>
        <w:br/>
        <w:t>Atala Riffo y Niñas Vs. Chile. Fondo, Reparaciones y Costas.  Sentencia  del</w:t>
        <w:br/>
        <w:t>24 de febrero de 2012. Serie C No. 239, párrs. 7, 11 y 12; Caso Masacres  de</w:t>
        <w:br/>
        <w:t>El Mozote y lugares aledaños Vs. El Salvador. Fondo, Reparaciones y  Costas,</w:t>
        <w:br/>
        <w:t>párrs. 13 y 41; Caso Familia Barrios Vs. Venezuela.  Fondo,  Reparaciones  y</w:t>
        <w:br/>
        <w:t>Costas. Sentencia de 24 de noviembre de 2011. Serie C No. 237,  párrs.  8  y</w:t>
        <w:br/>
        <w:t>9; Caso Mohamed Vs. Argentina. Excepción Preliminar, Fondo,  Reparaciones  y</w:t>
        <w:br/>
        <w:t>Costas. Sentencia de 23 noviembre de 2012. Serie C No. 255, párrs. 14 y  15;</w:t>
        <w:br/>
        <w:t>Caso Abrill  Alosilla  y  otros  Vs.  Perú.  Fondo  Reparaciones  y  Costas.</w:t>
        <w:br/>
        <w:t>Sentencia de 4 de Marzo de 2011. Serie C No. 223, párrs. 12 y 13.</w:t>
        <w:br/>
        <w:br/>
        <w:br/>
        <w:t>[70]   Cfr.  Caso  Masacre  de  Santo  Domingo  Vs.  Colombia.   Excepciones</w:t>
        <w:br/>
        <w:t>Preliminares, Fondo  y  Reparaciones,  párr.  11;  Caso  de  la  Masacre  de</w:t>
        <w:br/>
        <w:t>Mapiripán Vs. Colombia. Fondo, y Reparaciones, párrs. 24, 25, 28 y 35;  Caso</w:t>
        <w:br/>
        <w:t>Uzcátegui y otros Vs. Venezuela, párrs. 12  y  13;  Caso  Gudiel  Álvarez  y</w:t>
        <w:br/>
        <w:t>otros ("Diario Militar") Vs. Guatemala párrs. 10; 11, y 13;  Caso  Furlán  y</w:t>
        <w:br/>
        <w:t>Familiares Vs. Argentina, párrs. 10 y 11; Caso Suárez Peralta  Vs.  Ecuador,</w:t>
        <w:br/>
        <w:t>párrs.  9  y  10,  y  Caso  Barbani  Duarte  y  otros  Vs.  Uruguay.   Fondo</w:t>
        <w:br/>
        <w:t>Reparaciones y costas, párr. 7.</w:t>
        <w:br/>
        <w:br/>
        <w:br/>
        <w:t>[71]  Cfr. Caso Vélez Restrepo y Familiares Vs. Colombia, párr. 68; Caso  de</w:t>
        <w:br/>
        <w:t>la Masacre de la Rochela Vs. Colombia. Fondo, Reparaciones y  Costas,  párr.</w:t>
        <w:br/>
        <w:t>7; Caso Barbani Duarte y otros Vs. Uruguay.  Fondo  Reparaciones  y  costas,</w:t>
        <w:br/>
        <w:t>párr. 7; Caso Suárez Peralta Vs. Ecuador, párr. 9; Caso Mendoza y otros  Vs.</w:t>
        <w:br/>
        <w:t>Argentina, párr. 12; Caso Artavia Murillo y otros ("Fecundación  in  vitro")</w:t>
        <w:br/>
        <w:t>Vs. Costa Rica, párr. 12;  Caso  Atala  Riffo  y  Niñas  Vs.  Chile.  Fondo,</w:t>
        <w:br/>
        <w:t>Reparaciones y Costas, párrs. 7, 11 y 12;  Caso  Masacres  de  El  Mozote  y</w:t>
        <w:br/>
        <w:t>lugares aledaños Vs. El Salvador. Fondo, Reparaciones y Costas, párrs. 13  y</w:t>
        <w:br/>
        <w:t>41; Caso Familia  Barrios  Vs.  Venezuela,  párr.  8  y  9;  Caso  Furlán  y</w:t>
        <w:br/>
        <w:t>Familiares Vs. Argentina, párrs. 10 y 11, y Caso Díaz  Peña  Vs.  Venezuela,</w:t>
        <w:br/>
        <w:t>párr. 9.</w:t>
        <w:br/>
        <w:br/>
        <w:br/>
        <w:t>[72]  Cfr. Caso Manuel Cepeda Vargas Vs.  Colombia,  párrs.  9  y  12;  Caso</w:t>
        <w:br/>
        <w:t>Escué Zapata Vs. Colombia, párrs. 8 y 10; Caso de las  Masacres  de  Ituango</w:t>
        <w:br/>
        <w:t>Vs. Colombia. Excepción Preliminar, Fondo,  Reparaciones  y  Costas,  párrs.</w:t>
        <w:br/>
        <w:t>42, 44, 51 y 52, Caso Masacre de Pueblo Bello Vs. Colombia. Fondo, 31 y  32;</w:t>
        <w:br/>
        <w:t>Caso Atala Riffo y Niñas Vs. Chile. Fondo, Reparaciones y Costas, párrs.  7,</w:t>
        <w:br/>
        <w:t>11 y 12; Caso Mohamed Vs. Argentina, párrs. 14 y 15; Caso Abrill Alosilla  y</w:t>
        <w:br/>
        <w:t>otros Vs. Perú. Fondo Reparaciones y Costas, párrs. 12 y  13;  Caso  Barbani</w:t>
        <w:br/>
        <w:t>Duarte y otros Vs. Uruguay. Fondo Reparaciones y costas, párrs. 10 y  11,  y</w:t>
        <w:br/>
        <w:t>Caso  Gudiel  Álvarez  y  otros  ("Diario  Militar")  Vs.  Guatemala.  Fondo</w:t>
        <w:br/>
        <w:t>Reparaciones y Costas, párr. 16.</w:t>
        <w:br/>
        <w:br/>
        <w:br/>
        <w:t>[73]  Cfr. Notas de la Secretaría CDH-12.573/226 de 12 de julio  de  2013  y</w:t>
        <w:br/>
        <w:t>CDH-12.573/230 de 30 de julio de 2013.</w:t>
        <w:br/>
        <w:br/>
        <w:br/>
        <w:t>[74]  Cfr. Alegatos Finales Orales del Estado ante la  Corte  Interamericana</w:t>
        <w:br/>
        <w:t>durante la durante audiencia pública de 12 de febrero de 2013.</w:t>
        <w:br/>
        <w:br/>
        <w:br/>
        <w:t>[75]  Cfr. Corte Suprema de Justicia de Colombia, Sala  de  Casación  Penal,</w:t>
        <w:br/>
        <w:t>Procesos radicado 10547, Sentencia de 15 de junio de 1999 y radicado  34653,</w:t>
        <w:br/>
        <w:t>Sentencia de 27 de septiembre de 2010: “La retractación, ha sido  dicho  por</w:t>
        <w:br/>
        <w:t>la Corte, no destruye per se lo afirmado por el testigo arrepentido  en  sus</w:t>
        <w:br/>
        <w:t>declaraciones precedentes, ni  torna  verdad  apodíctica  lo  dicho  en  sus</w:t>
        <w:br/>
        <w:t>nuevas intervenciones. " […] hay  que  emprender  un  trabajo  analítico  de</w:t>
        <w:br/>
        <w:t>comparación y nunca de eliminación, a fin de establecer  en  cuáles  de  las</w:t>
        <w:br/>
        <w:t>distintas y  opuestas  versiones,  el  testigo  dijo  la  verdad.  Quien  se</w:t>
        <w:br/>
        <w:t>retracta de su dicho ha de tener un  motivo  para  hacerlo,  el  cual  podrá</w:t>
        <w:br/>
        <w:t>consistir ordinariamente en un reato de conciencia, que lo induce a  relatar</w:t>
        <w:br/>
        <w:t>las cosas como sucedieron, o en un interés propio o ajeno  que  lo  lleva  a</w:t>
        <w:br/>
        <w:t>negar lo  que  sí  percibió.  De  suerte  que  la  retractación  solo  podrá</w:t>
        <w:br/>
        <w:t>admitirse cuando obedece a un acto espontáneo y sincero de quien lo  hace  y</w:t>
        <w:br/>
        <w:t>siempre que lo expuesto a última hora por el sujeto sea verosímil  y  acorde</w:t>
        <w:br/>
        <w:t>con las demás comprobaciones del proceso". Véase asimismo Corte  Suprema  de</w:t>
        <w:br/>
        <w:t>Justicia, Sala de Casación Penal, Proceso radicado 28835,  Sentencia  de  15</w:t>
        <w:br/>
        <w:t>de septiembre de 2010 .</w:t>
        <w:br/>
        <w:br/>
        <w:br/>
        <w:t>[76]  Cfr. Corte Suprema de Justicia de Colombia, Sala  de  Casación  Penal,</w:t>
        <w:br/>
        <w:t>Procesos: radicado 23438, Sentencia de julio 2  de  2008;  radicado  21.939,</w:t>
        <w:br/>
        <w:t>Sentencia de 29 de septiembre de 2004, y Proceso radicado  31579,  Sentencia</w:t>
        <w:br/>
        <w:t>de 27 de julio de 2009.</w:t>
        <w:br/>
        <w:br/>
        <w:br/>
        <w:t>[77]  Cfr. Corte Suprema de Justicia de Colombia, Sala  de  Casación  Penal,</w:t>
        <w:br/>
        <w:t>Proceso radicado 32672, Sentencia de 3 de diciembre de 2009.</w:t>
        <w:br/>
        <w:br/>
        <w:br/>
        <w:t>[78]  Cfr. Corte Suprema de Justicia de Colombia, Sala  de  Casación  Penal,</w:t>
        <w:br/>
        <w:t>Proceso radicado 32805, Sentencia de 23 de febrero de 2010.</w:t>
        <w:br/>
        <w:br/>
        <w:br/>
        <w:t>[79]  Cfr. Corte Suprema de Justicia de Colombia, Sala  de  Casación  Penal,</w:t>
        <w:br/>
        <w:t>Proceso radicado 32022, Sentencia de 21 de septiembre de 2009.</w:t>
        <w:br/>
        <w:br/>
        <w:br/>
        <w:t>[80]  Cfr. Corte Suprema de Justicia de Colombia, Sala  de  Casación  Penal,</w:t>
        <w:br/>
        <w:t>Proceso radicado 31150, Sentencia de 12 de mayo de 2009: “En el marco de  la</w:t>
        <w:br/>
        <w:t>Ley de Justicia y Paz, la anterior conclusión permite  pregonar  que  cuando</w:t>
        <w:br/>
        <w:t>el Fiscal formula una imputación, o incluso unos  cargos,  con  base  en  la</w:t>
        <w:br/>
        <w:t>confesión del  postulado,  debe  ofrecer  al  Magistrado  de  Garantías  los</w:t>
        <w:br/>
        <w:t>argumentos de pertinencia, eficacia y  profundidad  con  fundamento  en  los</w:t>
        <w:br/>
        <w:t>cuales aquél pueda estimar su  mérito  probatorio,  teniendo  en  cuenta  la</w:t>
        <w:br/>
        <w:t>coherencia interna y externa del relato, el objeto percibido,  su  nivel  de</w:t>
        <w:br/>
        <w:t>descripción y, por tratarse de hechos que fueron  cometidos  con  ocasión  y</w:t>
        <w:br/>
        <w:t>durante la militancia del postulado en el aparato ilegal  armado  de  poder,</w:t>
        <w:br/>
        <w:t>verificar si el modus operandi se corresponde con el  patrón  delictivo  del</w:t>
        <w:br/>
        <w:t>grupo, para lo cual deberá auscultarse la razón de  la  victimización  y  si</w:t>
        <w:br/>
        <w:t>fuere del caso, su sistematicidad”.</w:t>
        <w:br/>
        <w:br/>
        <w:br/>
        <w:t>[81]  El Artículo 17 de  la  Ley  975  de  2005,  Ley  de  Justicia  y  Paz,</w:t>
        <w:br/>
        <w:t>establece  que  la  “versión  rendida  por  el  desmovilizado  y  las  demás</w:t>
        <w:br/>
        <w:t>actuaciones adelantadas en el proceso  de  desmovilización,  se  pondrán  en</w:t>
        <w:br/>
        <w:t>forma inmediata a disposición de la Unidad Nacional  de  Fiscalías  para  la</w:t>
        <w:br/>
        <w:t>Justicia y la Paz con el  fin  de  que  el  fiscal  delegado  y  la  Policía</w:t>
        <w:br/>
        <w:t>Judicial asignados al caso,  de  […]  elaboren  y  desarrollen  el  programa</w:t>
        <w:br/>
        <w:t>metodológico para iniciar la investigación, comprobar  la  veracidad  de  la</w:t>
        <w:br/>
        <w:t>información  suministrada  y  esclarecer  los  patrones   y   contextos   de</w:t>
        <w:br/>
        <w:t>criminalidad y victimización”. Del mismo modo, artículo 4 del  Decreto  4760</w:t>
        <w:br/>
        <w:t>de 2005 estipula que “[r]ecibida la  lista  de  postulados  enviada  por  el</w:t>
        <w:br/>
        <w:t>Gobierno Nacional, el Fiscal Delegado competente asignado, previamente a  la</w:t>
        <w:br/>
        <w:t>recepción de la versión libre, realizará las  actividades  tendientes  a  la</w:t>
        <w:br/>
        <w:t>averiguación  de  la  verdad  material,  la  determinación  de  los  autores</w:t>
        <w:br/>
        <w:t>intelectuales, materiales y partícipes, el esclarecimiento de las  conductas</w:t>
        <w:br/>
        <w:t>punibles cometidas, la identificación de bienes, fuentes de  financiación  y</w:t>
        <w:br/>
        <w:t>armamento de los respectivos grupos armados  organizados  al  margen  de  la</w:t>
        <w:br/>
        <w:t>ley, así como los cruces de información y demás  diligencias  tendientes  al</w:t>
        <w:br/>
        <w:t>cumplimiento de lo dispuesto en los artículos 15 y 16 de la Ley 975 de  2005</w:t>
        <w:br/>
        <w:t>durante el plazo razonable que se requiera para  el  efecto,  que  no  podrá</w:t>
        <w:br/>
        <w:t>exceder del término de seis (6) meses previsto en el artículo 325 de la  Ley</w:t>
        <w:br/>
        <w:t>600 de 2000 […]”.</w:t>
        <w:br/>
        <w:br/>
        <w:br/>
        <w:t>[82]  Cfr. Corte Suprema de Justicia de Colombia, Sala  de  Casación  Penal,</w:t>
        <w:br/>
        <w:t>Procesos radicado 31539, Sentencia de 31 de julio,  radicado  32022,  21  de</w:t>
        <w:br/>
        <w:t>septiembre de 2009, y radicado 34423, Sentencia de 23  de  agosto  de  2011.</w:t>
        <w:br/>
        <w:t>Asimismo, véase Proceso radicado 30775, Sentencia de 18 de febrero de  2009,</w:t>
        <w:br/>
        <w:t>Proceso radicado 29992,  Sentencia  de  28  de  julio  de  2008,  y  Proceso</w:t>
        <w:br/>
        <w:t>radicado 32022, Sentenica de 21  de  septiembre  de  2009.  Véase  asimismo,</w:t>
        <w:br/>
        <w:t>Declaración de Javier Ciurlizza, perito propuesto por la Comisión,  ante  la</w:t>
        <w:br/>
        <w:t>Corte Interamericana de Derechos Humanos durante la audiencia pública de  11</w:t>
        <w:br/>
        <w:t>de febrero de 2013.</w:t>
        <w:br/>
        <w:br/>
        <w:br/>
        <w:t>[83]  Corte Suprema  de  Justicia  de  Colombia,  Sala  de  Casación  Penal,</w:t>
        <w:br/>
        <w:t>Proceso radicado 34423, 23 de agosto de 2011.</w:t>
        <w:br/>
        <w:br/>
        <w:br/>
        <w:t>[84]  Cfr. Declaración de Miguel Samper,  declarante  a  título  informativo</w:t>
        <w:br/>
        <w:t>propuesto por el Estado, ante la Corte Interamericana  de  Derechos  Humanos</w:t>
        <w:br/>
        <w:t>durante la audiencia pública de 12 de febrero de 2013.</w:t>
        <w:br/>
        <w:br/>
        <w:br/>
        <w:t>[85]   Cfr.  Fiscalía  General  de  la  Nación,  Dossier  del  Bloque  Elmer</w:t>
        <w:br/>
        <w:t>Cárdenas, Génesis (expediente de prueba, folios 44465, 45444, 45250,  45490,</w:t>
        <w:br/>
        <w:t>45513, 45459, 45238 y ss.).</w:t>
        <w:br/>
        <w:br/>
        <w:br/>
        <w:t>[86]   Cfr.  Caso  Masacre  de  Santo  Domingo  Vs.  Colombia.   Excepciones</w:t>
        <w:br/>
        <w:t>Preliminares, Fondo y Reparaciones, párr. 201.</w:t>
        <w:br/>
        <w:br/>
        <w:br/>
        <w:t>[87]  Los objetos de todas estas declaraciones  se  encuentran  establecidos</w:t>
        <w:br/>
        <w:t>en la Resolución del Presidente de la Corte de  19  de  diciembre  de  2012,</w:t>
        <w:br/>
        <w:t>puntos resolutivos primero y quinto.</w:t>
        <w:br/>
        <w:br/>
        <w:br/>
        <w:t>[88]   Cfr.  Caso  Loayza  Tamayo  Vs.  Perú.  Fondo.  Sentencia  de  17  de</w:t>
        <w:br/>
        <w:t>septiembre de 1997. Serie C No. 33, párr. 43,  y  Caso  Suárez  Peralta  Vs.</w:t>
        <w:br/>
        <w:t>Ecuador, párr. 38.</w:t>
        <w:br/>
        <w:br/>
        <w:br/>
        <w:t>[89]  Cfr. Defensoría del Pueblo. Resolución Defensorial No. 025  Sobre  las</w:t>
        <w:br/>
        <w:t>Violaciones Masivas de Derechos  Humanos  y  Desplazamiento  Forzado  en  la</w:t>
        <w:br/>
        <w:t>Región del Bajo Atrato Chocoano, octubre  de  2002  (expediente  de  prueba,</w:t>
        <w:br/>
        <w:t>folio 229). Véase  también:  Declaración  de  Jesús  Alfonso  Flórez  López,</w:t>
        <w:br/>
        <w:t>perito propuesto por los representantes de las presuntas víctimas,  ante  la</w:t>
        <w:br/>
        <w:t>Corte Interamericana de Derechos Humanos durante la audiencia pública de  12</w:t>
        <w:br/>
        <w:t>de febrero de 2013.</w:t>
        <w:br/>
        <w:br/>
        <w:br/>
        <w:t>[90]  Estos son: Apartadó, Carepa, Chigorodó, Necoclí, San  Juan  de  Urabá,</w:t>
        <w:br/>
        <w:t>San Pedro de Urabá, Turbo, Arboletes, Murindó, Mutatá y Vigía del Fuerte.</w:t>
        <w:br/>
        <w:br/>
        <w:br/>
        <w:t>[91]  Estos  son:  Acandí,  Unguía,  Riosucio  y  Carmén  del  DariéN°  Cfr.</w:t>
        <w:br/>
        <w:t>Defensoría del Pueblo. Resolución Defensorial No. 025 Sobre las  Violaciones</w:t>
        <w:br/>
        <w:t>Masivas de Derechos Humanos y Desplazamiento Forzado en la Región  del  Bajo</w:t>
        <w:br/>
        <w:t>Atrato Chocoano, octubre de 2002 (expediente de prueba, folio 229).</w:t>
        <w:br/>
        <w:br/>
        <w:br/>
        <w:t>[92]  Cfr. Defensoría del Pueblo. Resolución Defensorial No. 025  Sobre  las</w:t>
        <w:br/>
        <w:t>Violaciones Masivas de Derechos  Humanos  y  Desplazamiento  Forzado  en  la</w:t>
        <w:br/>
        <w:t>Región del Bajo Atrato Chocoano, octubre  de  2002  (expediente  de  prueba,</w:t>
        <w:br/>
        <w:t>folio 229). Véase  también:  Declaración  de  Jesús  Alfonso  Flórez  López,</w:t>
        <w:br/>
        <w:t>perito propuesto por los representantes de las presuntas víctimas,  ante  la</w:t>
        <w:br/>
        <w:t>Corte Interamericana de Derechos Humanos durante la audiencia pública de  12</w:t>
        <w:br/>
        <w:t>de febrero de 2013.</w:t>
        <w:br/>
        <w:br/>
        <w:br/>
        <w:t>[93]  Cfr. Defensoría del Pueblo. Resolución Defensorial No. 025  Sobre  las</w:t>
        <w:br/>
        <w:t>Violaciones Masivas de Derechos  Humanos  y  Desplazamiento  Forzado  en  la</w:t>
        <w:br/>
        <w:t>Región del Bajo Atrato Chocoano, octubre  de  2002  (expediente  de  prueba,</w:t>
        <w:br/>
        <w:t>folio 230). Asimismo, Declaración de Germán Castro,  Testigo  propuesto  por</w:t>
        <w:br/>
        <w:t>el Estado, ante la Corte  Interamericana  de  Derechos  Humanos  durante  la</w:t>
        <w:br/>
        <w:t>audiencia pública de 12 de febrero de 2013.</w:t>
        <w:br/>
        <w:br/>
        <w:br/>
        <w:t>[94]  Cfr. Escrito de Contestación del Estado (expediente  de  fondo,  folio</w:t>
        <w:br/>
        <w:t>500).</w:t>
        <w:br/>
        <w:br/>
        <w:br/>
        <w:t>[95]  Cfr. Defensoría del Pueblo. Resolución Defensorial No. 025  Sobre  las</w:t>
        <w:br/>
        <w:t>Violaciones Masivas de Derechos  Humanos  y  Desplazamiento  Forzado  en  la</w:t>
        <w:br/>
        <w:t>Región del Bajo Atrato Chocoano, octubre  de  2002  (expediente  de  prueba,</w:t>
        <w:br/>
        <w:t>folio 230) y Fiscalía General de  la  Nación,  Unidad  de  Justicia  y  Paz,</w:t>
        <w:br/>
        <w:t>Dossier del Bloque Elmer Cárdenas, Génesis  (expediente  de  prueba,  folios</w:t>
        <w:br/>
        <w:t>44466 a 44468). Véase también: Declaración de Jesús  Alfonso  Flórez  López,</w:t>
        <w:br/>
        <w:t>perito propuesto por los representantes de las presuntas víctimas,  ante  la</w:t>
        <w:br/>
        <w:t>Corte Interamericana en la audiencia de 12 de febrero de 2013.</w:t>
        <w:br/>
        <w:br/>
        <w:br/>
        <w:t>[96]  Cfr. Declaración de Jesús Alfonso Flórez López, perito  propuesto  por</w:t>
        <w:br/>
        <w:t>los representantes de las presuntas víctimas, ante la  Corte  Interamericana</w:t>
        <w:br/>
        <w:t>de Derechos Humanos en  la  audiencia  de  12  de  febrero  de  2013.  Véase</w:t>
        <w:br/>
        <w:t>asimismo, Defensoría del Pueblo, Resolución Defensorial N°39 de 2  de  junio</w:t>
        <w:br/>
        <w:t>de 2005 (expediente de prueba, folios 47464 y 47465).</w:t>
        <w:br/>
        <w:br/>
        <w:br/>
        <w:t>[97]  Cfr. “Informe Operación Génesis” citado en la Declaración rendida  por</w:t>
        <w:br/>
        <w:t>afidávit el 31 de enero  de  2013,  por  María  Paulina  Leguizamón  Zarate,</w:t>
        <w:br/>
        <w:t>perito propuesto por el Estado (expediente de prueba,  folio  15412).  Véase</w:t>
        <w:br/>
        <w:t>también: Peritage Antropológico allegado en la declaración de Jesús  Alfonso</w:t>
        <w:br/>
        <w:t>Flórez López, perito propuesto  por  los  representantes  de  las  presuntas</w:t>
        <w:br/>
        <w:t>víctimas, ante la  Corte  Interamericana  de  Derechos  Humanos  durante  la</w:t>
        <w:br/>
        <w:t>audiencia pública de 12 de febrero de 2013  (expediente  de  prueba,  folios</w:t>
        <w:br/>
        <w:t>16474 y 16475).</w:t>
        <w:br/>
        <w:br/>
        <w:br/>
        <w:t>[98]  El Bajo Atrato se encuentra situado  al  norte  del  departamento  del</w:t>
        <w:br/>
        <w:t>Chocó, donde también se encuentra el municipio de Riosucio.</w:t>
        <w:br/>
        <w:br/>
        <w:br/>
        <w:t>[99]  Cfr. Declaración de Jesús Alfonso Flórez López, perito  propuesto  por</w:t>
        <w:br/>
        <w:t>los representantes de las presuntas víctimas, ante la  Corte  Interamericana</w:t>
        <w:br/>
        <w:t>de Derechos Humanos en la audiencia de 12  de  febrero  de  2013.  Asimismo,</w:t>
        <w:br/>
        <w:t>Defensoría del Pueblo, Resolución Defensorial N°39 de 2  de  junio  de  2005</w:t>
        <w:br/>
        <w:t>(expediente de prueba, folio 47465).</w:t>
        <w:br/>
        <w:br/>
        <w:br/>
        <w:t>[100]       Cfr. Instituto Colombiano de la Reforma Agraria. Resolución  No.</w:t>
        <w:br/>
        <w:t>841 de 26 de abril de 1999 (expediente de  prueba,  folio  47058),  y  Corte</w:t>
        <w:br/>
        <w:t>Constitucional  Colombiana,  Sentencia  T-955  de  17  de  octubre  de  2003</w:t>
        <w:br/>
        <w:t>(expediente de prueba, folio 134). Del  mismo  modo,  Declaración  de  Jesús</w:t>
        <w:br/>
        <w:t>Alfonso Flórez  López,  perito  propuesto  por  los  representantes  de  las</w:t>
        <w:br/>
        <w:t>presuntas  víctimas,  ante  la  Corte  Interamericana  de  Derechos  Humanos</w:t>
        <w:br/>
        <w:t>durante la audiencia pública de 12 de febrero de 2013, así como el  peritaje</w:t>
        <w:br/>
        <w:t>antropológico entregado durante  la  misma  (expediente  de  prueba,  folios</w:t>
        <w:br/>
        <w:t>16477 y 16485).</w:t>
        <w:br/>
        <w:br/>
        <w:br/>
        <w:t>[101]       Cfr. Peritaje  Antropológico  de  Jesús  Alfonso  Flórez  López,</w:t>
        <w:br/>
        <w:t>perito propuesto por los representantes de las presuntas víctimas,  ante  la</w:t>
        <w:br/>
        <w:t>Corte Interamericana de Derechos Humanos durante la audiencia pública de  12</w:t>
        <w:br/>
        <w:t>de febrero de 2013, y Fiscalía General de la Nación, Unidad  de  Justicia  y</w:t>
        <w:br/>
        <w:t>Paz, Dossier del Bloque  Elmer  Cárdenas,  Génesis  (expediente  de  prueba,</w:t>
        <w:br/>
        <w:t>folios 44471 a 44473).</w:t>
        <w:br/>
        <w:br/>
        <w:br/>
        <w:t>[102]       Cfr. Peritage Antropológico allegado en la declaración de  Jesús</w:t>
        <w:br/>
        <w:t>Alfonso  Flórez  López  perito  propuesto  por  los  representantes  de  las</w:t>
        <w:br/>
        <w:t>presuntas  víctimas,  ante  la  Corte  Interamericana  de  Derechos  Humanos</w:t>
        <w:br/>
        <w:t>durante la audiencia pública de  12  de  febrero  de  2013   (expediente  de</w:t>
        <w:br/>
        <w:t>prueba, folios 16473 y 16475).</w:t>
        <w:br/>
        <w:br/>
        <w:br/>
        <w:t>[103]       Cfr. Declaración rendida ante fedatario público (affidavit)   el</w:t>
        <w:br/>
        <w:t>31 de enero de 2013 por María Paulina Leguizamón  Zarate,  perito  propuesto</w:t>
        <w:br/>
        <w:t>por el Estado (expediente de prueba, folio 15413).  Del  mismo  modo,  véase</w:t>
        <w:br/>
        <w:t>Corte Constitucional Colombiana Auto No. 005 de 26 de enero de  2009  de  la</w:t>
        <w:br/>
        <w:t>(expediente de prueba, folios 15382 a 15474). En  este  sentido,  documentos</w:t>
        <w:br/>
        <w:t>del Consejo Nacional de Política Económica y Social,  Departamento  Nacional</w:t>
        <w:br/>
        <w:t>de Planeación (en adelante  “CONPES”),  proyectan  acciones  positivas  para</w:t>
        <w:br/>
        <w:t>atender a las poblaciones mencionadas: N° 3618 “Lineamientos de la  política</w:t>
        <w:br/>
        <w:t>de generación de ingresos para la población en situación de pobreza  extrema</w:t>
        <w:br/>
        <w:t>y/o desplazamiento” (expediente de prueba, folios 44587 a  44589);  N°  3169</w:t>
        <w:br/>
        <w:t>“Políticas para la población afrocolombiana” (expediente de  prueba,  folios</w:t>
        <w:br/>
        <w:t>44859 a 44860); N°  3180  “Programa  para  la  reconstrucción  y  desarrollo</w:t>
        <w:br/>
        <w:t>sostenible  del  Urabá  Antioqueño  y  Chocoano  y  Bajo  y  Medio   Atrato.</w:t>
        <w:br/>
        <w:t>Ampliación del CONPES No.  3169”  (expediente  de  prueba,  folios  44879  a</w:t>
        <w:br/>
        <w:t>44890); N° 3310, “Política de acción  afirmativa  para  la  población  negra</w:t>
        <w:br/>
        <w:t>colombiana” (expediente de prueba, folios 44901, 44915, 44922 a  44933);  N°</w:t>
        <w:br/>
        <w:t>3660,  “Política  para  promover  la  igualdad  de  oportunidades  para   la</w:t>
        <w:br/>
        <w:t>población  negra,  afrocolombiana,  palenquera  y  raizal”  (expediente   de</w:t>
        <w:br/>
        <w:t>prueba, folios 44992 a 45015). Además,  Fiscalía  General  de  la  Nació  N°</w:t>
        <w:br/>
        <w:t>Proceso Marino López Mena, Radicado 2332, Cuaderno 1 (expediente de  prueba,</w:t>
        <w:br/>
        <w:t>folio 17194).</w:t>
        <w:br/>
        <w:br/>
        <w:br/>
        <w:t>[104]       Cfr. Corte Constitucional Colombiana. Auto 005 de  26  de  enero</w:t>
        <w:br/>
        <w:t>de 2009 (expediente de prueba, folio 1681  y  ss.).  Asimismo,  véase  Corte</w:t>
        <w:br/>
        <w:t>Constitucional Colombiana, Sentencias T-422 de 10 de septiembe de  1996;  T-</w:t>
        <w:br/>
        <w:t>586 de 31 de julio de 2007, y Auto No. 222 de 17 de junio de  2009,  citados</w:t>
        <w:br/>
        <w:t>por en la declaración rendida por afidávit por Olga  Amparo  Sánchez  Gómez,</w:t>
        <w:br/>
        <w:t>perito  propuesto  por  los  representantes  (expediente  de  prueba,  folio</w:t>
        <w:br/>
        <w:t>15196).</w:t>
        <w:br/>
        <w:br/>
        <w:br/>
        <w:t>[105]       Cfr.  Defensoría  del  Pueblo  y  otros  Comunicado  público  de</w:t>
        <w:br/>
        <w:t>verificación de los atropellos cometidos por las Autodefensas y las  FARC  a</w:t>
        <w:br/>
        <w:t>las comunidades indígenas de pueblo de  Antioquia,  Salaquí,  Chocó,  16  de</w:t>
        <w:br/>
        <w:t>septiembre  de  2005  (expediente  de   prueba,   folio   48112);   Comisión</w:t>
        <w:br/>
        <w:t>Institucional de la Defensoría del Pueblo a la Cuenca del  Río  Jiguamiando,</w:t>
        <w:br/>
        <w:t>Informe 12-17 de marzo  de  2003  (expediente  de  prueba,  48413,  48416  y</w:t>
        <w:br/>
        <w:t>48422); Ministerio del Interior y de Justicia,  Acción Social,  Procuraduría</w:t>
        <w:br/>
        <w:t>General de la Nación, y  Defensoría  del  Pueblo.  Proyecto  de  Atención  a</w:t>
        <w:br/>
        <w:t>Comunidades en Riesgo: Mesa de Concertación Bajo Atrato y Urabá  (expediente</w:t>
        <w:br/>
        <w:t>de  prueba,  folio  50003  a  50014);  Defensoría  del  Pueblo.   Resolución</w:t>
        <w:br/>
        <w:t>Defensorial No. 51, Derechos Humanos en las Subregiones del  Bajo  Atrato  y</w:t>
        <w:br/>
        <w:t>del Darién - Departamento del Chocó, Bogotá DC,  14  de  diciembre  de  2007</w:t>
        <w:br/>
        <w:t>(expediente de prueba, folio 47981), y Resolución Defensorial N°  025  Sobre</w:t>
        <w:br/>
        <w:t>las Violaciones Masivas de Derechos Humanos y Desplazamiento Forzado  en  la</w:t>
        <w:br/>
        <w:t>Región del Bajo Atrato Chocoano., Bogotá, Octubre  de  2002  (expediente  de</w:t>
        <w:br/>
        <w:t>prueba, folios 229 y 230).</w:t>
        <w:br/>
        <w:br/>
        <w:br/>
        <w:t>[106]        Cfr.,  Documentos  CONPES,  No.  3169,  23  de  mayo  de   2002</w:t>
        <w:br/>
        <w:t>(expediente de prueba, folios 45916 a 45921); No. 3310, 20 de septiembre  de</w:t>
        <w:br/>
        <w:t>2004 (expediente de prueba, folios 45959. 45961,  y  45962),  No.  3660,  10</w:t>
        <w:br/>
        <w:t>mayo de 2010 (expediente de prueba, folios 46005),  y  No.  3616  de  28  de</w:t>
        <w:br/>
        <w:t>septiembre de 2009 (expediente de prueba, folio 44541).</w:t>
        <w:br/>
        <w:br/>
        <w:br/>
        <w:t>[107]       Cfr. “Informe de la Alta  Comisionada  de  las  Naciones  Unidas</w:t>
        <w:br/>
        <w:t>para los Derechos Humanos sobre la situación  de  los  derechos  humanos  en</w:t>
        <w:br/>
        <w:t>Colombia”, 61º Período de Sesiones, 28 de febrero  de  2005  (expediente  de</w:t>
        <w:br/>
        <w:t>prueba, folios 2332  y  2333).  En  el  mismo  sentido,  puede  consultarse:</w:t>
        <w:br/>
        <w:t>Consejo  Económico  y  Social  de  las  Naciones  Unidas:  El  Racismo,   la</w:t>
        <w:br/>
        <w:t>Discriminación Racial, la Xenofobia y todas las  formas  de  Discriminación.</w:t>
        <w:br/>
        <w:t>Informe  del  señor  Doudou  Diène,  Relator  Especial  sobre   las   formas</w:t>
        <w:br/>
        <w:t>contemporáneas  de  racismo,  discriminación  racial,  xenofobia  y   formas</w:t>
        <w:br/>
        <w:t>conexas de intolerancia,Misión a Colombia, 23 de febrero de 2004, párr.  34.</w:t>
        <w:br/>
        <w:t>Véase también: Comité  para  la  Eliminación  de  la  Discriminación  Racial</w:t>
        <w:br/>
        <w:t>(CERD). Exámen de  los  Informes  Presentados  por  los  Estados  partes  de</w:t>
        <w:br/>
        <w:t>Conformidad con el  Artículo  9  de  la  ConvencióN°  Observaciones  Finales</w:t>
        <w:br/>
        <w:t>Colombia a Colombia, 28 de agosto  de  2009  parr  13-.”;  Programa  de  las</w:t>
        <w:br/>
        <w:t>Naciones Unidas para el  Desarrollo  (PNUD).  Informe  “Los  Afrocolombianos</w:t>
        <w:br/>
        <w:t>frente a los Objetivos de Desarrollo del Milenio” 20 de noviembre  de  2011,</w:t>
        <w:br/>
        <w:t>y Tercer  Informe  de  la  Comisión  Interamercicana  de  Derechos  Humanos,</w:t>
        <w:br/>
        <w:t>“Derechos Humanos en Colombia” Capítulo XI: Los Derechos de las  Comunidades</w:t>
        <w:br/>
        <w:t>Negras; Bogotá 1999. Páginas 327 a 328.</w:t>
        <w:br/>
        <w:br/>
        <w:br/>
        <w:t>[108]       Cfr. Observatorio de Discriminación Racial:  “El  Derecho  a  no</w:t>
        <w:br/>
        <w:t>ser Discriminado. Primer Enfoque  sobre  Discriminación  Racial  y  Derechos</w:t>
        <w:br/>
        <w:t>sobre la Población Afrocolombiana  (versión  resumida)”;  Ediciones  Unidas;</w:t>
        <w:br/>
        <w:t>Bogotá, Año 2008 (expediente de prueba, folios  8269  a  8272,  8255,  8271,</w:t>
        <w:br/>
        <w:t>8282, 8283, 8284 y 828). Véase asimismo, Secretariado Nacional  de  Pastoral</w:t>
        <w:br/>
        <w:t>Social,  CARITAS  Colombia  “Situación  de  guerra   y   violencia   en   el</w:t>
        <w:br/>
        <w:t>Departamento del Chocó 1996-2002,  Bogotá;  Noviembre  2002  (expediente  de</w:t>
        <w:br/>
        <w:t>prueba, folios 8762, 8763, 8768 y 8769).</w:t>
        <w:br/>
        <w:br/>
        <w:br/>
        <w:t>[109]       “Informe Operación Génesis” citado  en  la  declaración  rendida</w:t>
        <w:br/>
        <w:t>ante fedatario público (affidavit) por María Paulina  Leguizamón  Zarate  de</w:t>
        <w:br/>
        <w:t>31 de enero de 2013, perito propuesto por el Estado (expediente  de  prueba,</w:t>
        <w:br/>
        <w:t>folio 15413).</w:t>
        <w:br/>
        <w:br/>
        <w:br/>
        <w:t>[110]       Cfr. “Informe Operación Génesis” citado en  Declaración  rendida</w:t>
        <w:br/>
        <w:t>ante fedatario público (affidavit) el 31 de enero de 2013 por María  Paulina</w:t>
        <w:br/>
        <w:t>Leguizamón Zarate, perito propuesto por el  Estado  (expediente  de  prueba,</w:t>
        <w:br/>
        <w:t>folio 15413). Asimismo, Defensoría del Pueblo. Resolución  Defensorial  N°39</w:t>
        <w:br/>
        <w:t>de 2 de junio de 2005 (expediente de prueba, folio 47465).</w:t>
        <w:br/>
        <w:br/>
        <w:br/>
        <w:t>[111]       Fiscalía General  de  la  Nación,  Unidad  de  Justicia  y  Paz,</w:t>
        <w:br/>
        <w:t>Dossier del Bloque Elmer Cárdenas,  Génesis  (expediente  de  prueba,  folio</w:t>
        <w:br/>
        <w:t>44475).</w:t>
        <w:br/>
        <w:br/>
        <w:br/>
        <w:t>[112]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 230).  Véase  asimismo:  Defensoría  del  Pueblo,  Defensoría</w:t>
        <w:br/>
        <w:t>Delegada  para  la  evaluación  del  riesgo  de  la  población  civil   como</w:t>
        <w:br/>
        <w:t>consecuencia del conflicto armado,  Sistema  de  Alertas  Tempranas  –  SAT,</w:t>
        <w:br/>
        <w:t>informe de Riesgo N°044-05, 13 de septiembre de 2005 (expediente de  prueba,</w:t>
        <w:br/>
        <w:t>folios 51152-51155); Fiscalìa General de la Nación,  Unidad  de  Justicia  y</w:t>
        <w:br/>
        <w:t>Paz, Dossier del Bloque  Elmer  Cárdenas,  Génesis  (expediente  de  prueba,</w:t>
        <w:br/>
        <w:t>folio 44470); “Informe Operación Génesis” citado en la  declaración  rendida</w:t>
        <w:br/>
        <w:t>ante fedatario público (affidavit) el 31 de enero de 2013 por María  Paulina</w:t>
        <w:br/>
        <w:t>Leguizamón Zarate, perito propuesto por el  Estado  (expediente  de  prueba,</w:t>
        <w:br/>
        <w:t>folio 15413); Declaración del testigo Germán David  Castro  Díaz,  propuesto</w:t>
        <w:br/>
        <w:t>por el Estado, ante la  Corte  Interamericana  de  Derechos  Humanos  en  la</w:t>
        <w:br/>
        <w:t>audiencia de 11 de febrero de 2013.</w:t>
        <w:br/>
        <w:br/>
        <w:br/>
        <w:t>[113]       La prueba indica que el EPL decidió  desmovilizarse  en  el  año</w:t>
        <w:br/>
        <w:t>1991 aunque la totalidad de la organización no se acogió al proceso,  siendo</w:t>
        <w:br/>
        <w:t>que un sector de esa guerrilla rompe con el resto de la  organización  y  se</w:t>
        <w:br/>
        <w:t>retiró del proceso de paz. A partir de entonces se  conformó  la  disidencia</w:t>
        <w:br/>
        <w:t>del EPL mientras que el resto de sus ex compañeros,  es  decir  los  que  sí</w:t>
        <w:br/>
        <w:t>firmaron la Paz y se  desmovilizaron,  conformaron  el  movimiento  político</w:t>
        <w:br/>
        <w:t>“Esperanza, Paz y Libertad” el cual inició en la zona de Urabá  una  disputa</w:t>
        <w:br/>
        <w:t>electoral importante con otro partido de izquierda, la Unión Patriótica.</w:t>
        <w:br/>
        <w:br/>
        <w:br/>
        <w:t>[114]       Cfr. Fiscalía General de la Nación, Unidad de  Justicia  y  Paz,</w:t>
        <w:br/>
        <w:t>Dossier del Bloque Elmer Cárdenas,  Génesis  (expediente  de  prueba,  folio</w:t>
        <w:br/>
        <w:t>44473). Véase asimismo.  Declaración  del  Coronel  Germán  Castro,  testigo</w:t>
        <w:br/>
        <w:t>propuesto por el Estado, ante la Corte Interamericana  de  Derechos  Humanos</w:t>
        <w:br/>
        <w:t>durante la audiencia pública de 11 de febrero de 2013.</w:t>
        <w:br/>
        <w:br/>
        <w:br/>
        <w:t>[115]       La FGN indicó en el dossier sobre el bloque Elmer  Cárdenas  que</w:t>
        <w:br/>
        <w:t>posteriormente a ello, ante ese nuevo escenario, las  FARC  y  sus  milicias</w:t>
        <w:br/>
        <w:t>bolivarianas, así  como  los  disidentes  del  EPL  comenzaron  a  atacar  y</w:t>
        <w:br/>
        <w:t>asesinar a los reinsertados y a las bases  políticas  del  nuevo  movimiento</w:t>
        <w:br/>
        <w:t>político, como una manera de mermar su potencial electoral (según indica  la</w:t>
        <w:br/>
        <w:t>FGN, sólo los asesinatos de sindicalistas entre 1991 y 2003 fueron  632,  de</w:t>
        <w:br/>
        <w:t>los cuales el 66% se le atribuyen a las FARC), pues  el  grupo  político  de</w:t>
        <w:br/>
        <w:t>los “Esperanzados”, competía  por  los  votos  de  izquierda  con  la  Unión</w:t>
        <w:br/>
        <w:t>Patriótica. Más tarde, los ex-combatientes del EPL tomaron  la  decisión  de</w:t>
        <w:br/>
        <w:t>formar  los  denominados  “Comandos  Populares”,  como  estructuras  armadas</w:t>
        <w:br/>
        <w:t>conformados principalmente por reinsertados, que  entraron  en  una  disputa</w:t>
        <w:br/>
        <w:t>abierta con la guerrilla que seguía activa en la  zona.  Posteriormente,  en</w:t>
        <w:br/>
        <w:t>el año 1995, según indicó el testigo Coronel Germán Castro, los  integrantes</w:t>
        <w:br/>
        <w:t>de los Comandos Populares se desmovilizaron mientras que  otros  “terminaron</w:t>
        <w:br/>
        <w:t>entregándose a otro grupo armado legal como son los autodefensas  ilegales”.</w:t>
        <w:br/>
        <w:t>El  Testigo  agregó  que  los  mismo  se  unieron  a  “las  filas  de   esas</w:t>
        <w:br/>
        <w:t>autodefensas ilegales y ellos conocían […] toda esta área, [..] siendo  como</w:t>
        <w:br/>
        <w:t>conocedores del terreno de los mismos habitantes que estaban allí  en  medio</w:t>
        <w:br/>
        <w:t>de esa confrontación”.  Cfr.  Fiscalía  General  de  la  Nación,  Unidad  de</w:t>
        <w:br/>
        <w:t>Justicia y Paz, Dossier del Bloque Elmer Cárdenas,  Génesis  (expediente  de</w:t>
        <w:br/>
        <w:t>prueba, folios 44489 y  44490).  Véase  asimismo,  Declaración  del  Coronel</w:t>
        <w:br/>
        <w:t>Germán  Castro,  testigo  propuesto   por   el   Estado,   ante   la   Corte</w:t>
        <w:br/>
        <w:t>Interamericana en la audiencia pública de 11 de febrero de 2013.</w:t>
        <w:br/>
        <w:br/>
        <w:br/>
        <w:t>[116]       Cfr. Fiscalía General de la Nación, Unidad de  Justicia  y  Paz,</w:t>
        <w:br/>
        <w:t>Dossier del Bloque Elmer Cárdenas,  Génesis  (expediente  de  prueba,  folio</w:t>
        <w:br/>
        <w:t>44475).</w:t>
        <w:br/>
        <w:br/>
        <w:br/>
        <w:t>[117]       Cfr. De acuerdo a la información presentada por la Fiscalía,  el</w:t>
        <w:br/>
        <w:t>mismo bloque fue teniendo denominaciones distintas a lo  largo  del  tiempo,</w:t>
        <w:br/>
        <w:t>de su composición o de las alianzas. Por ejemplo se indica  que  desde  mayo</w:t>
        <w:br/>
        <w:t>de 1995 hasta  septiembre  del  mismo  año,  los  grupos  paramilitares  que</w:t>
        <w:br/>
        <w:t>actuaban en la región eran llamados “los Guelengues”, de octubre de  1995  a</w:t>
        <w:br/>
        <w:t>diciembre de 1996 eran el “grupo de autodefensa la 70”, desde  diciembre  de</w:t>
        <w:br/>
        <w:t>1996 a diciembre de 1997 era el “Bloque Chocó”, y  luego  de  la  muerte  de</w:t>
        <w:br/>
        <w:t>Elmer Cárdenas en diciembre de 1997, pasó a llamarse “Bloque Elmer  Cárdenas</w:t>
        <w:br/>
        <w:t>de las Autodefensas Campesinas. Véase Fiscalía General de la Nación,  Unidad</w:t>
        <w:br/>
        <w:t>de Justicia y Paz, Dossier del Bloque Elmer Cárdenas, Evolución  Militar  01</w:t>
        <w:br/>
        <w:t>y Génesis (expediente de prueba, folios 45250 a 45267, y 44508  a  44529  ),</w:t>
        <w:br/>
        <w:t>Asimismo,  Juzgado  Octavo  Penal  del  Circuito  Especializado  de  Bogotá,</w:t>
        <w:br/>
        <w:t>radicación 2009-063, Procesado Rito  Alejo  del  Río,  sentencia  de  23  de</w:t>
        <w:br/>
        <w:t>agosto de 2012 (expediente de prueba, folios 14804, 14805 y 14808).</w:t>
        <w:br/>
        <w:br/>
        <w:br/>
        <w:t>[118]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230). Véase también: “Ordenes de batalla”,   “informe  Publico</w:t>
        <w:br/>
        <w:t>de la Decimoséptima Brigada sobre la situación de  Derechos  Humanos  en  el</w:t>
        <w:br/>
        <w:t>Urabá Antioqueño con fecha  31  de  julio  de  1997”  e  “Informe  Operación</w:t>
        <w:br/>
        <w:t>Génesis”  citados  en  la  Declaración  rendida   ante   fedatario   público</w:t>
        <w:br/>
        <w:t>(affidavit) el 31 de enero de 2013  por  María  Paulina  Leguizamón  Zarate,</w:t>
        <w:br/>
        <w:t>perito propuesto por el Estado (expediente de prueba, folios 15407, 15408  y</w:t>
        <w:br/>
        <w:t>15414); Fiscalía General de la Nación, Unidad Nacional de  Derechos  Humanos</w:t>
        <w:br/>
        <w:t>y Derecho Internacional Humanitario.  Resolución  de  acusación  dentro  del</w:t>
        <w:br/>
        <w:t>Proceso No. 2332 seguido en contra del General retirado Rito Alejo  del  Río</w:t>
        <w:br/>
        <w:t>de 26 de diciembre de 2008 (expediente de prueba, folios, 8861  y  8862),  y</w:t>
        <w:br/>
        <w:t>Fiscalía General de la Nación, Unidad de Justicia y Paz, Dossier del  Bloque</w:t>
        <w:br/>
        <w:t>Elmer Cárdenas, Génesis  (expediente  de  prueba,  folio  44478).  Asimismo,</w:t>
        <w:br/>
        <w:t>Juzgado Octavo Penal del Circuito Especializado de Bogotá, radicación  2009-</w:t>
        <w:br/>
        <w:t>063, Procesado Rito Alejo del  Río,  sentencia  de  23  de  agosto  de  2012</w:t>
        <w:br/>
        <w:t>(expediente de prueba, folio 14804).</w:t>
        <w:br/>
        <w:br/>
        <w:br/>
        <w:t>[119]       Cfr. Juzgado Octavo Penal del Circuito Especializado de  Bogotá,</w:t>
        <w:br/>
        <w:t>radicación 2009-063, Procesado Rito  Alejo  del  Río,  sentencia  de  23  de</w:t>
        <w:br/>
        <w:t>agosto de 2012 (expediente de prueba, folio 14804).</w:t>
        <w:br/>
        <w:br/>
        <w:br/>
        <w:t>[120]       Cfr.  “Informe  Operación  Génesis”  citado  en  la  declaración</w:t>
        <w:br/>
        <w:t>rendida ante fedatario público (affidavit) el 31 de enero de 2013 por  María</w:t>
        <w:br/>
        <w:t>Paulina Leguizamón Zarate, perito propuesto por  el  Estado  (expediente  de</w:t>
        <w:br/>
        <w:t>prueba, folio 15414), y Fiscalía General de la Nación, Unidad de Justicia  y</w:t>
        <w:br/>
        <w:t>Paz, Dossier del Bloque  Elmer  Cárdenas,  Génesis  (expediente  de  prueba,</w:t>
        <w:br/>
        <w:t>folio 44478 ). Véase asimismo, Declaración de Jesús  Alfonso  Flórez  López,</w:t>
        <w:br/>
        <w:t>perito propuesto por los representantes de las presuntas víctimas,  ante  la</w:t>
        <w:br/>
        <w:t>Corte Interamericana de Derechos Humanos durante la audiencia pública de  12</w:t>
        <w:br/>
        <w:t>de febrero de 2013, y Defensoría del Pueblo. Resolución Defensorial N°39  de</w:t>
        <w:br/>
        <w:t>2 de junio de 2005 (expediente de prueba, folio 47465).</w:t>
        <w:br/>
        <w:br/>
        <w:br/>
        <w:t>[121]       Cfr.  “Informe  Operación  Génesis”  citado  en  la  Declaración</w:t>
        <w:br/>
        <w:t>rendida ante fedatario público (affidavit) el 31 de enero de 2013 por  María</w:t>
        <w:br/>
        <w:t>Paulina Leguizamón Zarate, perito propuesto por  el  Estado  (expediente  de</w:t>
        <w:br/>
        <w:t>prueba, folio 15414).</w:t>
        <w:br/>
        <w:br/>
        <w:br/>
        <w:t>[122]       Cfr. Fiscalía General de la Nación, Unidad de  Justicia  y  Paz,</w:t>
        <w:br/>
        <w:t>Dossier del Bloque Elmer Cárdenas,  Génesis  (expediente  de  prueba,  folio</w:t>
        <w:br/>
        <w:t>44476): “En la segunda mitad de la década de los  noventa,  más  exactamente</w:t>
        <w:br/>
        <w:t>el 20 de diciembre de 1996 en el municipio de  Riosucio  Chocó  se  presentó</w:t>
        <w:br/>
        <w:t>una fuerte y cruenta incursión armada por un grupo paramilitar; a partir  de</w:t>
        <w:br/>
        <w:t>esta fecha que se consolidó o concretó la presencia de las  autodefensas  en</w:t>
        <w:br/>
        <w:t>esta parte del departamento, logrando con el tiempo  que  la  subversión  se</w:t>
        <w:br/>
        <w:t>replegara hacia las zonas montañosas y selváticas”. El mismo Dossier  agrega</w:t>
        <w:br/>
        <w:t>que a partir de 1996, el grupo paramilitar que estaba presente en la  región</w:t>
        <w:br/>
        <w:t>comenzó una ofensiva con el propósito de apoderarse  del  control  sobre  el</w:t>
        <w:br/>
        <w:t>Atrato. Desde la población de Riosucio, cerca de Urabá, los miembros de  las</w:t>
        <w:br/>
        <w:t>autodefensas  comenzaron  a  avanzar  rio  arriba,   cometiendo   asesinatos</w:t>
        <w:br/>
        <w:t>selectivos,  intimidaciones  y  amenazas  a  las  poblaciones  aledañas.  El</w:t>
        <w:br/>
        <w:t>enfrentamiento más significativo entre estos dos  grupos,  fue  precisamente</w:t>
        <w:br/>
        <w:t>el ocurrido en la población de Bojayá, en mayo de 2002”.</w:t>
        <w:br/>
        <w:br/>
        <w:br/>
        <w:t>[123]       Hasta esa fecha, la guerrilla de las FARC  había  “utilizado  el</w:t>
        <w:br/>
        <w:t>departamento como una especia de retaguardia estratégica,  pues  desde  allí</w:t>
        <w:br/>
        <w:t>podía abastecerse gracias a su cercanía al mar, y  replegarse  cuando  fuera</w:t>
        <w:br/>
        <w:t>necesario. Otros grupos como el Ejército Revolucionario Guevarista (Erg),  y</w:t>
        <w:br/>
        <w:t>el Ejército de Liberación Nacional (ELN)  han  seguido  el  ejemplo  de  las</w:t>
        <w:br/>
        <w:t>FARC”. Defensoría del  Pueblo,  Estudio  “Chocó,  Víctima  del  Conflicto  y</w:t>
        <w:br/>
        <w:t>Codicia” citado por, Fiscalía General de la Nación,  Unidad  de  Justicia  y</w:t>
        <w:br/>
        <w:t>Paz, Dossier del Bloque  Elmer  Cárdenas,  Génesis  (expediente  de  prueba,</w:t>
        <w:br/>
        <w:t>folios 44477 y 44478). Véase asimismo, “Informe  Operación  Génesis”  citado</w:t>
        <w:br/>
        <w:t>en la Declaración rendida ante fedatario público (affidavit) el 31 de  enero</w:t>
        <w:br/>
        <w:t>de 2013 por María Paulina Leguizamón Zarate, perito propuesto por el  Estado</w:t>
        <w:br/>
        <w:t>(expediente de prueba, folios 15414 y 15415).</w:t>
        <w:br/>
        <w:br/>
        <w:br/>
        <w:t>[124]       Fiscalía General  de  la  Nación,  Unidad  de  Justicia  y  Paz,</w:t>
        <w:br/>
        <w:t>Dossier del Bloque Elmer Cárdenas,  Génesis  (expediente  de  prueba,  folio</w:t>
        <w:br/>
        <w:t>44478). Véase asimismo, Cuerpo Técnico de Investigación, Informe No. 116  de</w:t>
        <w:br/>
        <w:t>9 de noviembre de 2009 a las Fiscalías 122 Seccional y 48 delegada ante  los</w:t>
        <w:br/>
        <w:t>Jueces de Justicia y Paz, Proceso Radicado 2332 seguido en contra de  Marino</w:t>
        <w:br/>
        <w:t>López Mena (expediente de prueba, folio 17199).</w:t>
        <w:br/>
        <w:br/>
        <w:br/>
        <w:t>[125]       Cfr. Fiscalía General de la Nación, Unidad de  Justicia  y  Paz,</w:t>
        <w:br/>
        <w:t>Dossier del Bloque Elmer Cárdenas, Génesis  (expediente  de  prueba,  folios</w:t>
        <w:br/>
        <w:t>44477 y 44478).</w:t>
        <w:br/>
        <w:br/>
        <w:br/>
        <w:t>[126]       Cfr. Fiscalía General de la Nación, Unidad de  Justicia  y  Paz,</w:t>
        <w:br/>
        <w:t>Dossier del Bloque Elmer Cárdenas,  Génesis  (expediente  de  prueba,  folio</w:t>
        <w:br/>
        <w:t>44476). Sobre el desplazamiento véase también  “Informe  Operación  Génesis”</w:t>
        <w:br/>
        <w:t>citado en Declaración rendida ante fedatario público (affidavit)  el  31  de</w:t>
        <w:br/>
        <w:t>enero de 2013 por María Paulina Leguizamón Zarate, perito propuesto  por  el</w:t>
        <w:br/>
        <w:t>Estado (expediente de prueba,  folios  15414  y  15415).  Asimismo,  Juzgado</w:t>
        <w:br/>
        <w:t>Octavo Penal del Circuito  Especializado  de  Bogotá,  radicación  2009-063,</w:t>
        <w:br/>
        <w:t>Procesado Rito Alejo del Río, sentencia de 23 de agosto de 2012  (expediente</w:t>
        <w:br/>
        <w:t>de prueba ,folio 14804).</w:t>
        <w:br/>
        <w:br/>
        <w:br/>
        <w:t>[127]       Cfr. Fiscalía General de la Nación, Unidad de  Justicia  y  Paz,</w:t>
        <w:br/>
        <w:t>Dossier del Bloque Elmer Cárdenas,  Génesis  (expediente  de  prueba,  folio</w:t>
        <w:br/>
        <w:t>44476). Véase asimismo, “Informe Operación Génesis”  citado  en  Declaración</w:t>
        <w:br/>
        <w:t>rendida ante fedatario público (affidavit) el  31  de  enero  de  2013,  por</w:t>
        <w:br/>
        <w:t>María Paulina Leguizamón Zarate, perito propuesto por el Estado  (expediente</w:t>
        <w:br/>
        <w:t>de prueba, folios  15414  y  15415).  Asimismo,  Juzgado  Octavo  Penal  del</w:t>
        <w:br/>
        <w:t>Circuito Especializado de Bogotá, radicación 2009-063, Procesado Rito  Alejo</w:t>
        <w:br/>
        <w:t>del Río, sentencia de 23 de agosto de  2012  (expediente  de  prueba,  folio</w:t>
        <w:br/>
        <w:t>14804).</w:t>
        <w:br/>
        <w:br/>
        <w:br/>
        <w:t>[128]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230).</w:t>
        <w:br/>
        <w:br/>
        <w:br/>
        <w:t>[129]       Defensoría del Pueblo. Resolución Defensorial No. 025 Sobre  las</w:t>
        <w:br/>
        <w:t>Violaciones Masivas de Derechos  Humanos  y  Desplazamiento  Forzado  en  la</w:t>
        <w:br/>
        <w:t>Región del Bajo Atrato Chocoano, octubre  de  2002  (expediente  de  prueba,</w:t>
        <w:br/>
        <w:t>folio 230). Véase asimismo, Juzgado Octavo Penal del Circuito  Especializado</w:t>
        <w:br/>
        <w:t>de Bogotá, radicación 2009-063, Procesado Rito Alejo del Río,  sentencia  de</w:t>
        <w:br/>
        <w:t>23 de agosto de 2012 (expediente de prueba, folio 14808).</w:t>
        <w:br/>
        <w:br/>
        <w:br/>
        <w:t>[130]       Cfr. Fiscalía General de la Nación, Unidad de  Justicia  y  Paz,</w:t>
        <w:br/>
        <w:t>Dossier del Bloque Elmer Cárdenas,  Génesis  (expediente  de  prueba,  folio</w:t>
        <w:br/>
        <w:t>44478). El documento señala que por ejemplo, los grupos armados obligaban  a</w:t>
        <w:br/>
        <w:t>las poblaciones del lugar a cumplir con horarios o pago de vacunas.</w:t>
        <w:br/>
        <w:br/>
        <w:br/>
        <w:t>[131]        Cfr.  Documento  CONPES  No.  3180,  15  de  julio   de   2002,</w:t>
        <w:br/>
        <w:t>(expediente de prueba, folio 45947) y Fiscalía General de la Nación,  Unidad</w:t>
        <w:br/>
        <w:t>de Justicia y Paz, Dossier del Bloque Elmer  Cárdenas,  Génesis  (expediente</w:t>
        <w:br/>
        <w:t>de prueba, folio 44478). Véase también: Declaración de Jesús Alfonso  Flórez</w:t>
        <w:br/>
        <w:t>López, perito propuesto por los representantes de  las  presuntas  víctimas,</w:t>
        <w:br/>
        <w:t>ante la Corte Interamericana de Derechos Humanos en la audiencia Pública  de</w:t>
        <w:br/>
        <w:t>12 de febrero de 2013. De manera más general: Documento CONPES No. 2924,  28</w:t>
        <w:br/>
        <w:t>de mayo de 1997,(expediente  de  prueba,  folio  45564):  “la  confrontación</w:t>
        <w:br/>
        <w:t>armada y la acción de los  grupos  armados  ilegales  han  generado  en  los</w:t>
        <w:br/>
        <w:t>últimos años un creciente y alarmante desplazamiento individual y masivo  de</w:t>
        <w:br/>
        <w:t>la población”. Asimismo, Juzgado Octavo Penal del Circuito Especializado  de</w:t>
        <w:br/>
        <w:t>Bogotá, radicación 2009-063, Procesado Rito Alejo del Río, sentencia  de  23</w:t>
        <w:br/>
        <w:t>de agosto de 2012 (expediente de prueba, folio 14808).</w:t>
        <w:br/>
        <w:br/>
        <w:br/>
        <w:t>[132]       Cfr. Defensoría del Pueblo, Comunicado de Prensa No.  773  de  8</w:t>
        <w:br/>
        <w:t>de octubre de 2002 (expediente  de  prueba,  folio  51399);  Defensoría  del</w:t>
        <w:br/>
        <w:t>Pueblo. Resolución Defensorial No. 025  Sobre  las  Violaciones  Masivas  de</w:t>
        <w:br/>
        <w:t>Derechos Humanos y Desplazamiento Forzado  en  la  Región  del  Bajo  Atrato</w:t>
        <w:br/>
        <w:t>Chocoano, octubre de 2002 (expediente  de  prueba,  folios  228  a  230),  y</w:t>
        <w:br/>
        <w:t>Juzgado Octavo Penal del Circuito Especializado de Bogotá, radicación  2009-</w:t>
        <w:br/>
        <w:t>063, Procesado Rito Alejo del  Río,  sentencia  de  23  de  agosto  de  2012</w:t>
        <w:br/>
        <w:t>(expediente de prueba, folio 14808).</w:t>
        <w:br/>
        <w:br/>
        <w:br/>
        <w:t>[133]       Cfr. Defensoría del Pueblo, Comunicado de Prensa N°.  773  de  8</w:t>
        <w:br/>
        <w:t>de octubre de 2002 (expediente de prueba, folio 51399). El documento  agrega</w:t>
        <w:br/>
        <w:t>que “[l]a seguridad alimentaria de  las  comunidades  campesinas,  negras  e</w:t>
        <w:br/>
        <w:t>indígenas  ha  sido  gravemente  afectada;  la  insuficiente  y   esporádica</w:t>
        <w:br/>
        <w:t>atención en salud, unida a las condiciones ambientales de la región y  a  la</w:t>
        <w:br/>
        <w:t>creciente malnutrición, ha aumentado la morbilidad”.</w:t>
        <w:br/>
        <w:br/>
        <w:br/>
        <w:t>[134]       Cfr. Defensoría del Pueblo, Comunicado de Prensa  773  de  8  de</w:t>
        <w:br/>
        <w:t>octubre de 2002 (expediente de prueba, folio  51399).  El  documento  agrega</w:t>
        <w:br/>
        <w:t>que “[l]a reconstrucción económica y social de esta región, una de  las  más</w:t>
        <w:br/>
        <w:t>afectadas por el conflicto  armado  en  el  país,  ha  sido  permanentemente</w:t>
        <w:br/>
        <w:t>interrumpida por  el  bloqueo  del  tránsito  de  alimentos  desde  Turbo  y</w:t>
        <w:br/>
        <w:t>Riosucio hacia las comunidades rurales del bajo Atrato, la  ruptura  de  los</w:t>
        <w:br/>
        <w:t>circuitos de comercialización de los productos agropecuarios de la zona,  el</w:t>
        <w:br/>
        <w:t>cierre de las escuelas rurales, y en general por  el  aislamiento  cada  vez</w:t>
        <w:br/>
        <w:t>mayor al que los grupos armados han sometido a las comunidades”.</w:t>
        <w:br/>
        <w:br/>
        <w:br/>
        <w:t>[135]       Cfr. Defensoría del  Pueblo.  Resolución  Defensorial  No.  025.</w:t>
        <w:br/>
        <w:t>Sobre las Violaciones Masivas de Derechos Humanos y  Desplazamiento  Forzado</w:t>
        <w:br/>
        <w:t>en la Región del Bajo  Atrato  Chocoano,  octubre  de  2002  (expediente  de</w:t>
        <w:br/>
        <w:t>prueba, folio 230): “[…] el 20 de diciembre  de  1996  en  el  municipio  de</w:t>
        <w:br/>
        <w:t>Riosucio Chocó se presentó una fuerte y  cruenta  incursión  armada  por  un</w:t>
        <w:br/>
        <w:t>grupo paramilitar; a partir de esta fecha que se  consolidó  o  concretó  la</w:t>
        <w:br/>
        <w:t>presencia de las Autodefensas en esta parte del departamento […] es  enviado</w:t>
        <w:br/>
        <w:t>junto con ocho (8) hombres  más  a  incursionar  a  sangre  y  fuego  en  el</w:t>
        <w:br/>
        <w:t>Departamento del Chocó, en  desarrollo  de  la  llamada  operación  “Toma  a</w:t>
        <w:br/>
        <w:t>Riosucio”  realizada  el  20  de  diciembre  de  1996  por  hombres  de  los</w:t>
        <w:br/>
        <w:t>diferentes grupos de las ACCU que operan en el Urabá,  logrando  el  dominio</w:t>
        <w:br/>
        <w:t>territorial y político social de ese municipio  chocoano”  Fiscalía  General</w:t>
        <w:br/>
        <w:t>de la Nación, Unidad de Justicia y Paz, Unidad de Justicia  y  Paz,  Dossier</w:t>
        <w:br/>
        <w:t>del Bloque Elmer Cárdenas. Génesis y Estructuras Armadas  Cadenas  de  Mando</w:t>
        <w:br/>
        <w:t>(expediente de prueba, folios  44520, y 45283 a 45284).</w:t>
        <w:br/>
        <w:br/>
        <w:br/>
        <w:t>[136]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230).</w:t>
        <w:br/>
        <w:br/>
        <w:br/>
        <w:t>[137]       Cfr. Declaración de J.B.V.P. y C.M.R., ante la Fiscalía  General</w:t>
        <w:br/>
        <w:t>de la Nación Unidad Nacional de Derechos  Humanos  y  Derecho  Internacional</w:t>
        <w:br/>
        <w:t>Humanitario de 11 y 19 de diciembre de 2002 (expediente  de  prueba,  folios</w:t>
        <w:br/>
        <w:t>619 a 620, y 613); Defensoría del Pueblo, Queja No. 9745030 de 1°  de  marzo</w:t>
        <w:br/>
        <w:t>de 1997, dirigida al Defensor del Pueblo por parte  del  Responsable  de  la</w:t>
        <w:br/>
        <w:t>Oficina Seccional Apartadó (expediente de prueba, folio  50731), y  Fiscalía</w:t>
        <w:br/>
        <w:t>General de la Nación, Unidad de Justicia y Paz,  Dossier  del  Bloque  Elmer</w:t>
        <w:br/>
        <w:t>Cárdenas. Génesis. Antecedentes inmediatos de su nacimiento  (expediente  de</w:t>
        <w:br/>
        <w:t>prueba, folio 44478).</w:t>
        <w:br/>
        <w:br/>
        <w:br/>
        <w:t>[138]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folios 230 y 231).</w:t>
        <w:br/>
        <w:br/>
        <w:br/>
        <w:t>[139]       Cfr. Defensoría del Pueblo, Comunicado de Prensa N°  127  de  11</w:t>
        <w:br/>
        <w:t>de enero de 1997 (expediente de prueba, folio 51392),  y  Versión  Libre  de</w:t>
        <w:br/>
        <w:t>Luis Muentes Mendoza, Minuto a minuto de las versiones libres  conjuntas  de</w:t>
        <w:br/>
        <w:t>los postulados del Bloque  Elmer  Cárdenas  sobre  la  Operación  Génesis  –</w:t>
        <w:br/>
        <w:t>Cacarica, Medellín, 30  de  abril  de  2010  (expediente  de  prueba,  folio</w:t>
        <w:br/>
        <w:t>19211).</w:t>
        <w:br/>
        <w:br/>
        <w:br/>
        <w:t>[140]       Cfr. Declaración de Fredy Rendón  Herrera  ante  el  Juzgado  8º</w:t>
        <w:br/>
        <w:t>penal del circuito especializado de Bogotá de 12 de mayo de 2011 dentro  del</w:t>
        <w:br/>
        <w:t>proceso No. 2009-063 contra el General Rito Alejo del Río por  el  homicidio</w:t>
        <w:br/>
        <w:t>de Marino López Mena (expediente de prueba,  video  record  20:00  y  25:00,</w:t>
        <w:br/>
        <w:t>folio 8734). Véase asimismo, Cuerpo Técnico de  Investigación,  Informe  No.</w:t>
        <w:br/>
        <w:t>116 de 9 de noviembre de 2009 a las Fiscalías 122 Seccional  y  48  delegada</w:t>
        <w:br/>
        <w:t>ante los Jueces de Justicia y Paz (expediente  de  prueba,  folios  17198  y</w:t>
        <w:br/>
        <w:t>17199).</w:t>
        <w:br/>
        <w:br/>
        <w:br/>
        <w:t>[141]        Cfr.  Fuerzas  Militares  de   Colombia,   Ejército   Nacional,</w:t>
        <w:br/>
        <w:t>Decimoséptima Brigada, Informe de 6 de marzo de 1997 (expediente de  prueba,</w:t>
        <w:br/>
        <w:t>folio 5529)</w:t>
        <w:br/>
        <w:br/>
        <w:br/>
        <w:t>[142]       “Informe Operación Génesis” citado  en  la  Declaración  rendida</w:t>
        <w:br/>
        <w:t>ante fedatario público (affidavit)  el  31  de  enero  de  2013,  por  María</w:t>
        <w:br/>
        <w:t>Paulina Leguizamón Zarate, perito propuesto por  el  Estado  (expediente  de</w:t>
        <w:br/>
        <w:t>prueba, folio 15422).</w:t>
        <w:br/>
        <w:br/>
        <w:br/>
        <w:t>[143]       Cfr.  “Informe  Operación  Génesis”  citado  en  la  Declaración</w:t>
        <w:br/>
        <w:t>rendida ante fedatario público (affidavit) el  31  de  enero  de  2013,  por</w:t>
        <w:br/>
        <w:t>María Paulina Leguizamón Zarate, perito propuesto por el Estado  (expediente</w:t>
        <w:br/>
        <w:t>de  prueba,  folio  15422)  y   Fuerzas  Militares  de  Colombia,   Ejército</w:t>
        <w:br/>
        <w:t>Nacional, Decimoséptima  Brigada  Orden  de  operaciones  No.004  “Génesis”,</w:t>
        <w:br/>
        <w:t>febrero 1997  (expediente de prueba, folio 1406).</w:t>
        <w:br/>
        <w:br/>
        <w:br/>
        <w:t>[144]       Cfr. Defensoría del Pueblo, Comunicado de Prensa No. 127  de  11</w:t>
        <w:br/>
        <w:t>de enero de 1997 (expediente  de  prueba,  folio  51392),  e  “  Informe  de</w:t>
        <w:br/>
        <w:t>patrullaje elaborado por el Mayor M. P. T. M,  Comandante  del  Batallón  de</w:t>
        <w:br/>
        <w:t>Fuerzas Especiales N° 1” citado en la  Declaración  rendida  ante  fedatario</w:t>
        <w:br/>
        <w:t>público (affidavit) el 31 de enero de 2013,  por  María  Paulina  Leguizamón</w:t>
        <w:br/>
        <w:t>Zarate, perito propuesto por el Estado (expediente de prueba, folio 15423).</w:t>
        <w:br/>
        <w:br/>
        <w:br/>
        <w:t>[145]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 folio  230).  Asimismo,   Juzgado   Octavo   Penal   del   Circuito</w:t>
        <w:br/>
        <w:t>Especializado de Bogotá, radicación 2009-063, Procesado Rito Alejo del  Río,</w:t>
        <w:br/>
        <w:t>sentencia de 23 de agosto de 2012 (expediente de prueba, folio 14804).</w:t>
        <w:br/>
        <w:br/>
        <w:br/>
        <w:t>[146]       Cfr. Procuraduría General de la Nación, Acción de  Revisión  No.</w:t>
        <w:br/>
        <w:t>30510 presentada ante la Corte Suprema de Justicia, Sala de  Casación  Penal</w:t>
        <w:br/>
        <w:t>el 18 de febrero de 2009 (expediente de prueba, folio 1065). Juzgado  Octavo</w:t>
        <w:br/>
        <w:t>Penal del Circuito Especializado de Bogotá, radicación  2009-063,  Procesado</w:t>
        <w:br/>
        <w:t>Rito Alejo del Río, sentencia  de  23  de  agosto  de  2012  (expediente  de</w:t>
        <w:br/>
        <w:t>prueba, folio 14804).</w:t>
        <w:br/>
        <w:br/>
        <w:br/>
        <w:t>[147]       Amnistía Internacional Colombia. Retorno  a  la  esperanza:  las</w:t>
        <w:br/>
        <w:t>comunidades  desplazadas  de  Urabá  y  del  medio  Atrato,  junio  de  2000</w:t>
        <w:br/>
        <w:t>(expediente de prueba, folio 1157).</w:t>
        <w:br/>
        <w:br/>
        <w:br/>
        <w:t>[148]       Cfr. Juzgado Octavo Penal del Circuito Especializado de  Bogotá,</w:t>
        <w:br/>
        <w:t>radicación 2009-063, Procesado Rito  Alejo  del  Río,  sentencia  de  23  de</w:t>
        <w:br/>
        <w:t>agosto de 2012 (expediente de prueba, folio 14805). Véase  asimismo  Versión</w:t>
        <w:br/>
        <w:t>libre de Fredy Rendón del 30 de abril del  2010  dentro  del  radicado  2332</w:t>
        <w:br/>
        <w:t>(expediente de prueba, video record 10:36 y  11:27);  Declaración  de  Fredy</w:t>
        <w:br/>
        <w:t>Rendón dentro del juzgamiento contra el General Rito Alejo del  Río  por  el</w:t>
        <w:br/>
        <w:t>homicidio de Marino López, del 12 de mayo de  2011,  Bogotá  (expediente  de</w:t>
        <w:br/>
        <w:t>prueba, video record 23:00 a 29:00 folio 8734),  y  Amnistía  Internacional.</w:t>
        <w:br/>
        <w:t>Colombia. Retorno a la esperanza: las comunidades  desplazadas  de  Urabá  y</w:t>
        <w:br/>
        <w:t>del medio  Atrato,  junio  de  2000  (expediente  de  prueba,  folio  1157).</w:t>
        <w:br/>
        <w:t>Testimonios ante fedatario público (affidavit) de 21 de enero  de  2013  por</w:t>
        <w:br/>
        <w:t>parte  de:  Jerónimo  Pérez,  Jhon  Jairo  Mena  y  Ángel   Nelis   Palacios</w:t>
        <w:br/>
        <w:t>(expediente de prueba, folio 14923, 14982 y 14993); Fiscalía General  de  la</w:t>
        <w:br/>
        <w:t>Nación, Unidad de  Justicia  y  Paz,  Dossier  del  Bloque  Elmer  Cárdenas.</w:t>
        <w:br/>
        <w:t>Génesis. Antecedentes inmediatos de su  nacimiento  (expediente  de  prueba,</w:t>
        <w:br/>
        <w:t>folios 44478); Defensoría del Pueblo, Queja 9745030 de 1° de marzo de  1997,</w:t>
        <w:br/>
        <w:t>dirigida al Defensor del Pueblo por parte  del  Responsable  de  la  Oficina</w:t>
        <w:br/>
        <w:t>Seccional Apartadó (expediente de prueba, folio 50735).</w:t>
        <w:br/>
        <w:br/>
        <w:br/>
        <w:t>[149]       Cfr. Declaración del Coronel  Luis  Emilio  Cardozo  Santamaría,</w:t>
        <w:br/>
        <w:t>Perito propuesto por el Estado, ante la  Corte  Interamericana  de  Derechos</w:t>
        <w:br/>
        <w:t>Humanos durante la audiencia pública de 12 de febrero de 2013 e “Informe  de</w:t>
        <w:br/>
        <w:t>Inteligencia” citado  en  la  Declaración  rendida  ante  fedatario  público</w:t>
        <w:br/>
        <w:t>(affidavit) el 31 de enero de 2013, por  María  Paulina  Leguizamón  Zarate,</w:t>
        <w:br/>
        <w:t>perito propuesto por el Estado (expediente de prueba, folio 15432)</w:t>
        <w:br/>
        <w:br/>
        <w:br/>
        <w:t>[150]        Cfr.  Fuerzas  Militares  de   Colombia,   Ejército   Nacional,</w:t>
        <w:br/>
        <w:t>Decimoséptima Brigada: Orden de operaciones No.004 “Génesis”  febrero  1997,</w:t>
        <w:br/>
        <w:t>Informe de 6 de marzo de 1997 e Informe de 20 de marzo de 1997   (expediente</w:t>
        <w:br/>
        <w:t>de prueba, folios 1406, 5528 y 5532). Véase también  las  declaraciones  del</w:t>
        <w:br/>
        <w:t>Coronel Luis Emilio Cardozo Santamaría y del Coronel Germán  Castro,  perito</w:t>
        <w:br/>
        <w:t>y testigo propuestos por el Estado ante la Corte Interamericana de  Derechos</w:t>
        <w:br/>
        <w:t>Humanos durante la audiencia pública de 11 y 12 de febrero de 2013.</w:t>
        <w:br/>
        <w:br/>
        <w:br/>
        <w:t>[151]       Cfr Declaraciones del Coronel Luis  Emilio  Cardozo  Santamaría,</w:t>
        <w:br/>
        <w:t>perito propuesto  por  el  Estado  y  del  Coronel  Germán  Castro,  testigo</w:t>
        <w:br/>
        <w:t>propuesto por el Estado ante la Corte  Interamericana  de  Derechos  Humanos</w:t>
        <w:br/>
        <w:t>durante la audiencia pública de 11 y 12 de febrero de 2013.</w:t>
        <w:br/>
        <w:br/>
        <w:br/>
        <w:t>[152]       Cfr. Declaración del Coronel Germán  Castro,  testigo  propuesto</w:t>
        <w:br/>
        <w:t>por el Estado, ante la Corte Interamericana de Derechos Humanos  durante  la</w:t>
        <w:br/>
        <w:t>audiencia pública de 11 de febrero de 2013.</w:t>
        <w:br/>
        <w:br/>
        <w:br/>
        <w:t>[153]        Cfr.  Fuerzas  Militares  de   Colombia,   Ejército   Nacional,</w:t>
        <w:br/>
        <w:t>Decimoséptima Brigada, Informe de 6 de marzo de 1997 (expediente de  prueba,</w:t>
        <w:br/>
        <w:t>folios 5529 y  5530).  Véase  también:  Defensoría  del  Pueblo.  Resolución</w:t>
        <w:br/>
        <w:t>Defensorial No. 025 Sobre las Violaciones  Masivas  de  Derechos  Humanos  y</w:t>
        <w:br/>
        <w:t>Desplazamiento Forzado en la Región del Bajo  Atrato  Chocoano,  octubre  de</w:t>
        <w:br/>
        <w:t>2002 (expediente de prueba, folio 231); Declaración del Coronel Luis  Emilio</w:t>
        <w:br/>
        <w:t>Cardozo  Santamaría,  perito  propuesto  por  el  Estado,  ante   la   Corte</w:t>
        <w:br/>
        <w:t>Interamericana de Derechos Humanos durante la audiencia  pública  de  12  de</w:t>
        <w:br/>
        <w:t>febrero de 2013.</w:t>
        <w:br/>
        <w:br/>
        <w:br/>
        <w:t>[154]        Cfr.  Fuerzas  Militares  de   Colombia,   Ejército   Nacional,</w:t>
        <w:br/>
        <w:t>Decimoséptima Brigada Orden de operaciones No.004 “Génesis” e  Informe de  6</w:t>
        <w:br/>
        <w:t>de marzo de 1997 (expediente de prueba, folios  1406  y  5529).  Declaración</w:t>
        <w:br/>
        <w:t>del Coronel Luis Emilio Cardozo Santamaría, perito propuesto por el  Estado,</w:t>
        <w:br/>
        <w:t>ante la Corte  Interamericana  de  Derechos  Humanos  durante  la  audiencia</w:t>
        <w:br/>
        <w:t>pública de 12 de febrero de 2013.</w:t>
        <w:br/>
        <w:br/>
        <w:br/>
        <w:t>[155]        Cfr.  Fuerzas  Militares  de   Colombia,   Ejército   Nacional,</w:t>
        <w:br/>
        <w:t>Decimoséptima Brigada Anexo  de  inteligencia  a  la  Orden  de  operaciones</w:t>
        <w:br/>
        <w:t>No.004 “Génesis” y apéndice  respectivo  ”Calco  Objetivos”  (expediente  de</w:t>
        <w:br/>
        <w:t>prueba, folios  5515  y  5519)  y  Fuerzas  Militares  de  Colombia  Comando</w:t>
        <w:br/>
        <w:t>General, Jefatura  General  de  Inteligencia  y  Contrainteligencia  Militar</w:t>
        <w:br/>
        <w:t>Conjunta, Análisis  Militar  de  Terreno  de  29  de  mayo  de  2009,  Anexo</w:t>
        <w:br/>
        <w:t>(expediente de prueba, folio 1267).</w:t>
        <w:br/>
        <w:br/>
        <w:br/>
        <w:t>[156]        Cfr.  Fuerzas  Militares  de   Colombia,   Ejército   Nacional,</w:t>
        <w:br/>
        <w:t>Decimoséptima Brigada Anexo  de  inteligencia  a  la  Orden  de  operaciones</w:t>
        <w:br/>
        <w:t>No.004 “Génesis”  de febrero 1997  (expediente  de  prueba,  folios  5514  a</w:t>
        <w:br/>
        <w:t>5519).</w:t>
        <w:br/>
        <w:br/>
        <w:br/>
        <w:t>[157]       De acuerdo al informe de inteligencia, allí se  encontraban  300</w:t>
        <w:br/>
        <w:t>guerrilleros y dos NN (Pájaro y Marleny). Anexo de inteligencia a  la  Orden</w:t>
        <w:br/>
        <w:t>de operaciones No.004 “Génesis” (expediente de prueba, folio 5515).</w:t>
        <w:br/>
        <w:br/>
        <w:br/>
        <w:t>[158]       De acuerdo al informe de inteligencia, allí  se  encontraban  20</w:t>
        <w:br/>
        <w:t>guerrilleros en La Loma y otros 250 en Playa Bonita. Anexo  de  inteligencia</w:t>
        <w:br/>
        <w:t>a la Orden de operaciones No.004  “Génesis”  (expediente  de  prueba,  folio</w:t>
        <w:br/>
        <w:t>5515).</w:t>
        <w:br/>
        <w:br/>
        <w:br/>
        <w:t>[159]       De acuerdo al informe de inteligencia, allí  se  encontraba  una</w:t>
        <w:br/>
        <w:t>descubierta  y  seguridad  del  grueso   del   grupo,   compuesto   por   30</w:t>
        <w:br/>
        <w:t>guerrilleros.</w:t>
        <w:br/>
        <w:br/>
        <w:br/>
        <w:t>[160]       De acuerdo al informe de inteligencia,  en  el  sector  de  Caño</w:t>
        <w:br/>
        <w:t>Seco y Bocas de Guineo se encontraba ubicado el NN (Víctor Tirado)  con  350</w:t>
        <w:br/>
        <w:t>guerrilleros.</w:t>
        <w:br/>
        <w:br/>
        <w:br/>
        <w:t>[161]       De acuerdo al informe de inteligencia se  encontrarían  ubicados</w:t>
        <w:br/>
        <w:t>80 guerrilleros.</w:t>
        <w:br/>
        <w:br/>
        <w:br/>
        <w:t>[162]       De acuerdo al informe de inteligencia se  encontrarían  ubicados</w:t>
        <w:br/>
        <w:t>90 guerrilleros bajo las ordenes de NN (a. Roberto).</w:t>
        <w:br/>
        <w:br/>
        <w:br/>
        <w:t>[163]       De acuerdo al informe de inteligencia se  encontrarían  ubicados</w:t>
        <w:br/>
        <w:t>70 guerrilleros.</w:t>
        <w:br/>
        <w:br/>
        <w:br/>
        <w:t>[164]       De acuerdo al informe de inteligencia se  encontrarían  ubicados</w:t>
        <w:br/>
        <w:t>350 guerrilleros y el cabecilla del Bloque José María Córdoba.</w:t>
        <w:br/>
        <w:br/>
        <w:br/>
        <w:t>[165]       Cfr. Juzgado Octavo Penal del Circuito Especializado de  Bogotá,</w:t>
        <w:br/>
        <w:t>radicación 2009-063, Procesado Rito  Alejo  del  Río,  sentencia  de  23  de</w:t>
        <w:br/>
        <w:t>agosto de 2012 (expediente de prueba, folio  14808),  Fuerzas  Militares  de</w:t>
        <w:br/>
        <w:t>Colombia, Ejército Nacional,  Decimoséptima  Brigada  Orden  de  Operaciones</w:t>
        <w:br/>
        <w:t>No.004 “Génesis” de febrero 1997 y su Anexo de Inteligencia  (expediente  de</w:t>
        <w:br/>
        <w:t>prueba, folios 1407 y 5516).</w:t>
        <w:br/>
        <w:br/>
        <w:br/>
        <w:t>[166]       La fase  I  corresponde  a  un  asalto  helicoportado  sobre  el</w:t>
        <w:br/>
        <w:t>objetivo  No.  1  y  que  paralelamente  a  ello,  mediante  apoyo  BETA  se</w:t>
        <w:br/>
        <w:t>neutralizará  el  objetivo   No.2    y   posteriormente   el   Batallón   de</w:t>
        <w:br/>
        <w:t>contraguerrillas No.35 efectuará un asalto helicoportado  con  tres  oleadas</w:t>
        <w:br/>
        <w:t>de 80 hombres cada una sobre el objetivo No.4 Caño Seco y  Guineo;  la  fase</w:t>
        <w:br/>
        <w:t>II interviene una vez consolidados los objetivos No. 1 y 4  y  neutralizando</w:t>
        <w:br/>
        <w:t>el  objetivo  No.2  ,  se  efectuará  una  asalto  Helicoportado  sobre  los</w:t>
        <w:br/>
        <w:t>objetivos No 3  y  5,  y  la  fase  3  surgiría  una  vez  consolidados  los</w:t>
        <w:br/>
        <w:t>objetivos No. 1, 2, 3, 4 y 5 cuando el  Batallón  de  Contraguerillas  No.35</w:t>
        <w:br/>
        <w:t>asume la responsabilidad a todo lo largo  del  río  Salaquí  y  a  orden  el</w:t>
        <w:br/>
        <w:t>Batallón de Fuerzas Especiales No.1 efectúa un  asalto  Helicoportado  sobre</w:t>
        <w:br/>
        <w:t>los objetivos No. 8 y 7. Fuerzas Militares de Colombia,  Ejército  Nacional,</w:t>
        <w:br/>
        <w:t>Decimoséptima Brigada Orden de Operaciones No.004 “Génesis” de febrero  1997</w:t>
        <w:br/>
        <w:t>(expediente de prueba, folios  1406  a  1412).  Véase  asimismo  Declaración</w:t>
        <w:br/>
        <w:t>rendida ante fedatario público (Affidavit) el  31  de  enero  de  2013,  por</w:t>
        <w:br/>
        <w:t>María Paulina Leguizamón Zarate, perito propuesto por el Estado  (expediente</w:t>
        <w:br/>
        <w:t>de prueba, folio 15432).</w:t>
        <w:br/>
        <w:br/>
        <w:br/>
        <w:t>[167]       Cfr. Declaración  de  Luis  Emilio  Cardozo  Santamaría,  perito</w:t>
        <w:br/>
        <w:t>propuesto por el Estado de durante la audiencia pública de 12 de febrero  de</w:t>
        <w:br/>
        <w:t>2013.</w:t>
        <w:br/>
        <w:br/>
        <w:br/>
        <w:t>[168]       Cfr.  Fuerzas  Militares  de  Colombia,  Decimoséptima  Brigada,</w:t>
        <w:br/>
        <w:t>Informe de 20 de marzo de 1997 (expediente de prueba, folios 5532 y 5533)  y</w:t>
        <w:br/>
        <w:t>declaración del Coronel Luis Emilio  Cardozo  Santamaría,  perito  propuesto</w:t>
        <w:br/>
        <w:t>por el Estado, ante la Corte Interamericana de Derechos Humanos  durante  la</w:t>
        <w:br/>
        <w:t>audiencia pública de 12 de febrero de 2013.</w:t>
        <w:br/>
        <w:br/>
        <w:br/>
        <w:t>[169]        Cfr.  Fuerzas  Militares  de   Colombia,   Ejército   Nacional,</w:t>
        <w:br/>
        <w:t>Decimoséptima Brigada, Informes de 6 y 10 de marzo de  1997  (expediente  de</w:t>
        <w:br/>
        <w:t>prueba, folios 5529, 5530 y 5533). Véase asimismo, Declaración rendida  ante</w:t>
        <w:br/>
        <w:t>fedatario público (affidavit) el 31 de enero  de  2013,  por  María  Paulina</w:t>
        <w:br/>
        <w:t>Leguizamón Zarate, perito propuesto por el  Estado  (expediente  de  prueba,</w:t>
        <w:br/>
        <w:t>folios 15445 a 15448) y la  Declaración  del  Coronel  Luis  Emilio  Cardozo</w:t>
        <w:br/>
        <w:t>Santamaría, perito propuesto por el Estado, ante la Corte Interamericana  de</w:t>
        <w:br/>
        <w:t>Derechos Humanos durante la audiencia pública de 12 de febrero de 2013.  Así</w:t>
        <w:br/>
        <w:t>como Fuerzas Militares de Colombia  Comando  General,  Jefatura  General  de</w:t>
        <w:br/>
        <w:t>Inteligencia y Contrainteligencia  Militar  Conjunta,  Análisis  Militar  de</w:t>
        <w:br/>
        <w:t>Terreno de 29 de mayo de 2009, Anexo (expediente de prueba, folio 1267).</w:t>
        <w:br/>
        <w:br/>
        <w:br/>
        <w:t>[170]       De acuerdo con la información que obra en el expediente,  los  7</w:t>
        <w:br/>
        <w:t>objetivos  que  habrían  sido  atacados  son  los  siguientes:  Objetivo  2:</w:t>
        <w:br/>
        <w:t>Tamboral; Objetivo 2: La Loma; Objetivo 3: Regadero; Objetivo  4:  Bocas  de</w:t>
        <w:br/>
        <w:t>Guineo;  Objetivo  5:  Teguerre;  Objetivo  7:  La  Nueva,  y  Objetivo   8:</w:t>
        <w:br/>
        <w:t>Clavellino. Siendo que únicamente el objetivo 6 (Puente América)  no  habría</w:t>
        <w:br/>
        <w:t>sido atacado por la Fuerza Pública. Fuerzas Militares de Colombia,  Ejército</w:t>
        <w:br/>
        <w:t>Nacional, Decimoséptima Brigada, Informe de 6 de marzo de  1997  (expediente</w:t>
        <w:br/>
        <w:t>de prueba, folios 5528 y 5529), y Fuerzas Militares  de  Colombia,  Ejército</w:t>
        <w:br/>
        <w:t>Nacional, Decimoséptima Brigada, Informe de 20 de marzo de 1997  (expediente</w:t>
        <w:br/>
        <w:t>de prueba, folios 5532 y 5534). Véase  asimismo,  Declaración  rendida  ante</w:t>
        <w:br/>
        <w:t>fedatario público (affidavit) el 31 de  enero  de  2013  por  María  Paulina</w:t>
        <w:br/>
        <w:t>Leguizamón Zarate, perito ofrecido por  el  Estado  (expediente  de  prueba,</w:t>
        <w:br/>
        <w:t>folios 15445  a  15448)  y  Declaración  del  Coronel  Luis  Emilio  Cardozo</w:t>
        <w:br/>
        <w:t>Santamaría, perito propuesto por el Estado, ante la Corte Interamericana  de</w:t>
        <w:br/>
        <w:t>Derechos Humanos durante la audiencia pública de 12 de febrero de 2013.</w:t>
        <w:br/>
        <w:br/>
        <w:br/>
        <w:t>[171]       Cfr. Declaración rendida ante fedatario público  (affidavit)  el</w:t>
        <w:br/>
        <w:t>31 de enero de 2013, por María Paulina Leguizamón Zarate,  perito  propuesto</w:t>
        <w:br/>
        <w:t>por el Estado (expediente  de  prueba,  folios  15444,  15453,  y  15458)  y</w:t>
        <w:br/>
        <w:t>Fuerzas Militares de Colombia,  Ejército  Nacional,  Decimoséptima  Brigada,</w:t>
        <w:br/>
        <w:t>Informe de 6 de marzo de 1997 (expediente de prueba, folio 5529).</w:t>
        <w:br/>
        <w:br/>
        <w:br/>
        <w:t>[172]       Cfr. Fiscalía  General  de  la  Nación,  Dirección  Regional  de</w:t>
        <w:br/>
        <w:t>Fiscalías de Medellín, Proceso Radicado  22.855,  Secuestro  (expediente  de</w:t>
        <w:br/>
        <w:t>prueba,  folio  18929).  Véase  asimismo  Fuerzas  Militares  de   Colombia,</w:t>
        <w:br/>
        <w:t>Ejército Nacional, Decimoséptima Brigada, Informes de 6 y  20  de  marzo  de</w:t>
        <w:br/>
        <w:t>1997 (expediente de prueba, folios  5530 y 5533);.  Del  mismo  modo,  véase</w:t>
        <w:br/>
        <w:t>Declaración rendida ante fedatario público (affidavit) el  31  de  enero  de</w:t>
        <w:br/>
        <w:t>2013, por María Paulina Leguizamón Zarate, perito propuesto  por  el  Estado</w:t>
        <w:br/>
        <w:t>(expediente de prueba, folios 15460) y las declaraciones del Coronel  Germán</w:t>
        <w:br/>
        <w:t>Castro y Jesús Alfonso Flórez  López,  testigo  y  perito,  respectivamente,</w:t>
        <w:br/>
        <w:t>propuestos por el Estado, durante  la  audiencia  pública  de  11  y  12  de</w:t>
        <w:br/>
        <w:t>febrero de 2013.</w:t>
        <w:br/>
        <w:br/>
        <w:br/>
        <w:t>[173]       Cfr. Declaración del Coronel  Luis  Emilio  Cardozo  Santamaría,</w:t>
        <w:br/>
        <w:t>Perito propuesto por el Estado, ante la  Corte  Interamericana  de  Derechos</w:t>
        <w:br/>
        <w:t>Humanos durante la audiencia pública de 12 de febrero de 2013.</w:t>
        <w:br/>
        <w:br/>
        <w:br/>
        <w:t>[174]       Cfr. Respecto a incursión de  los  paramilitares  en  las  zonas</w:t>
        <w:br/>
        <w:t>descritas revísese: Juzgado  Octavo  Penal  del  Circuito  Especializado  de</w:t>
        <w:br/>
        <w:t>Bogotá, radicación 2009-063, Procesado Rito Alejo del Río, sentencia  de  23</w:t>
        <w:br/>
        <w:t>de agosto de 2012 (expediente de prueba,  folio  14803);  las  declaraciones</w:t>
        <w:br/>
        <w:t>rendidas ante la Fiscalía General de la Nación Unidad Nacional  de  Derechos</w:t>
        <w:br/>
        <w:t>Humanos  y  Derecho  Internacional  Humanitario  de:  Cruz  Manuel  Ramirez,</w:t>
        <w:br/>
        <w:t>J.B.V.P. y M.B.S. el 11 y 19 de diciembre de  2002  (expediente  de  prueba,</w:t>
        <w:br/>
        <w:t>folios 641, 612, 620 y 642), y las versiones de Franklin  Hernandez  Segura,</w:t>
        <w:br/>
        <w:t>Luis Muentes Mendoza y  Diego Luis Hinestroza  Moreno  en  Versiones  Libres</w:t>
        <w:br/>
        <w:t>Conjuntas de los postulados del Bloque Elmer  Cárdenas  sobre  la  Operación</w:t>
        <w:br/>
        <w:t>Génesis – Cacarica ante la Fiscalía General de la Nación Unidad  Justicia  y</w:t>
        <w:br/>
        <w:t>Paz, el 29 de abril de 2010, 22 de abril de  2008  y  2  de  abril  de  2008</w:t>
        <w:br/>
        <w:t>(expediente de prueba, folio 19213, 19248 y 19246). En  lo  que  respecta  a</w:t>
        <w:br/>
        <w:t>las condiciones de violencia ejercidas por los paramiliares,  que  han  sido</w:t>
        <w:br/>
        <w:t>mencionadas  se  puede  consultar:  las  declaraciones  de  Luis   Aristarco</w:t>
        <w:br/>
        <w:t>Hinestrosa y M.A.C.M. ante la  Fiscalía  General  de  la  Nación  Unidad  de</w:t>
        <w:br/>
        <w:t>Derechos Humanos y Derecho Internacional Humanitario de 13 de abril de  2007</w:t>
        <w:br/>
        <w:t>y 11 de diciembre de 2002 (expediente de prueba, folios 17338,  630,  631  y</w:t>
        <w:br/>
        <w:t>632); Audiencias Preliminares de Formulación de Imputación en  los  procesos</w:t>
        <w:br/>
        <w:t>seguido en contra de Diego Luis Hinestroza Moreno  y  Luis  Muentes  Mendoza</w:t>
        <w:br/>
        <w:t>por el Homicio de Marino López Mena el 30 de mayo  de  2008  (expediente  de</w:t>
        <w:br/>
        <w:t>Prueba, Video record 23:43 a 25:00 folio 1472 y record 43:00 a  44:30  folio</w:t>
        <w:br/>
        <w:t>1403), las declaraciones de J.V.R. y J.A.Q.  citadas  en  la  resolución  de</w:t>
        <w:br/>
        <w:t>acusación de Rito Alejo Del Rio Rojas por la Fiscalía 14  de  la  Unidad  de</w:t>
        <w:br/>
        <w:t>Derechos Humanos y Derecho Internacional Humanitario, radicado  2332  de  12</w:t>
        <w:br/>
        <w:t>de septiembre de 2008 (expediente de prueba, folios  1498  y  1502),  y  los</w:t>
        <w:br/>
        <w:t>alegatos precalificatorios presentados ante el Fiscal General de  la  Nación</w:t>
        <w:br/>
        <w:t>en el proceso 5767, por L.J.M., apoderado del Padre J.G, en el que  solicita</w:t>
        <w:br/>
        <w:t>la resolución de acusación contra el General (r) Rito Alejo  del  Rio  Rojas</w:t>
        <w:br/>
        <w:t>por crímenes de lesa humanidad (expediente de prueba, folio 1286).</w:t>
        <w:br/>
        <w:br/>
        <w:br/>
        <w:t>[175]       Cfr. Declaración de C.M.R., ante la FGN Unidad Nacional de  DDHH</w:t>
        <w:br/>
        <w:t>y DIH de 11 de  diciembre  de  2002  (expediente  de  prueba,  folio  612.);</w:t>
        <w:br/>
        <w:t>Declaración de J.B.V.P., ante la FGN Unidad Nacional de DDHH y DIH de 19  de</w:t>
        <w:br/>
        <w:t>diciembre de 2002 (expediente de prueba, folios 620).  Cfr.  Defensoría  del</w:t>
        <w:br/>
        <w:t>Pueblo. Resolución Defensorial No. 025  Sobre  las  Violaciones  Masivas  de</w:t>
        <w:br/>
        <w:t>Derechos Humanos y Desplazamiento Forzado  en  la  Región  del  Bajo  Atrato</w:t>
        <w:br/>
        <w:t>Chocoano, octubre de 2002  (expediente  de  prueba,  folio  231).  En  igual</w:t>
        <w:br/>
        <w:t>sentido las versiones libres, declaraciones e indagatorias rendidas ante  la</w:t>
        <w:br/>
        <w:t>Fiscalía General de la Nación Unidad Nacional de Derechos Humanos y  Derecho</w:t>
        <w:br/>
        <w:t>Internacional Humanitario, por J.B.V.P. el 19 de diciembre  de  2002;  Diego</w:t>
        <w:br/>
        <w:t>Luis Hinestroza Moreno el 29 de agosto de 2008;  Luis  Aristarco  Hinestrosa</w:t>
        <w:br/>
        <w:t>el 13 de abril de 2007; J.A.Q. del 3 de marzo de 2007 y 4  de  noviembre  de</w:t>
        <w:br/>
        <w:t>2008; William Manuel Soto Salcedo el 29 de abril de 2010 y  5  de  diciembre</w:t>
        <w:br/>
        <w:t>de 2011; y por A.M.V. el 7 de septiembre  de  2005  (expediente  de  prueba,</w:t>
        <w:br/>
        <w:t>folios 619 y ss; 1463 y ss; 17341; 17388; 17539; 17899; 17702 y 17457).  Así</w:t>
        <w:br/>
        <w:t>mismo  véanse  versiones  libres  y  testimonios  de  Fredy  Rendón  Herrera</w:t>
        <w:br/>
        <w:t>rendidos los días 24 de Octubre de 2007, 7  de  noviembre  de  2007,  13  de</w:t>
        <w:br/>
        <w:t>marzo de 2009 y 29 de abril de 2010 ante la Fiscalía General  de  la  Nación</w:t>
        <w:br/>
        <w:t>Unidad Nacional de Derechos  Humanos  y  Derecho  Internacional  Humanitario</w:t>
        <w:br/>
        <w:t>(expediente de prueba, folios 18373, 17636, 17365, 17509,  18374 y 17917).</w:t>
        <w:br/>
        <w:br/>
        <w:br/>
        <w:t>[176]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231). Véase asimismo, Fiscalía General de la  Nación,  Proceso</w:t>
        <w:br/>
        <w:t>Marino López Mena, Radicado 2332, Cuaderno 1 (expediente  de  prueba,  folio</w:t>
        <w:br/>
        <w:t>17199), Versión libre de Edwin Alberto Romero Cano del 24 de marzo de  2011,</w:t>
        <w:br/>
        <w:t>ante la Fiscalía General de la Nación Unidad Nacional de Derechos Humanos  y</w:t>
        <w:br/>
        <w:t>Derecho Internacional Humanitario (expediente  de  prueba,  Video  “Subclips</w:t>
        <w:br/>
        <w:t>postulados 2), y Juzgado Octavo Penal del Circuito Especializado de  Bogotá,</w:t>
        <w:br/>
        <w:t>radicación 2009-063, Procesado Rito  Alejo  del  Río,  sentencia  de  23  de</w:t>
        <w:br/>
        <w:t>agosto de 2012 (expediente de prueba, folios 14808 y 14810).</w:t>
        <w:br/>
        <w:br/>
        <w:br/>
        <w:t>[177]       Juzgado Octavo  Penal  del  Circuito  Especializado  de  Bogotá,</w:t>
        <w:br/>
        <w:t>radicación 2009-063, Procesado Rito  Alejo  del  Río,  sentencia  de  23  de</w:t>
        <w:br/>
        <w:t>agosto de 2012 y declaración  de  Fredy  Rendón  del  12  de  mayo  de  2011</w:t>
        <w:br/>
        <w:t>(expediente de prueba, folios 14806, 14808, 14809, 14810). Así mismo  veanse</w:t>
        <w:br/>
        <w:t>declaraciones y versiones libres rendidas ante la  Fiscalía  General  de  la</w:t>
        <w:br/>
        <w:t>Nación  Unidad  Nacional  de  Derechos  Humanos  y   Derecho   Internacional</w:t>
        <w:br/>
        <w:t>Humanitario de: C.A.F. Alvarez el 8 de  mayo  de  2008,  L.A.C.L.  el  7  de</w:t>
        <w:br/>
        <w:t>septiembre de 2005, William Manuel Soto Salcedo del 5 de diciembre  de  2011</w:t>
        <w:br/>
        <w:t>y 29 de abril de 2010, Julio Cesar Arce Graciano el 28  de  abril  de  2010,</w:t>
        <w:br/>
        <w:t>Edwin Alberto Romero Cano del 24 de marzo de 2011,  Alberto  García  Sevilla</w:t>
        <w:br/>
        <w:t>del 29 de agosto de 2008, Franklin Hernandez Seguro el 6 de agosto  de  2008</w:t>
        <w:br/>
        <w:t>y Fredy Rendón del 13 de marzo de 2009 y 28 de abril de  2010.   (expediente</w:t>
        <w:br/>
        <w:t>de prueba, folios 1471, 18396, 17460, 17700,  17701,  17895,  17896,  17541,</w:t>
        <w:br/>
        <w:t>17874 y 17877 y Video “Subclips postulados  2.  Operación  Génesis.  Versión</w:t>
        <w:br/>
        <w:t>Libre de Edwin Alberto Romero Cano record 4:47, Alberto García  Sevilla,  de</w:t>
        <w:br/>
        <w:t>Franklin Hernandez Seguro record 0:19 y 2:10 y Fredy Rendón  record  3:03  y</w:t>
        <w:br/>
        <w:t>4:00). Fiscalía General de la Nación, Presentación Powerpoint y  Organigrama</w:t>
        <w:br/>
        <w:t>“Operativo Cacarica” (expediente de prueba, folios 19263 y 45234).</w:t>
        <w:br/>
        <w:br/>
        <w:br/>
        <w:t>[178]       Cfr. Juzgado Octavo Penal del Circuito Especializado de  Bogotá,</w:t>
        <w:br/>
        <w:t>radicación 2009-063, Procesado Rito  Alejo  del  Río,  sentencia  de  23  de</w:t>
        <w:br/>
        <w:t>agosto de 2012 (expediente de prueba, folio  14808).  Así  mismo  véase  las</w:t>
        <w:br/>
        <w:t>declaraciones y versiones libres rendidas ante la  Fiscalía  General  de  la</w:t>
        <w:br/>
        <w:t>Nación por Fredy Rendón Herrera el 15 de agosto de  2008,  13  de  marzo  de</w:t>
        <w:br/>
        <w:t>2009 y  29 de abril de 2010, William Manuel Soto Salcedo el 9  de  abril  de</w:t>
        <w:br/>
        <w:t>2008 y 29 de abril de 2010, Diego Luis Hinestroza  Moreno  y  Alberto  Gacía</w:t>
        <w:br/>
        <w:t>Sevilla el  29 de abril de 2010, Luis Muentes Mendoza, el  22  de  abril  de</w:t>
        <w:br/>
        <w:t>2008 y Rubén Dario Rendón Blanquicet el 17 de julio de 2008  (expediente  de</w:t>
        <w:br/>
        <w:t>prueba, folios 43324, 17914 a 17917, 19236 a 19244, 19177 a 19179,  19182  a</w:t>
        <w:br/>
        <w:t>19183, 19185, 19187  a  19189,  19248,  19249  y  19251  y  Video  “Subclips</w:t>
        <w:br/>
        <w:t>postulados 2. Operación  Génesis.  Versión  Libre  de  Fredy  Rendón).   Por</w:t>
        <w:br/>
        <w:t>último véase también Fiscalía General de la Nación, documento,  presentación</w:t>
        <w:br/>
        <w:t>Powerpoint y organigrama “Operación Cacarica” (expediente de prueba,  folios</w:t>
        <w:br/>
        <w:t>19255 a 19259, 19263 y 45234).</w:t>
        <w:br/>
        <w:br/>
        <w:br/>
        <w:t>[179]        Cfr.  Alegatos  precalificatorios   presentados   por   L.J.M.,</w:t>
        <w:br/>
        <w:t>apoderado del Padre J.G., ante el Fiscal General de la Nación en el  Proceso</w:t>
        <w:br/>
        <w:t>5767 seguido en contra el General (r) Rito Alejo del Río Rojas por  crímenes</w:t>
        <w:br/>
        <w:t>de lesa humanidad (expediente de prueba, folio 1285).</w:t>
        <w:br/>
        <w:br/>
        <w:br/>
        <w:t>[180]       Cfr. Declaración de J.B.V.P., ante la  Fiscalía  General  de  la</w:t>
        <w:br/>
        <w:t>Nación  Unidad  Nacional  de  Derechos  Humanos  y   Derecho   Internacional</w:t>
        <w:br/>
        <w:t>Humanitario de 19 de diciembre de 2002 (expediente de  prueba,  folio  620).</w:t>
        <w:br/>
        <w:t>Véanse asimismo las Declaraciones de M.A.C.M. y C.M.R. Fiscalía  General  de</w:t>
        <w:br/>
        <w:t>la Nación Unidad de Derechos Humanos y Derecho Internacional Humanitario  de</w:t>
        <w:br/>
        <w:t>11 de diciembre de 2002 (expediente de prueba, folio 631 y 612).</w:t>
        <w:br/>
        <w:br/>
        <w:br/>
        <w:t>[181]       Cfr. Declaración de  J.A.Q.  ante  la  Fiscalía  General  de  la</w:t>
        <w:br/>
        <w:t>Nación Unidad de Derechos Humanos y Derecho Internacional Humanitario  de  8</w:t>
        <w:br/>
        <w:t>de octubre de 2002 (expediente de prueba, folios  1527  y  1528)  y  versión</w:t>
        <w:br/>
        <w:t>libre rendida  por  Fredy  Rendón  en  Versiones  libres  conjuntas  de  los</w:t>
        <w:br/>
        <w:t>postulados del Bloque Elmer Cárdenas sobre la Operación Génesis  –  Cacarica</w:t>
        <w:br/>
        <w:t>ante la Fiscalia 48 Unidad Justicia y Paz, Delegada,  MedellíN°  (expediente</w:t>
        <w:br/>
        <w:t>de prueba, folio 18412).</w:t>
        <w:br/>
        <w:br/>
        <w:br/>
        <w:t>[182]       Cfr. Declaración de J.A.Q., la Fiscalía  General  de  la  Nación</w:t>
        <w:br/>
        <w:t>Unidad Nacional de Derechos Humanos y Derecho Internacional  Humanitario  de</w:t>
        <w:br/>
        <w:t>8 de octubre de 2002 (expediente de prueba, folios 1527 y 17537).</w:t>
        <w:br/>
        <w:br/>
        <w:br/>
        <w:t>[183]       Cfr. Juzgado Octavo Penal del Circuito Especializado de  Bogotá,</w:t>
        <w:br/>
        <w:t>radicación 2009-063, Procesado Rito  Alejo  del  Río,  sentencia  de  23  de</w:t>
        <w:br/>
        <w:t>agosto  de  2012  (expediente  de  prueba,  folio  14808).  Véase  asimismo:</w:t>
        <w:br/>
        <w:t>Fiscalía General de la Nación, documento  “Operación  Cacarica”  (expediente</w:t>
        <w:br/>
        <w:t>de  prueba,  folios  19255  a  19259),  Fiscalía  General  de   la   Nación,</w:t>
        <w:br/>
        <w:t>presentación Powerpoint “Operativo Cacarica” (expediente  de  prueba,  folio</w:t>
        <w:br/>
        <w:t>19253), y Fiscalía General de la Nación, Unidad Nacional de  Fiscalías  para</w:t>
        <w:br/>
        <w:t>la  Justicia  y  la  Paz  presentación,   organigrama   Operación   Cacarica</w:t>
        <w:br/>
        <w:t>(expediente de prueba, folio 45234).</w:t>
        <w:br/>
        <w:br/>
        <w:br/>
        <w:t>[184]       Cfr. Juzgado Octavo Penal del Circuito Especializado de  Bogotá,</w:t>
        <w:br/>
        <w:t>radicación 2009-063, Procesado Rito  Alejo  del  Río,  sentencia  de  23  de</w:t>
        <w:br/>
        <w:t>agosto de 2012 (expediente de prueba, folio 14807).</w:t>
        <w:br/>
        <w:br/>
        <w:br/>
        <w:t>[185]       Con relación a  ello,  el  ex  líder  paramilitar  Fredy  Rendón</w:t>
        <w:br/>
        <w:t>Herrera, alias “el Alemán”, declaró ante  la  FGN  que  cabía  “aclarar  que</w:t>
        <w:br/>
        <w:t>[ellos] opera[ban] en aquella zona como hasta 1997 sin haber  presencia  del</w:t>
        <w:br/>
        <w:t>Ejército de Colombia hasta cuando se llevó a cabo una operación en  el  área</w:t>
        <w:br/>
        <w:t>comprendida entre el parque Nacional de los Katíos y entre  el  río  Truandó</w:t>
        <w:br/>
        <w:t>donde el Ejército Nacional desarroll[ó] una operación que la llamaron en  su</w:t>
        <w:br/>
        <w:t>momento Operación Génesis y que tropas pertenecientes al  Bloque  Chocó  que</w:t>
        <w:br/>
        <w:t>estaban sobre el Río  Cacarica  participaron  en  coordinación  con  algunos</w:t>
        <w:br/>
        <w:t>mandos  medios  en  el  área  en  el  rescate  de  unos  extranjeros  y   la</w:t>
        <w:br/>
        <w:t>recuperación de otros extranjeros muertos, esto se  hizo  conjuntamente  con</w:t>
        <w:br/>
        <w:t>el ejército […]”. Declaración rendida por Fredy Rendón Herrera ante  la  FGN</w:t>
        <w:br/>
        <w:t>Unidad  de  Fiscales  Delegados  ante  el  Tribunal  Superior  del  Distrito</w:t>
        <w:br/>
        <w:t>Judicial de Medellín el 15 de agosto de 2008. Véase asimismo: Versión  libre</w:t>
        <w:br/>
        <w:t>de Fredy Rendón Herrera, 13 de marzo de 2009 (minuto  10:45:10)  (expediente</w:t>
        <w:br/>
        <w:t>de prueba, folio 18377); Versión libre rendida por Fredy Rendón  Herrera  el</w:t>
        <w:br/>
        <w:t>13 de marzo de 2009 (minutos 01:00 del video No.5);  Fredy  Rendón  Herrera,</w:t>
        <w:br/>
        <w:t>manifestaciones de los postulados del Bloque Elmer Cárdenas con  relación  a</w:t>
        <w:br/>
        <w:t>la Operación Génesis – Cacarica, Medellín, 29 de abril de  2010  (expediente</w:t>
        <w:br/>
        <w:t>de prueba, folio 17914).</w:t>
        <w:br/>
        <w:br/>
        <w:br/>
        <w:t>[186]        Cfr.  Fuerzas  Militares  de   Colombia,   Ejército   Nacional,</w:t>
        <w:br/>
        <w:t>Decimoséptima Brigada Informes de 6 y 20 de marzo de  1997   (expediente  de</w:t>
        <w:br/>
        <w:t>prueba, folios  5529, 5530, 5532 a 5534).</w:t>
        <w:br/>
        <w:br/>
        <w:br/>
        <w:t>[187]       Cfr. Declaración rendida ante fedatario público  (affidavit)  el</w:t>
        <w:br/>
        <w:t>31 de enero de 2013, por María Paulina Leguizamón Zarate,  perito  propuesto</w:t>
        <w:br/>
        <w:t>por el Estado (expediente de prueba, folios 15450 y 15451).  En  este  mismo</w:t>
        <w:br/>
        <w:t>senitdo vease la declaración  de  Luis  Emilio  Cardozo  Santamaría,  perito</w:t>
        <w:br/>
        <w:t>propuesto por el Estado Colombiano ante la Corte Interamericana de  Derechos</w:t>
        <w:br/>
        <w:t>Humanos durante la audiencia pública de 12 de febrero de 2013.</w:t>
        <w:br/>
        <w:br/>
        <w:br/>
        <w:t>[188]       Cfr. Declaración rendida ante fedatario público  (affidavit)  el</w:t>
        <w:br/>
        <w:t>31 de enero de 2013, por María Paulina Leguizamón Zarate,  perito  propuesto</w:t>
        <w:br/>
        <w:t>por el Estado (expediente de prueba, 15450 a 15456)</w:t>
        <w:br/>
        <w:br/>
        <w:br/>
        <w:t>[189]       Según señaló Luis Emilio Cardozo Santamaría: Los  “objetivos  al</w:t>
        <w:br/>
        <w:t>centro, al norte y al sur  las  complicaciones  de  mantener  esa  operación</w:t>
        <w:br/>
        <w:t>[eran] muy grandes porque no [había]  suficientes  medios  para  soportar  y</w:t>
        <w:br/>
        <w:t>sostener una operación en ese momento, la mayoría de los medios eran  medios</w:t>
        <w:br/>
        <w:t>que habían sidos suministrados por el mando  ya  que  la  brigada  no  tenía</w:t>
        <w:br/>
        <w:t>capacidad […] una cosa es lo que la inteligencia le  dice  al  comandante  y</w:t>
        <w:br/>
        <w:t>otra es lo que el comandante puede  hacer  con  los  medios  que  tiene.  El</w:t>
        <w:br/>
        <w:t>comandante tiene que priorizar objetivos, y él qué decisión toma, me voy  al</w:t>
        <w:br/>
        <w:t>norte a atacar una información que hay allá sobre un grupo o me voy  al  sur</w:t>
        <w:br/>
        <w:t>a atacar donde está el cabecilla del bloque, pues  la  lógica  militar  dice</w:t>
        <w:br/>
        <w:t>que yo tengo que ir es por el cabecilla  del  bloque  que  es  el  que  está</w:t>
        <w:br/>
        <w:t>articulando toda la delincuencia en la  zona  […]  pues  él  va  y  tomó  la</w:t>
        <w:br/>
        <w:t>decisión, y que tiene la potestad para hacerlo, de  atacar  el  objetivo  al</w:t>
        <w:br/>
        <w:t>sur y no el objetivo al norte de puente  América.  Declaración  del  Coronel</w:t>
        <w:br/>
        <w:t>Luis Emilio Cardozo Santamaría, Perito propuesto  por  el  Estado,  ante  la</w:t>
        <w:br/>
        <w:t>Corte Interamericana de Derechos Humanos durante la audiencia pública de  12</w:t>
        <w:br/>
        <w:t>de febrero de 2013.</w:t>
        <w:br/>
        <w:br/>
        <w:br/>
        <w:t>[190]       Cfr. Versión libre rendida por  Fredy  Rendón  Herrera  ante  la</w:t>
        <w:br/>
        <w:t>Fiscalía General de la Nación el  24  de  octubre  de  2007  (expediente  de</w:t>
        <w:br/>
        <w:t>prueba, folios 19229  y  19230)  y  declaraciones  de  C.M.R.,  ante  la  la</w:t>
        <w:br/>
        <w:t>Fiscalía General de la Nación Unidad Nacional de Derechos Humanos y  Derecho</w:t>
        <w:br/>
        <w:t>Internacional Humanitario de 11 y 19 de diciembre  de  2002  (expediente  de</w:t>
        <w:br/>
        <w:t>prueba, folios 612, 619 y 600).</w:t>
        <w:br/>
        <w:br/>
        <w:br/>
        <w:t>[191] Cfr. Juzgado  Octavo  Penal  del  Circuito  Especializado  de  Bogotá,</w:t>
        <w:br/>
        <w:t>radicación 2009-063, Procesado Rito  Alejo  del  Río,  sentencia  de  23  de</w:t>
        <w:br/>
        <w:t>agosto de 2012 (expediente de prueba, folio 14803). Asimismo,  Video  de  la</w:t>
        <w:br/>
        <w:t>imputación fiscal en la  audiencia  de  imputación  parcial  de  Diego  Luis</w:t>
        <w:br/>
        <w:t>Hinestroza Moreno, Tribunales de Justicia y Paz de Medellín, 30 de  mayo  de</w:t>
        <w:br/>
        <w:t>2008 (minutos 23:43 a 25:00 del video) (expediente de prueba,  folio  1472).</w:t>
        <w:br/>
        <w:t>Véase también: Video de la imputación fiscal en la audiencia  de  imputación</w:t>
        <w:br/>
        <w:t>parcial de Luis Muentes Mendoza, 2008,  Tribunales  de  Justicia  y  Paz  de</w:t>
        <w:br/>
        <w:t>Medellín (minutos 43:00 a 44:30 del  video)  (expediente  de  prueba,  folio</w:t>
        <w:br/>
        <w:t>1403); Versión libre de William  Manuel  Soto  Salcedo  ante  el  Fiscal  de</w:t>
        <w:br/>
        <w:t>Justicia y Paz el 9 de julio de 2008  (minutos  01:20  a  02:20  del  video)</w:t>
        <w:br/>
        <w:t>(expediente de prueba, folio 1533) Versión libre de Alberto  García  Sevilla</w:t>
        <w:br/>
        <w:t>ante el Fiscal de Justicia y Paz de 28 de octubre de 2008 (minutos  0:38  de</w:t>
        <w:br/>
        <w:t>la segunda video) (expediente de prueba, folio 1548): “Ibamos 60  man  y  60</w:t>
        <w:br/>
        <w:t>éramos de las autodefensas.”; Versión libre de Diego Luis Hinestroza  Moreno</w:t>
        <w:br/>
        <w:t>ante el Fiscal de Justicia y Paz de 2 de abril de  2008  (minutos  0:50  del</w:t>
        <w:br/>
        <w:t>video) (expediente de prueba, folio 19246): “Allí [en Bijao] ingresamos,  se</w:t>
        <w:br/>
        <w:t>prendió un combate allí  entre  pueblo”;  Versión  libre  de  Freddy  Rendón</w:t>
        <w:br/>
        <w:t>Herrera ante el Fiscal de Justicia y Paz del 13 de marzo  de  2009  (minutos</w:t>
        <w:br/>
        <w:t>00:00 a 00:40 del video) (expediente de prueba, folio 19231)  Versión  libre</w:t>
        <w:br/>
        <w:t>de Luis Muentes Mendoza ante el Fiscal de Justicia y Paz de 22 de  abril  de</w:t>
        <w:br/>
        <w:t>2008 (minuto 14:34) (expediente de  prueba,  folio  19248);  Declaración  de</w:t>
        <w:br/>
        <w:t>J.V.R., citada en la resolución de situación jurídica de Rito Alejo Del  Rio</w:t>
        <w:br/>
        <w:t>Rojas por la Fiscalía  14  de  la  Unidad  de  Derechos  Humanos  y  Derecho</w:t>
        <w:br/>
        <w:t>Internacional Humanitario,  radicado  2332  de  12  de  septiembre  de  2008</w:t>
        <w:br/>
        <w:t>(expediente  de  prueba,  folio  1498):   Declaración   de   J.A.Q.,   líder</w:t>
        <w:br/>
        <w:t>comunitario, citada en la resolución de situación  jurídica  de  Rito  Alejo</w:t>
        <w:br/>
        <w:t>Del Rio Rojas por la Fiscalía 14 de la Unidad Nacional de  Derechos  Humanos</w:t>
        <w:br/>
        <w:t>y Derecho Internacional Humanitario, radicado 2332 de 12  de  septiembre  de</w:t>
        <w:br/>
        <w:t>2008 (expediente de prueba, folio 1502) y declaración de Emedelia  Palacios,</w:t>
        <w:br/>
        <w:t>viuda de Marino López, ante  la  Fiscalía  21  especializada  de  la  Unidad</w:t>
        <w:br/>
        <w:t>Nacional de DDHH y DIH el 10 de febrero de 2007 en Medellín  (expediente  de</w:t>
        <w:br/>
        <w:t>prueba, folios 8925 y 8926).</w:t>
        <w:br/>
        <w:br/>
        <w:br/>
        <w:t>[192]       En particular los habrían amenazado  sugiriendo  que  detrás  de</w:t>
        <w:br/>
        <w:t>ellos venían peores “a comer gente”. Cfr. Video de la Imputación  Fiscal  en</w:t>
        <w:br/>
        <w:t>la audiencia de imputación parcial de Diego Luis Hinestroza Moreno de 30  de</w:t>
        <w:br/>
        <w:t>mayo de 2008 ante Tribunales de Justicia y Paz de  Medellín  (expediente  de</w:t>
        <w:br/>
        <w:t>prueba, video record 27:50 a 28:16 folio 1472). Véase también: imputación  a</w:t>
        <w:br/>
        <w:t>Luis Muentes Mendoza, 2008 (expdiente de prueba, video record 46:50 a  47:00</w:t>
        <w:br/>
        <w:t>folio 1403); Declaración de J.V.R. citada  en  la  resolución  de  acusación</w:t>
        <w:br/>
        <w:t>contra Rito Alejo del Río. Proceso 2332, adelantado por la Fiscalía  General</w:t>
        <w:br/>
        <w:t>de la Nación Unidad Nacional de Derechos  Humanos  y  Derecho  Internacional</w:t>
        <w:br/>
        <w:t>Humanitario  por el homicidio de Marino López Mena  (expediente  de  prueba,</w:t>
        <w:br/>
        <w:t>folio 8872) y declaración de Luis Aristarco Hinestrosa del 13  de  abril  de</w:t>
        <w:br/>
        <w:t>2007 ante la Unidad de Derechos Humanos citada en el  Informe  No.  116  del</w:t>
        <w:br/>
        <w:t>Cuerpo Técnico de Investigación de 9 de noviembre de 2009  a  las  Fiscalías</w:t>
        <w:br/>
        <w:t>122 Seccional y 48 delegada ante los Jueces de Justicia  y  Paz  (expediente</w:t>
        <w:br/>
        <w:t>de prueba, folios 17183 y 17266). Asimismo, véase Juzgado Octavo  Penal  del</w:t>
        <w:br/>
        <w:t>Circuito Especializado de Bogotá, radicación 2009-063, Procesado Rito  Alejo</w:t>
        <w:br/>
        <w:t>del Río, sentencia de 23 de agosto de  2012  (expediente  de  prueba,  folio</w:t>
        <w:br/>
        <w:t>14803).</w:t>
        <w:br/>
        <w:br/>
        <w:br/>
        <w:t>[193]       Cfr. Corte Constitucional de Colombia Sentencia  T-955  de  2003</w:t>
        <w:br/>
        <w:t>de 17 de octubre de 2003 (expediente de prueba, folio 134),  Defensoría  del</w:t>
        <w:br/>
        <w:t>Pueblo. Resolución Defensorial No. 025  Sobre  las  Violaciones  Masivas  de</w:t>
        <w:br/>
        <w:t>Derechos Humanos y Desplazamiento Forzado  en  la  Región  del  Bajo  Atrato</w:t>
        <w:br/>
        <w:t>Chocoano, octubre de 2002 (expediente de prueba, folio 231).  Véase  también</w:t>
        <w:br/>
        <w:t>declaración del Coronel Luis Emilio  Cardozo  Santamaría,  perito  propuesto</w:t>
        <w:br/>
        <w:t>por el Estado, ante la Corte Interamericana de Derechos Humanos  durante  la</w:t>
        <w:br/>
        <w:t>audiencia pública de 12 de febrero de 2013. Fiscalía General  de  la  Nación</w:t>
        <w:br/>
        <w:t>diapositivas presentadas en desarrollo de la  Audiencia  de  formulación  de</w:t>
        <w:br/>
        <w:t>imputación de Fredy Rendón Herrera  ante  el  Tribunal  de  Justicia  y  Paz</w:t>
        <w:br/>
        <w:t>(expediente de prueba, folio 8647); declaración  de  J.V.R.  citada  por  la</w:t>
        <w:br/>
        <w:t>Fiscalia 26 Delegada ante el Tribuna Superior de Bogotá en la cual  confirma</w:t>
        <w:br/>
        <w:t>en segunda instancia la Resolución de  Acusación,  dentro  del  proceso  No.</w:t>
        <w:br/>
        <w:t>2332 seguido en contra de Rito Alejo del Rio Rojas,  de  24  de  febrero  de</w:t>
        <w:br/>
        <w:t>2009 (expediente de prueba, folio 7705); Declaración  de  Emedelia  Palacios</w:t>
        <w:br/>
        <w:t>ante la Fiscalía 21 de la Unidad Nacional  de  Derechos  Humanos  y  Derecho</w:t>
        <w:br/>
        <w:t>Internacional Humanitario el 10 de febrero de 2007 en  Medellín  (expediente</w:t>
        <w:br/>
        <w:t>de prueba,  folio  8926);  indagatoria  de  Hebert  Veloza  Garcia  ante  la</w:t>
        <w:br/>
        <w:t>Fiscalía General de Unidad Nacional de  Derechos  Humanos  el  10  y  15  de</w:t>
        <w:br/>
        <w:t>octubre de 2008 (expediente de prueba, folio  1206);  declaración  de  Fredy</w:t>
        <w:br/>
        <w:t>Rendón del 7 de noviembre de 2007 ante la Fiscalía General  Unidad  Nacional</w:t>
        <w:br/>
        <w:t>de Derechos Humanos  y  Derecho  Internacional  Humanitario  (expediente  de</w:t>
        <w:br/>
        <w:t>prueba, folio 17363), y Resolución de Situación  Jurídica  de  Luis  Muentes</w:t>
        <w:br/>
        <w:t>Mendoza y otros, radicado 2332 de 12 de septiembre de  2008  (expediente  de</w:t>
        <w:br/>
        <w:t>prueba, folio 17424) y Imputación de la Fiscalía  General  de  la  Nación  a</w:t>
        <w:br/>
        <w:t>Luis Muentes Mendoza (expediente de prueba, video audiencia  de  formulación</w:t>
        <w:br/>
        <w:t>de imputación record 46:00 a 47:00 folio 1403).</w:t>
        <w:br/>
        <w:br/>
        <w:br/>
        <w:t>[194]       Cfr. Declaraciones de J.E.V.R. Romaña y  Héctor  Enrique  Ramíre</w:t>
        <w:br/>
        <w:t>Valenzuela citadas en la Resolución de Acusación  en  el  Proceso  No.  2332</w:t>
        <w:br/>
        <w:t>seguido en contra de Rito Alejo del Río. por parte de  la  Fiscalía  General</w:t>
        <w:br/>
        <w:t>de la Nación Unidad Nacional de Derechos  Humanos  y  Derecho  Internacional</w:t>
        <w:br/>
        <w:t>Humanitario por el homicidio de Marino López  Mena  (expediente  de  prueba,</w:t>
        <w:br/>
        <w:t>folio 8867). Véase  también:  Declaración  rendida  ante  fedatario  público</w:t>
        <w:br/>
        <w:t>(affidavit) por Henry Angulo Martínez el 21 de enero de 2013 (expediente  de</w:t>
        <w:br/>
        <w:t>prueba, folio 15073).</w:t>
        <w:br/>
        <w:br/>
        <w:br/>
        <w:t>[195]       Cfr. Cuerpo Técnico de Investigación (CTI), Informe No. 169  del</w:t>
        <w:br/>
        <w:t>1º de diciembre de 2009 Resultados del  Hecho  Investigativo,  Análisis  del</w:t>
        <w:br/>
        <w:t>Hecho Confesado  y  versiones  libres  de  Luis  Hinestosa,  Alberto  García</w:t>
        <w:br/>
        <w:t>Sevilla y Rubén Darío Rendón Blanquiceth, de 22 de abril, 8 de mayo y 17  de</w:t>
        <w:br/>
        <w:t>julio del año 2008, (expediente de prueba,  folios  17246,  17247,  17250  a</w:t>
        <w:br/>
        <w:t>17255); Declaraciónes de Luis Aristarco Hinestrosa del 13 de abril  de  2007</w:t>
        <w:br/>
        <w:t>ante  la  Unidad  Nacional  de  Derechos  Humanos  y  Derecho  Internacional</w:t>
        <w:br/>
        <w:t>Humanitario y de Héctor  Enrique  Ramirez  Valencia,  citada  dentro  de  la</w:t>
        <w:br/>
        <w:t>Resolución de situación jurídica de Wiliam Manuel Soto  Salcedo,  el  28  de</w:t>
        <w:br/>
        <w:t>septiembre de 2012 por la Ficalía General de la Nación  Unidad  Nacional  de</w:t>
        <w:br/>
        <w:t>Derechos Humanos y Derecho Internacional Humanitario (expediente de  prueba,</w:t>
        <w:br/>
        <w:t>folios 17339 a 17342  y  17817).  Así  mismo  véase  también  indagatoria  y</w:t>
        <w:br/>
        <w:t>verisón de Fredy Rendón Herrera  ante  la  Fiscalía  Genreal  de  la  Nación</w:t>
        <w:br/>
        <w:t>Unidad  de  Derechos  Humanos  y  Derecho  Internacional  Humanitario  y  la</w:t>
        <w:br/>
        <w:t>Fiscalía de Justicia y Paz el 8 de octubre de 2008 y el  24  de  Octubre  de</w:t>
        <w:br/>
        <w:t>2007 (expediente de prueba, folios 1219, 1235 y 18372); Imputación de  Diego</w:t>
        <w:br/>
        <w:t>Luis Hinestroza Moreno, del 30 de  mayo  de  2008.  (expediente  de  prueba,</w:t>
        <w:br/>
        <w:t>video record: 24:55 a 27:00 folio 1492); y versiones libres ante  el  Fiscal</w:t>
        <w:br/>
        <w:t>de Justicia y Paz rendida  por  Diego  William  Manuel  Soto  Salcedo,  Luis</w:t>
        <w:br/>
        <w:t>Hinestroza Moreno y Alberto García Sevilla de 9  de  julio  de  2008,  2  de</w:t>
        <w:br/>
        <w:t>abril y 28 de octubre del año  2008  (expediente  de  prueba,  video  record</w:t>
        <w:br/>
        <w:t>20:00 a 22:00, folios 1533, 18392 y 1548).</w:t>
        <w:br/>
        <w:br/>
        <w:br/>
        <w:t>[196]       Cfr. Contestación de la demanda, folio 540.</w:t>
        <w:br/>
        <w:br/>
        <w:br/>
        <w:t>[197]       Cfr. Resolución de situación  jurídica  de  Rito  Alejo  de  Rio</w:t>
        <w:br/>
        <w:t>Rojas, radicado 2332 de 12 de septiembre  de  2008  (expediente  de  prueba,</w:t>
        <w:br/>
        <w:t>folio  1483);  Alegatos  precalificatorios  presentados  ante  la   Fiscalía</w:t>
        <w:br/>
        <w:t>General de la Nación en el proceso  No.  5767,  por  L.J.M.,  apoderado  del</w:t>
        <w:br/>
        <w:t>Padre J.G. (expediente de prueba, folio 1286);  Imputación  de  la  Fiscalía</w:t>
        <w:br/>
        <w:t>General  de  la  Nación  a  Luis  Muentes  Mendoza  (expediente  de  prueba,</w:t>
        <w:br/>
        <w:t>audiencia de formulación de imputación record 46:00  a  47:00  folio  1403);</w:t>
        <w:br/>
        <w:t>Imputación de la Fiscalía General de la  Nación   a  Diego  Luis  Hinestroza</w:t>
        <w:br/>
        <w:t>Moreno (expediente de prueba, Audiencia de Formulaciòn de imputación  record</w:t>
        <w:br/>
        <w:t>26:00 a 27:00, folio 1472), y declaraciòn de John Jairo  Mena  Palacio  ante</w:t>
        <w:br/>
        <w:t>fedatario público (affidavit)  del  21  de  enero  de  2013  (expediente  de</w:t>
        <w:br/>
        <w:t>prueba, folio 14983).</w:t>
        <w:br/>
        <w:br/>
        <w:br/>
        <w:t>[198]       Cfr. Juzgado Octavo Penal del Circuito Especializado de  Bogotá,</w:t>
        <w:br/>
        <w:t>radicación 2009-063, Procesado Rito  Alejo  del  Río,  sentencia  de  23  de</w:t>
        <w:br/>
        <w:t>agosto de 2012 (expediente de prueba, folio 14803).</w:t>
        <w:br/>
        <w:br/>
        <w:br/>
        <w:t>[199]       Cfr. Versión libre rendida por Luis  Muentes  Mendoza,  ante  la</w:t>
        <w:br/>
        <w:t>Fiscalía General de la Nación, Unidad de Justicia y Paz el 22  de  abril  de</w:t>
        <w:br/>
        <w:t>2008 (expediente de prueba, folio 1166), y versión de Fredy  Rendón  Herrera</w:t>
        <w:br/>
        <w:t>en Versiones libres conjuntas de los postulados del  Bloque  Elmer  Cárdenas</w:t>
        <w:br/>
        <w:t>sobre la Operación Génesis  –  Cacarica  ante  la  Unidad  Justicia  y  Paz,</w:t>
        <w:br/>
        <w:t>Fiscalía 48 Delegada, Medellín, 29 de abril de 2010 (minutos 14:10 y  14:17)</w:t>
        <w:br/>
        <w:t>(expediente de prueba, folios 19192  y 19193). Declaración de Hebert  Veloza</w:t>
        <w:br/>
        <w:t>García ante la Fiscalía General de la Nación  Unidad  Nacional  de  Derechos</w:t>
        <w:br/>
        <w:t>Humano y Derecho  Internacional  Humanitario,  el  10  de  octubre  de  2008</w:t>
        <w:br/>
        <w:t>(expediente de prueba, folios 1235 y 1236).</w:t>
        <w:br/>
        <w:br/>
        <w:br/>
        <w:t>[200]       Cfr.  Declaración  de  J.A.Q.  y  J.V.R.  Romaña  citadaspor  la</w:t>
        <w:br/>
        <w:t>Fiscalía 14 de  la  Unidad  de  Derechos  Humanos  y  Derecho  Internacional</w:t>
        <w:br/>
        <w:t>Humanitario, en la resolución de Situación Jurídica de Rito  Alejo  Del  Río</w:t>
        <w:br/>
        <w:t>Rojas, radicado 2332 de 12 de septiembre  de  2008  (expediente  de  prueba,</w:t>
        <w:br/>
        <w:t>folio  1502  y  1498).  Véase  también  Defensoría  del  Pueblo.  Resolución</w:t>
        <w:br/>
        <w:t>Defensorial No. 025 Sobre las Violaciones  Masivas  de  Derechos  Humanos  y</w:t>
        <w:br/>
        <w:t>Desplazamiento Forzado en la Región del Bajo  Atrato  Chocoano,  octubre  de</w:t>
        <w:br/>
        <w:t>2002 (expediente de prueba, folio  231)  e  indagatoria  rendida  por  Fredy</w:t>
        <w:br/>
        <w:t>Rendón Herrera ante la Fiscalía Genreal de  la  Nación  Unidad  de  Derechos</w:t>
        <w:br/>
        <w:t>Humanos y  Derecho  Internacional  Humanitario  el  8  de  octubre  de  2008</w:t>
        <w:br/>
        <w:t>(expediente de prueba, folio 1235).</w:t>
        <w:br/>
        <w:br/>
        <w:br/>
        <w:t>[201]       Cfr. Cuerpo Técnico de Investigación  (CTI),  Informe  Fotogríco</w:t>
        <w:br/>
        <w:t>Demostrativo del 9 de febrero de 2007, (expediente de prueba,  folio  17327)</w:t>
        <w:br/>
        <w:t>Imputaciones a Luis Muentes Mendoza y Diego Luis Hinestroza Moreno de 30  de</w:t>
        <w:br/>
        <w:t>mayo de 2008 (expdiente de prueba  video  records  50:30  y  27:18  a  27:48</w:t>
        <w:br/>
        <w:t>folios 1403 y 1472).</w:t>
        <w:br/>
        <w:br/>
        <w:br/>
        <w:t>[202]       Cfr. Juzgado Octavo Penal del Circuito Especializado de  Bogotá,</w:t>
        <w:br/>
        <w:t>radicación 2009-063, Procesado Rito  Alejo  del  Río,  sentencia  de  23  de</w:t>
        <w:br/>
        <w:t>agosto de 2012 (expediente de prueba, folio 14808).</w:t>
        <w:br/>
        <w:br/>
        <w:br/>
        <w:t>[203]       Cfr. Defensoría del Pueblo, comunicado de prensa N°150 de 31  de</w:t>
        <w:br/>
        <w:t>marzo de 1997 (expediente de prueba, folio 50739).</w:t>
        <w:br/>
        <w:br/>
        <w:br/>
        <w:t>[204]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231). Véase también: Corte Constitucional. Sentencia T-955  de</w:t>
        <w:br/>
        <w:t>17 de octubre de 2003 (expediente de prueba, folio 135).</w:t>
        <w:br/>
        <w:br/>
        <w:br/>
        <w:t>[205]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231). Véase asimismo: Naciones  Unidas,  Informe  de  la  Alta</w:t>
        <w:br/>
        <w:t>Comisionada de Naciones Unidas para los Derechos Humanos (OACNUDH) sobre  la</w:t>
        <w:br/>
        <w:t>Oficina en Colombia, al 54 período de sesiones de la  Comisión  de  Derechos</w:t>
        <w:br/>
        <w:t>Humanos, E/CN°4/1998/16, 9 de marzo de 1998  (expediente  de  prueba,  folio</w:t>
        <w:br/>
        <w:t>752); Declaración de J.B.V.P. ante la FGN Unidad Nacional de DDHH y  DIH  de</w:t>
        <w:br/>
        <w:t>19 de diciembre de 2002 (expediente de prueba, folios 620);  Declaración  de</w:t>
        <w:br/>
        <w:t>Diego Luis Hinestrosa Moreno del 29 de agosto de 2008 ante  la  Fiscalía  14</w:t>
        <w:br/>
        <w:t>Especializada UNDH y DIH   (expediente  de  prueba,  folio  17395);  Versión</w:t>
        <w:br/>
        <w:t>libre de Diego Luis Hinestroza Moreno, 02 de abril de  2008  en  cuaderno  9</w:t>
        <w:br/>
        <w:t>del  radicado  2332  (expediente  de  prueba,  folio  18391,);  Diego   Luis</w:t>
        <w:br/>
        <w:t>Hinestroza Moreno,  manifestaciones  de  los  postulados  del  Bloque  Elmer</w:t>
        <w:br/>
        <w:t>Cárdenas con relación a la Operación Génesis –  Cacarica,  Medellín,  29  de</w:t>
        <w:br/>
        <w:t>abril de 2010 en cuaderno 8 del radicado 2332(expediente  de  prueba,  folio</w:t>
        <w:br/>
        <w:t>17895); Versión libre de Alberto Garcia Sevilla rendida el 28 de octubre  de</w:t>
        <w:br/>
        <w:t>2008 (expediente de prueba, folio 18396); Versión libre  rendida  por  Edwin</w:t>
        <w:br/>
        <w:t>Alberto Romero Cano  el  24  de  marzo  de  2011  (DVD  subclips  postulados</w:t>
        <w:br/>
        <w:t>Versiones ibres Radicado 2332);  Declaración  indagatoria  de  Fredy  Rendón</w:t>
        <w:br/>
        <w:t>rendida el 8 de octubre de 2008 ante la Fiscalía General de la  Nación  UNDH</w:t>
        <w:br/>
        <w:t>y DIH Fiscalía Delegada en cuaderno 4  del  radicado  2332   (expediente  de</w:t>
        <w:br/>
        <w:t>prueba, folio 17478); Versión libre rendida por Edwin  Alberto  Romero  Cano</w:t>
        <w:br/>
        <w:t>el 24 de marzo de 2011 (DVD subclips  postulados  Versiones  ibres  Radicado</w:t>
        <w:br/>
        <w:t>2332,min 00:45 y 03:18 del video).</w:t>
        <w:br/>
        <w:br/>
        <w:br/>
        <w:t>[206]       Cfr. Auto de prisión preventiva de Fredy Rendón Herrera de 9  de</w:t>
        <w:br/>
        <w:t>marzo de 2011, dentro del proceso contra Rito Alejo del Rio, radicado  2332,</w:t>
        <w:br/>
        <w:t xml:space="preserve"> en cuaderno 7 del radicado 2332 (expediente de prueba, folio 17667).  Véase</w:t>
        <w:br/>
        <w:t>también: Versión libre de Luis Muentes Mendoza,  22  de  abril  de  2008  en</w:t>
        <w:br/>
        <w:t>cuaderno  9  del  radicado  2332(expediente   de   prueba,   folio   18350);</w:t>
        <w:br/>
        <w:t>Declaración de J.A.Q. del 4 de noviembre de 2008, citado en la Resolcuón  de</w:t>
        <w:br/>
        <w:t>Acumulación en el proceso contra Rito Alejo del Rio del 26 de  diciembre  de</w:t>
        <w:br/>
        <w:t>2008 en cuaderno 5 del radicado 2332(expediente de prueba, folio  17531),  y</w:t>
        <w:br/>
        <w:t>Declaración de Diego Luis Hinestrosa Moreno del 29 de agosto  de  2008  ante</w:t>
        <w:br/>
        <w:t>la Fiscalía 14 Especializada  UNDH  y  DIH   (expediente  de  prueba,  folio</w:t>
        <w:br/>
        <w:t>17395).</w:t>
        <w:br/>
        <w:br/>
        <w:br/>
        <w:t>[207]       Cfr. Defensoría del Pueblo, Defensoría  seccional  de  Apartadó,</w:t>
        <w:br/>
        <w:t>Queja 9745030-Cacarica-Operacion Genesis-03-02-1997 (expediente  de  prueba,</w:t>
        <w:br/>
        <w:t>folios 50731 y 50732). Además, el 1 de marzo de 1997, la  Oficina  Seccional</w:t>
        <w:br/>
        <w:t>de Apartadó de la Defensoría  del  Pueblo  informó  que  se  había  conocido</w:t>
        <w:br/>
        <w:t>extraoficialmente de bombardeos sobre los caseríos de la población civil  en</w:t>
        <w:br/>
        <w:t>las localidades de Salaquí,  Balsitas  y  Truando.  Defensoría  del  Pueblo,</w:t>
        <w:br/>
        <w:t>Defensoría seccional de Apartadó, Queja 9745030-Cacarica-Operacion  Genesis-</w:t>
        <w:br/>
        <w:t>01-03-1997 (expediente de prueba,  folio  50734).  Asimismo,  véase  Juzgado</w:t>
        <w:br/>
        <w:t>Octavo Penal del Circuito  Especializado  de  Bogotá,  radicación  2009-063,</w:t>
        <w:br/>
        <w:t>Procesado Rito Alejo del Río, sentencia de 23 de agosto de 2012  (expediente</w:t>
        <w:br/>
        <w:t>de prueba, folio 14808); Versión de Franklin Hernandez Segura  en  Versiones</w:t>
        <w:br/>
        <w:t>Libres Conjuntas de los  postulados  del  Bloque  Elmer  Cárdenas  sobre  la</w:t>
        <w:br/>
        <w:t>Operación Génesis – Cacarica, Medellín, 29 de abril de 2010  (minuto  11:17)</w:t>
        <w:br/>
        <w:t>(expediente  de prueba, folio 19213); Versión libre rendida por  Diego  Luis</w:t>
        <w:br/>
        <w:t>Hinestroza Moreno, ante la FGN-UNJP en 2 de abril  de  2008  (minuto  14:40)</w:t>
        <w:br/>
        <w:t>(expediente de prueba, folio 19247); Versión libre rendida por Luis  Muentes</w:t>
        <w:br/>
        <w:t>Mendoza ante la FGN-UNJP,el 22 de abril de 2008 (minuto  14:41)  (expediente</w:t>
        <w:br/>
        <w:t>de prueba, folio 19248).</w:t>
        <w:br/>
        <w:br/>
        <w:br/>
        <w:t>[208]       Cfr. Defensoría del Pueblo, Defensoría  seccional  de  Apartadó,</w:t>
        <w:br/>
        <w:t>Queja 9745030-Cacarica-Operacion Genesis-03-023-1997 (expediente de  prueba,</w:t>
        <w:br/>
        <w:t>folios 50731 y 50732). Además, el 1 de marzo de 1997, la  Oficina  Seccional</w:t>
        <w:br/>
        <w:t>de Apartadó de la Defensoría  del  Pueblo  informó  que  se  había  conocido</w:t>
        <w:br/>
        <w:t>extraoficialmente de bombardeos sobre los caseríos de la población civil  en</w:t>
        <w:br/>
        <w:t>las localidades de Salaquí,  Balsitas  y  Truando.  Defensoría  del  Pueblo,</w:t>
        <w:br/>
        <w:t>Defensoría seccional de Apartadó, Queja 9745030-Cacarica-Operacion  Genesis-</w:t>
        <w:br/>
        <w:t>01-03-1997 (expediente de prueba,  folio  50734).  Asimismo,  véase  Juzgado</w:t>
        <w:br/>
        <w:t>Octavo Penal del Circuito  Especializado  de  Bogotá,  radicación  2009-063,</w:t>
        <w:br/>
        <w:t>Procesado Rito Alejo del Río, sentencia de 23 de agosto de 2012  (expediente</w:t>
        <w:br/>
        <w:t>de prueba, folio 14808); Versión de Franklin Hernandez Segura  en  Versiones</w:t>
        <w:br/>
        <w:t>Libres Conjuntas de los  postulados  del  Bloque  Elmer  Cárdenas  sobre  la</w:t>
        <w:br/>
        <w:t>Operación GénesisOperación Génesis – Cacarica,  Medellín,  29  de  abril  de</w:t>
        <w:br/>
        <w:t>2010 (minuto 11:17) (expediente  de  prueba,  folio  19213);  Versión  libre</w:t>
        <w:br/>
        <w:t>rendida por Diego Luis Hinestroza Moreno, ante la FGN-UNJP en 2 de abril  de</w:t>
        <w:br/>
        <w:t>2008 (minuto 14:40) (expediente de prueba, folio  19247),  y  Versión  libre</w:t>
        <w:br/>
        <w:t>rendida por Luis Muentes Mendoza ante la FGN-UNJP, en 22 de  abril  de  2008</w:t>
        <w:br/>
        <w:t>(minuto 14:41) (expediente de prueba, folio 19248).</w:t>
        <w:br/>
        <w:br/>
        <w:br/>
        <w:t>[209]       Cfr. Resolución de Acusación Fiscalía 14 Especializazada UNDH  y</w:t>
        <w:br/>
        <w:t>DIH del 26-12-2008 contra Rito Alejo del Río. Proceso 2332 por el  homicidio</w:t>
        <w:br/>
        <w:t>de Marino López Mena (expediente de prueba, folio 8872).</w:t>
        <w:br/>
        <w:br/>
        <w:br/>
        <w:t>[210]       Cfr. Juzgado Octavo Penal del Circuito Especializado de  Bogotá,</w:t>
        <w:br/>
        <w:t>radicación 2009-063, Pprocesado Rito Alejo  del  Río,  sentencia  de  23  de</w:t>
        <w:br/>
        <w:t>agosto  de  2012  (expediente  de  prueba,  folio  14791).  Véase   también:</w:t>
        <w:br/>
        <w:t>Declaración de M.A.C.M. ante la FGN Unidad Nacional de DDHH y DIH de  11  de</w:t>
        <w:br/>
        <w:t>diciembre de 2002  (expediente  de  prueba,  folio  630-631);Declaración  de</w:t>
        <w:br/>
        <w:t>M.B.S. Serranoa ante la  FGN  Unidad  Nacional  de  DDHH  y  DIH  de  11  de</w:t>
        <w:br/>
        <w:t>diciembre de 2002 (expediente de prueba, folio  641);  Declaración  de  Luis</w:t>
        <w:br/>
        <w:t>Aristarco Hinestrosa (medio hermano de Marino López)  del  13  de  abril  de</w:t>
        <w:br/>
        <w:t>2007 ante la Unidad Nacional de Derechos  Humanos  y  Derecho  Internacional</w:t>
        <w:br/>
        <w:t>Humanitario (expediente de prueba, folios 17338  a  17342);  Declaración  de</w:t>
        <w:br/>
        <w:t>J.E.V.R. Romaña del 3 de marzo de 2007 ante la Unidad Nacional  de  Derechos</w:t>
        <w:br/>
        <w:t>Humanos y  Derecho  Internacional  Humanitario  en  el  cuadro  del  proceso</w:t>
        <w:br/>
        <w:t>radicado No. 2332 (expediente de prueba,  folio  17817);  Acta  de  denuncia</w:t>
        <w:br/>
        <w:t>efectuada por Evangelina Mosquera Hinestroza, de  fecha  27  de  febrero  de</w:t>
        <w:br/>
        <w:t>1997 ante la Unidad Nacional de Fiscalías para la Justicia y la  Paz  en  la</w:t>
        <w:br/>
        <w:t>que pone en conocimiento su desplazamiento  del  corregimiento  de  Cacarica</w:t>
        <w:br/>
        <w:t>hacia la localidad de Turbo. En dicha oportunidad,  declaró  (expediente  de</w:t>
        <w:br/>
        <w:t>prueba, folio 17725); Declaración por afidávit de  Jerónimo  Pérez  Argumedo</w:t>
        <w:br/>
        <w:t>de 21 de enero de 2013 (expediente de prueba, folio 14925); Declaración  por</w:t>
        <w:br/>
        <w:t>afidávit de Ángel Nelis Palacios Quinto de 21 de enero de  2013  (expediente</w:t>
        <w:br/>
        <w:t>de prueba, folio  14995);  Declaración  por  afidávit  de  Eleodoro  Sánchez</w:t>
        <w:br/>
        <w:t>Mosquera de 21 de  enero  de  2013  (expediente  de  prueba,  folio  15011);</w:t>
        <w:br/>
        <w:t>Declaración por afidávit de Henry Angulo Martínez de 21  de  enero  de  2013</w:t>
        <w:br/>
        <w:t>(expediente de prueba, folio  15073);  Declaración  por  afidávit  de  Elvia</w:t>
        <w:br/>
        <w:t>Hinestroza Roa de 21 de enero de 2013 (expediente de prueba,  folio  15031);</w:t>
        <w:br/>
        <w:t>Declaración por afidávit de Lucelis Bautista Pérez de 23 de  enero  de  2013</w:t>
        <w:br/>
        <w:t>(expediente de prueba, folio 15003); Declaración por afidávit  de  Ernestina</w:t>
        <w:br/>
        <w:t>Valencia Teherán de 21  de  enero  de  2013  (expediente  de  prueba,  folio</w:t>
        <w:br/>
        <w:t>15022); Declaración por afidávit de Francisco Frenio  Fernandez  Padilla  de</w:t>
        <w:br/>
        <w:t>21 de enero de 2013 (expediente de prueba, folio 15055).</w:t>
        <w:br/>
        <w:br/>
        <w:br/>
        <w:t>[211]       Cfr. Defensoría del Pueblo, Defensoría  seccional  de  Apartadó,</w:t>
        <w:br/>
        <w:t>Queja 9745030-Cacarica-Operacion Genesis-03-023-1997 (expediente de  prueba,</w:t>
        <w:br/>
        <w:t>folio 50733).</w:t>
        <w:br/>
        <w:br/>
        <w:br/>
        <w:t>[212]       Cfr. Juzgado Octavo Penal del Circuito Especializado de  Bogotá,</w:t>
        <w:br/>
        <w:t>radicación 2009-063, Procesado Rito  Alejo  del  Río,  sentencia  de  23  de</w:t>
        <w:br/>
        <w:t>agosto de 2012 (expediente de prueba, folio 14810).</w:t>
        <w:br/>
        <w:br/>
        <w:br/>
        <w:t>[213]       Cfr. Declaración de Fredy Rendón Herrera del 7 de  noviembre  de</w:t>
        <w:br/>
        <w:t>2007 ante la Unidad Nacional de Derechos  Humanos  y  Derecho  Internacional</w:t>
        <w:br/>
        <w:t>Humanitario en cuaderno 2 del radicado 2332  (expediente  de  prueba,  folio</w:t>
        <w:br/>
        <w:t>17361); indagatoria de Fredy Rendón Herrera rendida el 8 de octubre de  2008</w:t>
        <w:br/>
        <w:t>ante  la  Unidad  Nacional  de  Derechos  Humanos  y  Derecho  Internacional</w:t>
        <w:br/>
        <w:t>Humanitario en cuaderno 4 del radicado 2332  (expediente  de  prueba,  folio</w:t>
        <w:br/>
        <w:t>17476); Versión libre rendida por Fredy Rendón Herrera el  13  de  marzo  de</w:t>
        <w:br/>
        <w:t>2009 en cuaderno 9 del radicado 2332 (expediente de  prueba,  folio  18374);</w:t>
        <w:br/>
        <w:t>Fredy Rendón Herrera, Minuto a minuto de las versiones libres  conjuntas  de</w:t>
        <w:br/>
        <w:t>los postulados del Bloque  Elmer  Cárdenas  sobre  la  Operación  Génesis  –</w:t>
        <w:br/>
        <w:t>Cacarica, Medellín, 28 de abril de 2010 en  cuaderno  8  del  radicado  2332</w:t>
        <w:br/>
        <w:t>(expediente  de  prueba,  folios  1872  a  1873);  Fredy   Rendón   Herrera,</w:t>
        <w:br/>
        <w:t>manifestaciones de los postulados del Bloque Elmer Cárdenas con  relación  a</w:t>
        <w:br/>
        <w:t>Operación Génesis - Cacarica, 29 de abril de 2010, Medellín  en  cuaderno  8</w:t>
        <w:br/>
        <w:t>del radicado 2332 (expediente de prueba, folio 17906 y 17921 );  Declaración</w:t>
        <w:br/>
        <w:t>de Diego Luis Hinestrosa Moreno del 29 de agosto de 2008  ante  la  Fiscalía</w:t>
        <w:br/>
        <w:t>14 Especializada UNDH y DIH  en cuaderno 2 del radicado  2332(expediente  de</w:t>
        <w:br/>
        <w:t>prueba, folio 17396);  Versión  libre  rendida  por  Diego  Luis  Hinestroza</w:t>
        <w:br/>
        <w:t>Moreno el 2 de abril de 2008 en cuaderno 9 del radicado 2332 (expediente  de</w:t>
        <w:br/>
        <w:t>prueba, folio 17249), y Julio Cesar Arce Graciano, Minuto a  minuto  de  las</w:t>
        <w:br/>
        <w:t>versiones libres conjuntas de  los  postulados  del  Bloque  Elmer  Cárdenas</w:t>
        <w:br/>
        <w:t>sobre la Operación Génesis – Cacarica, Medellín, 28  de  abril  de  2010  en</w:t>
        <w:br/>
        <w:t>cuaderno 8 del radicado 2332 (expediente de prueba, folio 17891).</w:t>
        <w:br/>
        <w:br/>
        <w:br/>
        <w:t>[214]        Cfr. Defensoría del Pueblo, Defensoría seccional  de  Apartadó,</w:t>
        <w:br/>
        <w:t>Queja 9745030-Cacarica-Operacion Genesis-03-03-1997 (expediente  de  prueba,</w:t>
        <w:br/>
        <w:t>folio 50731).</w:t>
        <w:br/>
        <w:br/>
        <w:br/>
        <w:t>[215]       Cfr. Defensoría del Pueblo, Defensoría  seccional  de  Apartadó,</w:t>
        <w:br/>
        <w:t>Queja 9745030-Cacarica-Operacion Genesis-01-03-1997 (expediente  de  prueba,</w:t>
        <w:br/>
        <w:t>folio  50734);  Declaración  de  William  Soto  Salcedo,  Versiones   libres</w:t>
        <w:br/>
        <w:t>conjuntas de los postulados del Bloque Elmer  Cárdenas  sobre  la  Operación</w:t>
        <w:br/>
        <w:t>GénesisOperación Génesis – Cacarica ante la Unidad Justicia y Paz,  Fiscalia</w:t>
        <w:br/>
        <w:t>48 Delegada, Medellín, de 29 de abril de 2010 (expediente de prueba,  folios</w:t>
        <w:br/>
        <w:t>19178 y 19179); Declaración de  Alberto  García  Sevilla,  Versiones  libres</w:t>
        <w:br/>
        <w:t>conjuntas de los postulados del Bloque Elmer  Cárdenas  sobre  la  Operación</w:t>
        <w:br/>
        <w:t>Génesis– Cacarica ante la Unidad  Justicia  y  Paz,  Fiscalia  48  Delegada,</w:t>
        <w:br/>
        <w:t>Medellín, de 29 de abril  de  2010  (expediente  de  prueba,  folio  19187);</w:t>
        <w:br/>
        <w:t>Declaración de Fredy Rendón  Herrera,  Versiones  libres  conjuntas  de  los</w:t>
        <w:br/>
        <w:t>postulados del Bloque Elmer Cárdenas  sobre  la  Operación  GénesisOperación</w:t>
        <w:br/>
        <w:t>Génesis – Cacarica ante la Unidad Justicia  y  Paz,  Fiscalia  48  Delegada,</w:t>
        <w:br/>
        <w:t>Medellín, de 29 de abril de 2010  (expediente  de  prueba,  folios  19192  y</w:t>
        <w:br/>
        <w:t>19193).</w:t>
        <w:br/>
        <w:br/>
        <w:br/>
        <w:t>[216]       Cfr. Defensoría  del  Pueblo.  Resolución  Defensorial  No.  025</w:t>
        <w:br/>
        <w:t>Sobre las Violaciones Masivas de Derechos Humanos y  Desplazamiento  Forzado</w:t>
        <w:br/>
        <w:t>en la Región del Bajo Atrato  Chocoano,  octubre  de  2002.  (expediente  de</w:t>
        <w:br/>
        <w:t>prueba, folio 231). Véase asimismo: Corte Constitucional Sentencia T-955  de</w:t>
        <w:br/>
        <w:t>17 de octubre de 2003 (expediente de  prueba,  folio  135).  Declaración  de</w:t>
        <w:br/>
        <w:t>M.A.C.M. ante la FGN Unidad Nacional de DDHH y DIH de  11  de  diciembre  de</w:t>
        <w:br/>
        <w:t>2002 (expediente de  prueba,  folio  634).  Véase  también:  Declaración  de</w:t>
        <w:br/>
        <w:t>M.B.S. Serrano ante FGN Unidad Nacional de DDHH y DIH de 11 de diciembre  de</w:t>
        <w:br/>
        <w:t>2002 (expediente de prueba, folio 645); Declaración por afidávit  de  Alicia</w:t>
        <w:br/>
        <w:t>Mosquera Hurtado de 21  de  enero  de  2013  (expediente  de  prueba,  folio</w:t>
        <w:br/>
        <w:t>14973); Declaración por afidávit de Etilbia Del Carmen Paez Cierra de 21  de</w:t>
        <w:br/>
        <w:t>enero de 2013 (expediente de prueba, folio 15042); Declaración por  afidávit</w:t>
        <w:br/>
        <w:t>de Ángel Nelis Palacios Quinto  de  21  de  enero  de  2013  (expediente  de</w:t>
        <w:br/>
        <w:t>prueba,  folios  14994  y  14995),  y  Declaración  de  Evangelina  Mosquera</w:t>
        <w:br/>
        <w:t>Hinestroza de fecha 27 de febrero de 1997, en cuaderno 8 del  radicado  2332</w:t>
        <w:br/>
        <w:t>(expediente de prueba, folio 17725).</w:t>
        <w:br/>
        <w:br/>
        <w:br/>
        <w:t>[217]       Cfr.  Resolución  Defensorial  No.  025  sobre  las  Violaciones</w:t>
        <w:br/>
        <w:t>Masivas de Derechos Humanos y Desplazamiento Forzado en la Región  del  Bajo</w:t>
        <w:br/>
        <w:t>Atrato Chocoano, octubre de 2002, parr.  19  (expediente  de  prueba,  folio</w:t>
        <w:br/>
        <w:t>231): "En noviembre de 1999, cerca de 52 familias habitaban el  Coliseo,  56</w:t>
        <w:br/>
        <w:t>el Albergue No. 1 o 'Santo Ecce  Homo',  22  el  Albergue  No.  2  o  'Madre</w:t>
        <w:br/>
        <w:t>Laura',  alrededor  de  200,  en  los  barrios  marginales  de  Turbo  […]".</w:t>
        <w:br/>
        <w:t>Defensoría del Pueblo. Véase también: Declaración  por  afidávit  de  Alicia</w:t>
        <w:br/>
        <w:t>Mosquera Hurtado de 21  de  enero  de  2013  (expediente  de  prueba,  folio</w:t>
        <w:br/>
        <w:t>14973).</w:t>
        <w:br/>
        <w:br/>
        <w:br/>
        <w:t>[218]       Cfr. Carta del Ministerio de Relaciones Exteriores de  Colombia,</w:t>
        <w:br/>
        <w:t>Dirección  General  de  Asuntos   Especiales,   dirigida   a   la   Comisión</w:t>
        <w:br/>
        <w:t>Interamericana, de 27 de septiembre de 2000  (expediente  de  prueba,  folio</w:t>
        <w:br/>
        <w:t>3760), que menciona que “mediante labores  realizadas  en  el  municipio  de</w:t>
        <w:br/>
        <w:t>Turbo y gracias a la información obtenida por el Comandante de  la  Estación</w:t>
        <w:br/>
        <w:t>de Policía de Turbo,  se  tiene  establecido  que  los  desplazados  que  se</w:t>
        <w:br/>
        <w:t>encuentran asentados en el municipio de Turbo  se  encuentran  divididos  en</w:t>
        <w:br/>
        <w:t>dos grupos denominados Albergue no1 situado en la Unidad deportiva de  Turbo</w:t>
        <w:br/>
        <w:t>y Albergue no 2 situado en la Carrera 114 con Calle 115, vía a la  playa  de</w:t>
        <w:br/>
        <w:t>la referida municipalidad. En el primer  albergue  se  encuentran  radicados</w:t>
        <w:br/>
        <w:t>los desplazados de  la  cuenca  del  Río  Cacarica  y  en  el  segundo,  los</w:t>
        <w:br/>
        <w:t>desplazados del Bajo Cauca”. Según fue señalado  por  la  Comisión  sin  que</w:t>
        <w:br/>
        <w:t>fuera controvertido por el Estado, cada día llegaban entre 3 y  5  familias,</w:t>
        <w:br/>
        <w:t>con un promedio de 12 miembros  cada  una.  Véase  asimismo,  Visita  de  la</w:t>
        <w:br/>
        <w:t>Comisión  Interamericana  al  albergue  del   Coliseo   de   Turbo   en   la</w:t>
        <w:br/>
        <w:t>municipalidad  de  Apartadó,  Tercer  informe  sobre  la  situación  de  los</w:t>
        <w:br/>
        <w:t>derechos humanos en Colombia  OEA/Ser.L/V/II.102.  Doc.  9  rev.  1,  26  de</w:t>
        <w:br/>
        <w:t>febrero de 1999. Capítulo VI, párr. 46 (expediente de prueba, folios  768  y</w:t>
        <w:br/>
        <w:t>ss.).</w:t>
        <w:br/>
        <w:br/>
        <w:br/>
        <w:t>[219]       De acuerdo a un  documento  de  la  Defensoría  del  Pueblo,  el</w:t>
        <w:br/>
        <w:t>Responsable de la  Oficina  Seccional  de  Apartadó  reportó  que  se  había</w:t>
        <w:br/>
        <w:t>efectuado una visita especial a las instalaciones del  Coliseo  Cubierto  en</w:t>
        <w:br/>
        <w:t>el marco de la cual se pudo observar la presencia de más de 150 personas  en</w:t>
        <w:br/>
        <w:t>el Coliseo Cubierto. Cfr. Defensoría del  Pueblo,  Defensoría  seccional  de</w:t>
        <w:br/>
        <w:t>Apartadó, Queja  9745030-Cacarica-Operacion  Genesis-03-03-1997  (expediente</w:t>
        <w:br/>
        <w:t>de prueba, folio 50731).</w:t>
        <w:br/>
        <w:br/>
        <w:br/>
        <w:t>[220]       Cfr. Carta de las  comunidades  campesinas  desplazadas  de  Rio</w:t>
        <w:br/>
        <w:t>Sucio – Choco a la Dirección Administrativa de Derechos  Humanos  de  20  de</w:t>
        <w:br/>
        <w:t>marzo de 1997 (expediente de prueba, folio 1537).</w:t>
        <w:br/>
        <w:br/>
        <w:br/>
        <w:t>[221]       Cfr. Respecto a  la  falta  de  atención  del  gobierno  en  los</w:t>
        <w:br/>
        <w:t>primeros días en el Coliseo de Turbo véanse las declaraciones  por  afidávit</w:t>
        <w:br/>
        <w:t>del 21 de enero de 2013 de Alicia  Mosquera  (expediente  de  prueba,  folio</w:t>
        <w:br/>
        <w:t>14973), Elvia Hinestroza (expediente de prueba,  folio  15032),  Mirina  Luz</w:t>
        <w:br/>
        <w:t>Luz Cuadrado (expediente de prueba,folio 15050),  Leopoldina  Ulloa  Montaño</w:t>
        <w:br/>
        <w:t>(expediente de prueba, folio 15065) y Henry Angulo Martínez  (expediente  de</w:t>
        <w:br/>
        <w:t>prueba, folio 15074).</w:t>
        <w:br/>
        <w:br/>
        <w:br/>
        <w:t>[222]       Cfr. Respecto a  las  condiciones  de  hacinamiento  véanse  las</w:t>
        <w:br/>
        <w:t>declaraciones por afidávit del 21  de  enero  de  2013  de  Alicia  Mosquera</w:t>
        <w:br/>
        <w:t>(expediente de prueba, folio 14973), John Jairo Mena Palacio (expediente  de</w:t>
        <w:br/>
        <w:t>prueba, folio 14984), Henry Angulo Martínez  (expediente  de  prueba,  folio</w:t>
        <w:br/>
        <w:t>15074) y Ángel Nelis Palacios Quinto (expediente de prueba, folio 14996).</w:t>
        <w:br/>
        <w:br/>
        <w:br/>
        <w:t>[223]       Cfr. Las personas no podían dormir en  el  coliseo,  había  unas</w:t>
        <w:br/>
        <w:t>bombillas que permanecían prendidas toda la noche y la  gente  amanecía  con</w:t>
        <w:br/>
        <w:t>la cara quemada, estaban hacinados y debían  acostarse  en  el  cemento  sin</w:t>
        <w:br/>
        <w:t>cobijas,  lentamente  fueron  consiguiendo  colchonetas  y  las  condiciones</w:t>
        <w:br/>
        <w:t>mejoraroN° Al respecto véanse las  declaraciones  por  afidávit  del  21  de</w:t>
        <w:br/>
        <w:t>enero de 2013 de:  Marcos  Fidel  Velásquez  (expediente  de  prueba,  folio</w:t>
        <w:br/>
        <w:t>14953), Elvia Hinestroza (expediente de prueba, folio  15032)  y  Leopoldina</w:t>
        <w:br/>
        <w:t>Ulloa Montañode (expediente de prueba, folio 15065).</w:t>
        <w:br/>
        <w:br/>
        <w:br/>
        <w:t>[224]        Cfr.  Declaración  por  afidávit  de  Alicia  Mosquera  Hurtado</w:t>
        <w:br/>
        <w:t>(expediente de prueba, folio 14974). En  cuanto  a  la  inexistencia  de  la</w:t>
        <w:br/>
        <w:t>ayuda estatal en materia de salud véase también la declaración por  afidávit</w:t>
        <w:br/>
        <w:t>de Elvia Hinestroza Roa de 21 de enero de 2013 (expediente de prueba,  folio</w:t>
        <w:br/>
        <w:t>15036).</w:t>
        <w:br/>
        <w:br/>
        <w:br/>
        <w:t>[225]        Cfr.  Las  personas  desplazadas  no   tenían   privacidad   en</w:t>
        <w:br/>
        <w:t>circunstancias que lo requerían, por ejemplo  en  “la  forma  de  hacer  sus</w:t>
        <w:br/>
        <w:t>necesidades no se podía (….) las mujeres tenían  sus  partos  en  frente  de</w:t>
        <w:br/>
        <w:t>todo  el  mundo,  siendo  algo  tan  privado,  todo   porque   no   existían</w:t>
        <w:br/>
        <w:t>condiciones” Declaración por afidávit de Elvia Hinestroza de 21 de enero  de</w:t>
        <w:br/>
        <w:t>2013 (expediente de prueba, folio 15032).</w:t>
        <w:br/>
        <w:br/>
        <w:br/>
        <w:t>[226]       Cfr. Respecto a las condiciones alimentarias de los  desplazados</w:t>
        <w:br/>
        <w:t>véanse las declaraciones por afidávit del 21 de  enero  de  2013  de  Alicia</w:t>
        <w:br/>
        <w:t>Mosquera (expediente   de  prueba,  folio  14973),  Marcos  Fidel  Velásquez</w:t>
        <w:br/>
        <w:t>(expediente  de  prueba,  folios  14952  y  14953),   Mirna   Luz   Cuadrado</w:t>
        <w:br/>
        <w:t>(expediente de prueba, folio 15050), John Jairo Mena Palacop (expediente  de</w:t>
        <w:br/>
        <w:t>prueba, folio 14984) y Henry  Angulo  Martínez  de  (expediente  de  prueba,</w:t>
        <w:br/>
        <w:t>folio 15074). Adicionalmente, la Red de Solidaridad Social,  reconoció  que:</w:t>
        <w:br/>
        <w:t>“en  cuanto  a  la  ayuda  humanitaria  se  han  presentado  incumplimientos</w:t>
        <w:br/>
        <w:t>sistemáticos especialmente  con  la  asistencia  alimentaria,  lo  que  esta</w:t>
        <w:br/>
        <w:t>ocasionando serios problemas de desnutrición entre la población  desplazada.</w:t>
        <w:br/>
        <w:t>Red de Solidaridad Social, Ayuda  Memoria.  Seguimiento  a  los  Compromisos</w:t>
        <w:br/>
        <w:t>Adquiridos por el Gobierno Nacional con los Desplazados  de  la  Cuenca  del</w:t>
        <w:br/>
        <w:t>Rio Cacarica (Municipio de Riosucio-Choco) que se encuentran  Refugiados  en</w:t>
        <w:br/>
        <w:t>el Coliseo de Turbo, en Bocas de Atrato y en  la  Finca  Cacique  en  Cupica</w:t>
        <w:br/>
        <w:t>(Bahía Solano) de 9 de  diciembre  de  1998  (expediente  de  prueba,  folio</w:t>
        <w:br/>
        <w:t>48057).</w:t>
        <w:br/>
        <w:br/>
        <w:br/>
        <w:t>[227]       Cfr. La cantidad de agua  suministrada  a  los  desplazados  era</w:t>
        <w:br/>
        <w:t>mínima, lo cual tenía repercusiones digestivas pero  también  sanitarias.  A</w:t>
        <w:br/>
        <w:t>este respecto véase las declaraciones por afidávit del 21 de enero  de  2013</w:t>
        <w:br/>
        <w:t>de Leopoldina Ulloa Montaño (expediente de prueba,  folio  15065),  Jerónimo</w:t>
        <w:br/>
        <w:t>Pérez Argumedo (expediente de prueba, folio 14930), Etilbia del Cármen  Páez</w:t>
        <w:br/>
        <w:t>Cierra (expediente de prueba, folio 15043). Cfr.  Declaración  por  afidávit</w:t>
        <w:br/>
        <w:t>de Alicia Mosquera  Hurtado  (expediente  de  prueba,  folio  14973).  Véase</w:t>
        <w:br/>
        <w:t>asimismo:  Declaración por afidávit de John Jairo Mena  Palacio  (expediente</w:t>
        <w:br/>
        <w:t>de prueba, folio 14984); Declaración por afidávit de Marcos Fidel  Velásquez</w:t>
        <w:br/>
        <w:t>(expediente de prueba, folio 14953). Del mismo  modo,  Informe  de  la  Alta</w:t>
        <w:br/>
        <w:t>Comisionada de Naciones Unidas para los Derechos Humanos  sobre  la  Oficina</w:t>
        <w:br/>
        <w:t>en Colombia, al 54 período de sesiones de la Comisión de  Derechos  Humanos.</w:t>
        <w:br/>
        <w:t>E/CN 4/1998/16, 9 de marzo de 1998 (expediente de prueba, folio 752).</w:t>
        <w:br/>
        <w:br/>
        <w:br/>
        <w:t>[228]       A este respecto véase las declaraciones por afidávit del  21  de</w:t>
        <w:br/>
        <w:t>enero de 2013 de Leopoldina Ulloa de 21 de  enero  de  2013  (expediente  de</w:t>
        <w:br/>
        <w:t>prueba, folio 15065), Jerónimo Pérez Argumedo (expediente de  prueba,  folio</w:t>
        <w:br/>
        <w:t>14930), Etilbia del Cármen Páez de  21  de  enero  de  2013  (expediente  de</w:t>
        <w:br/>
        <w:t>prueba, folio 15043). Cfr.  Declaración  por  afidávit  de  Alicia  Mosquera</w:t>
        <w:br/>
        <w:t>Hurtado de 21 de enero de 2013 (expediente de prueba,  folio  14973).  Véase</w:t>
        <w:br/>
        <w:t>asimismo: Declaración por afidávit de Etilbia Del Carmen Paez Cierra  de  21</w:t>
        <w:br/>
        <w:t>de enero de 2013  (expediente  de  prueba,  folio  15043);  Declaración  por</w:t>
        <w:br/>
        <w:t>afidávit de John Jairo Mena Palacio de 21 de enero de  2013  (expediente  de</w:t>
        <w:br/>
        <w:t>prueba, folio 14984); Declaración por afidávit de Marcos Fidel Velásquez  de</w:t>
        <w:br/>
        <w:t>21 de enero 2013 (expediente  de  prueba,  folio  14953).  Del  mismo  modo,</w:t>
        <w:br/>
        <w:t>Informe de la Alta Comisionada de Naciones Unidas para los Derechos  Humanos</w:t>
        <w:br/>
        <w:t>sobre la Oficina en Colombia, al 54 período de sesiones de  la  Comisión  de</w:t>
        <w:br/>
        <w:t>Derechos Humanos. E/CN 4/1998/16, 9 de marzo de 1998 (expediente de  prueba,</w:t>
        <w:br/>
        <w:t>folio 752).</w:t>
        <w:br/>
        <w:br/>
        <w:br/>
        <w:t>[229]       Cfr. Respecto a las enfermedades física  que  se  generaron  por</w:t>
        <w:br/>
        <w:t>las mala  condiciones  del  desplazamiento  mírense  las  declaraciones  por</w:t>
        <w:br/>
        <w:t>afidávit del 21 de enero de 2013 de Alicia Mosquera Hurtado  (expediente  de</w:t>
        <w:br/>
        <w:t>prueba, folio 14974), John Jairo Mena Palacio (expediente de  prueba,  folio</w:t>
        <w:br/>
        <w:t>14987),  Elvia  Hinestroza  Roa  (expediente  de  prueba,  folio  15033)   y</w:t>
        <w:br/>
        <w:t>Leopoldina Ulloa Montaño (expediente de prueba, folio  15066).  Las  mujeres</w:t>
        <w:br/>
        <w:t>sufrieron padecimientos físicos específicos.  Declaración  por  afidávit  de</w:t>
        <w:br/>
        <w:t>Etilbia  del  Cármen  Páez  Cierra  (expediente  de  prueba,  folio  15043).</w:t>
        <w:br/>
        <w:t>Asimismo, las declaraciones  de  las  presuntas  víctimas  indican  que  los</w:t>
        <w:br/>
        <w:t>desplazados carecían de servicios básicos  de  salud  Cfr.  Declaración  por</w:t>
        <w:br/>
        <w:t>afidávit de Etilbia Del Carmen Paez Cierra d (expediente  de  prueba,  folio</w:t>
        <w:br/>
        <w:t>15043); Declaración por afidávit de  Henry  Angulo  (expediente  de  prueba,</w:t>
        <w:br/>
        <w:t>folio 15074); Declaración por afidávit de Elvia Hinestroza  Roa  (expediente</w:t>
        <w:br/>
        <w:t>de prueba,  folio  expediente  de  prueba,  folio  15033);  Declaración  por</w:t>
        <w:br/>
        <w:t>afidávit de  Ángel  Nelis  Palacios  Quinto  (expediente  de  prueba,  folio</w:t>
        <w:br/>
        <w:t>14996); Declaración por afidávit de John Jairo Mena Palacio  (expediente  de</w:t>
        <w:br/>
        <w:t>prueba, folio 14984); Declaración por afidávit de  Jerónimo  Pérez  Argumedo</w:t>
        <w:br/>
        <w:t>de (expediente de prueba, folio 14929); Declaración por afidávit  de  Alicia</w:t>
        <w:br/>
        <w:t>Mosquera Hurtado  (expediente  de  prueba,  folio  14975).  Véase  asimismo,</w:t>
        <w:br/>
        <w:t>Informe de la Alta Comisionada de Naciones Unidas para los Derechos  Humanos</w:t>
        <w:br/>
        <w:t>sobre la Oficina en Colombia, al 54 período de sesiones de  la  Comisión  de</w:t>
        <w:br/>
        <w:t>Derechos Humanos. E/CN 4/1998/16, 9 de marzo de 1998 (expediente de  prueba,</w:t>
        <w:br/>
        <w:t>folio 752).</w:t>
        <w:br/>
        <w:br/>
        <w:br/>
        <w:t>[230]       Cfr. Declaración por afidávit  de  Franscisco  Frenio  Fernandez</w:t>
        <w:br/>
        <w:t>Padiclla de 21 de  enero  de  2013  (expediente  de  prueba,  folio  15059).</w:t>
        <w:br/>
        <w:t>Respecto a enfermedades psicológicas producidas por el deslazamiento  véanse</w:t>
        <w:br/>
        <w:t>las declaraciones de 21 de enero de 2013 por  afidávit  de  Alicia  Mosquera</w:t>
        <w:br/>
        <w:t>Hurtado (expediente  de  prueba,  folio  14974),  John  Jairo  Mena  Palacio</w:t>
        <w:br/>
        <w:t>(expediente de prueba, folio 14987) y Eleodoro Sánchez Mosquera  (expediente</w:t>
        <w:br/>
        <w:t>de prueba, folio 15015).</w:t>
        <w:br/>
        <w:br/>
        <w:br/>
        <w:t>[231]        Cfr.  Declaración  por  afidávit  de  Alicia  Mosquera  Hurtado</w:t>
        <w:br/>
        <w:t>(expediente de prueba, folio 14974). En  cuanto  a  la  inexistencia  de  la</w:t>
        <w:br/>
        <w:t>ayuda estatal  en  materia  de  salud.  Véase  también  la  declaración  por</w:t>
        <w:br/>
        <w:t>afidávit de Elvia Hinestroza Roa de 21  de  enero  de  2013  (expediente  de</w:t>
        <w:br/>
        <w:t>prueba, folio 15036).</w:t>
        <w:br/>
        <w:br/>
        <w:br/>
        <w:t>[232]       Cfr. Declaración por afidávit de John Jairo Mena Palacio  de  21</w:t>
        <w:br/>
        <w:t>de enero  de  2013  (expediente  de  prueba,  folio  14984)  Respecto  a  la</w:t>
        <w:br/>
        <w:t>insuficiencia de las prestaciones del Estado  en  materia  de  salud.  Véase</w:t>
        <w:br/>
        <w:t>también las declaraciones por afidávit de 21 de enero de  2013  de  Jerónimo</w:t>
        <w:br/>
        <w:t>Pérez  Argumedo  (expediente  de  prueba,  folios  14929  a  1430)  y  Elvia</w:t>
        <w:br/>
        <w:t>Hinestroza Roa  (expediente  de  prueba,  folio  15032)  y  Alicia  Mosquera</w:t>
        <w:br/>
        <w:t>Hurtado de (expediente de prueba, folio 14976). Además, algunos  testimonios</w:t>
        <w:br/>
        <w:t>como  otros  elementos  de  prueba  indican  que  los  desplazados  en   los</w:t>
        <w:br/>
        <w:t>campamentos vivían en condiciones de vida  difíciles  Cfr.  Declaración  por</w:t>
        <w:br/>
        <w:t>afidávit de Alicia Mosquera Hurtado de 21 de enero de  2013  (expediente  de</w:t>
        <w:br/>
        <w:t>prueba, folio 14973). Declaración por afidávit de Leopoldina  Ulloa  Montaño</w:t>
        <w:br/>
        <w:t>de 21 de enero de 2013 (expediente de  prueba,  folio  15065).  Al  respecto</w:t>
        <w:br/>
        <w:t>véanse también las declaraciones por afidávit de 21  de  enero  de  2013  de</w:t>
        <w:br/>
        <w:t>Etilbia del Cármen Páez Cierra (expediente de  prueba,  folio  15043)  y  de</w:t>
        <w:br/>
        <w:t>Franscisco Frenio Fernandez Padilla de 21 de enero de  2013  (expediente  de</w:t>
        <w:br/>
        <w:t>prueba, folio 15056). Consta además, que la mayoría  dormía  en  el  piso  y</w:t>
        <w:br/>
        <w:t>luego en camas ubicadas una al lado de otra, sin privacidad, en  el  espacio</w:t>
        <w:br/>
        <w:t>abierto del Coliseo.  Cfr.  Declaración  por  afidávit  de  Alicia  Mosquera</w:t>
        <w:br/>
        <w:t>Hurtado de 21  de  enero  de  2013  (expediente  de  prueba,  folio  14973);</w:t>
        <w:br/>
        <w:t>Declaración por afidávit de Etilbia Del Carmen Paez Cierra de  21  de  enero</w:t>
        <w:br/>
        <w:t>de 2013 (expediente de prueba, folio 15043);  Declaración  por  afidávit  de</w:t>
        <w:br/>
        <w:t>Leopoldina Ulloa Montaño de 21 de  enero  de  2013  (expediente  de  prueba,</w:t>
        <w:br/>
        <w:t>folio 15065); Declaración por afidávit de Elvia  Hinestroza  Roa  de  21  de</w:t>
        <w:br/>
        <w:t>enero de 2013 (expediente de prueba, folio 15032);  Declaración  juramentada</w:t>
        <w:br/>
        <w:t>presentada por Augusto Gomez Rivas, ante la Dirección Nacional  de  Atención</w:t>
        <w:br/>
        <w:t>y Trámite de Quejas de la Defensoría del Pueblo, en 4 de noviembre  de  2003</w:t>
        <w:br/>
        <w:t>(expediente de prueba, folio 50923).</w:t>
        <w:br/>
        <w:br/>
        <w:br/>
        <w:t>[233]       Cfr. Declaración por afidávit de Ernestina Valencia  Teherán  de</w:t>
        <w:br/>
        <w:t>21 de enero de  2013  (expediente  de  prueba,  folios  15024  y  15025),  y</w:t>
        <w:br/>
        <w:t>Declaración por afidávit de Lucelis Bautista Pérez de 21 de  enero  de  2013</w:t>
        <w:br/>
        <w:t>(exoediente  de  prueba,  folio  15005).  Sobre   afectación   física,   ver</w:t>
        <w:br/>
        <w:t>Declaración por afidávit de Jerónimo Pérez Argumedo de 21 de enero  de  2013</w:t>
        <w:br/>
        <w:t>(expediente de prueba, folio 14929).  Respecto  de  la  destrucción  de  las</w:t>
        <w:br/>
        <w:t>familias como consecuencia del desplazamiento y  las  vivencias  posteriores</w:t>
        <w:br/>
        <w:t>véase también las declaraciones por afidávit de  21  de  enero  de  2013  de</w:t>
        <w:br/>
        <w:t>Franscisco Frenio Fernández Padilla (expediente de prueba,  folios  15056  y</w:t>
        <w:br/>
        <w:t>15059), Jerónimo  Pérez  Argumedo  (expediente  de  prueba,  folio  14939  y</w:t>
        <w:br/>
        <w:t>14933), Alicia Mosquera Hurtado (expediente de prueba,  folio  14974),  John</w:t>
        <w:br/>
        <w:t>Jairo Mena Palacio (expediente de prueba, folio 14987) Ángel Nelis  Palacios</w:t>
        <w:br/>
        <w:t>Quintos (expediente de prueba,  folio  14998)  y  Etilbia  del  Cármen  Páez</w:t>
        <w:br/>
        <w:t>Cierra de 21 de enero de 2013 (expediente de prueba, folio 15045).</w:t>
        <w:br/>
        <w:br/>
        <w:br/>
        <w:t>[234]       Cfr. Declaración por afidávit de Alicia Mosquera Hurtado  de  21</w:t>
        <w:br/>
        <w:t>de enero de 2013  (expediente  de  prueba,  folio  14973).  Véase  asimismo:</w:t>
        <w:br/>
        <w:t>Declaración por afidávit de Etilbia Del Carmen Paez Cierra de  21  de  enero</w:t>
        <w:br/>
        <w:t>de 2013 (expediente de prueba, folio 15043);  Declaración  por  afidávit  de</w:t>
        <w:br/>
        <w:t>John Jairo Mena Palacio de 21 de enero de 2013 (expediente de prueba,  folio</w:t>
        <w:br/>
        <w:t>14984); Declaración por afidávit de Marcos Fidel Velásquez de  21  de  enero</w:t>
        <w:br/>
        <w:t>2013 (expediente de prueba, folio 14953). Del  mismo  modo,  Informe  de  la</w:t>
        <w:br/>
        <w:t>Alta Comisionada de Naciones Unidas  para  los  Derechos  Humanos  sobre  la</w:t>
        <w:br/>
        <w:t>Oficina en Colombia, al 54 período de sesiones de la  Comisión  de  Derechos</w:t>
        <w:br/>
        <w:t>Humanos. E/CN 4/1998/16, 9 de marzo de 1998  (expediente  de  prueba,  folio</w:t>
        <w:br/>
        <w:t>752).</w:t>
        <w:br/>
        <w:br/>
        <w:br/>
        <w:t>[235]       Cfr. Declaración de M.A.C.M. ante  la  FGN  Unidad  Nacional  de</w:t>
        <w:br/>
        <w:t>DDHH y DIH de 11 de diciembre de 2002 (expediente de prueba, folio  634),  y</w:t>
        <w:br/>
        <w:t>Declaración de M.B.S. Serranoa ante la FGN Unidad Nacional de DDHH y DIH  de</w:t>
        <w:br/>
        <w:t>11 de diciembre de 2002 (expediente de prueba, folio 645).</w:t>
        <w:br/>
        <w:br/>
        <w:br/>
        <w:t>[236]       Cfr.  Resolución  Defensorial  No.  025  Sobre  las  Violaciones</w:t>
        <w:br/>
        <w:t>Masivas de Derechos Humanos y Desplazamiento Forzado en la Región  del  Bajo</w:t>
        <w:br/>
        <w:t>Atrato Chocoano, octubre de 2002, (expediente de prueba, folio 231).</w:t>
        <w:br/>
        <w:br/>
        <w:br/>
        <w:t>[237]       Cfr. Defensoría del Pueblo, Defensoría  seccional  de  Apartadó,</w:t>
        <w:br/>
        <w:t>Queja 9745030-Cacarica-Operacion Genesis-01-03-1997 (expediente  de  prueba,</w:t>
        <w:br/>
        <w:t>folio 50735).</w:t>
        <w:br/>
        <w:br/>
        <w:br/>
        <w:t>[238]       Cfr. Defensoría  del  Pueblo.  Resolución  Defensorial  No.  025</w:t>
        <w:br/>
        <w:t>Sobre las Violaciones Masivas de Derechos Humanos y  Desplazamiento  Forzado</w:t>
        <w:br/>
        <w:t>en la Región del Bajo Atrato  Chocoano,  octubre  de  2002.  (expediente  de</w:t>
        <w:br/>
        <w:t>prueba, folio 231). Véase también: Corte Constitucional. Sentencia T-955  de</w:t>
        <w:br/>
        <w:t>17 de octubre de 2003 (expediente de  prueba,  folio  135);  Declaración  de</w:t>
        <w:br/>
        <w:t>M.A.C.M. ante la Comisión Especial  de  la  Unidad  de  Derechos  Humanos  y</w:t>
        <w:br/>
        <w:t>Derecho Internacional Humanitario de 11 de diciembre  de  2002.  (expediente</w:t>
        <w:br/>
        <w:t>de prueba, folio 634). Ver también: Declaración de M.B.S.  Serrano  ante  la</w:t>
        <w:br/>
        <w:t>Comisión Especial de la Unidad de Derechos Humanos y  Derecho  Internacional</w:t>
        <w:br/>
        <w:t>Humanitario de 11 de diciembre de 2002. (expediente de prueba,  folio  645).</w:t>
        <w:br/>
        <w:t>Véase asimismo, Comunicado de Prensa N° 151 de  la  Defensoría  del  Pueblo,</w:t>
        <w:br/>
        <w:t>Bogotá, 17 de abril de 1997 (expediente de prueba, folio 51393).</w:t>
        <w:br/>
        <w:br/>
        <w:br/>
        <w:t>[239]        Cfr.  Declaración  ante  fedatario   público   (affidavit)   de</w:t>
        <w:br/>
        <w:t>Francisco Frenio Fernandez Padilla de 21 de enero  de  2013  (expediente  de</w:t>
        <w:br/>
        <w:t>prueba, folio 15055). Véase  también:  Declaración  ante  fedatario  público</w:t>
        <w:br/>
        <w:t>(affidavit) de Eleodoro Sánchez Mosquera de 21 de enero de 2013  (expediente</w:t>
        <w:br/>
        <w:t>de prueba,  folio 15012). Véase asimismo, Comunicado de Prensa N° 151 de  la</w:t>
        <w:br/>
        <w:t>Defensoría del Pueblo, Bogotá, 17 de abril de 1997  (expediente  de  prueba,</w:t>
        <w:br/>
        <w:t>folio 51393).</w:t>
        <w:br/>
        <w:br/>
        <w:br/>
        <w:t>[240]        Cfr.  Declaración  ante  fedatario   público   (affidavit)   de</w:t>
        <w:br/>
        <w:t>Francisco Freno Frenandez Padilla de 21 de  enero  de  2013  (expediente  de</w:t>
        <w:br/>
        <w:t>prueba, folio 15056). Véase  también:  Declaración  ante  fedatario  público</w:t>
        <w:br/>
        <w:t>(affidavit) de Eleodoro Sánchez Mosquera de 21 de enero de 2013  (expediente</w:t>
        <w:br/>
        <w:t>de prueba, folio 15013). Véase asimismo, Comunicado de Prensa N° 151  de  la</w:t>
        <w:br/>
        <w:t>Defensoría del Pueblo, Bogotá, 17 de abril de 1997  (expediente  de  prueba,</w:t>
        <w:br/>
        <w:t>folio 51393 ).</w:t>
        <w:br/>
        <w:br/>
        <w:br/>
        <w:t>[241]       Cfr. Defensoría del Pueblo. Resolución  Defensorial  No.  025  -</w:t>
        <w:br/>
        <w:t>Sobre las Violaciones Masivas de Derechos Humanos y  Desplazamiento  Forzado</w:t>
        <w:br/>
        <w:t>en la Región del Bajo  Atrato  Chocoano,  octubre  de  2002  (expediente  de</w:t>
        <w:br/>
        <w:t>prueba, folio  231).  Véase  también:  Declaración  ante  fedatario  público</w:t>
        <w:br/>
        <w:t>(affidavit) de Eleodoro Sánchez Mosquera de 21 de enero de 2013  (expediente</w:t>
        <w:br/>
        <w:t>de prueba, folio 15013).</w:t>
        <w:br/>
        <w:br/>
        <w:br/>
        <w:t>[242]       Cfr. Defensoría del Pueblo, Comunicado de Prensa No. 869  de  21</w:t>
        <w:br/>
        <w:t>de Agosto de 2003 (expediente de prueba, folio 4465);  Alta  Comisionada  de</w:t>
        <w:br/>
        <w:t>Naciones Unidas para los Derechos  Humanos,  Informe  sobre  la  Oficina  en</w:t>
        <w:br/>
        <w:t>Colombia, al 54º período de sesiones de la  Comisión  de  Derechos  Humanos.</w:t>
        <w:br/>
        <w:t>E/CN 4/1998/16, 9 de marzo de 1998 (expediente de prueba, folios 752, 763  y</w:t>
        <w:br/>
        <w:t>764) y Comisión Interamericana de Derechos Humanos, Tercer informe sobre  la</w:t>
        <w:br/>
        <w:t>situación de los derechos humanos en  Colombia  OEA/Ser.L/V/II.102.  Doc.  9</w:t>
        <w:br/>
        <w:t>rev. 1, 26 de febrero de 1999. Capítulo VI, párr. 46 (expediente de  prueba,</w:t>
        <w:br/>
        <w:t>folio  774).  Véase  asimismo  las  declaraciones  rendidas  ante  fedatario</w:t>
        <w:br/>
        <w:t>público (affidavit) el 21 de  enero  de  2013  por  Henry  Angulo  Martínez,</w:t>
        <w:br/>
        <w:t>Jerónimo Pérez Argumedo, John Jairo Mena Palacio, Alicia  Mosquera  Hurtado,</w:t>
        <w:br/>
        <w:t>Marcos Fidel Velásquez y Elvia Hinestroza Roa (expediente de prueba,  folios</w:t>
        <w:br/>
        <w:t>15074, 14933, 14984, 14974, 14960 y 15032).</w:t>
        <w:br/>
        <w:br/>
        <w:br/>
        <w:t>[243]       Cfr. Defensoría  del  Pueblo.  Resolución  Defensorial  No.  025</w:t>
        <w:br/>
        <w:t>Sobre las Violaciones Masivas de Derechos Humanos y  Desplazamiento  Forzado</w:t>
        <w:br/>
        <w:t>en la Región del Bajo Atrato  Chocoano,  octubre  de  2002.  (expediente  de</w:t>
        <w:br/>
        <w:t>prueba, folio 235), Comisión Interamericana  de  Derechos  Humanos  Nota  al</w:t>
        <w:br/>
        <w:t>Ministro de Relaciones Exteriores de 8 de junio de 2001, del trámite  de  la</w:t>
        <w:br/>
        <w:t>MC 70-99 (expediente de prueba, folio 1668)  y  Declaración  ante  fedatario</w:t>
        <w:br/>
        <w:t>público (affidavit) de Jerónimo Pérez  Argumedo  de  21  de  enero  de  2013</w:t>
        <w:br/>
        <w:t>(expediente de prueba, folios 14933 y 14934).</w:t>
        <w:br/>
        <w:br/>
        <w:br/>
        <w:t>[244]        Cfr.  Subcomisión  de  Protección  a  la  Consión   Mixta    de</w:t>
        <w:br/>
        <w:t>Verificaciòn  y  Acompañamiento  a  las  Comunidades  Desplazadas   que   se</w:t>
        <w:br/>
        <w:t>encuentran en Turbo, Bocas de Atrato y Bahía Cupica. Informe (expediente  de</w:t>
        <w:br/>
        <w:t>prueba,  folio  3887).  Comisión  Intereclesiástica  de   Justicia   y   Paz</w:t>
        <w:br/>
        <w:t>Comunicación  “Situación  Cacarica  -  Desplazamiento  Forzado  -  Presencia</w:t>
        <w:br/>
        <w:t>Militar” presentada al Defensor del Pueblo  el  22  de  septiembre  de  2003</w:t>
        <w:br/>
        <w:t>(expediente de prueba, folio 50899).  Defensoría  del  Pueblo  de  Colombia.</w:t>
        <w:br/>
        <w:t>Oficio No. 3010-04462 radicado en octubre de 2002  ante  la  Defensoria  del</w:t>
        <w:br/>
        <w:t>Pueblo Seccional  Urabá  (expediente  de  prueba,  folios  50907  y  50908).</w:t>
        <w:br/>
        <w:t>Comisión Intecongregacional de  Justicia  y  Paz  Acción  Urgente  sobre  la</w:t>
        <w:br/>
        <w:t>situación que padecía la región de Urabá al dirigida  al  Presidente  de  la</w:t>
        <w:br/>
        <w:t>Republica  Ernesto  Samper  Pizano,  Ministro  del  Interior,  Ministra   de</w:t>
        <w:br/>
        <w:t>Relaciones Exteriores, Ministro de Justicia y del Derecho, Fiscalía  General</w:t>
        <w:br/>
        <w:t>de la Nación, Procuraduría General de  la  Nación,  Defensor  del  Pueblo  y</w:t>
        <w:br/>
        <w:t>Consejero Presidencial para Derechos Humanos de 12 de marzo de  1997.  Anexo</w:t>
        <w:br/>
        <w:t>de la petición inicial de 1Ú[245] de junio de 2004, (expediente de  pral  de</w:t>
        <w:br/>
        <w:t>la Nación, Defensor  del  Pueblo  y  Consejero  Presidencial  para  Derechos</w:t>
        <w:br/>
        <w:t>Humanos de 12 de marzo de 1997. Anexo de la petición inicial de 1˚ de  junio</w:t>
        <w:br/>
        <w:t>de 2004, (expediente  de  prueba,  folios  1598  y  ss.).  Al  respecto,  la</w:t>
        <w:br/>
        <w:t>Comisión realizó una visita in loco a  Colombia  entre  el  1˚  y  el  8  de</w:t>
        <w:br/>
        <w:t>diciembre de 1997 en la cual visitó el coliseo y los albergues  en  Turbo  y</w:t>
        <w:br/>
        <w:t>el 17 de  diciembre  de  1997,  la  Comisión  Interamericana  dictó  medidas</w:t>
        <w:br/>
        <w:t>cautelares  para  proteger  la  vida  e   integridad   personal   de   estos</w:t>
        <w:br/>
        <w:t>desplazados. Tercer informe sobre la situación de los  derechos  humanos  en</w:t>
        <w:br/>
        <w:t>Colombia OEA/Ser.L/V/II.102. Doc. 9 rev. 1, 26 de febrero de 1999.  Capítulo</w:t>
        <w:br/>
        <w:t>VI, párr. 46 (expediente de prueba, folios 768 y ss.)</w:t>
        <w:br/>
        <w:br/>
        <w:br/>
        <w:t>[246]       Cfr. Se realizó con un aporte de $144.908.450 y un aporte de  la</w:t>
        <w:br/>
        <w:t>comunidad correspondiente a $355.140.920. Nota del Ministerio de  Relaciones</w:t>
        <w:br/>
        <w:t>Exteriores de 27 de agosto  de  2009,  Nota  del  Ministerio  de  Relaciones</w:t>
        <w:br/>
        <w:t>Exteriores, de 27 de agosto  de  2009,  párr.  112  (expediente  de  prueba,</w:t>
        <w:br/>
        <w:t>folios 7597 y 7598).</w:t>
        <w:br/>
        <w:br/>
        <w:br/>
        <w:t>[247]       Cfr. Defensoría del Pueblo de Colombia. Comunicado de Prensa  N°</w:t>
        <w:br/>
        <w:t>869, de 21 de Agosto de  2003  (expediente  de  prueba,  folio  51403).  Son</w:t>
        <w:br/>
        <w:t>objetivos de estas comunidades: no participar en forma directa ni  indirecta</w:t>
        <w:br/>
        <w:t>en el conflicto armado, no portar  armas  de  fuego,  no  brindar  ayuda  de</w:t>
        <w:br/>
        <w:t>ninguna clase a los actores del conflicto,  darse  su  propio  reglamento  y</w:t>
        <w:br/>
        <w:t>acatarlo, portar  los  distintivos  de  la  comunidad  con  responsabilidad,</w:t>
        <w:br/>
        <w:t>comprometerse con una salida política  y  negociada  del  conflicto  armado,</w:t>
        <w:br/>
        <w:t>fortalecer el trabajo comunitario y defender  su  identidad  nacional  y  su</w:t>
        <w:br/>
        <w:t>territorio. En desarrollo de sus objetivos, estas  comunidades  solicitan  a</w:t>
        <w:br/>
        <w:t>los actores del conflicto: a) respeto por sus áreas de vivienda  y  trabajo,</w:t>
        <w:br/>
        <w:t>b)  respeto  al  libre  desplazamiento,  iii)  levantamiento  al  estado  de</w:t>
        <w:br/>
        <w:t>restricción de alimentos, c) evitar el proselitismo político  armado  dentro</w:t>
        <w:br/>
        <w:t>de  la  comunidad,  en  consecuencia  no  reclutar  ni   presionar   a   sus</w:t>
        <w:br/>
        <w:t>integrantes, d) respeto por su opción y acción no violenta, e)  respecto  de</w:t>
        <w:br/>
        <w:t>sus  derechos  ciudadanos  y  del  derecho  internacional  humanitario,   f)</w:t>
        <w:br/>
        <w:t>respecto de sus principios y autonomía, g) abstenerse de  tomar  represalias</w:t>
        <w:br/>
        <w:t>contra la comunidad por las personas que recurran a  grupos  armados,  y  en</w:t>
        <w:br/>
        <w:t>subsidio denunciar los hechos ante  la  Comisión  Verificadora,   Defensoría</w:t>
        <w:br/>
        <w:t>del Pueblo. Resolución Defensorial No.025. Sobre las Violaciones Masivas  de</w:t>
        <w:br/>
        <w:t>Derechos Humanos y Desplazamiento Forzado  en  la  Región  del  Bajo  Atrato</w:t>
        <w:br/>
        <w:t>Chocoano, octubre de 2002, punto C, números 23 a 26.  Corte  Constitucional.</w:t>
        <w:br/>
        <w:t>T-955 de 17 de octubre de 2003 (expediente de prueba,  folios  137  y  138).</w:t>
        <w:br/>
        <w:t>Véase asimismo, Somos Tierra de Esta Tierra.  Memorias  de  una  Resistencia</w:t>
        <w:br/>
        <w:t>Civil. CAVIDA (expediente de prueba, folio 301 y ss.).</w:t>
        <w:br/>
        <w:br/>
        <w:br/>
        <w:t>[248]       Cfr. Defensoría del Pueblo de Colombia. Comunicado de Prensa  N°</w:t>
        <w:br/>
        <w:t>869, de 21 de Agosto de 2003 (expediente  de  prueba,  folio  51403);  Corte</w:t>
        <w:br/>
        <w:t>Constitucional. Sentencia T-955 de 17 de  octubre  de  2003  (expediente  de</w:t>
        <w:br/>
        <w:t>prueba, folio 139 y 140). Véase también: Defensoría del  Pueblo.  Resolución</w:t>
        <w:br/>
        <w:t>Defensorial No.025. Sobre las Violaciones  Masivas  de  Derechos  Humanos  y</w:t>
        <w:br/>
        <w:t>Desplazamiento Forzado en la Región del Bajo  Atrato  Chocoano,  octubre  de</w:t>
        <w:br/>
        <w:t>2002, Parr. 27 (expediente de prueba, folio 233).</w:t>
        <w:br/>
        <w:br/>
        <w:br/>
        <w:t>[249]       Cfr. Corte Constitucional. Sentencia T-955 de 17 de  octubre  de</w:t>
        <w:br/>
        <w:t>2003 (expediente de  prueba,  folio  135).  Véase  también:  Defensoría  del</w:t>
        <w:br/>
        <w:t>Pueblo. Resolución Defensorial No.025.  Sobre  las  Violaciones  Masivas  de</w:t>
        <w:br/>
        <w:t>Derechos Humanos y Desplazamiento Forzado  en  la  Región  del  Bajo  Atrato</w:t>
        <w:br/>
        <w:t>Chocoano, octubre de 2002, Parr. 27 (expediente de prueba, folio 233):  “Las</w:t>
        <w:br/>
        <w:t>condiciones eran la construcción de dos nuevos asentamientos  (Esperanza  en</w:t>
        <w:br/>
        <w:t>Dios y Nueva Vida), la titulación colectiva de las  tierras,  la  protección</w:t>
        <w:br/>
        <w:t>no armada del Estado, el desarrollo comunitario,  y  la  reparación  moral”;</w:t>
        <w:br/>
        <w:t>Véase asimismo: declaración  ante  fedatario  público  (affidavit)  de  John</w:t>
        <w:br/>
        <w:t>Jairo Mena Palacio del 21 de enero de 2013  (expediente  de  prueba,  folios</w:t>
        <w:br/>
        <w:t>14985 y 14986); Declaración ante  fedatario  público  (affidavit)  de  Henry</w:t>
        <w:br/>
        <w:t>Anguro Martínez de 21 de enero de 2013 (expediente de prueba, folio  15075),</w:t>
        <w:br/>
        <w:t>y Declaración ante fedatario público (affidavit) de Marcos  Fidel  Velásquez</w:t>
        <w:br/>
        <w:t>de 21 de enero de 2013 (expediente de prueba, folios 14957 a 14959).</w:t>
        <w:br/>
        <w:br/>
        <w:br/>
        <w:t>[250]       Cfr. Corte Constitucional. Sentencia T-955 de 17 de  octubre  de</w:t>
        <w:br/>
        <w:t>2003 (expediente de prueba, folio 139): el “Acta de Acuerdo Para el  Retorno</w:t>
        <w:br/>
        <w:t>entre las Comunidades  Desplazadas  de  la  Cuenca  del  Cacarica  Asentadas</w:t>
        <w:br/>
        <w:t>Provisionalmente  en  Turbo,  Bocas  de  Atrato  y  Bahia,  y  el   Gobierno</w:t>
        <w:br/>
        <w:t>Nacional”, por ejemplo, fue suscrita el 13 de diciembre de 1999.  Del  mismo</w:t>
        <w:br/>
        <w:t>modo, Carta de 7 de Enero de 1999 del Ministerio de Relaciones Exteriores  a</w:t>
        <w:br/>
        <w:t>la Comisión (expediente de prueba, folio 3913).</w:t>
        <w:br/>
        <w:br/>
        <w:br/>
        <w:t>[251]       Cfr. Defensoría del Pueblo de Colombia. Comunicado de Prensa  N°</w:t>
        <w:br/>
        <w:t>869, de 21 de Agosto de 2003 (expediente de  prueba,  folio  51403):.  Según</w:t>
        <w:br/>
        <w:t>indica la Defensoría del Pueblo, “[l]a mayoría de estos proyectos  han  sido</w:t>
        <w:br/>
        <w:t>ejecutados con recursos del Presupuesto Nacional y supervisados por  la  Red</w:t>
        <w:br/>
        <w:t>de Solidaridad Social, el Ministerio  de  Transporte  y  el  Banco  Agrario,</w:t>
        <w:br/>
        <w:t>entre otros”; Véase asimismo, Somos Tierra de Esta Tierra. Memorias  de  una</w:t>
        <w:br/>
        <w:t>Resistencia Civil. CAVIDA (expediente de prueba, folio 301 y siguientes).</w:t>
        <w:br/>
        <w:br/>
        <w:br/>
        <w:t>[252]        Esos  aspectos  serían:  atención  humanitaria  hasta  que  las</w:t>
        <w:br/>
        <w:t>familias puedan garantizarse su  subsistencia,  documentación,  construcción</w:t>
        <w:br/>
        <w:t>de 418 viviendas, entrega  formal  de  la  Resolución  de  adjudicación  del</w:t>
        <w:br/>
        <w:t>territorio colectivo a la comunidad, el 15 de diciembre de  2000  en  Turbo,</w:t>
        <w:br/>
        <w:t>desarrollo de medidas de protección y limpieza y canalización de  los  calos</w:t>
        <w:br/>
        <w:t>de Perancho y Peranchito. Cfr. Acta de Acuerdo Para  el  Retorno  entre  las</w:t>
        <w:br/>
        <w:t>Comunidades   Desplazadas   de   la   Cuenca    del    Cacarica    Asentadas</w:t>
        <w:br/>
        <w:t>Provisionalmente en Turbo, Bocas de Atrato y Bahía, y el  Gobierno  Nacional</w:t>
        <w:br/>
        <w:t>(expediente  de  prueba,  folios  1632   a   1658);   Corte   Constitucional</w:t>
        <w:br/>
        <w:t>Colombiana, Sentencia T-955 de 17 de octubre de 2003 (expediente de  prueba,</w:t>
        <w:br/>
        <w:t>folio 139).</w:t>
        <w:br/>
        <w:br/>
        <w:br/>
        <w:t>[253]       Cfr. Declaración ante  fedatario  público  (affidavit)  de  John</w:t>
        <w:br/>
        <w:t>Jairo Mena Palacio del 21 de enero de  2013  (expediente  de  prueba,  folio</w:t>
        <w:br/>
        <w:t>14985).</w:t>
        <w:br/>
        <w:br/>
        <w:br/>
        <w:t>[254]       Cfr.  Defensoría  del  Pueblo.  Resolución  Defensorial  No.025.</w:t>
        <w:br/>
        <w:t>Sobre las Violaciones Masivas de Derechos Humanos y  Desplazamiento  Forzado</w:t>
        <w:br/>
        <w:t>en  la  Región  del  Bajo  Atrato  Chocoano,  octubre  de  2002.  Parr.   37</w:t>
        <w:br/>
        <w:t>(expediente de prueba, folio 233).</w:t>
        <w:br/>
        <w:br/>
        <w:br/>
        <w:t>[255]       Cfr. Corte Constitucional. Sentencia T-955 de 17 de  octubre  de</w:t>
        <w:br/>
        <w:t>2003 (expediente de  prueba,  folio  140).  Véase  también:  Defensoría  del</w:t>
        <w:br/>
        <w:t>Pueblo. Resolución Defensorial No.025.  Sobre  las  Violaciones  Masivas  de</w:t>
        <w:br/>
        <w:t>Derechos Humanos y Desplazamiento Forzado  en  la  Región  del  Bajo  Atrato</w:t>
        <w:br/>
        <w:t>Chocoano, octubre de 2002, Parr. 37 (expediente de prueba,  folio 237).</w:t>
        <w:br/>
        <w:br/>
        <w:br/>
        <w:t>[256]       Cfr. Corte Constitucional. Sentencia T-955 de 17 de  octubre  de</w:t>
        <w:br/>
        <w:t>2003 (expediente de prueba, folio  140).  Véase  también:  Declaración  ante</w:t>
        <w:br/>
        <w:t>fedatario público (affidavit) de Elvia Hinestroza Roa  de  21  de  enero  de</w:t>
        <w:br/>
        <w:t>2013 (expediente de prueba, folio 15034); Denuncia efectuada por  Evangelina</w:t>
        <w:br/>
        <w:t>Mosquera Hinestroza, de fecha 27 de febrero de 1997 ante la Unidad  Nacional</w:t>
        <w:br/>
        <w:t>de Fiscalías para la Justicia y la Paz en la que  pone  en  conocimiento  su</w:t>
        <w:br/>
        <w:t>desplazamiento del corregimiento de Cacarica hacia  la  localidad  de  Turbo</w:t>
        <w:br/>
        <w:t>(expediente de prueba, folio  17725).  También:  Defensoría  del  Pueblo  de</w:t>
        <w:br/>
        <w:t>Colombia, Comunicado de Prensa N° 773, de 8 de octubre de  2002  (expediente</w:t>
        <w:br/>
        <w:t>de prueba, folio 51399).</w:t>
        <w:br/>
        <w:br/>
        <w:br/>
        <w:t>[257]       Cfr. Defensoría del Pueblo de Colombia. Comunicado de Prensa  N°</w:t>
        <w:br/>
        <w:t>869, de  21  de  Agosto  de  2003.  (expediente  de  prueba,  folio  51403):</w:t>
        <w:br/>
        <w:t>“entidades gubernamentales que hacen parte de la  Comisión  Mixta  (Programa</w:t>
        <w:br/>
        <w:t>Presidencial  de  Derechos  Humanos,  Ministerio  del   Interior,   Red   de</w:t>
        <w:br/>
        <w:t>Solidaridad Social,  Defensoría  del  Pueblo,  Procuraduría  General  de  la</w:t>
        <w:br/>
        <w:t>Nación, representantes de entidades internacionales y ONG’s,  entre  otras),</w:t>
        <w:br/>
        <w:t>han  visitado  en  varias  oportunidades  tales  asentamientos,  conocen  la</w:t>
        <w:br/>
        <w:t>situación de sus habitantes y pueden corroborar los  compromisos  adquiridos</w:t>
        <w:br/>
        <w:t>por las diferentes entidades del Gobierno y por la propia comunidad”.  Véase</w:t>
        <w:br/>
        <w:t>asimismo: Corte Constitucional. Sentencia T-955 de 17  de  octubre  de  2003</w:t>
        <w:br/>
        <w:t>(expediente de prueba,  folios  137  y  138).  Del  mismo  modo,  consultar:</w:t>
        <w:br/>
        <w:t>Defensoría del Pueblo de Colombia. Comunicado de Prensa  N°  773,  de  8  de</w:t>
        <w:br/>
        <w:t>octubre de 2002 (expediente de prueba, folio 51399 y 51400) y “Somos  Tierra</w:t>
        <w:br/>
        <w:t>de Esta Tierra. Memorias de una Resistencia Civil”,  CAVIDA  (expediente  de</w:t>
        <w:br/>
        <w:t>prueba, folio 301 y ss.).</w:t>
        <w:br/>
        <w:br/>
        <w:br/>
        <w:t>[258]       Cfr. Declaración ante  fedatario  público  (affidavit)  de  John</w:t>
        <w:br/>
        <w:t>Jairo Mena Palacio del 21 de enero de  2013  (expediente  de  prueba,  folio</w:t>
        <w:br/>
        <w:t>14985).</w:t>
        <w:br/>
        <w:br/>
        <w:br/>
        <w:t>[259]       Cfr. Nota del Ministerio  de  Relaciones  Exteriores  de  27  de</w:t>
        <w:br/>
        <w:t>agosto de 2009, párr. 110 (expediente de prueba, folio 7597).</w:t>
        <w:br/>
        <w:br/>
        <w:br/>
        <w:t>[260]       Cfr. Nota del Ministerio  de  Relaciones  Exteriores  de  27  de</w:t>
        <w:br/>
        <w:t>agosto de 2009, párrs.  148  y  149  (expediente  de  prueba,  folio  7870):</w:t>
        <w:br/>
        <w:t>Jornadas de atención integral en el 2005 y  una  en  el  2006,  de  atención</w:t>
        <w:br/>
        <w:t>médico-quirúrgica  alimentos,   medicinas   y   atención   psicosocial;   en</w:t>
        <w:br/>
        <w:t>coordinación con  la  organización  Comunidad  Hábitat  Finanzas  (CHF),  se</w:t>
        <w:br/>
        <w:t>construyó escuelas en los corregimientos de Bogotá (1), San  Higinio  (1)  y</w:t>
        <w:br/>
        <w:t>El Limón (1), y se construyeron 150 albergues temporales para  San  Higinio,</w:t>
        <w:br/>
        <w:t>Bocas del Limón, La Tapa, Puente América, Santa Lucia, Barranquilla.</w:t>
        <w:br/>
        <w:br/>
        <w:br/>
        <w:t>[261]       Cfr. Vicepresidencia de la República de Colombia, Ministerio  de</w:t>
        <w:br/>
        <w:t>Relaciones Exteriores Documento Interno de Trabajo de 26  de  septiembre  de</w:t>
        <w:br/>
        <w:t>2002 (expediente de prueba, folio 48117).</w:t>
        <w:br/>
        <w:br/>
        <w:br/>
        <w:t>[262]       Cfr. Comisión  Mixta  de  Verificación  Entidades  de  Estado  y</w:t>
        <w:br/>
        <w:t>Gobierno.Balance General de Gestión marzo de  2004  (expediente  de  prueba,</w:t>
        <w:br/>
        <w:t>folios 4988 a 4989).</w:t>
        <w:br/>
        <w:br/>
        <w:br/>
        <w:t>[263]       Cfr. Nota del Ministerio  de  Relaciones  Exteriores  de  27  de</w:t>
        <w:br/>
        <w:t>agosto  de  2009,  párr.  104  (expediente  de  prueba,  folio  7596):   Las</w:t>
        <w:br/>
        <w:t>diferentes fases de retorno eran las siguientes: la exploración  (el  13  de</w:t>
        <w:br/>
        <w:t>octubre de 1999), la avanzada (en diciembre de 1999), la primera (el  31  de</w:t>
        <w:br/>
        <w:t>enero de 2000), la segunda (el 13 de octubre de 2000), y la  tercera  (entre</w:t>
        <w:br/>
        <w:t>diciembre de 2000 y el  1˚  de  marzo  de  2001).  Véase  también:  Acta  de</w:t>
        <w:br/>
        <w:t>acuerdos para el retorno entre las Comunidades desplazadas de la Cuenca  del</w:t>
        <w:br/>
        <w:t>Cacarica asentadas provisionalmente en  Turbo,  Bocas  del  Atrato  y  Bahía</w:t>
        <w:br/>
        <w:t>Cupica y el Gobierno Nacional (expediente de prueba, folio 1638).</w:t>
        <w:br/>
        <w:br/>
        <w:br/>
        <w:t>[264]       Cfr. Nota del Ministerio  de  Relaciones  Exteriores  de  27  de</w:t>
        <w:br/>
        <w:t>agosto de 2009, párr. 110 (expediente de prueba, folio 7597).</w:t>
        <w:br/>
        <w:br/>
        <w:br/>
        <w:t>[265]       Cfr. Nota del Ministerio  de  Relaciones  Exteriores  de  27  de</w:t>
        <w:br/>
        <w:t>agosto de 2009, párr. 111 (expediente de prueba, folio  7597):  Jornadas  de</w:t>
        <w:br/>
        <w:t>atención integral en  el  2005  y  una  en  el  2006,  de  atención  médico-</w:t>
        <w:br/>
        <w:t>quirúrgica alimentos, medicinas y atención psicosocial; en coordinación  con</w:t>
        <w:br/>
        <w:t>la organización Comunidad Hábitat Finanzas (CHF), se construyó  escuelas  en</w:t>
        <w:br/>
        <w:t>los corregimientos de Bogotá (1), San Higinio (1)  y  El  Limón  (1),  y  se</w:t>
        <w:br/>
        <w:t>construyeron 150 albergues temporales para San Higinio, Bocas del Limón,  La</w:t>
        <w:br/>
        <w:t>Tapa, Puente América, Santa Lucia, Barranquilla.</w:t>
        <w:br/>
        <w:br/>
        <w:br/>
        <w:t>[266]       Cfr. Declaración ante fedatario  público  (affidavit)  de  Henry</w:t>
        <w:br/>
        <w:t>Angulo Martínez de 21 de  enero  de  2013  (expediente  de  prueba,  15075);</w:t>
        <w:br/>
        <w:t>Declaración ante fedatario público (affidavit) de  Jerónimo  Pérez  Argumedo</w:t>
        <w:br/>
        <w:t>de 21 de enero de 2013 (expediente de prueba, folio  14932),  y  Declaración</w:t>
        <w:br/>
        <w:t>ante fedatario público (affidavit) de John  Jairo  Mena  Palacio  de  21  de</w:t>
        <w:br/>
        <w:t>enero de 2013 (expediente de prueba, folio 14986).</w:t>
        <w:br/>
        <w:br/>
        <w:br/>
        <w:t>[267]       Cfr.  Defensoría  del  Pueblo.  Resolución  Defensorial  No.025.</w:t>
        <w:br/>
        <w:t>Sobre las Violaciones Masivas de Derechos Humanos y  Desplazamiento  Forzado</w:t>
        <w:br/>
        <w:t>en la Región del Bajo Atrato Chocoano, octubre de 2002, Punto E,  numero  10</w:t>
        <w:br/>
        <w:t>(expediente de prueba, folio 240).</w:t>
        <w:br/>
        <w:br/>
        <w:br/>
        <w:t>[268]       Cfr.  Defensoría  del  Pueblo.  Resolución  Defensorial  No.025.</w:t>
        <w:br/>
        <w:t>Sobre las Violaciones Masivas de Derechos Humanos y  Desplazamiento  Forzado</w:t>
        <w:br/>
        <w:t>en  la  Región  del  Bajo  Atrato  Chocoano,  octubre  de  2002,  Parr.   15</w:t>
        <w:br/>
        <w:t>(expediente de prueba, folio 241).</w:t>
        <w:br/>
        <w:br/>
        <w:br/>
        <w:t>[269]       Cfr.  Balance  General  de  Gestion  de  la  Comisión  Mixta  de</w:t>
        <w:br/>
        <w:t>Verificación de marzo de 2004 (expediente de prueba, folios  4988  y  4989).</w:t>
        <w:br/>
        <w:t>La nota del Ministerio de Relaciones Exteriores de 24 de abril de 2001,  del</w:t>
        <w:br/>
        <w:t>trámite de la MC 70-99 recibido el 25 de abril de 2001 indica que fueron  de</w:t>
        <w:br/>
        <w:t>$11.154.769.286.00 pesos (expediente de prueba, folios 1658 y ss.).</w:t>
        <w:br/>
        <w:br/>
        <w:br/>
        <w:t>[270]       Cfr. Defensoría  del  Pueblo,  Sistema  para  la  prevención  de</w:t>
        <w:br/>
        <w:t>violaciones masivas a los  derechos  humanos,  Alerta  Temprana,  de  30  de</w:t>
        <w:br/>
        <w:t>noviembre de 2001  (expediente  de  prueba,  folio  51083);  Defensoría  del</w:t>
        <w:br/>
        <w:t>Pueblo, Sistema de Alertas Tempranas, Evaluación y calificación  de  riesgo,</w:t>
        <w:br/>
        <w:t>8 de febrero de 2002 (expediente de prueba,  folio  51087);  Defensoría  del</w:t>
        <w:br/>
        <w:t>Pueblo, Sistema de Alertas Tempranas, Informe  de  riesgo  N°017-03,  14  de</w:t>
        <w:br/>
        <w:t>maro de 2003 (expediente de prueba, folio  51103);  Defensoría  del  Pueblo.</w:t>
        <w:br/>
        <w:t>Resolución Defensorial No.025. Sobre las  Violaciones  Masivas  de  Derechos</w:t>
        <w:br/>
        <w:t>Humanos y Desplazamiento Forzado en la  Región  del  Bajo  Atrato  Chocoano,</w:t>
        <w:br/>
        <w:t>octubre de 2002, parrs. 36 a 47 (expediente de prueba, folios  237  y  238);</w:t>
        <w:br/>
        <w:t>Defensoría del Pueblo de Colombia. Comunicado de Prensa N° 667-A, de  19  de</w:t>
        <w:br/>
        <w:t>diciembre de 2001, (expediente  de  prueba,  folio  51396);  Defensoría  del</w:t>
        <w:br/>
        <w:t>Pueblo de Colombia. Comunicado de Prensa N° 691, de 8  de  febrero  de  2002</w:t>
        <w:br/>
        <w:t>(expediente de prueba, folio 51397);  Defensoría  del  Pueblo  de  Colombia.</w:t>
        <w:br/>
        <w:t>Comunicado de Prensa N° 753, de 14 de agosto de 2002 (expediente de  prueba,</w:t>
        <w:br/>
        <w:t>folio 51398); Defensoría del Pueblo de Colombia.  Comunicado  de  Prensa  N°</w:t>
        <w:br/>
        <w:t>1349, de 16 de octubre de  2008  (expediente  de  prueba,  folio  51407),  y</w:t>
        <w:br/>
        <w:t>Defensoría del Pueblo, Oficio  N°.  402501/1040-08,  Informe  de  Riesgo  de</w:t>
        <w:br/>
        <w:t>Inminencia N°025-08, para el Municipio Rio Sucio – Chocó de 4  de  noviembre</w:t>
        <w:br/>
        <w:t>de 2008 (expediente de prueba,  folio  51185).  Véase  también:  Declaración</w:t>
        <w:br/>
        <w:t>ante fedatario público (affidavit) de Etilbia Del Carmen Paez Cierra  de  21</w:t>
        <w:br/>
        <w:t>de enero de 2013 (expediente  de  prueba,  folio  15044);  Declaración  ante</w:t>
        <w:br/>
        <w:t>fedatario público (affidavit) de Elvia Hinestroza Roa  de  21  de  enero  de</w:t>
        <w:br/>
        <w:t>2013  (expediente  de  prueba,  folio  15034);  Declaración  ante  fedatario</w:t>
        <w:br/>
        <w:t>público (affidavit) de Marcos  Fidel  Velásquez  de  21  de  enero  de  2013</w:t>
        <w:br/>
        <w:t>(expediente de prueba, folio 14960). Véase asimismo, Defensoría  del  Pueblo</w:t>
        <w:br/>
        <w:t>de Colombia.  Comunicado  de  Prensa  N°  773,  de  8  de  octubre  de  2002</w:t>
        <w:br/>
        <w:t>(expediente de prueba, folio 51399).</w:t>
        <w:br/>
        <w:br/>
        <w:br/>
        <w:t>[271]       Cfr. Defensoría del Pueblo. Resolución  Defensorial  No.  025  -</w:t>
        <w:br/>
        <w:t>Sobre las Violaciones Masivas de Derechos Humanos y  Desplazamiento  Forzado</w:t>
        <w:br/>
        <w:t>en la Región del Bajo Atrato Chocoano, octubre de 2002, Párr. 2  (expediente</w:t>
        <w:br/>
        <w:t>de prueba, folio 235). El 8 de junio de  2001,  la  Comisión  Interamericana</w:t>
        <w:br/>
        <w:t>solicitó  al  Estado  que  extreme  las  medidas  de  protección  para   los</w:t>
        <w:br/>
        <w:t>pobladores de “Esperanza en Dios” y “Nueva Vida”, en vista de que  un  grupo</w:t>
        <w:br/>
        <w:t>de paramilitares habría incursionado en el asentamiento “Esperanza en  Dios”</w:t>
        <w:br/>
        <w:t>y  habrían  retenido  20  de  sus  miembros  Cfr.  Nota   de   la   Comisión</w:t>
        <w:br/>
        <w:t>Interamericana de Derechos Humanos al Ministro de Relaciones  Exteriores  de</w:t>
        <w:br/>
        <w:t>8 de junio de 2001, del trámite de la MC 70-99 (expediente de prueba,  folio</w:t>
        <w:br/>
        <w:t>1668).</w:t>
        <w:br/>
        <w:br/>
        <w:br/>
        <w:t>[272]       Cfr.  Defensoría  del  Pueblo.  Resolución  Defensorial  No.025.</w:t>
        <w:br/>
        <w:t>Sobre las Violaciones Masivas de Derechos Humanos y  Desplazamiento  Forzado</w:t>
        <w:br/>
        <w:t>en la Región del Bajo Atrato Chocoano,  octubre  de  2002,  Parr.  26  a  48</w:t>
        <w:br/>
        <w:t>(expediente de prueba, folio 237 y 238). Véase también: Fiscalía General  de</w:t>
        <w:br/>
        <w:t>la Nación, Unidad de Justicia y Paz,  Dossier  del  Bloque  Elmer  Cárdenas,</w:t>
        <w:br/>
        <w:t>Estructuras  Entregadas  por  Fredy  Rendón,  sobre  ‘Descripción  Operación</w:t>
        <w:br/>
        <w:t>Tormenta del Atrato 17 de abril de 2002 II (Bojayá) (expediente  de  prueba,</w:t>
        <w:br/>
        <w:t>folios 44477).</w:t>
        <w:br/>
        <w:br/>
        <w:br/>
        <w:t>[273]       Cfr. Tribunal Administrativo de Cundinamarca,  Sección  Primera,</w:t>
        <w:br/>
        <w:t>Expediente A.T 00-1378 de 7 de septiembre de  2001  (expediente  de  prueba,</w:t>
        <w:br/>
        <w:t>folio 46890); Corte Constitucional Colombiana.  Sentencia  T-955  de  17  de</w:t>
        <w:br/>
        <w:t>octubre de 2003, pág. 24 (expediente de prueba, folio 156).</w:t>
        <w:br/>
        <w:br/>
        <w:br/>
        <w:t>[274]       Cfr.  Defensoría  del  Pueblo.  Resolución  Defensorial  No.025.</w:t>
        <w:br/>
        <w:t>Sobre las Violaciones Masivas de Derechos Humanos y  Desplazamiento  Forzado</w:t>
        <w:br/>
        <w:t>en la Región del Bajo Atrato Chocoano, octubre  de  2002,  párrs.  45  y  46</w:t>
        <w:br/>
        <w:t>(expediente de prueba, folio 238).</w:t>
        <w:br/>
        <w:br/>
        <w:br/>
        <w:t>[275]       Cfr. Ley 31 de 19 de julio de 1967, por la cual  se  aprueba  el</w:t>
        <w:br/>
        <w:t>Convenio Internacional del Trabajo, relativo a la protección  e  integración</w:t>
        <w:br/>
        <w:t>de las poblaciones indígenas  y  tribuales  en  los  países  independientes,</w:t>
        <w:br/>
        <w:t>adoptado por la  cuadragésima  reunión  de  la  Conferencia  General  de  la</w:t>
        <w:br/>
        <w:t>Organización Internacional del Trabajo.</w:t>
        <w:br/>
        <w:br/>
        <w:br/>
        <w:t>[276]       La Ley 31 de 1967, permitió incrementar las políticas  estatales</w:t>
        <w:br/>
        <w:t>de reconocimiento territorial a las comunidades y fue la base legal para  la</w:t>
        <w:br/>
        <w:t>solicitud de los campesinos negros del Atrato realizada desde 1986 sobre  el</w:t>
        <w:br/>
        <w:t>otorgamiento del título comunitario y  su  oposición  a  la  explotación  de</w:t>
        <w:br/>
        <w:t>maderas en sus territorios. Cfr. Corte Constitucional Colombiana.  Sentencia</w:t>
        <w:br/>
        <w:t>T-955 de 17 de octubre de 2003 (expediente de prueba, folio 143).</w:t>
        <w:br/>
        <w:br/>
        <w:br/>
        <w:t>[277]       Ley 70 de 1993, Diario Oficial No. 41.013 de  31  de  agosto  de</w:t>
        <w:br/>
        <w:t>1993, Artículo 1º (expediente de prueba, folio 695). La Ley 70  de  1993  se</w:t>
        <w:br/>
        <w:t>complementa con el artículo transitorio 55 de la  Constitución  Política  de</w:t>
        <w:br/>
        <w:t>Colombia que tuvo por objeto,  entre  otros,  reconocer  a  las  comunidades</w:t>
        <w:br/>
        <w:t>negras que  han  venido  ocupando  tierras  baldías  en  las  zonas  rurales</w:t>
        <w:br/>
        <w:t>ribereñas de los ríos  de  la  Cuenca  del  Pacífico,  de  acuerdo  con  sus</w:t>
        <w:br/>
        <w:t>prácticas tradicionales de producción, el derecho a la propiedad  colectiva,</w:t>
        <w:br/>
        <w:t>de conformidad con sus disposiciones.</w:t>
        <w:br/>
        <w:br/>
        <w:br/>
        <w:t>[278]       Los permisos fueron otorgados mediante resoluciones 3595 y  3596</w:t>
        <w:br/>
        <w:t>de 30 de diciembre de 1992, 655 de 16 de abril de 1993 y 656 de 28  de  mayo</w:t>
        <w:br/>
        <w:t>de 1993. No obstante, la Junta Directiva de CODECHOCÓ sujetó los permisos  a</w:t>
        <w:br/>
        <w:t>que en los  contratos  se  estipulara  "una  cláusula  que  condicionará  su</w:t>
        <w:br/>
        <w:t>continuidad a lo que finalmente decidiera el legislador  en  desarrollo  del</w:t>
        <w:br/>
        <w:t>artículo 55 transitorio de la Constitución", norma que reconocía el  derecho</w:t>
        <w:br/>
        <w:t>de propiedad colectiva a las comunidades negras que por años habían  ocupado</w:t>
        <w:br/>
        <w:t>tierras baldías en las zonas rurales ribereñas de la cuenca del Pacífico.</w:t>
        <w:br/>
        <w:br/>
        <w:br/>
        <w:t>[279]       Cfr. Corte Constitucional Colombiana. Sentencia T-955 de  17  de</w:t>
        <w:br/>
        <w:t>octubre de 2003 (expediente de prueba, folios 157 y 158).</w:t>
        <w:br/>
        <w:br/>
        <w:br/>
        <w:t>[280]       Cfr. Corte Constitucional Colombiana. Sentencia T-955 de  17  de</w:t>
        <w:br/>
        <w:t>octubre de 2003 (expediente de prueba,  folios 153 y 154).</w:t>
        <w:br/>
        <w:br/>
        <w:br/>
        <w:t>[281]       En concreto, la  Corte  Constitucional  Colombiana  enfatizó  la</w:t>
        <w:br/>
        <w:t>importancia de proteger al medio ambiente, los  recursos  naturales,  y  los</w:t>
        <w:br/>
        <w:t>ecosistemas  estratégicos.   Cfr.   Sentencia   T-469/1993   de   la   Corte</w:t>
        <w:br/>
        <w:t>Constitucional  colombiana,   citada   en   la   sentencia   de   la   Corte</w:t>
        <w:br/>
        <w:t>Constitucional. Sentencia T-955 de 17 de  octubre  de  2003  (expediente  de</w:t>
        <w:br/>
        <w:t>prueba, folio  155),  y  Defensoría  del  Pueblo,  Amicus  Curie  sin  fecha</w:t>
        <w:br/>
        <w:t>presentado por la Defensoría del Pueblo ante la Corte Constitucional  en  el</w:t>
        <w:br/>
        <w:t>año 2002 (expediente de prueba, folio 46529).</w:t>
        <w:br/>
        <w:br/>
        <w:br/>
        <w:t>[282]       La entrega del título colectivo ocurrió el 15  de  diciembre  de</w:t>
        <w:br/>
        <w:t>1999, en acto protocolar realizado en el Coliseo de  Turbo,  beneficiando  a</w:t>
        <w:br/>
        <w:t>710 familias, lo  que  asciende  a  un  total  de  3.840  personas.  Las  23</w:t>
        <w:br/>
        <w:t>comunidades mencionadas en la Resolución 0841  del  INCORA  son:  Balsagira,</w:t>
        <w:br/>
        <w:t>Balsita, Bocachica, Bendito Bocachica, Bogotá, Bocas del  Limón  Peranchito,</w:t>
        <w:br/>
        <w:t>Quebrada Bonita, Quebrada del Medio, La Honda,  Las  Mercedes  Barranquilla,</w:t>
        <w:br/>
        <w:t>La Virginia Perancho, Las Pajas, Montañita Cirilo,  Puente  America,  Puerto</w:t>
        <w:br/>
        <w:t>Berlín, Puerto Nuevo, San Higinio, San José de Balsa, Santa Lucía,  Teguerre</w:t>
        <w:br/>
        <w:t>Medio, Varsovia, Vijao  Cacarica  y  Villa  Hermosa  La  Raya.  La  referida</w:t>
        <w:br/>
        <w:t>Resolución se basó en la constatación de que el área había  sido  ocupada  y</w:t>
        <w:br/>
        <w:t>aprovechada en forma  histórica  y  ancestral  por  las  comunidades  negras</w:t>
        <w:br/>
        <w:t>solicitantes, con prácticas  tradicionales  de  producción  acordes  con  su</w:t>
        <w:br/>
        <w:t>cultura, sus usos y costumbres. Cfr. Resolución del INCORA No. 841 de 26  de</w:t>
        <w:br/>
        <w:t>abril de 1999 (expediente de prueba, folio 47053)  Nota  del  Ministerio  de</w:t>
        <w:br/>
        <w:t>Relaciones Exteriores de 27 de agosto de  2009,  párr.  113  (expediente  de</w:t>
        <w:br/>
        <w:t>prueba, folio 7598).</w:t>
        <w:br/>
        <w:br/>
        <w:br/>
        <w:t>[283]       Cfr. Corte Constitucional. Sentencia T-955 de 17 de  octubre  de</w:t>
        <w:br/>
        <w:t>2003 (expediente de prueba, folio 164).</w:t>
        <w:br/>
        <w:br/>
        <w:br/>
        <w:t>[284]       En particular, denunciaron la explotación de  madera  de  cativo</w:t>
        <w:br/>
        <w:t>altamente tecnificada  que  afectaba  de  manera  directa  los  recursos  de</w:t>
        <w:br/>
        <w:t>supervivencia de las comunidades  en  proceso  de  retorno  y  sus  recursos</w:t>
        <w:br/>
        <w:t>naturales, el taponamiento de los  caños,  la  inmunización  de  madera  con</w:t>
        <w:br/>
        <w:t>sustancias que envenena el agua y contaminan los peces y  la  transformación</w:t>
        <w:br/>
        <w:t>de  los  cativales  en  tierras  ganaderas  y  su  extincióN°   Cfr.   Corte</w:t>
        <w:br/>
        <w:t>Constitucional.  Sentencia  T-955  de  17  de  octubre  de  2003,  pág.   46</w:t>
        <w:br/>
        <w:t>(expediente de prueba, folio 178). Véase también:  Procuraduría  General  de</w:t>
        <w:br/>
        <w:t>la  NacióN°  Sala  Disciplinaria.  Radicado  No.  161-01435  (155-33124/99).</w:t>
        <w:br/>
        <w:t>Bogotá, 22 de agosto de 2003 (expediente de prueba, folios 9198 y 9210).</w:t>
        <w:br/>
        <w:br/>
        <w:br/>
        <w:t>[285]       A mediados del año 2000, se  constató  que  en  la  región  sólo</w:t>
        <w:br/>
        <w:t>quedaba  la  Empresa  Maderas  del  Darién  dado  que  las  demás  compañías</w:t>
        <w:br/>
        <w:t>abandonaron  la  zona  por  la  situación  de   "empobrecimiento   general".</w:t>
        <w:br/>
        <w:t>Igualmente, se advirtió que la explotación que se  realizaba  era  altamente</w:t>
        <w:br/>
        <w:t>tecnificada y generaba impactos  ambientales  y  que,  además,  afectaba  de</w:t>
        <w:br/>
        <w:t>“manera directa los recursos de las comunidades en proceso de retorno y  sus</w:t>
        <w:br/>
        <w:t>recursos culturales”. Cfr. Defensoría del Pueblo,  Amicus  Curie  sin  fecha</w:t>
        <w:br/>
        <w:t>presentado por la defensoría del Pueblo ante la Corte Constitucional  en  el</w:t>
        <w:br/>
        <w:t>año 2002 (expediente de prueba, folio 46531).</w:t>
        <w:br/>
        <w:br/>
        <w:br/>
        <w:t>[286]        Asimismo,  se  evidenciaron  algunos  de  los  impactos  de  la</w:t>
        <w:br/>
        <w:t>explotación - "deforestación, trochas abiertas  por  los  tractores",  "daño</w:t>
        <w:br/>
        <w:t>ambiental por la cantidad de  aceite  de  los  tractores  en  el  suelo",  y</w:t>
        <w:br/>
        <w:t>taponamiento del río - y se recomendó, entre  otras  medidas,  realizar  una</w:t>
        <w:br/>
        <w:t>evaluación técnica que  permitiera  determinar  el  daño  y  su  magnitud  y</w:t>
        <w:br/>
        <w:t>procurar el  cumplimiento  de  las  normas  vigentes  sobre  aprovechamiento</w:t>
        <w:br/>
        <w:t>forestal. Defensoría del Pueblo, Amicus Curie sin fecha presentado  ante  la</w:t>
        <w:br/>
        <w:t>Corte Constitucional en el año 2002 (expediente de prueba, folio 46531).</w:t>
        <w:br/>
        <w:br/>
        <w:br/>
        <w:t>[287]       El mismo puntualizó que la presencia de  las  Fuerzas  Militares</w:t>
        <w:br/>
        <w:t>en la zona debe realizarse  adoptando  un  plan  “que  permita  alcanzar  el</w:t>
        <w:br/>
        <w:t>propósito de brindar seguridad a la zona y preservar la vida  y  estabilidad</w:t>
        <w:br/>
        <w:t>de la comunidad frente a factores de violencia de grupos armados  al  margen</w:t>
        <w:br/>
        <w:t>de la ley”. Cfr. Tribunal Administrativo de Cundinamarca,  Sección  Primera,</w:t>
        <w:br/>
        <w:t>Expediente A.T 00-1378 de 7 de septiembre de  2001  (expediente  de  prueba,</w:t>
        <w:br/>
        <w:t>folio 46912). Asimismo,  Corte  Constitucional  Sentencia  T-955  de  17  de</w:t>
        <w:br/>
        <w:t>octubre de 2003 (expediente de prueba, folio 155)El mismo puntualizó que  la</w:t>
        <w:br/>
        <w:t>presencia de las Fuerzas Militares en la zona debe realizarse  adoptando  un</w:t>
        <w:br/>
        <w:t>plan “que permita alcanzar el propósito de brindar seguridad  a  la  zona  y</w:t>
        <w:br/>
        <w:t>preservar la vida y  estabilidad  de  la  comunidad  frente  a  factores  de</w:t>
        <w:br/>
        <w:t>violencia  de  grupos  armados   al   margen   de   la   ley”Cfr.   Tribunal</w:t>
        <w:br/>
        <w:t>Administrativo de Cundinamarca, Sección Primera, Expediente A.T  00-1378  de</w:t>
        <w:br/>
        <w:t>7 de septiembre de 2001  (expediente  de  prueba,  folio  46890).  Asimismo,</w:t>
        <w:br/>
        <w:t>Corte Constitucional Sentencia T-955 de 17  de  octubre  de  2003,  pág.  23</w:t>
        <w:br/>
        <w:t>(expediente de prueba, folio 155).</w:t>
        <w:br/>
        <w:br/>
        <w:br/>
        <w:t>[288]       En particular habría  solicitado  al  gobierno  que  se  tomaran</w:t>
        <w:br/>
        <w:t>medidas en relación con la explotación ilegal. Del mismo modo,  solicitó  la</w:t>
        <w:br/>
        <w:t>intervención del Ministerio del Interior en  el  Municipio  de  Riosucio  en</w:t>
        <w:br/>
        <w:t>relación con la elección de nueva Junta  del  Consejo  Mayor  del  Cacarica.</w:t>
        <w:br/>
        <w:t>Cfr. Corte  Constitucional.  Sentencia  T-955  de  17  de  octubre  de  2003</w:t>
        <w:br/>
        <w:t>(expediente de prueba, folio 156).</w:t>
        <w:br/>
        <w:br/>
        <w:br/>
        <w:t>[289]       Cfr. Corte Constitucional Sentencia T-955 de 17  de  octubre  de</w:t>
        <w:br/>
        <w:t>2003 (expediente de prueba, folio 141).</w:t>
        <w:br/>
        <w:br/>
        <w:br/>
        <w:t>[290]       Cfr. Procuraduría General de la NacióN° Fallo  sancionatorio  de</w:t>
        <w:br/>
        <w:t>primera instancia en contra de miembros de la Junta Directiva de  CODECHOCÓ.</w:t>
        <w:br/>
        <w:t>Diciembre 19  de  2002  (expediente  de  prueba,  folios  9044  y  ss.).  La</w:t>
        <w:br/>
        <w:t>Procuraduría General de la Nación señaló en particular  que  la  Corporación</w:t>
        <w:br/>
        <w:t>CODECHOCÓ propició la extracción realizada por  las  Compañías  Maderas  del</w:t>
        <w:br/>
        <w:t>Darién S.A. y Pizano S.A. de los productos de los bosques de la  Cuenca  del</w:t>
        <w:br/>
        <w:t>Río Cacarica así como el enriquecimiento ilícito de estas  Compañías.  Véase</w:t>
        <w:br/>
        <w:t>también: Procuraduría General de la  NacióN°  Sala  Disciplinaria.  Radicado</w:t>
        <w:br/>
        <w:t>No. 161-01435 (155-33124/99). Bogotá, 22 de agosto de  2003  (expediente  de</w:t>
        <w:br/>
        <w:t>prueba, folio 9186).</w:t>
        <w:br/>
        <w:br/>
        <w:br/>
        <w:t>[291]       La Procuraduría General de la Nación señaló  en  particular  que</w:t>
        <w:br/>
        <w:t>la Corporación CODECHOCÓ propició la extracción realizada por las  Compañías</w:t>
        <w:br/>
        <w:t>Maderas del Darién S.A. y Pizano S.A. de los productos de los bosques de  la</w:t>
        <w:br/>
        <w:t>Cuenca del Río  Cacarica  así  como  el  enriquecimiento  ilícito  de  estas</w:t>
        <w:br/>
        <w:t>Compañías. Cfr. Procuraduría General de la NacióN°  Fallo  sancionatorio  de</w:t>
        <w:br/>
        <w:t>primera instancia en contra de miembros de la Junta Directiva de  CODECHOCÓ.</w:t>
        <w:br/>
        <w:t>Diciembre 19 de 2002 (expediente de  prueba,  folio  9181).  Véase  también:</w:t>
        <w:br/>
        <w:t>Procuraduría General de la NacióN° Sala  Disciplinaria.  Radicado  No.  161-</w:t>
        <w:br/>
        <w:t>01435 (155-33124/99). Bogotá, 22 de agosto de 2003  (expediente  de  prueba,</w:t>
        <w:br/>
        <w:t>folio 9186).</w:t>
        <w:br/>
        <w:br/>
        <w:br/>
        <w:t>[292]       Cfr.  Procuraduría  General  de  la  NacióN°  Fallo  de  segunda</w:t>
        <w:br/>
        <w:t>instancia relativo al fallo sancionatorio en contra de miembros de la  Junta</w:t>
        <w:br/>
        <w:t>Directiva de CODECHOCÓ. Bogotá, 22 de Agosto de 2003 (expediente de  prueba,</w:t>
        <w:br/>
        <w:t>folio 4316 a 4368).</w:t>
        <w:br/>
        <w:br/>
        <w:br/>
        <w:t>[293]       Cfr. Corte Constitucional Sentencia T-955 de 17  de  octubre  de</w:t>
        <w:br/>
        <w:t>2003 (expediente de pruea, folio  223).</w:t>
        <w:br/>
        <w:br/>
        <w:br/>
        <w:t>[294]       Cfr.  CODECHOCÓ,  Resolución  N°  538  de  27de  Abril  de  2005</w:t>
        <w:br/>
        <w:t>(expediente de prueba, folio 47081).</w:t>
        <w:br/>
        <w:br/>
        <w:br/>
        <w:t>[295]       Esta investigación estuvo  anteriormente  identificada  con  los</w:t>
        <w:br/>
        <w:t>radicados 1440 y 5767. Cfr. Nota del Ministerio de Relaciones Exteriores  de</w:t>
        <w:br/>
        <w:t>27 de agosto de 2009, párr. 170 (expediente de prueba, folio 7623).</w:t>
        <w:br/>
        <w:br/>
        <w:br/>
        <w:t>[296]       Esta investigación estuvo  identificada  en  el  pasado  con  el</w:t>
        <w:br/>
        <w:t>radicado 147301 de la Fiscalía 100 de Quibdó. Cfr. Nota  del  Ministerio  de</w:t>
        <w:br/>
        <w:t>Relaciones Exteriores de 27 de agosto de  2009,  párr.  170  (expediente  de</w:t>
        <w:br/>
        <w:t>prueba, folio 7623).</w:t>
        <w:br/>
        <w:br/>
        <w:br/>
        <w:t>[297]       Cfr. Informe presentado por el Estado con  información  completa</w:t>
        <w:br/>
        <w:t>y actualizada sobre el estado de las investigaciones  relacionadas  con  los</w:t>
        <w:br/>
        <w:t>hechos del caso, 4 de febrero de 2013 (expediente de prueba, folio 15503).</w:t>
        <w:br/>
        <w:br/>
        <w:br/>
        <w:t>[298] Cfr. Fiscalía General de la NacióN° Escrito de 21  de  julio  de  2001</w:t>
        <w:br/>
        <w:t>que declara abierta la instruccióN° Radicado 426, Cuaderno original  No.  4.</w:t>
        <w:br/>
        <w:t>En este escrito consta la vinculación al  proceso  mediante  indagatoria  de</w:t>
        <w:br/>
        <w:t>Rito Alejo del Río Rojas y de O.J.G.Y., así como  la  indicación  de  librar</w:t>
        <w:br/>
        <w:t>orden de captura para ambos procesados (expediente de prueba, folio 40143).</w:t>
        <w:br/>
        <w:br/>
        <w:br/>
        <w:t>[299]       Cfr. Fiscalía General de la NacióN° Escrito de 21  de  julio  de</w:t>
        <w:br/>
        <w:t>2001 que declara abierta la instrucción Radicado 426, Cuaderno original  No.</w:t>
        <w:br/>
        <w:t>4 (expediente de prueba, folio 40149).  Véase  también:  Informe  presentado</w:t>
        <w:br/>
        <w:t>por el Estado con información completa y actualizada sobre el estado de  las</w:t>
        <w:br/>
        <w:t>investigaciones relacionadas con los hechos del caso, 4 de febrero  de  2013</w:t>
        <w:br/>
        <w:t>(expediente de prueba, folio 15504).</w:t>
        <w:br/>
        <w:br/>
        <w:br/>
        <w:t>[300]       Cfr. Informe presentado por el Estado con  información  completa</w:t>
        <w:br/>
        <w:t>y actualizada sobre las investigaciones  relacionadas  con  los  hechos  del</w:t>
        <w:br/>
        <w:t>caso, 4 de febrero de  2013  (expediente  de  prueba,  folio  15504).  Véase</w:t>
        <w:br/>
        <w:t>también: Comunicación de la Comisión Interamericana al Estado colombiano  de</w:t>
        <w:br/>
        <w:t>9 de agosto de 2001 en el trámite de las medidas cautelares  (expediente  de</w:t>
        <w:br/>
        <w:t>prueba, folio 1856). Asimismo: Diligencia de allanamiento y registro  de  un</w:t>
        <w:br/>
        <w:t>inmueble UDH-FGN° Radicado 426,  Cuaderno  original  No.  4  (expediente  de</w:t>
        <w:br/>
        <w:t>prueba, folio 40150).</w:t>
        <w:br/>
        <w:br/>
        <w:br/>
        <w:t>[301]       Cfr. Escrito remitido por el defensor de Del Río  a  una  Fiscal</w:t>
        <w:br/>
        <w:t>Especializada  de  la  UNDH-DIH,  solicitando  “de  ese  despacho  como   de</w:t>
        <w:br/>
        <w:t>cualquiera otro de la Unidad Nacional de Derechos Humanos que  se  abstengan</w:t>
        <w:br/>
        <w:t>de resolver la situación jurídica del señor Brigadier General Alejo Del  Río</w:t>
        <w:br/>
        <w:t>[…]”, 27 de julio de 2001 (expediente de prueba, folio 40364).</w:t>
        <w:br/>
        <w:br/>
        <w:br/>
        <w:t>[302]       Cfr. Decisión de la UDH-FGN de 31 de  julio  de  2001.  Radicado</w:t>
        <w:br/>
        <w:t>426, Cuaderno original No. 5 (expediente de prueba, folios  40370,  40387  y</w:t>
        <w:br/>
        <w:t>40388). Véase también: Informe presentado  por  el  Estado  con  información</w:t>
        <w:br/>
        <w:t>completa y  actualizada  sobre  el  estado  actual  de  las  investigaciones</w:t>
        <w:br/>
        <w:t>relacionadas con los hechos del caso, de 4 de febrero  de  2013  (expediente</w:t>
        <w:br/>
        <w:t>de prueba, folio 15505).</w:t>
        <w:br/>
        <w:br/>
        <w:br/>
        <w:t>[303] Cfr. Decisión de hábeas corpus del Juzgado 31 Penal  del  Circuito  de</w:t>
        <w:br/>
        <w:t>Bogotá, de 4 de agosto de 2001, radicado con el  No.  0004/2001  (expediente</w:t>
        <w:br/>
        <w:t>de prueba, folio 1969).</w:t>
        <w:br/>
        <w:br/>
        <w:br/>
        <w:t>[304] Cfr. Decisión de hábeas corpus del Juzgado 31 Penal  del  Circuito  de</w:t>
        <w:br/>
        <w:t>Bogotá, de 4 de agosto de 2001, radicado con el  No.  0004/2001  (Expediente</w:t>
        <w:br/>
        <w:t>de prueba, folios 1970 y 1972).</w:t>
        <w:br/>
        <w:br/>
        <w:br/>
        <w:t>[305]       Cfr. Resolución  del Fiscal General de  la  Nación  ,  de  9  de</w:t>
        <w:br/>
        <w:t>octubre de 2001. Radicado  426,  Cuaderno  original  No.  7  (expediente  de</w:t>
        <w:br/>
        <w:t>prueba. folios 41006 a 41008). Véase  también:  Informe  presentado  por  el</w:t>
        <w:br/>
        <w:t>Estado con información completa y actualizada sobre el estado actual de  las</w:t>
        <w:br/>
        <w:t>investigaciones relacionadas con los hechos del caso. 4 de febrero  de  2013</w:t>
        <w:br/>
        <w:t>(expediente de prueba, folio 15505).</w:t>
        <w:br/>
        <w:br/>
        <w:br/>
        <w:t>[306]       Cfr. Acción de Tutela ante  la  Sala  Civil,  Corte  Suprema  de</w:t>
        <w:br/>
        <w:t>Justicia  (sin  fecha),  interpuesta  por  el  apoderado  del   Padre   J.G.</w:t>
        <w:br/>
        <w:t>(expediente de prueba, folio 42386). Cfr. Corte Constitucional, sentencia T-</w:t>
        <w:br/>
        <w:t>249. 21 de marzo de  2003  (expediente  de  prueba,  folios  2000  y  2001).</w:t>
        <w:br/>
        <w:t>También: Alegatos pre calificatorios en  el  Proceso  5767,  por  parte  del</w:t>
        <w:br/>
        <w:t>abogado apoderado del Padre J.G. (expediente de prueba, folio 42115).</w:t>
        <w:br/>
        <w:br/>
        <w:br/>
        <w:t>[307]       Cfr. Corte Constitucional, sentencia T-249 de  21  de  marzo  de</w:t>
        <w:br/>
        <w:t>2003  (expediente  de   prueba,   folio   2002).   También:   Alegatos   pre</w:t>
        <w:br/>
        <w:t>calificatorios en el Proceso 5767,  por  parte  del  abogado  apoderado  del</w:t>
        <w:br/>
        <w:t>Padre J.G. (expediente de prueba, folio 42115).</w:t>
        <w:br/>
        <w:br/>
        <w:br/>
        <w:t>[308]       Cfr. Corte Constitucional. Sentencia T-249. 21 de marzo de  2003</w:t>
        <w:br/>
        <w:t>(expediete de prueba, folio 2004).</w:t>
        <w:br/>
        <w:br/>
        <w:br/>
        <w:t>[309]       Cfr. Escrito en donde se acciona contra la Resolución  de  9  de</w:t>
        <w:br/>
        <w:t>octubre de 2001 proferida dentro del radicado 5767 en la que se  decreta  la</w:t>
        <w:br/>
        <w:t>nulidad y reapertura de la investigación conrra Rito Ale.JO del  Río  Rojas.</w:t>
        <w:br/>
        <w:t>Corte Constitucional Colombiana. Sentencia T-249 de  21  de  marzo  de  2003</w:t>
        <w:br/>
        <w:t>(expediente de prueba, folio 2005).</w:t>
        <w:br/>
        <w:br/>
        <w:br/>
        <w:t>[310]        Dicha  acción  fue  denegada  el  8  de  octubre  de  2002   en</w:t>
        <w:br/>
        <w:t>consideración de que "el juez constitucional no puede  conocer  por  vía  de</w:t>
        <w:br/>
        <w:t>tutela  de  las  providencias  y   actuaciones   judiciales".   Cfr.   Corte</w:t>
        <w:br/>
        <w:t>Constitucional. Sentencia T-249. 21 de marzo de 2003 (expediente de  prueba,</w:t>
        <w:br/>
        <w:t>folio 2005).</w:t>
        <w:br/>
        <w:br/>
        <w:br/>
        <w:t>[311]       Cfr. Corte Constitucional. Sentencia T-249. 21 de marzo de  2003</w:t>
        <w:br/>
        <w:t>(expediente de prueba, folio 2026).</w:t>
        <w:br/>
        <w:br/>
        <w:br/>
        <w:t>[312]       Cfr. Fiscal define situación Jurídica de   Rito  Alejo  del  Río</w:t>
        <w:br/>
        <w:t>Rojas, proceso 5767 (expediente  de  prueba,  folio  1853).  Véase  también:</w:t>
        <w:br/>
        <w:t>Informe presentado por el Estado  con  información  completa  y  actualizada</w:t>
        <w:br/>
        <w:t>sobre el estado actual de las investigaciones relacionadas  con  los  hechos</w:t>
        <w:br/>
        <w:t>del caso de 4 de febrero de 2013 (expediente de prueba, folio 15506).</w:t>
        <w:br/>
        <w:br/>
        <w:br/>
        <w:t>[313]       Cfr. Resolución  del Fiscal General de  la  Nación  ,  de  9  de</w:t>
        <w:br/>
        <w:t>marzo de 2004. Radicado 426, El  Fiscal  consideró  que  no  existía  prueba</w:t>
        <w:br/>
        <w:t>suficiente para acusar al General Del Río por los delitos de concierto  para</w:t>
        <w:br/>
        <w:t>delinquir y peculado sobre bienes de dotación,  Prevaricato  por  omisión  y</w:t>
        <w:br/>
        <w:t>supuestos  delitos  ocurridos  por  no  observar  su  posición  de  garante,</w:t>
        <w:br/>
        <w:t>Cuaderno original  No.  11.  (expediente  de  prueba,  folio  42334).  Dicha</w:t>
        <w:br/>
        <w:t>resolución adquiere firmeza y causa ejecutoria el 17 de marzo de 2004.  Cfr.</w:t>
        <w:br/>
        <w:t>Comunicación de 12 de mayo  de  2004  de  UDH-FGN°  Radicado  426,  Cuaderno</w:t>
        <w:br/>
        <w:t>original No. 11 (expediente de prueba, folio 42357). Véase también:  Informe</w:t>
        <w:br/>
        <w:t>presentado por el Estado con información completa  y  actualizada  sobre  el</w:t>
        <w:br/>
        <w:t>estado actual de las investigaciones relacionadas con los hechos  del  caso.</w:t>
        <w:br/>
        <w:t>4 de febrero de 2013 (expediente de prueba, folio 15506).</w:t>
        <w:br/>
        <w:br/>
        <w:br/>
        <w:t>[314]       Cfr. Acción de Revisión No. 30510, de 18  de  febrero  de  2009,</w:t>
        <w:br/>
        <w:t>Concepto 011-1IJP (expediente de prueba, folio  1063).  Asimismo:  Nota  del</w:t>
        <w:br/>
        <w:t>Ministerio de Relaciones Exteriores de 27 de agosto de 2009  (expediente  de</w:t>
        <w:br/>
        <w:t>prueba, folio 7624); Corte Suprema de  Justicia,  Sala  de  Casación  Penal.</w:t>
        <w:br/>
        <w:t>Sentencia de acción de revisión (Proceso 30510), de 11  de  marzo  de  2009,</w:t>
        <w:br/>
        <w:t>pág. 6 (expediente de prueba, folio 2119).</w:t>
        <w:br/>
        <w:br/>
        <w:br/>
        <w:t>[315]        Cfr.  Corte  Suprema  de  Justicia,  Sala  de  Casación  Penal.</w:t>
        <w:br/>
        <w:t>Sentencia de acción de revisión (Proceso 30510), de  11  de  marzo  de  2009</w:t>
        <w:br/>
        <w:t>(expediente de prueba, folio 2143). Véase también:  Informe  presentado  por</w:t>
        <w:br/>
        <w:t>el Estado con información completa y actualizada sobre el estado  actual  de</w:t>
        <w:br/>
        <w:t>las investigaciones relacionadas con los hechos del caso. 4  de  febrero  de</w:t>
        <w:br/>
        <w:t>2013 (expediente de prueba, folio 15507); Nota del Ministerio de  Relaciones</w:t>
        <w:br/>
        <w:t>Exteriores de 27 de agosto de 2009 (expediente de prueba, folio 7625).</w:t>
        <w:br/>
        <w:br/>
        <w:br/>
        <w:t>[316]       Cfr. Declaración juramentada que  rinde  el  Sr.   Évert  Veloza</w:t>
        <w:br/>
        <w:t>García de 27 de enero de 2009. (expediente de prueba, folio 43453).</w:t>
        <w:br/>
        <w:br/>
        <w:br/>
        <w:t>[317]        Cfr.  Corte  Suprema  de  Justicia,  Sala  de  Casación  Penal.</w:t>
        <w:br/>
        <w:t>Sentencia de acción de  revisión  (Proceso  30510),  11  de  marzo  de  2009</w:t>
        <w:br/>
        <w:t>(expediente de prueba,  folio  43596).  Asimismo,  Declaración  rendida  por</w:t>
        <w:br/>
        <w:t>Salvatore Mancuso Gómez en 16 de marzo de 2011 (expediente de prueba,  folio</w:t>
        <w:br/>
        <w:t>43955).</w:t>
        <w:br/>
        <w:br/>
        <w:br/>
        <w:t>[318]        Cfr.  Corte  Suprema  de  Justicia,  Sala  de  Casación  Penal.</w:t>
        <w:br/>
        <w:t>Sentencia de acción de  revisión  (Proceso  30510),  11  de  marzo  de  2009</w:t>
        <w:br/>
        <w:t>(expediente de prueba 43596). Asimismo, alegatos de la Procuraduría  General</w:t>
        <w:br/>
        <w:t>de la Nación en Proceso de Revisión N°  30510  en  18  de  febrero  de  2009</w:t>
        <w:br/>
        <w:t>(expediente de prueba, folio 1075).</w:t>
        <w:br/>
        <w:br/>
        <w:br/>
        <w:t>[319]        Cfr.  Corte  Suprema  de  Justicia,  Sala  de  Casación  Penal.</w:t>
        <w:br/>
        <w:t>Sentencia de acción de  revisión  (Proceso  30510),  11  de  marzo  de  2009</w:t>
        <w:br/>
        <w:t>(expediente de prueba, folio 43596).</w:t>
        <w:br/>
        <w:br/>
        <w:br/>
        <w:t>[320]       Cfr. Despacho del Fiscal General de la NacióN° 27  de  abril  de</w:t>
        <w:br/>
        <w:t>2004. Radicado 426, Cuaderno original No. 12 (expediente  de  prueba,  folio</w:t>
        <w:br/>
        <w:t>42455). Véase también: Informe presentado  por  el  Estado  con  información</w:t>
        <w:br/>
        <w:t>completa y  actualizada  sobre  el  estado  actual  de  las  investigaciones</w:t>
        <w:br/>
        <w:t>relacionadas con los hechos del caso. 4 de febrero de  2013  (expediente  de</w:t>
        <w:br/>
        <w:t>prueba, folio 15507).</w:t>
        <w:br/>
        <w:br/>
        <w:br/>
        <w:t>[321]       Cfr. Resolución N° 0-1973, de  18  de  mayo  de  2009.  Fiscalía</w:t>
        <w:br/>
        <w:t>General de la NacióN° Radicado 426, Cuaderno original No. 12 (expediente  de</w:t>
        <w:br/>
        <w:t>prueba, folio 42481). Véase también: Informe presentado por  el  Estado  con</w:t>
        <w:br/>
        <w:t>información  completa  y  actualizada  sobre  el  estado   actual   de   las</w:t>
        <w:br/>
        <w:t>investigaciones relacionadas con los hechos del caso. 4 de febrero  de  2013</w:t>
        <w:br/>
        <w:t>(expediente de prueba, folio 15507).</w:t>
        <w:br/>
        <w:br/>
        <w:br/>
        <w:t>[322]       Cfr. Resolución Fiscalía 20  Especializada  UDH-DIH,  de  19  de</w:t>
        <w:br/>
        <w:t>junio de 2009.  Radicado  426,  Cuaderno  original  No.  12  (expediente  de</w:t>
        <w:br/>
        <w:t>prueba, folio 42496).</w:t>
        <w:br/>
        <w:br/>
        <w:br/>
        <w:t>[323]       En fecha 14 de julio de 2009, la agente especial del  Ministerio</w:t>
        <w:br/>
        <w:t>Público que intervino en la  Audiencia  de  ampliación  de  indagatoria  que</w:t>
        <w:br/>
        <w:t>fuera suspendida el 2 de julio de 2009, solicitó por escrito  al  Fiscal  20</w:t>
        <w:br/>
        <w:t>Especializado que investigaba la causa,  que  se  mantenga  la  competencia,</w:t>
        <w:br/>
        <w:t>pues el fuero constitucional tiene su fuente normativa en los Artículos  235</w:t>
        <w:br/>
        <w:t>inciso 4° y 251 insico 1° de la Constitución Política de  Colombia  de  1991</w:t>
        <w:br/>
        <w:t>(expediente de prueba, folios 42503, 42504, y 42506).</w:t>
        <w:br/>
        <w:br/>
        <w:br/>
        <w:t>[324]       Cfr. Diligencia de Indagatoria rendida por Rito  Alejo  del  Río</w:t>
        <w:br/>
        <w:t>Rojas ante la Fiscalía 20 UDH-DIH. 2 de julio de  2009  (prueba  para  mejor</w:t>
        <w:br/>
        <w:t>resolver, Radicado 426, Cuaderno original  No.  12,  expediente  de  prueba,</w:t>
        <w:br/>
        <w:t>folio  42500).  Véase  también:  Informe  presentado  por  el   Estado   con</w:t>
        <w:br/>
        <w:t>información  completa  y  actualizada  sobre  el  estado   actual   de   las</w:t>
        <w:br/>
        <w:t>investigaciones relacionadas con los hechos del caso. 4 de febrero  de  2013</w:t>
        <w:br/>
        <w:t>(expediente e prueba, folio 15507).</w:t>
        <w:br/>
        <w:br/>
        <w:br/>
        <w:t>[325]       Cfr. Resolución Fiscalía 20 Especializada UDH-DIH. 14 de  agosto</w:t>
        <w:br/>
        <w:t>de 2009. Radicado 426, Cuaderno  original  No.  12  (expediente  de  prueba,</w:t>
        <w:br/>
        <w:t>folio 42512).</w:t>
        <w:br/>
        <w:br/>
        <w:br/>
        <w:t>[326]       Cfr. Diligencia de ampliación de indagatoria  rendida  por  Rito</w:t>
        <w:br/>
        <w:t>Alejo Del Río Rojas; UNDH-DIH, Fiscalía Veinte (20) Especializada.  Radicado</w:t>
        <w:br/>
        <w:t>426, Cuaderno original No. 12 (expediente de prueba, folios 42515 y 42516).</w:t>
        <w:br/>
        <w:br/>
        <w:br/>
        <w:t>[327]       Cfr. Escrito de  Solicitudes  de  Unificación  y  Ampliación  de</w:t>
        <w:br/>
        <w:t>Indagatoria de la defensa  del  General  Del  Río.  Radicado  426,  Cuaderno</w:t>
        <w:br/>
        <w:t>original No. 13 (expediente de prueba, folio 42528).</w:t>
        <w:br/>
        <w:br/>
        <w:br/>
        <w:t>[328]       Cfr. Escrito de contestación de la  Fiscal  María  Gladys  Pabon</w:t>
        <w:br/>
        <w:t>Lizarazo, a cargo de la  Fiscalía  42  Especializada,  UNDH-DIH,  de  21  de</w:t>
        <w:br/>
        <w:t>septiembre de 2009. Radicado 426, Cuaderno original No.  13  (expediente  de</w:t>
        <w:br/>
        <w:t>prueba, folio 42531).</w:t>
        <w:br/>
        <w:br/>
        <w:br/>
        <w:t>[329]       Cfr. Resolución del Fiscal  General  de  la  Nación,  de  25  de</w:t>
        <w:br/>
        <w:t>noviembre de 2009. Radicado 426, Cuaderno original  No.  20  (expediente  de</w:t>
        <w:br/>
        <w:t>prueba, folio 43735).</w:t>
        <w:br/>
        <w:br/>
        <w:br/>
        <w:t>[330]       Cfr. Resolución  del Fiscal General  de  la  Nación,  de  18  de</w:t>
        <w:br/>
        <w:t>enero de 2010.  Radicado  426,  Cuaderno  original  No.  20  (expediente  de</w:t>
        <w:br/>
        <w:t>prueba, folio 43746).</w:t>
        <w:br/>
        <w:br/>
        <w:br/>
        <w:t>[331]       Cfr. Informe secretarial sobre decisión de la Sala Plena  de  la</w:t>
        <w:br/>
        <w:t>Corte Suprema de Justicia en sesión ordinaria de 18 de marzo de 2010, de  12</w:t>
        <w:br/>
        <w:t>de abril de 2010. Radicado 426, Cuaderno  original  No.  20  (expediente  de</w:t>
        <w:br/>
        <w:t>prueba, folio 43771).</w:t>
        <w:br/>
        <w:br/>
        <w:br/>
        <w:t>[332]       En el Despacho, el FGN fundamentó su decisión en  jurisprudencia</w:t>
        <w:br/>
        <w:t>de la Corte Suprema de Justicia de septiembre del 2009  (Radicados  31653  y</w:t>
        <w:br/>
        <w:t>27032 del 1° y 11 de septiembre respectivamente), como también en  la  nueva</w:t>
        <w:br/>
        <w:t>realidad  probatoria  que  dio  lugar  al  levantamiento  de  la  preclusión</w:t>
        <w:br/>
        <w:t>decidida en marzo de 2004 por parte de la Sala de Casación Penal de  la  CSJ</w:t>
        <w:br/>
        <w:t>en marzo de 2009. Por lo expuesto, el FGN resuelve abstenerse de conocer  en</w:t>
        <w:br/>
        <w:t>la investigación dado que, los hechos perseguidos no son actos  relacionados</w:t>
        <w:br/>
        <w:t>directamente con el servicio y, remite las diligencias a  la  UNDH-DIH  para</w:t>
        <w:br/>
        <w:t>que se avoque al  conocimiento  de  la  causa  el  fiscal  que  por  reparto</w:t>
        <w:br/>
        <w:t>corresponda. Cfr. Resolución del Fiscal General de  la  Nación,   de  17  de</w:t>
        <w:br/>
        <w:t>junio de 2010.  Radicado  426,  Cuaderno  original  No.  20  (expediente  de</w:t>
        <w:br/>
        <w:t>prueba, folio 43788).</w:t>
        <w:br/>
        <w:br/>
        <w:br/>
        <w:t>[333]       Cfr. Resolución del Fiscal 20 Especializado UNDH-DIH,  de  8  de</w:t>
        <w:br/>
        <w:t>julio de 2010.  Radicado  426,  Cuaderno  original  No.  20  (expediente  de</w:t>
        <w:br/>
        <w:t>prueba, folio 43808).</w:t>
        <w:br/>
        <w:br/>
        <w:br/>
        <w:t>[334]       El Fiscal a cargo  de  la  Fiscalía  20  Especializada  UNDH-DIH</w:t>
        <w:br/>
        <w:t>entendió hallarse comprendido en la causal impeditiva del Artículo 99 de  la</w:t>
        <w:br/>
        <w:t>ley 600 del 2000 (Código Procesal Penal), en virtud de  poseer  amistad  con</w:t>
        <w:br/>
        <w:t>el abogado defensor del Brigadier  General  Del  Río.  Cfr.  Resolución  del</w:t>
        <w:br/>
        <w:t>Fiscal 20 Especializado UNDH-DIH, de 19 de  julio  de  2010.  Radicado  426,</w:t>
        <w:br/>
        <w:t>Cuaderno original No. 20 (expediente de prueba, folio 43833).</w:t>
        <w:br/>
        <w:br/>
        <w:br/>
        <w:t>[335]       Cfr. Resolución del Jefe de la  UNDH-DIH,  de  28  de  julio  de</w:t>
        <w:br/>
        <w:t>2010. Radicado 426, Cuaderno original No. 20 (expediente  de  prueba,  folio</w:t>
        <w:br/>
        <w:t>43859).</w:t>
        <w:br/>
        <w:br/>
        <w:br/>
        <w:t>[336]       Cfr. Escrito de recurso ordinario de apelación de la defensa  de</w:t>
        <w:br/>
        <w:t>Rito Alejo Del Rio Rojas. Radicado 426 (expediente de prueba, folio  44091).</w:t>
        <w:br/>
        <w:t>Resolución del Fiscal 22 Especializado UNDH-DIH  de  18  de  Mayo  de  2011.</w:t>
        <w:br/>
        <w:t>Radicado 426 (expediente de prueba, folio 4409).</w:t>
        <w:br/>
        <w:br/>
        <w:br/>
        <w:t>[337]       Cfr. Resolución del Fiscal 22 Especializado UNDH-DIH  de  18  de</w:t>
        <w:br/>
        <w:t>mayo de 2011. Radicado 426 (expediente de prueba, folio 44091).</w:t>
        <w:br/>
        <w:br/>
        <w:br/>
        <w:t>[338]        Cfr.  Resolución  del  Fiscal  62  Delegado  ante  el  Tribunal</w:t>
        <w:br/>
        <w:t>Superior del Distrito Judicial de Bogotá de 7 de  julio  de  2011.  Radicado</w:t>
        <w:br/>
        <w:t>426 (expediente de prueba, folio 44106).</w:t>
        <w:br/>
        <w:br/>
        <w:br/>
        <w:t>[339]       Cfr. Resolución N° 000228 del Jefe  de  la  Unidad  Nacional  de</w:t>
        <w:br/>
        <w:t>Fiscalías de Derechos Humanos y Derecho  Internacional  Humanitario.  10  de</w:t>
        <w:br/>
        <w:t>octubre de 2011. Radicado 426,  Cuaderno  original  No.  21  (expediente  de</w:t>
        <w:br/>
        <w:t>prueba, folio 44171). Véase también: Resolución mediante la cual  el  Fiscal</w:t>
        <w:br/>
        <w:t>2 Especializado se avocó al conocimiento de la causa.  23  de  diciembre  de</w:t>
        <w:br/>
        <w:t>2011. Radicado 426, Cuaderno original No. 21  (expediente de  prueba,  folio</w:t>
        <w:br/>
        <w:t>44180).</w:t>
        <w:br/>
        <w:br/>
        <w:br/>
        <w:t>[340]       Cfr. Oficio N° 311 del Fiscal 22 Especializado de  la  UNDH-DIH,</w:t>
        <w:br/>
        <w:t>donde manifiesta encontrarse impedido de conocer en virtud  del  impedimento</w:t>
        <w:br/>
        <w:t>establecido en el Artículo 99 inciso 10 de la ley 600 del  2000  –Código  de</w:t>
        <w:br/>
        <w:t>Procedimiento  Penal-  (funcionario  judicial  que   ha   estado   vinculado</w:t>
        <w:br/>
        <w:t>legalmente a una investigación penal o disciplinaria en la que se  le  hayan</w:t>
        <w:br/>
        <w:t>formulado cargos, por  denuncia  instaurada,  antes  de  que  se  inicie  el</w:t>
        <w:br/>
        <w:t>proceso, por alguno de  los  sujetos  procesales).  Radicado  426,  Cuaderno</w:t>
        <w:br/>
        <w:t>original No. 21 (expediente de prueba, folio 44128).</w:t>
        <w:br/>
        <w:br/>
        <w:br/>
        <w:t>[341]       Cfr. Diligencia  de  declaración  rendida  por  el  señor  Elías</w:t>
        <w:br/>
        <w:t>Hernando Salas Barco, 16 de septiembre de  2009;  y  declaración  del  señor</w:t>
        <w:br/>
        <w:t>Iván Roberto Duque Gaviria, proceso Radicado 426, de 27 de  enero  de  2012,</w:t>
        <w:br/>
        <w:t>Cuaderno original No. 22 (expediente de prueba, folios 44182 y 44213).</w:t>
        <w:br/>
        <w:br/>
        <w:br/>
        <w:t>[342]       Cfr. Exhorto de la Fiscal Segunda  Especializada  al  Cónsul  de</w:t>
        <w:br/>
        <w:t>Colombia en Nueva York, a fin de que recepcione  la  declaración  del  señor</w:t>
        <w:br/>
        <w:t>Phanor Andrade, en el Radicado  N°  426,  14  de  marzo  de  2012.  Cuaderno</w:t>
        <w:br/>
        <w:t>original No. 22 (expediente de prueba, folio 44232).</w:t>
        <w:br/>
        <w:br/>
        <w:br/>
        <w:t>[343]       Cfr. Oficio dirigido al Fiscal 48 de la  Unidad  de  Justicia  y</w:t>
        <w:br/>
        <w:t>Paz, a fin de que compulse copias de los clips de diversas versionas  libres</w:t>
        <w:br/>
        <w:t>rendidas por desmovilizados del Bloque Élmer Cárdenar en su Despacho, de  27</w:t>
        <w:br/>
        <w:t>de enero de 2012. Radicado 426, Cuaderno  original  No.  22  (expediente  de</w:t>
        <w:br/>
        <w:t>prueba, folio 44222); Oficio N°  076  D-2  dirigido  al  Cuerpo  Técnico  de</w:t>
        <w:br/>
        <w:t>Investigaciones por parte del Asesor de la Fiscalía IV de la  UNDH-DIH,  con</w:t>
        <w:br/>
        <w:t>el fin de que designe 2 investigadores analistas, de 22 de febrero de  2012.</w:t>
        <w:br/>
        <w:t>Radicado 426, Cuaderno original No. 22 (expediente de prueba, folio  44228);</w:t>
        <w:br/>
        <w:t>Oficio N° 162 D-2 de 29 de mayo de 2012. Dirigido al Fiscal 48 de  la  UNJyP</w:t>
        <w:br/>
        <w:t>por parte del Fiscal 2 Especializado de la UNDH-DIH, a efectos de que  envíe</w:t>
        <w:br/>
        <w:t>copias de las versiones libres conjuntas rendidas el 28  de  abril  de  2010</w:t>
        <w:br/>
        <w:t>por miembros del Bloque Élmer Cárdenas de las AUC.  Radicado  426,  Cuaderno</w:t>
        <w:br/>
        <w:t>original No. 22 (expediente de prueba, folio 44246); Oficio N° 680537 de  28</w:t>
        <w:br/>
        <w:t>de mayo de 2012. Dirigido a la Alcaidía de Turbo, a la Personería de  Turbo,</w:t>
        <w:br/>
        <w:t>al Instituto Colombiano de Bienestar Familiar de Turbo, a Acción  Social  de</w:t>
        <w:br/>
        <w:t>Turbo y al Hospital Francisco Valderrama de Turbo, en el marco del  Radicado</w:t>
        <w:br/>
        <w:t>N° 426, a fin de que se sirvan expedir copia  del  Registro  de  Desplazados</w:t>
        <w:br/>
        <w:t>provenientes del Urabá Chocoano  (Acandí,  Riosucio  y  Unguía)  durante  el</w:t>
        <w:br/>
        <w:t>período comprendido entre el 1° de enero de 1997 y el  31  de  diciembre  de</w:t>
        <w:br/>
        <w:t>1999. Radicado 426, Cuaderno original No. 22 (expediente de  prueba,  folios</w:t>
        <w:br/>
        <w:t>44271, 44273, 44275, 44276 y 44278).</w:t>
        <w:br/>
        <w:br/>
        <w:br/>
        <w:t>[344]       Cfr. Pedido de Informe Dirigido a  la  Encargada  de  la  Unidad</w:t>
        <w:br/>
        <w:t>para la Atención y Reparación Integral a las Víctimas del Chocó,  a  fin  de</w:t>
        <w:br/>
        <w:t>que informe a la Fiscalía 2 Especializada de la UNDH-DIH con  qué  oficio  o</w:t>
        <w:br/>
        <w:t>documento fue remitido al Archivo Nacional el registro  de  desplazados  del</w:t>
        <w:br/>
        <w:t>Chocó –entre los años 1997 y 1999-de 25 de  junio  de  2012  (expediente  de</w:t>
        <w:br/>
        <w:t>prueba, folio 44349).</w:t>
        <w:br/>
        <w:br/>
        <w:br/>
        <w:t>[345]       Cfr. Solicitud de 23 de julio de 2012 efectuada por la  Fiscalía</w:t>
        <w:br/>
        <w:t>2  Especializada  UNDH-DIH  a  la  Secretaría  de  dicha  Unidad  para   que</w:t>
        <w:br/>
        <w:t>desarchive el expediente N° 1701, a fin de realizar una inspección  judicial</w:t>
        <w:br/>
        <w:t>del mismo. Radicado 426, Cuaderno original No.  22  (expediente  de  prueba,</w:t>
        <w:br/>
        <w:t>folio 44370), y Solicitud  de  12  de  septiembre  de  2012  dirigida  a  la</w:t>
        <w:br/>
        <w:t>Fiscalía 14 Especializada UNDH-DIH, por parte de la Fiscal  2  Especializada</w:t>
        <w:br/>
        <w:t>UNDH-DIH, con el objeto de que remita copia  de  la  sentencia  condenatoria</w:t>
        <w:br/>
        <w:t>contra Alejo Rito Del Río en  la  causa  2009-063.  Radicado  426,  Cuaderno</w:t>
        <w:br/>
        <w:t>original No. 22 (expediente de prueba, folio 44381).</w:t>
        <w:br/>
        <w:br/>
        <w:br/>
        <w:t>[346]       Cfr. Diliencia de inspección Judicial  al  Radicado  N°  297  A,</w:t>
        <w:br/>
        <w:t>adelantado en la Fiscalía 25 Especializada de la UNDH-DIH, de  11  de  enero</w:t>
        <w:br/>
        <w:t>de 2012. Radicado 426, Cuaderno  original  No.  22  (expediente  de  prueba,</w:t>
        <w:br/>
        <w:t>folio 44181);  Diligencia  de  Inspección  Judicial  al  Radicado  N°  7782,</w:t>
        <w:br/>
        <w:t>adelantado en la Fiscalía 6 Especializada de la UNDH-DIH, de 11 de enero  de</w:t>
        <w:br/>
        <w:t>2012. Radicado 426, Cuaderno original No. 22 (expediente  de  prueba,  folio</w:t>
        <w:br/>
        <w:t>44191); Acta de Inspección Judicial llevada a cabo por un funcionario de  la</w:t>
        <w:br/>
        <w:t>Policía Judicial, adscripto a la Fiscalía 17 Delegada ante  el  Tribunal  de</w:t>
        <w:br/>
        <w:t>la Unidad Nacional de Fiscalías para la Justicia y la Paz,  y  efectuada  al</w:t>
        <w:br/>
        <w:t>expediente del proceso radicado con el número 426, el 7 de  marzo  de  2012.</w:t>
        <w:br/>
        <w:t>Radicado 426, Cuaderno original No. 22 (expediente de prueba, folio  44229);</w:t>
        <w:br/>
        <w:t>Acta de Inspección judicial practicada  a  los  archivos  de  la  Personería</w:t>
        <w:br/>
        <w:t>Municipal de Apartadó relacionados con el desplazamiento del Urabá  Chocoano</w:t>
        <w:br/>
        <w:t>–entre 1997 y 1999-, por parte de un funcionario de la Policía Judicial,  en</w:t>
        <w:br/>
        <w:t>6 de junio de 2012. Radicado 426, Cuaderno original No.  22  (expediente  de</w:t>
        <w:br/>
        <w:t>prueba, folio 44280).</w:t>
        <w:br/>
        <w:br/>
        <w:br/>
        <w:t>[347]       Cfr. Despacho comisorio librado por la  Fiscal  2  Especializada</w:t>
        <w:br/>
        <w:t>UNDH-DIH al Jefe del Grupo de Derechos Humanos con el objeto de que  otorgue</w:t>
        <w:br/>
        <w:t>misión de trabajo a un investigador a su  cargo,  de  9  de  mayo  de  2012.</w:t>
        <w:br/>
        <w:t>Radicado 426, Cuaderno original No. 22 (expediente de prueba, folio 44243).</w:t>
        <w:br/>
        <w:br/>
        <w:br/>
        <w:t>[348]       Cfr. Escrito solicitando la remisión de diligencias cursada  por</w:t>
        <w:br/>
        <w:t>la Fiscalía 2 Especializada a la Fiscalía  22  Especializada,  ambas  de  la</w:t>
        <w:br/>
        <w:t>UNDH-DIH, de 8 de febrero de 2013. Radicado 426, Cuaderno  original  No.  22</w:t>
        <w:br/>
        <w:t>(expediente de prueba, folio 44452).</w:t>
        <w:br/>
        <w:br/>
        <w:br/>
        <w:t>[349]       Cfr. Informe presentado por el Estado con  información  completa</w:t>
        <w:br/>
        <w:t>y actualizada sobre el estado actual  de  las  investigaciones  relacionadas</w:t>
        <w:br/>
        <w:t>con los hechos del caso, de 4 de febrero de 2013.  Los  procesados  en  esta</w:t>
        <w:br/>
        <w:t>causa son: Luis Muentes Mendoza alias  “Vicente  el  calvo”,  desmovilizado,</w:t>
        <w:br/>
        <w:t>integrante del Bloque Elmer Cárdenas de las AUC, se encuentra pendiente  por</w:t>
        <w:br/>
        <w:t>indagar; Fredy Rendón Herrera alias “el  Alemán”,  desmovilizado  comandante</w:t>
        <w:br/>
        <w:t>del bloque Elmer Cárdenas de las AUC, tiene situación jurídica resuelta,  se</w:t>
        <w:br/>
        <w:t>le impuso medida de aseguramiento de detención preventiva  por  los  delitos</w:t>
        <w:br/>
        <w:t>de homicidio en persona protegida, desplazamiento forzado y  concierto  para</w:t>
        <w:br/>
        <w:t>delinquir, se encuentra pendiente por escucharlo en  ampliación  indagatoria</w:t>
        <w:br/>
        <w:t>y realizar diligencia de aceptación de  cargos  para  sentencia  anticipada;</w:t>
        <w:br/>
        <w:t>Diego Luis  Hinestroza  Moreno  alias  “Ramiro  Roberto  Tolamba  o  Perea”,</w:t>
        <w:br/>
        <w:t>desmovilizado integrante del bloque Elmer Cárdenas de las AUC, se  acogió  a</w:t>
        <w:br/>
        <w:t>la sentencia anticipada y se remitió la investigación al Juzgado  Penal  del</w:t>
        <w:br/>
        <w:t>Circuito  Especializado  de   Quibdó-Chocó;   Marino   Mosquera   Fernández,</w:t>
        <w:br/>
        <w:t>pendiente escucharlo en  diligencia  de  indagatoria;  William  Manuel  Soto</w:t>
        <w:br/>
        <w:t>Salcedo, desmovilizado integrante del bloque Elmer Cárdenas de las  AUC,  se</w:t>
        <w:br/>
        <w:t>encuentra pendiente escucharlo en diligencia de indagatoria; Rito Alejo  Del</w:t>
        <w:br/>
        <w:t>Río Rojas, General del Ejército Nacional; Julio César  Arce  Graciano  alias</w:t>
        <w:br/>
        <w:t>“Zc o el Alacrán”, desmovilizado integrante del  Bloque  Elmer  Cárdenas  de</w:t>
        <w:br/>
        <w:t>las AUC, se ordenó su vinculación mediante resolución del  21  de  enero  de</w:t>
        <w:br/>
        <w:t>2013 y se fijó fecha para escucharlo  en  indagatoria;  Rubén  Darío  Rendón</w:t>
        <w:br/>
        <w:t>Blanquiceth alias “Móvil 10  o  Andrés  Rodriguez”,  integrante  del  bloque</w:t>
        <w:br/>
        <w:t>Elmer Cárdenas de las AUC, se ordenó su vinculación mediante resolución  del</w:t>
        <w:br/>
        <w:t>21 de enero  de  2013  y  se  fijó  fecha  para  escucharlo  en  indagatoria</w:t>
        <w:br/>
        <w:t>(expediente de prueba, folios 15480 y 15481).</w:t>
        <w:br/>
        <w:br/>
        <w:br/>
        <w:t>[350]       Cfr. Nota del Ministerio  de  Relaciones  Exteriores  de  27  de</w:t>
        <w:br/>
        <w:t>agosto de 2009 (expediente de prueba, folio 7626).</w:t>
        <w:br/>
        <w:br/>
        <w:br/>
        <w:t>[351]       Cfr. Informe presentado por el Estado con  información  completa</w:t>
        <w:br/>
        <w:t>y actualizada sobre el estado actual  de  las  investigaciones  relacionadas</w:t>
        <w:br/>
        <w:t>con los hechos del caso. 4 de febrero de 2013 (Expediete  de  prueba,  folio</w:t>
        <w:br/>
        <w:t>15490). Véase también: Nota del Ministerio de Relaciones  Exteriores  de  27</w:t>
        <w:br/>
        <w:t>de agosto de 2009 (expediente de prueba, folio 7637).</w:t>
        <w:br/>
        <w:br/>
        <w:br/>
        <w:t>[352]       Resolución  No.  0105  de  9  de  julio  de  2003  del  Director</w:t>
        <w:br/>
        <w:t>Seccional de Fiscalías de Quidbó (expediente de prueba, folio 9879).</w:t>
        <w:br/>
        <w:br/>
        <w:br/>
        <w:t>[353]       Cfr. Resolución No. 0-3760. Fiscalía General de  la  NacióN°  20</w:t>
        <w:br/>
        <w:t>de octubre de 2005 (expediente de prueba, folio 9885).</w:t>
        <w:br/>
        <w:br/>
        <w:br/>
        <w:t>[354]       Cfr. Informe presentado por el Estado con  información  completa</w:t>
        <w:br/>
        <w:t>y actualizada sobre el estado actual  de  las  investigaciones  relacionadas</w:t>
        <w:br/>
        <w:t>con los hechos del caso. 4 de febrero de 2013  –dice  02/02/06-  (expediente</w:t>
        <w:br/>
        <w:t>de prueba,  folio  15485).  Asimismo,  Fiscalía,  Resolución  de  Acusación,</w:t>
        <w:br/>
        <w:t>Proceso del Radicado 2332, con fecha de 25 de enero (expediente  de  prueba,</w:t>
        <w:br/>
        <w:t>folio 17599).</w:t>
        <w:br/>
        <w:br/>
        <w:br/>
        <w:t>[355]       Cfr. Informe presentado por el Estado con  información  completa</w:t>
        <w:br/>
        <w:t>y actualizada sobre el estado actual  de  las  investigaciones  relacionadas</w:t>
        <w:br/>
        <w:t>con los hechos del caso. 4 de febrero de 2013.  En  este  Informe,  se  hace</w:t>
        <w:br/>
        <w:t>referencia a que en fecha 9 de febrero de 2007 se  practicó  una  Diligencia</w:t>
        <w:br/>
        <w:t>de inspección  judicial  a  las  instalaciones  del  Instituto  Nacional  de</w:t>
        <w:br/>
        <w:t>Medicina Legal de  la  ciudad  de  Medellín  (expediente  de  prueba,  folio</w:t>
        <w:br/>
        <w:t>15483).</w:t>
        <w:br/>
        <w:br/>
        <w:br/>
        <w:t>[356]       Cfr. Instituto Nacional de Medicina Legal y  Ciencias  Forenses,</w:t>
        <w:br/>
        <w:t>Formato de entrega o disposición  final  de  cadáver  sometido  a  necropsia</w:t>
        <w:br/>
        <w:t>médico-legal,  Regional  Noroccidente  –  Seccional  Antioquía.  Nombre  del</w:t>
        <w:br/>
        <w:t>fallecido:  Marino  López   Mena,   Certificado   de   defunción:   A2480708</w:t>
        <w:br/>
        <w:t>(expediente de prueba, folio 17311).</w:t>
        <w:br/>
        <w:br/>
        <w:br/>
        <w:t>[357]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15485).</w:t>
        <w:br/>
        <w:br/>
        <w:br/>
        <w:t>[358]       Cfr. Fiscalía General de la NacióN° Resolución de  Acusación  en</w:t>
        <w:br/>
        <w:t>contra del General Retirado Rito Alejo del Río. Proceso 2332 (expediente  de</w:t>
        <w:br/>
        <w:t>prueba, folio 8898). Véase también: Informe presentado  por  el  Estado  con</w:t>
        <w:br/>
        <w:t>información  completa  y  actualizada  sobre  el  estado   actual   de   las</w:t>
        <w:br/>
        <w:t>investigaciones relacionadas con los hechos del caso. 4 de febrero  de  2013</w:t>
        <w:br/>
        <w:t>(expediente de prueba, folio 15485).</w:t>
        <w:br/>
        <w:br/>
        <w:br/>
        <w:t>[359]       Cfr. Resolución de la  Fiscalía  General  de  la  Nación  Unidad</w:t>
        <w:br/>
        <w:t>Nacional de Derechos Humanos y Derecho Internacional Humanitario de  Bogotá.</w:t>
        <w:br/>
        <w:t>3 de septiembre de 2008 (expediente de prueba, folio 9901).  Véase  también:</w:t>
        <w:br/>
        <w:t>Informe presentado por el Estado  con  información  completa  y  actualizada</w:t>
        <w:br/>
        <w:t>sobre el estado actual de las investigaciones relacionadas  con  los  hechos</w:t>
        <w:br/>
        <w:t>del caso. 4  de  febrero  de  2013  (expediente  de  prueba,  folio  15485).</w:t>
        <w:br/>
        <w:t>Asimismo,  obran  en  el  expediente  de  prueba  ante  esta   Corte   otras</w:t>
        <w:br/>
        <w:t>declaraciones en el marco del proceso 2332  hechas  por  los  desmovilizados</w:t>
        <w:br/>
        <w:t>Luis Muentes Mendoza (expediente de prueba, folios  17892  y  ss.,  18392  y</w:t>
        <w:br/>
        <w:t>ss.) y Diego Luis Hinestroza (expediente de  prueba,  folios  17164  y  ss.,</w:t>
        <w:br/>
        <w:t>17905, y 17708).</w:t>
        <w:br/>
        <w:br/>
        <w:br/>
        <w:t>[360]       Cfr. Resolución que define Situación Jurídica  de  Luis  Muentes</w:t>
        <w:br/>
        <w:t>Mendoza, y Diego Luis Hinestrosa Moreno proferida por el  Fiscal  14  de  la</w:t>
        <w:br/>
        <w:t>Unidad de Derechos Humanos de Bogotá (expediente  de  prueba,  folio  9914).</w:t>
        <w:br/>
        <w:t>Véase también: Informe presentado por el Estado con información  completa  y</w:t>
        <w:br/>
        <w:t>actualizada sobre el estado actual de las investigaciones  relacionadas  con</w:t>
        <w:br/>
        <w:t>los hechos del caso. 4 de febrero  de  2013  (expediente  de  prueba,  folio</w:t>
        <w:br/>
        <w:t>15485).</w:t>
        <w:br/>
        <w:br/>
        <w:br/>
        <w:t>[361]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15485).</w:t>
        <w:br/>
        <w:br/>
        <w:br/>
        <w:t>[362]       Cfr. Boleta de Custodia No. 003, de  4  de  Setiembre  de  2008,</w:t>
        <w:br/>
        <w:t>suscrito por la Fiscalía 2 Especializada UNDH y DIH, dirigido al  Comandante</w:t>
        <w:br/>
        <w:t>del Batallón de Policía Militar Nro. 13 solicitando mantener  bajo  custodia</w:t>
        <w:br/>
        <w:t>a al señor Rito Alejo del Río Folio  136  Cuaderno  Nro.  3  (expediente  de</w:t>
        <w:br/>
        <w:t>prueba, folio 9917).</w:t>
        <w:br/>
        <w:br/>
        <w:br/>
        <w:t>[363]       Cfr. Fiscalía 14 de la UDH. Resolución de 12  de  septiembre  de</w:t>
        <w:br/>
        <w:t>2008 mediante la cual se resuelve la situación jurídica de  Rito  Alejo  Del</w:t>
        <w:br/>
        <w:t>Río (expediente de prueba, folio 1512). Véase  también:  Informe  presentado</w:t>
        <w:br/>
        <w:t>por el Estado con información completa y actualizada sobre el estado  actual</w:t>
        <w:br/>
        <w:t>de las investigaciones relacionadas con los hechos del caso.  4  de  febrero</w:t>
        <w:br/>
        <w:t>de 2013 (expediente de prueba, folio 15485).</w:t>
        <w:br/>
        <w:br/>
        <w:br/>
        <w:t>[364]       Cfr. Fiscalía General de la NacióN° Fiscalía 14.  Resolución  de</w:t>
        <w:br/>
        <w:t>Acusación en contra del General Retirado Rito Alejo del  Rio.  Proceso  2332</w:t>
        <w:br/>
        <w:t>(expediente  de  prueba,  folios  8850  a  8898).  Véase  también:   Informe</w:t>
        <w:br/>
        <w:t>presentado por el Estado con información completa  y  actualizada  sobre  el</w:t>
        <w:br/>
        <w:t>estado actual de las investigaciones relacionadas con los hechos  del  caso.</w:t>
        <w:br/>
        <w:t>4 de febrero de 2013 (expediente de prueba, folio 15485).</w:t>
        <w:br/>
        <w:br/>
        <w:br/>
        <w:t>[365]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15485). Véase también: Nota del Ministerio de Relaciones  Exteriores  de  27</w:t>
        <w:br/>
        <w:t>de agosto de 2009, párr. 184 (expediente de prueba, folio 7629).</w:t>
        <w:br/>
        <w:br/>
        <w:br/>
        <w:t>[366]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15485).</w:t>
        <w:br/>
        <w:br/>
        <w:br/>
        <w:t>[367]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15487). Véase también: Nota del Ministerio de Relaciones  Exteriores  de  27</w:t>
        <w:br/>
        <w:t>de agosto de 2009, párr. 184 (exoediente de prueba, folio 7629).</w:t>
        <w:br/>
        <w:br/>
        <w:br/>
        <w:t>[368]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15488).</w:t>
        <w:br/>
        <w:br/>
        <w:br/>
        <w:t>[369]       Cfr. Comunicación enviada a la Fiscalía 14  Especializada  UNDH-</w:t>
        <w:br/>
        <w:t>DIH suscrita por Rubén Darío Blandón Blanquiceth. Recibido por  la  Fiscalía</w:t>
        <w:br/>
        <w:t>el 18 de mayo de 2010 (expediente de prueba, folio 17698).</w:t>
        <w:br/>
        <w:br/>
        <w:br/>
        <w:t>[370]       Cfr. Declaración del ex coronel  del  Ejército  C.A.V.R.  en  el</w:t>
        <w:br/>
        <w:t>juicio que se le sigue al General  retirado  Rito  Alejo  del  Rio  ante  el</w:t>
        <w:br/>
        <w:t>Juzgado Octavo Penal  Especializado  (Video.  Expediente  de  prueba,  folio</w:t>
        <w:br/>
        <w:t>9981). Véase también: Informe de 31 de mayo de 1996 de C.A.V.R. dirigido  al</w:t>
        <w:br/>
        <w:t>Comandante del Ejército Nacional Santa Fé de Bogotá. (expediente de  prueba,</w:t>
        <w:br/>
        <w:t>folios 9985 a 9994).</w:t>
        <w:br/>
        <w:br/>
        <w:br/>
        <w:t>[371]       Cfr. Fiscalía de la NacióN° Proceso 2332. Audiencia  pública  de</w:t>
        <w:br/>
        <w:t>declaración de C.A.F. (expediente de prueba, folio 9996).</w:t>
        <w:br/>
        <w:br/>
        <w:br/>
        <w:t>[372]       Cfr. Declaración de Fredy Rendón  Herrera  ante  el  Juzgado  8°</w:t>
        <w:br/>
        <w:t>Penal Especializado de Bogotá, en el marco de la  causa  seguida  en  contra</w:t>
        <w:br/>
        <w:t>del Señor Rito Alejo del Río  Rojas  (expediente  de  prueba,  folio  8742).</w:t>
        <w:br/>
        <w:t>Obran igualmente,  en  el  expediente  de  prueba  ante  esta  Corte,  otras</w:t>
        <w:br/>
        <w:t>declaraciones efectuadas por el señor Herrera (expediente de prueba,  folios</w:t>
        <w:br/>
        <w:t>18372 y sig., 17361 y ss., 17473 y ss., 18374 y ss., 17870 y  ss.,  17914  y</w:t>
        <w:br/>
        <w:t>ss.).</w:t>
        <w:br/>
        <w:br/>
        <w:br/>
        <w:t>[373]       Cfr. Acta para formulación de cargos para sentencia  anticipada.</w:t>
        <w:br/>
        <w:t xml:space="preserve"> Fiscal 14 Especializado UNDH-DIH.  18  de  enero  de  2011  (expediente  de</w:t>
        <w:br/>
        <w:t>prueba, folio 17644). Véase también:  El  18  de  enero  de  2011  el  señor</w:t>
        <w:br/>
        <w:t>Hinestroza Moreno efectuó ampliación de declaración indagatoria  (expediente</w:t>
        <w:br/>
        <w:t>de prueba, folio 17708).</w:t>
        <w:br/>
        <w:br/>
        <w:br/>
        <w:t>[374]       Cfr. Auto interlocutorio No. 003 del Juzgado Penal  de  Circuito</w:t>
        <w:br/>
        <w:t>Especializado de Quibdó, de 28  de  junio  de  2012.  En  la  resolución  de</w:t>
        <w:br/>
        <w:t>referencia, el Juez dispone que una vez firme la providencia  se  remita  lo</w:t>
        <w:br/>
        <w:t>actuado al Juzgado de origen (expediente de prueba, folio 17675).</w:t>
        <w:br/>
        <w:br/>
        <w:br/>
        <w:t>[375]       Cfr. Sentencia en radicación 2009-063. Juzgado Octavo  Penal  de</w:t>
        <w:br/>
        <w:t>Circuito Especializado de Bogotá. 23 de agosto de  2012;  Cuaderno  original</w:t>
        <w:br/>
        <w:t>No.  22  (expediente  de  prueba,  folio  44384).  Véase  también:   Informe</w:t>
        <w:br/>
        <w:t>presentado por el Estado con información completa  y  actualizada  sobre  el</w:t>
        <w:br/>
        <w:t>estado actual de las investigaciones relacionadas con los hechos  del  caso.</w:t>
        <w:br/>
        <w:t>4 de febrero de 2013 (expediente de prueba, folio 15490).</w:t>
        <w:br/>
        <w:br/>
        <w:br/>
        <w:t>[376]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15490).</w:t>
        <w:br/>
        <w:br/>
        <w:br/>
        <w:t>[377]       Cfr. Decisión  del  Fiscal  14  Especializado  UNDH-DIH.  26  de</w:t>
        <w:br/>
        <w:t>octubre de 2012 (expediente de prueba, folios 18153, 18157, 18168 y 17848).</w:t>
        <w:br/>
        <w:br/>
        <w:br/>
        <w:t>[378]       Cfr. Decisión  del  Fiscal  14  Especializado  UNDH-DIH.  28  de</w:t>
        <w:br/>
        <w:t>septiembre de 2012 (expediente de prueba, folio 17833).</w:t>
        <w:br/>
        <w:br/>
        <w:br/>
        <w:t>[379]       La Corte observa que las partes se han referido a  este  proceso</w:t>
        <w:br/>
        <w:t>con diferentes números de radicacióN° Así, a lo largo del expediente  se  lo</w:t>
        <w:br/>
        <w:t>menciona como Proceso 1410 (Cfr. Comisión  IDH,  INFORME  N° 86/06,  párrafo</w:t>
        <w:br/>
        <w:t>30; folio 6962; 7057) y  también  como  Radicado  No.  1042  (expediente  de</w:t>
        <w:br/>
        <w:t>prueba, folios 1392, 4796, 5021, y 5324). La investigación se inició por  la</w:t>
        <w:br/>
        <w:t>denuncia realizada por la Oficina de Derechos  Humanos  de  la  Procuraduría</w:t>
        <w:br/>
        <w:t>General de la Nación, que remitió documentación en la que la Defensoría  del</w:t>
        <w:br/>
        <w:t>Pueblo, la ONG Comisión Intercongregacional de Justicia y Paz, entre  otras,</w:t>
        <w:br/>
        <w:t>dan cuenta de la presunta presencia de retenes por parte de miembros de  las</w:t>
        <w:br/>
        <w:t>AUC en los sitios conocidos como Tumaradó  -jurisdicción  del  Municipio  de</w:t>
        <w:br/>
        <w:t>Riosucio, Chocó-, sobre el Río Atrato  y  en  Sutatá,  estación  del  Parque</w:t>
        <w:br/>
        <w:t>Nacional  de  los  Katios,  y  la  explotación  ilegal  sobre  los  recursos</w:t>
        <w:br/>
        <w:t>maderables de en la cuenca del  Río  Cacarica.  Asimismo,  se  investiga  el</w:t>
        <w:br/>
        <w:t>desplazamiento forzado ocurrido en el mes de febrero de 1997  por  parte  de</w:t>
        <w:br/>
        <w:t>las comunidades ubicadas en las cuencas de  los  ríos  Cacarica,  Salaquí  y</w:t>
        <w:br/>
        <w:t>Truandó -Municipio de Riosucio- ocasionada por la presencia y  las  amenazas</w:t>
        <w:br/>
        <w:t>proferidas por parte de grupos armados ilegales.  Población  desplazada  que</w:t>
        <w:br/>
        <w:t>se refugió en el casco urbano de los Municipios de  Turbo,  Ríosucio,  Bahía</w:t>
        <w:br/>
        <w:t>Cupica, entre otros. Cfr. Informe presentado por el Estado  con  información</w:t>
        <w:br/>
        <w:t>completa y  actualizada  sobre  el  estado  actual  de  las  investigaciones</w:t>
        <w:br/>
        <w:t>relacionadas con los hechos del caso. 4 de febrero de  2013  (expediente  de</w:t>
        <w:br/>
        <w:t>prueba, folio 15492).</w:t>
        <w:br/>
        <w:br/>
        <w:br/>
        <w:t>[380]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prueba,  folios</w:t>
        <w:br/>
        <w:t>15492 a 15500).</w:t>
        <w:br/>
        <w:br/>
        <w:br/>
        <w:t>[381]       En el marco de las Versiones Libres Conjuntas  de  los  miembros</w:t>
        <w:br/>
        <w:t>de Bloque Élmer Cárdenas de las AUC, se  encuentran  las  declaraciones  de:</w:t>
        <w:br/>
        <w:t>Fredy Rendón Herrera (expediente de prueba, folios  19156  a  19161,  19174,</w:t>
        <w:br/>
        <w:t>19186, 19192 a 19197, 19198 a 19199, 19201, 19203 a 19204,  19205,  19206  a</w:t>
        <w:br/>
        <w:t>19207, 19208, 19212, 19213, 19214  a  19215,  19216,  19217,  19218,  19219,</w:t>
        <w:br/>
        <w:t>19220, 19221, 19222 a 19223, 19224, 19225, 19226, 19227); Julio  César  Arce</w:t>
        <w:br/>
        <w:t>Graciano (expediente de prueba, folios 19186 a 19187, 19197, 19199 a  19200,</w:t>
        <w:br/>
        <w:t>19201, 19204, 19205 a 19206, 19207,  19217,  19220,  19223,  19224,  19226);</w:t>
        <w:br/>
        <w:t>Diego Luis Hinestroza Moreno (expediente de  prueba,  folios  19185,  19222,</w:t>
        <w:br/>
        <w:t>19224, 19225); William Manuel Soto Salcedo  (expediente  de  prueba,  folios</w:t>
        <w:br/>
        <w:t>19177,  19200,  19211,  19215,  19221  y  19225.);  Luis   Muentes   Mendoza</w:t>
        <w:br/>
        <w:t>(expediente de prueba, folios 19174 a 19176, 19197, 19210  a  19212,  19215,</w:t>
        <w:br/>
        <w:t>19221 a 19222 y 19224); Franklin Hernandez  Seguro  (expediente  de  prueba,</w:t>
        <w:br/>
        <w:t>folios 19189 a 19190, 19213, 19222,  y  19225),  y  Alberto  García  Sevilla</w:t>
        <w:br/>
        <w:t>(expediente de prueba, folios 19187, 19222, 19224 y 19225).</w:t>
        <w:br/>
        <w:br/>
        <w:br/>
        <w:t>[382]       Han prestado declaración de manera individual ante  la  FGN-UNJP</w:t>
        <w:br/>
        <w:t>los siguientes desmovilizados: Fredy Rendón Herrera, Cfr. Video  de  versión</w:t>
        <w:br/>
        <w:t>libre de Fredy Rendón ante el Fiscal de Justicia y Paz, de  3  de  junio  de</w:t>
        <w:br/>
        <w:t>2009, en DVD “Versión Raúl Emilio Hasbun Mendoza, Fredy Rendón  Herrera,  F-</w:t>
        <w:br/>
        <w:t>17 JyP Medellín, Tema: (6) Rito Alejo del Río” (expediente de prueba,  folio</w:t>
        <w:br/>
        <w:t>44538); Versión libre de 24  de  octubre  de  2007  (expediente  de  prueba,</w:t>
        <w:br/>
        <w:t>folios 19229 a 19231); Versión libre de 13 de marzo de 2009  (expediente  de</w:t>
        <w:br/>
        <w:t>prueba, folios 19231 a 19234); Versión libre de 26 de noviembre de 2009,  en</w:t>
        <w:br/>
        <w:t>DVD “Operación Génesis 1. Bloque  Élmer  Cárdenas”  (expediente  de  prueba,</w:t>
        <w:br/>
        <w:t>folio 18456); Diego Luis Hinestroza Moreno, Versión libre de 2 de  abril  de</w:t>
        <w:br/>
        <w:t>2008 (expediente de prueba, folios 19246 a  19247);  Luis  Muentes  Mendoza,</w:t>
        <w:br/>
        <w:t>Versión libre de 22 de abril de 2008 (expediente de prueba, folios  19247  a</w:t>
        <w:br/>
        <w:t>19249); William Manuel Soto Salcedo, Versión libre de 9  de  julio  de  2008</w:t>
        <w:br/>
        <w:t>(expediente de prueba, folios 19235 a  19246);  Franklin  Hernandez  Seguro,</w:t>
        <w:br/>
        <w:t>Versión libre de 6 de agosto de 2008 (expediente de  prueba,  folio  19235);</w:t>
        <w:br/>
        <w:t>Rubén Darío Blanquicet, Versión libre de 17 de julio de 2008 (expediente  de</w:t>
        <w:br/>
        <w:t>prueba, folios 19249 a 19251); Alberto García Sevilla, Versión libre  de  28</w:t>
        <w:br/>
        <w:t>de octubre de 2008 (expediente de prueba,  folios  19251  a  19253);  C.A.F.</w:t>
        <w:br/>
        <w:t>Alvarez, Versión libre de 8 de mayo de 2008 (expediente  de  prueba,  folios</w:t>
        <w:br/>
        <w:t>19251); Julio César Arce Graciano, Versión libre de 2 de mayo  de  2008,  en</w:t>
        <w:br/>
        <w:t>DVD “Clips VL. Operación  Génesis.  N°  1”  (minuto  46:39)  (expediente  de</w:t>
        <w:br/>
        <w:t>prueba, folio 45236). Véase asimismo: Edwin  Alberto  Romero  Cano,  Versión</w:t>
        <w:br/>
        <w:t>libre de 24 de marzo de 2011, en DVD “Clips VL.  Operación  Génesis.  N°  1”</w:t>
        <w:br/>
        <w:t>(minuto 42:32) (expediente de prueba, folio 45236).</w:t>
        <w:br/>
        <w:br/>
        <w:br/>
        <w:t>[383]       Cfr. Nota del Ministerio  de  Relaciones  Exteriores  de  27  de</w:t>
        <w:br/>
        <w:t>agosto de 2009 (expediente de prueba, folio 7630). Véase asimismo: Video  de</w:t>
        <w:br/>
        <w:t>imputación Fiscal en la audiencia de  imputación  parcial  de  Luis  Muentes</w:t>
        <w:br/>
        <w:t>Mendoza. Tribunales de Justicia y  Paz  de  Medellín,  2008  (expediente  de</w:t>
        <w:br/>
        <w:t>prueba,  folio  1403);  Video  de  imputación  Fiscal  en  la  audiencia  de</w:t>
        <w:br/>
        <w:t>imputación parcial de Diego Luis Hinestroza Moreno  (expediente  de  prueba,</w:t>
        <w:br/>
        <w:t>folio 1472). Sólo hay prueba de la imputación de estos dos postulados.</w:t>
        <w:br/>
        <w:br/>
        <w:br/>
        <w:t>[384]       Cfr. Nota del Ministerio  de  Relaciones  Exteriores  de  27  de</w:t>
        <w:br/>
        <w:t>agosto de 2009 (expediente de prueba, folio 7630).</w:t>
        <w:br/>
        <w:br/>
        <w:br/>
        <w:t>[385]       Cfr. Fiscalía General de la Nación, Unidad de  Justicia  y  Paz,</w:t>
        <w:br/>
        <w:t>Dossier del Bloque Elmer Cárdenas. Génesis. Antecedentes  inmediatos  de  su</w:t>
        <w:br/>
        <w:t>nacimiento (expediente de prueba, folios 44465 a 44535).</w:t>
        <w:br/>
        <w:br/>
        <w:br/>
        <w:t>[386]       Cfr. Fiscalía General de la Nación, Unidad de  Justicia  y  Paz,</w:t>
        <w:br/>
        <w:t>Dossier del Bloque Elmer Cárdenas. Estructuras entregadas por Fredy  Rendón,</w:t>
        <w:br/>
        <w:t>en versión libre rendida en fecha 26 de noviembre  de  2009  (expediente  de</w:t>
        <w:br/>
        <w:t>prueba, folios 45250 a 45443).</w:t>
        <w:br/>
        <w:br/>
        <w:br/>
        <w:t>[387]       Cfr. Fiscalía General de la Nación, Unidad de  Justicia  y  Paz,</w:t>
        <w:br/>
        <w:t>Dossier del Bloque Elmer Cárdenas. Ideología de la organización  (expediente</w:t>
        <w:br/>
        <w:t>de prueba, folios 45238 a 45248).</w:t>
        <w:br/>
        <w:br/>
        <w:br/>
        <w:t>[388]       Cfr. Fiscalía General de la Nación, Unidad de  Justicia  y  Paz,</w:t>
        <w:br/>
        <w:t>Dossier del Bloque Elmer  Cárdenas.  Armas  (expediente  de  prueba,  folios</w:t>
        <w:br/>
        <w:t>45459 a 45489).</w:t>
        <w:br/>
        <w:br/>
        <w:br/>
        <w:t>[389]       Cfr. Fiscalía General de la Nación, Unidad de  Justicia  y  Paz,</w:t>
        <w:br/>
        <w:t>Dossier del Bloque Elmer Cárdenas. Cadena de mando  (expediente  de  prueba,</w:t>
        <w:br/>
        <w:t>folios 45490 a 45512).</w:t>
        <w:br/>
        <w:br/>
        <w:br/>
        <w:t>[390]       Cfr. Fiscalía General de la Nación, Unidad de  Justicia  y  Paz,</w:t>
        <w:br/>
        <w:t>Dossier del Bloque Elmer Cárdenas. Elegibilidad. Proceso de  desmovilización</w:t>
        <w:br/>
        <w:t>(expediente de prueba, folios 45513 a 45526).</w:t>
        <w:br/>
        <w:br/>
        <w:br/>
        <w:t>[391]       En el expediente correspondiente al Radicado No.  2332  ante  la</w:t>
        <w:br/>
        <w:t>UNDH-DIH  de  la  FGN  se  encuentran  diferentes  declaraciones  (versiones</w:t>
        <w:br/>
        <w:t>libres) rendidas por los desmovilizados  en  el  marco  de  Justicia  y  Paz</w:t>
        <w:br/>
        <w:t>(expediente de prueba, folios 17164,  17892,  18392,  17905,  18372,  18374,</w:t>
        <w:br/>
        <w:t>17870, entre otros).</w:t>
        <w:br/>
        <w:br/>
        <w:br/>
        <w:t>[392]       Cfr. Procuraduría General de la NacióN° Resolución emitida de  5</w:t>
        <w:br/>
        <w:t>de diciembre de 2002 (expediente de prueba,  folios  2242).  Véase  también:</w:t>
        <w:br/>
        <w:t>Jaime Rodríguez Matiz, Asesor del Despacho de Derechos Humanos  de  la  PGN°</w:t>
        <w:br/>
        <w:t>10 de enero de 2010 (expediente de prueba, folio 45196).</w:t>
        <w:br/>
        <w:br/>
        <w:br/>
        <w:t>[393]        Cfr.  Despacho  del  PGN  en  el   Expediente   No.   001-14956</w:t>
        <w:br/>
        <w:t>(expediente de prueba, folio 45284).</w:t>
        <w:br/>
        <w:br/>
        <w:br/>
        <w:t>[394]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15512). El Radicado No. 155-58322-2001 se  inició  contra  Funcionarios  del</w:t>
        <w:br/>
        <w:t>Ministerio de Transporte de Bogotá y  otros  por  establecer,  por  posibles</w:t>
        <w:br/>
        <w:t>acciones u omisiones de servidores públicos  en  relación  con  trabajos  de</w:t>
        <w:br/>
        <w:t>dragado en los ríos Perancho y Peranchito y adecuación de caños  en  el  río</w:t>
        <w:br/>
        <w:t>Cacarica en el año 2000 (expediente de prueba,  folio  2246).  Los  procesos</w:t>
        <w:br/>
        <w:t>155-58323 y 155-58324 contra Funcionarios de la Red  de  Solidaridad  Social</w:t>
        <w:br/>
        <w:t>de la Presidencia de la República y contra Funcionarios  del  Ministerio  de</w:t>
        <w:br/>
        <w:t>Transporte de Bogotá, respectivamente; por  presunto  incumplimiento  en  la</w:t>
        <w:br/>
        <w:t>entrega de alimentos y medicamentos a desplazados en el  año  2002,  también</w:t>
        <w:br/>
        <w:t>respectivamente (expediente de prueba, folio 2246).</w:t>
        <w:br/>
        <w:br/>
        <w:br/>
        <w:t>[395]       Cfr. Informe del Estado de Colombia en MC 70/99.  12  de  agosto</w:t>
        <w:br/>
        <w:t>de 2003 (expediente de prueba, folio 2246).</w:t>
        <w:br/>
        <w:br/>
        <w:br/>
        <w:t>[396]       Cfr. Informe presentado por el Estado con  información  completa</w:t>
        <w:br/>
        <w:t>y actualizada sobre el estado actual  de  las  investigaciones  relacionadas</w:t>
        <w:br/>
        <w:t>con los hechos del caso. 4 de febrero de 2013 (expediente de  prueba,  folio</w:t>
        <w:br/>
        <w:t>15512).</w:t>
        <w:br/>
        <w:br/>
        <w:br/>
        <w:t>[397]       Cfr.  Ministerio  de  Relaciones  Exteriores.  27°  Informe  del</w:t>
        <w:br/>
        <w:t>Estado de Colombia sobre MC 70/99.  28  de  marzo  de  2006  (expediente  de</w:t>
        <w:br/>
        <w:t>prueba, folio 4981).</w:t>
        <w:br/>
        <w:br/>
        <w:br/>
        <w:t>[398]       Cfr. Informe del Estado de Colombia en MC 70/99.  12  de  agosto</w:t>
        <w:br/>
        <w:t>de 2003 (expediente de prueba, folio 2246).</w:t>
        <w:br/>
        <w:br/>
        <w:br/>
        <w:t>[399]       Cfr. Sentencia de la Sala  Disciplinaria,  Procuraduría  General</w:t>
        <w:br/>
        <w:t>de la NacióN° 22 de agosto de  2003  (expediente  de  prueba,  folio  4316).</w:t>
        <w:br/>
        <w:t>Véase también: Informe del Estado de Colombia en MC 70/99. 12 de  agosto  de</w:t>
        <w:br/>
        <w:t>2003 (expediente de prueba, folio 2246). Las conductas investigadas  radican</w:t>
        <w:br/>
        <w:t>en la falta de protección del medio ambiente en jurisdicción  del  Municipio</w:t>
        <w:br/>
        <w:t>de  Riosucio  (Chocó);  irregularidades  en  el  trámite  de  los   procesos</w:t>
        <w:br/>
        <w:t>sancionatorios  adelantados  por  aprovechamientos  ilegales  de   productos</w:t>
        <w:br/>
        <w:t>forestales; irregularidades en los procesos para otorgar autorización a  las</w:t>
        <w:br/>
        <w:t>comunidades negras del Cacarica, de  aprovechamiento  forestal;  vulneración</w:t>
        <w:br/>
        <w:t>de los derechos de las comunidades negras de la  Cuenca  del  Río  Cacarica;</w:t>
        <w:br/>
        <w:t>obstaculizar   las   actuaciones   del   Ministerio   Público   en    casos;</w:t>
        <w:br/>
        <w:t>extralimitación  de  funciones  al  otorgar  la  potestad  sancionatoria   a</w:t>
        <w:br/>
        <w:t>particulares y diversas irregularidades  asociadas  a  las  anteriores.  Los</w:t>
        <w:br/>
        <w:t>cargos que se  le  imputaron  al  Director  General,  Secretario  General  y</w:t>
        <w:br/>
        <w:t>Subdirector  son  9,  5  y  2  respectivamente,  todas  las   condenas   son</w:t>
        <w:br/>
        <w:t>confirmadas, salvo a uno para el  Director  y  Secretario  en  las  que  son</w:t>
        <w:br/>
        <w:t>absueltos (Sentencia la  Sala  Disciplinaria,  Procuraduría  General  de  la</w:t>
        <w:br/>
        <w:t>NacióN° 23 de agosto de 2003. Expediente de prueba, folio 4316).</w:t>
        <w:br/>
        <w:br/>
        <w:br/>
        <w:t>[400]       Cfr. Procuraduría General de la NacióN°  Proceso  155-48718-2000</w:t>
        <w:br/>
        <w:t>(expediente de prueba, folio 46256).</w:t>
        <w:br/>
        <w:br/>
        <w:br/>
        <w:t>[401]       Cfr. Procuraduría General de la NacióN°  Proceso  155-48718-2000</w:t>
        <w:br/>
        <w:t>(expediente de prueba, folio 46258).</w:t>
        <w:br/>
        <w:br/>
        <w:br/>
        <w:t>[402]       Cfr. Procuraduría General de la NacióN°  Proceso  155-48718-2000</w:t>
        <w:br/>
        <w:t>(expediente de prueba, folios 46262 y 46263).</w:t>
        <w:br/>
        <w:br/>
        <w:br/>
        <w:t>[403]        Cfr.  Acciones  de  Tutela  presentadas  por  Rosalba   Córdoba</w:t>
        <w:br/>
        <w:t>Rengifo,  Pascual  Ávila  Carmona,  Pedro  Manuel  Pérez  Florez  contra  el</w:t>
        <w:br/>
        <w:t>Presidente de la República en mayo de 1997  (expediente  de  prueba,  folios</w:t>
        <w:br/>
        <w:t>1099 a 1137); Acción de Tutela presentada por Hermenegilda Mosquera  Murillo</w:t>
        <w:br/>
        <w:t>contra el Presidente de la República (expediente de prueba,  folios  1139  a</w:t>
        <w:br/>
        <w:t>1148); Sentencia de Tutela de primera instancia del Juzgado del Circuito  en</w:t>
        <w:br/>
        <w:t>lo Civil de Turbo de 29 de mayo de 1997, para ocho  accionantes  (expediente</w:t>
        <w:br/>
        <w:t>de prueba, folios 1474 a  1481.);  y  Cfr.  Denuncia  de  incumplimiento  de</w:t>
        <w:br/>
        <w:t>sentencias de Acciones de Tutela en contra del Presidente  de  la  República</w:t>
        <w:br/>
        <w:t>presentada por Antonio René Córdoba, William Quejada  Mosquera,  Nora  María</w:t>
        <w:br/>
        <w:t>Mosquera, Rosalba Córdoba  Rengifo,  Pascual  Ávila  Carmona,  Jesús  Arcilo</w:t>
        <w:br/>
        <w:t>Hurtado Quinto, Pedro Manuel Pérez Flores, Leovigildo Quinto Mosquera,  Luis</w:t>
        <w:br/>
        <w:t>Emiro Quinto, Lourdes del Carmen Ortiz, Guillermo Vergara Serrano  y  J.A.Q.</w:t>
        <w:br/>
        <w:t>ante el Juez de Circuito en lo Civil de Turbo Antioquia de  12  de  agostode</w:t>
        <w:br/>
        <w:t>1997 (expediente de prueba, folios 2272 a 2277).</w:t>
        <w:br/>
        <w:br/>
        <w:br/>
        <w:t>[404]        Cfr.  Acciones  de  Tutela  presentadas  por  Rosalba   Córdoba</w:t>
        <w:br/>
        <w:t>Rengifo, Pascual Ávila Carmona, Pedro Manuel Pérez contra el  Presidente  de</w:t>
        <w:br/>
        <w:t>la República en mayo de 1997 (expediente de prueba,  folios  1099  a  1137).</w:t>
        <w:br/>
        <w:t>Véase  también:  Acción  de  Tutela  presentada  por  Hermenegilda  Mosquera</w:t>
        <w:br/>
        <w:t>Murillo contra el Presidente de la República (expediente de  prueba,  folios</w:t>
        <w:br/>
        <w:t>1139 a 1147).</w:t>
        <w:br/>
        <w:br/>
        <w:br/>
        <w:t>[405]       Cfr. Sentencia de Tutela de primera instancia  del  Juzgado  del</w:t>
        <w:br/>
        <w:t>Circuito en lo Civil de Turbo de 29 de mayo de 1997, para ocho  accionantes,</w:t>
        <w:br/>
        <w:t>menciona la respuesta del Presidente (expediente de prueba,  folios  1474  a</w:t>
        <w:br/>
        <w:t>1481).</w:t>
        <w:br/>
        <w:br/>
        <w:br/>
        <w:t>[406]       Cfr. Denuncia de incumplimiento de  sentencias  de  Acciones  de</w:t>
        <w:br/>
        <w:t>Tutela en contra del Presidente de la República presentada por Antonio  René</w:t>
        <w:br/>
        <w:t>Córdoba, William Quejada Mosquera,  Nora  María  Mosquera,  Rosalba  Córdoba</w:t>
        <w:br/>
        <w:t>Rengifo, Pascual Ávila Carmona, Jesús Arcilo Hurtado  Quinto,  Pedro  Manuel</w:t>
        <w:br/>
        <w:t>Pérez Flores, Leovigildo Quinto Mosquera, Luis  Emiro  Quinto,  Lourdes  del</w:t>
        <w:br/>
        <w:t>Carmen Ortiz, Guillermo Vergara Serrano y J.A.Q. ante el  Juez  de  Circuito</w:t>
        <w:br/>
        <w:t>en lo Civil de Turbo Antioquia de  12  de  agosto  de  1997  (expediente  de</w:t>
        <w:br/>
        <w:t>prueba, folios 2272 a 2277).</w:t>
        <w:br/>
        <w:br/>
        <w:br/>
        <w:t>[407]       Cfr. Resoluciones emitidas por los Jueces Tercero y Sexto de  lo</w:t>
        <w:br/>
        <w:t>Civil del Circuito Medellín de rechazo a las acciones de tutela  presentadas</w:t>
        <w:br/>
        <w:t>por Rosalba Córdoba Rengifo, Pascual Ávila  Carmona  y  Pedro  Manuel  Pérez</w:t>
        <w:br/>
        <w:t>Florez por falta de competencia de 6 de mayo de 1997 (expediente de  prueba,</w:t>
        <w:br/>
        <w:t>folios 2250 a 2269).</w:t>
        <w:br/>
        <w:br/>
        <w:br/>
        <w:t>[408]       Sentencia  de  Tutela  de  primera  instancia  del  Juzgado  del</w:t>
        <w:br/>
        <w:t>Circuito en lo Civil de Turbo de 29 de mayo de 1997, para  ocho  accionantes</w:t>
        <w:br/>
        <w:t>(expediente de prueba, folio 1480).</w:t>
        <w:br/>
        <w:br/>
        <w:br/>
        <w:t>[409]       Cfr. Denuncia de incumplimiento de  sentencias  de  Acciones  de</w:t>
        <w:br/>
        <w:t>Tutela en contra del Presidente de la República presentada por Antonio  René</w:t>
        <w:br/>
        <w:t>Córdoba, William Quejada Mosquera,  Nora  María  Mosquera,  Rosalba  Córdoba</w:t>
        <w:br/>
        <w:t>Rengifo, Pascual Ávila Carmona, Jesús Arcilo Hurtado  Quinto,  Pedro  Manuel</w:t>
        <w:br/>
        <w:t>Pérez Flores, Leovigildo Quinto Mosquera, Luis  Emiro  Quinto,  Lourdes  del</w:t>
        <w:br/>
        <w:t>Carmen Ortiz, Guillermo Vergara Serrano y J.A.Q. ante el  Juez  de  Circuito</w:t>
        <w:br/>
        <w:t>en lo Civil de Turbo Antioquia de 29 de mayo de 1997 (expediente de  prueba,</w:t>
        <w:br/>
        <w:t>folios 2272 a 2277).</w:t>
        <w:br/>
        <w:br/>
        <w:br/>
        <w:t>[410]       Cfr. Acta de acuerdos para  el  retorno  entre  las  comunidades</w:t>
        <w:br/>
        <w:t>desplazadas de la cuenca del Cacarica asentadas provisionalmente  en  Turbo,</w:t>
        <w:br/>
        <w:t>Bocas del Atrato, Bahía Cupica y el Gobierno Nacional de 13 de diciembre  de</w:t>
        <w:br/>
        <w:t>1999 (expediente de prueba, folios 1632 a 1656).</w:t>
        <w:br/>
        <w:br/>
        <w:br/>
        <w:t>[411]       Del mismo modo la Comisión  notó  que  durante  las  incursiones</w:t>
        <w:br/>
        <w:t>paramilitares se perpetraron hechos de violencia contra los miembros de  las</w:t>
        <w:br/>
        <w:t>comunidades  del  Cacarica  destacando  en  particular  los   señalamientos,</w:t>
        <w:br/>
        <w:t>amedrentamiento de la población con disparos,  lanzamiento  de  granadas  en</w:t>
        <w:br/>
        <w:t>los techos de las viviendas, saqueos de bienes y quema de  establecimientos;</w:t>
        <w:br/>
        <w:t>junto con la orden de desplazarse hacia Turbo.  La Comisión  también  señaló</w:t>
        <w:br/>
        <w:t>que de una lectura integral del contexto, los antecedentes y los hechos  del</w:t>
        <w:br/>
        <w:t>presente caso, para la época de los hechos existía en  la  zona  “un  patrón</w:t>
        <w:br/>
        <w:t>sistemático de operativos de la naturaleza descrita” conforme  al  cual  los</w:t>
        <w:br/>
        <w:t>hechos fueron perpetrados en un contexto de “violencia sistemática  padecida</w:t>
        <w:br/>
        <w:t>por los miembros de la comunidades afrodescendientes del Cacarica,  lo  cual</w:t>
        <w:br/>
        <w:t>constituye un crimen de  lesa  humanidad”.  Por  último,  manifestó  que  de</w:t>
        <w:br/>
        <w:t>acuerdo a las reglas de la  sana  crítica  resultaba  “poco  plausible”  que</w:t>
        <w:br/>
        <w:t>fuerzas paramilitares hayan podido  “operar  e  incursionar  de  manera  tan</w:t>
        <w:br/>
        <w:t>libre, sin interrupciones en una secuencia de delitos de la  mayor  gravedad</w:t>
        <w:br/>
        <w:t>y magnitud que duró varios días, en una zona  con  presencia  de  la  fuerza</w:t>
        <w:br/>
        <w:t>pública colombiana”.</w:t>
        <w:br/>
        <w:br/>
        <w:br/>
        <w:t>[412]       Sostuvieron que los hechos referidos  configuran  una  violación</w:t>
        <w:br/>
        <w:t>del Artículo 4.1 de la Convención, en cuanto  demuestran  que  el  Estado  a</w:t>
        <w:br/>
        <w:t>través de miembros de  la  estrategia  paramilitar  y  en  el  marco  de  la</w:t>
        <w:br/>
        <w:t>operación “Génesis” atentaron contra ese  derecho  en  perjuicio  de  Marino</w:t>
        <w:br/>
        <w:t>López.</w:t>
        <w:br/>
        <w:br/>
        <w:br/>
        <w:t>[413]       Además observó que “las operaciones  realizadas  por  la  Fuerza</w:t>
        <w:br/>
        <w:t>Aérea se ejecutaron exclusivamente  sobre  objetivos  militares  previamente</w:t>
        <w:br/>
        <w:t>identificados, buscaron neutralizar grupos armados al margen de la  ley  que</w:t>
        <w:br/>
        <w:t>subvertían el orden público, y se ajustaron así al mandato constitucional  y</w:t>
        <w:br/>
        <w:t>al fin de proteger la población civil y sus bienes”.</w:t>
        <w:br/>
        <w:br/>
        <w:br/>
        <w:t>[414]       Agregó que de acuerdo con “los  criterios  jurisprudenciales  de</w:t>
        <w:br/>
        <w:t>la Corte, para afirmar la existencia (e incluso caracterizar) un patrón,  no</w:t>
        <w:br/>
        <w:t>es  suficiente  alegar  que  existió  violencia  generalizada  o  que  dicha</w:t>
        <w:br/>
        <w:t>violencia se presentó  contra  miembros  de  un  mismo  grupo”.  Indicó  que</w:t>
        <w:br/>
        <w:t>resultaba “necesario que se pueda establecer una época  muy  concreta  y  un</w:t>
        <w:br/>
        <w:t>modus operandi de la manera como se realizan  las  conductas,  cuestión  que</w:t>
        <w:br/>
        <w:t>con claridad no ocurre en el caso”.</w:t>
        <w:br/>
        <w:br/>
        <w:br/>
        <w:t>[415]       Al respecto, destacó que la sentencia  emitida  por  el  Juzgado</w:t>
        <w:br/>
        <w:t>Octavo Penal del Circuito Especializado de Bogotá el 23 de  Agosto  de  2012</w:t>
        <w:br/>
        <w:t>señaló que “los hechos fueron cometidos única y exclusivamente por  miembros</w:t>
        <w:br/>
        <w:t>de las autodefensas ilegales o grupos  paramilitares,  sin  ningún  tipo  de</w:t>
        <w:br/>
        <w:t>colaboración o aquiescencia por parte de agentes del Estado colombiano”.</w:t>
        <w:br/>
        <w:br/>
        <w:br/>
        <w:t>[416]       El Estado mencionó que si bien  hay  una  sentencia  de  primera</w:t>
        <w:br/>
        <w:t>instancia que condena al general Rio por el crimen  del  Sr.  Marino  Lopez,</w:t>
        <w:br/>
        <w:t>“lo hace con base en la teoría del autor mediato en aparatos organizados  de</w:t>
        <w:br/>
        <w:t>poder”, la que “supone  que  el  imputado  hace  parte  de  la  organización</w:t>
        <w:br/>
        <w:t>criminal, no que  la  organización  criminal  actúa  ’bajo  instrucciones  o</w:t>
        <w:br/>
        <w:t>dirección y control del Estado’” por ello consideró que “en  cualquier  caso</w:t>
        <w:br/>
        <w:t>el homicidio de Marino Lopez sería  responsabilidad  única  y  exclusiva  de</w:t>
        <w:br/>
        <w:t>quienes sean condenados de  manera  definitiva,  cuando  el  caso  sea  cosa</w:t>
        <w:br/>
        <w:t>juzgada,  y  su  conducta   de   ninguna   manera   genera   responsabilidad</w:t>
        <w:br/>
        <w:t>internacional para el Estado.”</w:t>
        <w:br/>
        <w:br/>
        <w:br/>
        <w:t>[417]       El Estado indicó específicamente, que la  “primera  aproximación</w:t>
        <w:br/>
        <w:t>directa del Gobierno en el tema se dio a través del  documento  Conpes  2804</w:t>
        <w:br/>
        <w:t>de 1995, por medio del cual se  aprobó  el  Programa  Nacional  de  Atención</w:t>
        <w:br/>
        <w:t>Integral a la Población Desplazada por la Violencia.  Agregó  que  ante  las</w:t>
        <w:br/>
        <w:t>deficiencias institucionales presentadas, se expidió  un  nuevo  Conpes,  el</w:t>
        <w:br/>
        <w:t>2924 de 1997, titulado Sistema Nacional de Atención Integral a la  Población</w:t>
        <w:br/>
        <w:t>Desplazada  por  la  Violencia  en  el  que  se   modificó   la   estructura</w:t>
        <w:br/>
        <w:t>institucional planteada anteriormente. […] No obstante, ante el  apremio  de</w:t>
        <w:br/>
        <w:t>la situación, ejecutivo y legislativo unieron esfuerzos y se expidió la  ley</w:t>
        <w:br/>
        <w:t>387 de  1997.  Esta  ley  dispuso  una  Atención  Integral  a  la  Población</w:t>
        <w:br/>
        <w:t>Desplazada basada en tres fases de atención del desplazamiento:  Prevención,</w:t>
        <w:br/>
        <w:t>Atención Humanitaria y Estabilización Económica  […]”.  Señaló  que  “aunque</w:t>
        <w:br/>
        <w:t>para la fecha de los hechos no se encontraba vigente la Ley 387 de 1997  por</w:t>
        <w:br/>
        <w:t>la cual se adoptan medidas para la prevención  del  desplazamiento  forzado,</w:t>
        <w:br/>
        <w:t>la atención, protección y consolidación y estabilización  económica  de  los</w:t>
        <w:br/>
        <w:t>desplazados internos por la violencia  en  la  República  de  Colombia,  que</w:t>
        <w:br/>
        <w:t>entró en vigencia el 18 de Julio de ese año, a  partir  de  ese  momento  la</w:t>
        <w:br/>
        <w:t>atención y reparación a los desplazados quedó bajo  la  coordinación  de  la</w:t>
        <w:br/>
        <w:t>entonces Red de Solidaridad Social que  adelantaba  labores  de  impulso  al</w:t>
        <w:br/>
        <w:t>fortalecimiento de los mecanismos y las instancias de gestión  que,  en  los</w:t>
        <w:br/>
        <w:t>distintos niveles  territoriales,  materializaban  el  Sistema  de  Atención</w:t>
        <w:br/>
        <w:t>Integral a  la  Población  Desplazada”.  “El  Estado  a)  prestó  asistencia</w:t>
        <w:br/>
        <w:t>humanitaria de emergencia a la población que se movilizó de  la  cuenca  del</w:t>
        <w:br/>
        <w:t>río Cacarica a las Bocas del  Atrato  y  al  municipio  de  Turbo;  b)  Para</w:t>
        <w:br/>
        <w:t>asegurar la sostenibilidad del retorno de  los  pobladores,  constituyó  una</w:t>
        <w:br/>
        <w:t>comisión de verificación con la participación de  un  número  sustantivo  de</w:t>
        <w:br/>
        <w:t>ministerios  e  instituciones  del   Gobierno   y   gobiernos   y   agencias</w:t>
        <w:br/>
        <w:t>internacionales de cooperación, así como de representantes de las  presuntas</w:t>
        <w:br/>
        <w:t>víctimas; c) en ese marco se desarrollaron  programas  de  salud,  vivienda,</w:t>
        <w:br/>
        <w:t>proyectos productivos,  atención  y  reunificación  de  núcleos  familiares,</w:t>
        <w:br/>
        <w:t>entre otras muchas  acciones  destinadas  a  la  atención  de  la  población</w:t>
        <w:br/>
        <w:t>desplazada, y d) además, el Gobierno  ordenó  la  titulación  colectivas  de</w:t>
        <w:br/>
        <w:t>tierras de más de cien mil hectáreas, en cabeza de  las  comunidades  de  la</w:t>
        <w:br/>
        <w:t>Cuenca”.</w:t>
        <w:br/>
        <w:br/>
        <w:br/>
        <w:t>[418]       Cfr. Caso de los  “Niños  de  la  Calle”  (Villagrán  Morales  y</w:t>
        <w:br/>
        <w:t>otros) Vs. Guatemala. Fondo. Sentencia de 19 de noviembre de 1999.  Serie  C</w:t>
        <w:br/>
        <w:t>No. 63  ,  párr.  144,  y  Caso  Masacre  de  Santo  Domingo  Vs.  Colombia.</w:t>
        <w:br/>
        <w:t>Excepciones Preliminares, Fondo y Reparaciones, párr. 190.</w:t>
        <w:br/>
        <w:br/>
        <w:br/>
        <w:t>[419] Cfr. Caso de los “Niños de la Calle” (Villagrán Morales y  otros)  Vs.</w:t>
        <w:br/>
        <w:t>Guatemala. Fondo, párrs. 144 y 145, y Caso  Masacre  de  Santo  Domingo  Vs.</w:t>
        <w:br/>
        <w:t>Colombia. Excepciones Preliminares, Fondo y Reparaciones, párr. 190.</w:t>
        <w:br/>
        <w:br/>
        <w:br/>
        <w:t>[420]        Caso  Loayza  Tamayo  Vs.  Perú.  Fondo.  Sentencia  de  17  de</w:t>
        <w:br/>
        <w:t>septiembre de 1997. Serie C No. 33,  párr.  57,  y  Caso  Masacre  de  Santo</w:t>
        <w:br/>
        <w:t>Domingo Vs. Colombia. Excepciones Preliminares, Fondo y Reparaciones,  párr.</w:t>
        <w:br/>
        <w:t>191.</w:t>
        <w:br/>
        <w:br/>
        <w:br/>
        <w:t>[421] Cfr. Caso de los “Niños de la Calle” (Villagrán Morales y  otros)  Vs.</w:t>
        <w:br/>
        <w:t>Guatemala. Fondo, párr. 165, Caso Masacre de  Santo  Domingo  Vs.  Colombia.</w:t>
        <w:br/>
        <w:t>Excepciones Preliminares, Fondo y Reparaciones, párr. 191.</w:t>
        <w:br/>
        <w:br/>
        <w:br/>
        <w:t>[422]  Cfr.  Caso  de  la  Comunidad  Moiwana   Vs.   Surinam.   Excepciones</w:t>
        <w:br/>
        <w:t>Preliminares, Fondo, Reparaciones y Costas. Sentencia 15 de junio  de  2005.</w:t>
        <w:br/>
        <w:t>Serie C No. 124, párr. 110, y Caso Masacres de El Mozote y lugares  aledaños</w:t>
        <w:br/>
        <w:t>Vs. El Salvador. Fondo, Reparaciones y Costas, párr. 186.</w:t>
        <w:br/>
        <w:br/>
        <w:br/>
        <w:t>[423]       Cfr. Caso de la “Masacre de Mapiripán” Vs. Colombia, párr.  188,</w:t>
        <w:br/>
        <w:t>y Caso Masacres de El Mozote y lugares  aledaños  Vs.  El  Salvador.  Fondo,</w:t>
        <w:br/>
        <w:t>Reparaciones y Costas, párr. 186.</w:t>
        <w:br/>
        <w:br/>
        <w:br/>
        <w:t>[424]       Cfr.  Caso  Chitay  Nech  y  otros  Vs.  Guatemala.  Excepciones</w:t>
        <w:br/>
        <w:t>Preliminares, Fondo, Reparaciones y Costas.  Sentencia  de  25  de  mayo  de</w:t>
        <w:br/>
        <w:t>2010. Serie C No. 212, párr. 149, y Caso Masacres de  El  Mozote  y  lugares</w:t>
        <w:br/>
        <w:t>aledaños Vs. El Salvador. Fondo, Reparaciones y Costas, párr. 188.</w:t>
        <w:br/>
        <w:br/>
        <w:br/>
        <w:t>[425]       Cfr. Caso Chitay Nech y otros Vs. Guatemala, párr. 149,  y  Caso</w:t>
        <w:br/>
        <w:t>Masacres  de  El  Mozote  y  lugares  aledaños  Vs.  El   Salvador.   Fondo,</w:t>
        <w:br/>
        <w:t>Reparaciones y Costas, párr. 188.</w:t>
        <w:br/>
        <w:br/>
        <w:br/>
        <w:t>[426]       Cfr. Caso de las Masacres de  Ituango  Vs.  Colombia.  Excepción</w:t>
        <w:br/>
        <w:t>Preliminar, Fondo, Reparaciones y Costas,  párr.  179,  y  Caso  Masacre  de</w:t>
        <w:br/>
        <w:t>Santo Domingo Vs. Colombia. Excepciones Preliminares, Fondo y  Reparaciones,</w:t>
        <w:br/>
        <w:t>párr. 187.</w:t>
        <w:br/>
        <w:br/>
        <w:br/>
        <w:t>[427]       Cabe recordar que el derecho internacional humanitario debe  ser</w:t>
        <w:br/>
        <w:t>aplicado  por  las  partes  en   el   marco   de   conflictos   armados   no</w:t>
        <w:br/>
        <w:t>internacionales, siempre y cuando los hechos correspondan a situaciones  que</w:t>
        <w:br/>
        <w:t>se producen con ocasión y en  desarrollo  de  un  conflicto  armado.  En  el</w:t>
        <w:br/>
        <w:t>presente caso, no hay controversia en torno al hecho que la  situación  debe</w:t>
        <w:br/>
        <w:t>ser analizada por la Corte interpretando la Convención Americana  a  la  luz</w:t>
        <w:br/>
        <w:t>de las disposiciones  pertinentes  del  derecho  internacional  humanitario.</w:t>
        <w:br/>
        <w:t>Cfr. Caso Masacre de Santo Domingo Vs. Colombia.  Excepciones  Preliminares,</w:t>
        <w:br/>
        <w:t>Fondo y Reparaciones, nota al pie de página 254.</w:t>
        <w:br/>
        <w:br/>
        <w:br/>
        <w:t>[428]        Véase  en  particular  Convenio  de  Ginebra  relativo   a   la</w:t>
        <w:br/>
        <w:t>Protección de Personas Civiles en  Tiempo  de  Guerra,  Aprobado  el  12  de</w:t>
        <w:br/>
        <w:t>agosto de 1949 en Ginebra. Entrada  en  vigor:  21  de  octubre  de  1950  y</w:t>
        <w:br/>
        <w:t>ratificado por Colombia el 8 de noviembre de 1961.</w:t>
        <w:br/>
        <w:br/>
        <w:br/>
        <w:t>[429]       Colombia es parte del Protocolo adicional II a los Convenios  de</w:t>
        <w:br/>
        <w:t>Ginebra de 1949 relativo a la protección de las víctimas de  los  conflictos</w:t>
        <w:br/>
        <w:t>armados sin carácter internacional desde el 14 de agosto de 1995.</w:t>
        <w:br/>
        <w:br/>
        <w:br/>
        <w:t>[430]       Cfr. Caso Masacre de Santo  Domingo  Vs.  Colombia.  Excepciones</w:t>
        <w:br/>
        <w:t>Preliminares, Fondo y Reparaciones, párr. 187.</w:t>
        <w:br/>
        <w:br/>
        <w:br/>
        <w:t>[431]       Cfr. Caso Masacre de Santo  Domingo  Vs.  Colombia.  Excepciones</w:t>
        <w:br/>
        <w:t>Preliminares, Fondo y Reparaciones, párrs. 212, 214 y 216.</w:t>
        <w:br/>
        <w:br/>
        <w:br/>
        <w:t>[432]       Cfr. Caso de la Masacre de  Mapiripán  Vs.  Colombia.  Fondo,  y</w:t>
        <w:br/>
        <w:t>Reparaciones, párr.  172  y  Caso  de  la  Comunidad  Moiwana  Vs.  Surinam.</w:t>
        <w:br/>
        <w:t>Excepciones Preliminares, Fondo, Reparaciones y Costas, párrs.  113  a  120.</w:t>
        <w:br/>
        <w:t>Asimismo, véase Corte Constitucional Colombiana, Sentencia C-225  de  18  de</w:t>
        <w:br/>
        <w:t>mayo de 1995,  párr. 33: “en el caso colombiano, además,  la  aplicación  de</w:t>
        <w:br/>
        <w:t>esas reglas por las partes en conflicto se revela particularmente  imperiosa</w:t>
        <w:br/>
        <w:t>e importante, puesto que el conflicto armado que vive el  país  ha  afectado</w:t>
        <w:br/>
        <w:t>de manera grave a la población civil, como lo demuestran, por  ejemplo,  los</w:t>
        <w:br/>
        <w:t>alarmantes datos sobre desplazamiento forzado de personas”. Del mismo  modo,</w:t>
        <w:br/>
        <w:t>también puede resultar útil como  criterio  de  interpretación  hermenéutica</w:t>
        <w:br/>
        <w:t>del contenido del derecho a la circulación y residencia  establecido  en  el</w:t>
        <w:br/>
        <w:t>artículo 22 de la Convención  Americana,  los  Principios  Rectores  de  los</w:t>
        <w:br/>
        <w:t>Desplazamientos Internos emitidos el Representante  del  Secretario  General</w:t>
        <w:br/>
        <w:t>de las Naciones Unidas (Cfr.  Principios  Rectores  de  los  Desplazamientos</w:t>
        <w:br/>
        <w:t>Internos de las Naciones Unidas, E/CN°4/1998/53/Add.2 de 11  de  febrero  de</w:t>
        <w:br/>
        <w:t>1998).</w:t>
        <w:br/>
        <w:br/>
        <w:br/>
        <w:t>[433]       Cfr. Caso de los  “Niños  de  la  Calle”  (Villagrán  Morales  y</w:t>
        <w:br/>
        <w:t>otros) Vs. Guatemala. Fondo, párr. 139, y Caso Masacre de Santo Domingo  Vs.</w:t>
        <w:br/>
        <w:t>Colombia. Excepciones Preliminares, Fondo y Reparaciones, párr. 188.</w:t>
        <w:br/>
        <w:br/>
        <w:br/>
        <w:t>[434]       Cfr. Caso Masacre de Pueblo Bello  Vs.  Colombia.  Fondo,  párr.</w:t>
        <w:br/>
        <w:t>111,  y  Caso  Masacre  de   Santo   Domingo   Vs.   Colombia.   Excepciones</w:t>
        <w:br/>
        <w:t>Preliminares, Fondo y Reparaciones, párr. 188.</w:t>
        <w:br/>
        <w:br/>
        <w:br/>
        <w:t>[435]       Cfr. Caso Velásquez Rodríguez Vs. Honduras, Fondo, párr. 166,  y</w:t>
        <w:br/>
        <w:t>Caso Masacre de Santo Domingo Vs. Colombia. Excepciones Preliminares,  Fondo</w:t>
        <w:br/>
        <w:t>y Reparaciones, párr. 189.</w:t>
        <w:br/>
        <w:br/>
        <w:br/>
        <w:t>[436]       Caso Velásquez Rodríguez Vs. Honduras. Fondo, párr. 174, y  Caso</w:t>
        <w:br/>
        <w:t>Masacre de Santo Domingo Vs. Colombia.  Excepciones  Preliminares,  Fondo  y</w:t>
        <w:br/>
        <w:t>Reparaciones, párr. 189.</w:t>
        <w:br/>
        <w:br/>
        <w:br/>
        <w:t>[437]       Cfr. Caso Velásquez Rodríguez. Fondo, párr. 164, y Caso  Masacre</w:t>
        <w:br/>
        <w:t>de  Santo  Domingo  Vs.  Colombia.   Excepciones   Preliminares,   Fondo   y</w:t>
        <w:br/>
        <w:t>Reparaciones, párr. 188.</w:t>
        <w:br/>
        <w:br/>
        <w:br/>
        <w:t>[438]       Cfr. Caso de la Masacre de  Mapiripán  Vs.  Colombia.  Fondo,  y</w:t>
        <w:br/>
        <w:t>Reparaciones, párr. 111, y  Caso  Masacre  de  Pueblo  Bello  Vs.  Colombia.</w:t>
        <w:br/>
        <w:t>Fondo, párr. 113.</w:t>
        <w:br/>
        <w:br/>
        <w:br/>
        <w:t>[439]       Cfr. Caso Masacre de Pueblo Bello  Vs.  Colombia.  Fondo,  párr.</w:t>
        <w:br/>
        <w:t>123, y Caso Valle Jaramillo y otros Vs.  Colombia.   Fondo,  Reparaciones  y</w:t>
        <w:br/>
        <w:t>Costas. Sentencia de  27 de noviembre de 2008. Serie C No.  192, párr. 78.</w:t>
        <w:br/>
        <w:br/>
        <w:br/>
        <w:t>[440]       La Corte no es  un  tribunal  de  alzada  o  de  apelación  para</w:t>
        <w:br/>
        <w:t>dirimir los desacuerdos que tengan las partes  sobre  determinados  alcances</w:t>
        <w:br/>
        <w:t>de la prueba o de la aplicación del  derecho  interno  en  aspectos  que  no</w:t>
        <w:br/>
        <w:t>estén  directamente  relacionados  con  el  cumplimiento   de   obligaciones</w:t>
        <w:br/>
        <w:t>internacionales en derechos humanos. Cfr. Caso Nogueira de Carvalho  y  otro</w:t>
        <w:br/>
        <w:t>vs. Brasil. Excepciones Preliminares y Fondo. Sentencia de 28  de  noviembre</w:t>
        <w:br/>
        <w:t>de 2006. Serie C No. 161, párr. 80, y Caso  Masacre  de  Santo  Domingo  Vs.</w:t>
        <w:br/>
        <w:t>Colombia. Excepciones Preliminares, Fondo y Reparaciones, párr. 193.</w:t>
        <w:br/>
        <w:br/>
        <w:br/>
        <w:t>[441]       Caso Nogueira de Carvalho y otro Vs. Brasil, párr.  80,  y  Caso</w:t>
        <w:br/>
        <w:t>Masacre de Santo Domingo Vs. Colombia.  Excepciones  Preliminares,  Fondo  y</w:t>
        <w:br/>
        <w:t>Reparaciones, párr. 193.</w:t>
        <w:br/>
        <w:br/>
        <w:br/>
        <w:t>[442]       Cfr. Declaraciones ante fedatario público (affidavit) del 21  de</w:t>
        <w:br/>
        <w:t>enero de 2013 rendidas por Jhon Jairo Mena, Eleodro Sanchez Mosquera,  Marco</w:t>
        <w:br/>
        <w:t>Fidel Velásquez y Ernestina Valencia Teheran (expediente de  prueba,  folios</w:t>
        <w:br/>
        <w:t>14982, 14983, 15011, 14950 y 15021) y la Declaración  de  M.A.C.M.  ante  la</w:t>
        <w:br/>
        <w:t>Fiscalía General de la Nación Unidad Nacional de Derechos Humanos y  Derecho</w:t>
        <w:br/>
        <w:t>Internacional Humanitario,  de  11  de  diciembre  de  2002  (expediente  de</w:t>
        <w:br/>
        <w:t>prueba, folio 632).</w:t>
        <w:br/>
        <w:br/>
        <w:br/>
        <w:t>[443]       Cfr. Alto Comisionado de las Naciones Unidas para  los  Derechos</w:t>
        <w:br/>
        <w:t>Humanos (OACNUDH) sobre la Oficinia en Colombia, al 54 período  de  sesiones</w:t>
        <w:br/>
        <w:t>de la Comisión de Derechos Humanos. E/CN°4/1998/16, de 9 de marzo  de  1998,</w:t>
        <w:br/>
        <w:t>párr. 103 (expediente de prueba, folio  752).  Véase  también:  Comisión  de</w:t>
        <w:br/>
        <w:t>Derechos Humanos de las  Naciones  Unidas,  Informe  del  Representante  del</w:t>
        <w:br/>
        <w:t>Secretario General sobre los desplazados internos presentado de  conformidad</w:t>
        <w:br/>
        <w:t>con la resolución 1999/47 de la Comisión,  E/CN°4/2000/83/Add.1  (expediente</w:t>
        <w:br/>
        <w:t>de prueba, folios  712,713 y 715).</w:t>
        <w:br/>
        <w:br/>
        <w:br/>
        <w:t>[444]       Cfr. Amnistía Internacional. Colombia. Retorno a  la  esperanza:</w:t>
        <w:br/>
        <w:t>las comunidades desplazadas de Urabá y  del  Medio  Atrato,  junio  de  2000</w:t>
        <w:br/>
        <w:t>(expediente de  prueba,  folio  1157);  Secretariado  Nacional  de  Pastoral</w:t>
        <w:br/>
        <w:t>Social Bogotá, “Situación de Guerra y de Violencia en  el  Departamento  del</w:t>
        <w:br/>
        <w:t>Chocó 1996-2002, noviembre de 2002, pp. 32, 40, 76  (expediente  de  prueba,</w:t>
        <w:br/>
        <w:t>folio 8773).</w:t>
        <w:br/>
        <w:br/>
        <w:br/>
        <w:t>[445]        Fiscalía  General  de  la  Nación,  documento  y   presentación</w:t>
        <w:br/>
        <w:t>Powerpoint “Operación  Cacarica”  (expediente  de  prueba,  folios  19258  y</w:t>
        <w:br/>
        <w:t>19263); Fiscalía General de la Nación, Dossier del  Bloque  Elmer  Cárdenas,</w:t>
        <w:br/>
        <w:t>Informe N°260 de 25 de junio de 2012 (expediente de  prueba,  folio  45156);</w:t>
        <w:br/>
        <w:t>Fiscalía 14 Unidad Nacional de  Derechos  Humanos  y  Derecho  Internacional</w:t>
        <w:br/>
        <w:t>Humanitario, Resolusión de Acusación dentro  del  Radicado  2332  de  26  de</w:t>
        <w:br/>
        <w:t>diciembre de 2008: “[…] siendo por ende de  suyo  concluir  que  existió  un</w:t>
        <w:br/>
        <w:t>Proyecto común entre autodefensas y ej[é]rcito, de un lad[o] las ACCU en  su</w:t>
        <w:br/>
        <w:t>afán de dominio político - territorial y  el  Ej[é]rcito  en  su  faceta  de</w:t>
        <w:br/>
        <w:t>someter al grupo subversivo de las FARC […] En esta  zona  del  departamento</w:t>
        <w:br/>
        <w:t>del Chocó, especialmente en la comprensión de los  municipios  de  Riosucio,</w:t>
        <w:br/>
        <w:t>Carmen de Darién y Murindó (Antioquia), donde  […]  para  la  época  de  los</w:t>
        <w:br/>
        <w:t>hechos […] hacían presencia armada el frente  "paramilitar"  Élmer  Cárdenas</w:t>
        <w:br/>
        <w:t>de las Autodefensas, los frentes 57 y 34 de las Fuerzas  Revolucionarias  de</w:t>
        <w:br/>
        <w:t>Colombia, el grupo compuesto  que  en  adelante  denominaremos  "Contubernio</w:t>
        <w:br/>
        <w:t>Autodefensas-Paramilitares" y  miembros  de  las  Brigadas  XV  y  XVII  del</w:t>
        <w:br/>
        <w:t>Ejército Nacional quienes sostuvieron, entre sí  ya  individualmente  ya  en</w:t>
        <w:br/>
        <w:t>alianzas,   continuos   enfrentamientos   con   los   resultados   conocidos</w:t>
        <w:br/>
        <w:t>[…]”(expediente de prueba, folios 8862  y  8863);  “[…]  Conclusion  II:  La</w:t>
        <w:br/>
        <w:t>muerte de  Marino  Lopez  Mena  no  es  aislada,  eso  forma  parte  de  una</w:t>
        <w:br/>
        <w:t>estrategia de consolidación paramilitar, toma de territorio  y  sometimiento</w:t>
        <w:br/>
        <w:t>de un enemigo común (resaltado  en  el  original)  […]  causar  Terror  para</w:t>
        <w:br/>
        <w:t>lograr el desalojo de  una  población  civil  no  combatiente,  posesión  de</w:t>
        <w:br/>
        <w:t>territorios y por ende ostentar  un  balance  de  guerra  positivo  para  el</w:t>
        <w:br/>
        <w:t>objetivo Castaño y rentable para los intereses de Del Rio  […]”  (expediente</w:t>
        <w:br/>
        <w:t>de prueba, folio 8873);  […]  Conclusion  III.-  El  acuerdo  Autodefensa  -</w:t>
        <w:br/>
        <w:t>Ejército, tiene como una de sus estrategias la acción simultánea de  ataque,</w:t>
        <w:br/>
        <w:t>por una parte la Operación Génesis a cargo del Ej[é]rcito y por la  otra  el</w:t>
        <w:br/>
        <w:t>Grupo Elmer C[á]rdenas de las AUC (autores  materiales  del  homicidio).  El</w:t>
        <w:br/>
        <w:t>efecto se da en la totalidad del territorio a  dominar,  observemos  que  el</w:t>
        <w:br/>
        <w:t>sonido de los artefactos explosivos lanzados en desarrollo de  esta  acción,</w:t>
        <w:br/>
        <w:t>como es de suyo tiene sus nefastas repercusiones en Salaquí pero también  se</w:t>
        <w:br/>
        <w:t>percibe en el lugar denominado BIJAO, por lo que se puede colegir de  bulto,</w:t>
        <w:br/>
        <w:t>que el efecto se toleró por unos y otros de los ubicados  en  estas  cuencas</w:t>
        <w:br/>
        <w:t>hidrográficas. Igual de nefasto y generalizado es el efecto de la muerte  de</w:t>
        <w:br/>
        <w:t>MARINO toda  vez  que  genera  desplazamientos  aquí,  allá  y  en  todo  el</w:t>
        <w:br/>
        <w:t>territorio; por lo tanto se funde en un  solo  contexto,  vale  decir,  [l]a</w:t>
        <w:br/>
        <w:t>Operación Génesis y la acción del  Elmer  C[á]rdenas,  generando  un  tercer</w:t>
        <w:br/>
        <w:t>grupo denominado “Contubernio Autodefensas-Militares"  el  cual  realiza  la</w:t>
        <w:br/>
        <w:t>tarea conjunta que de contera genera un terror descomunal, a unos  causa  la</w:t>
        <w:br/>
        <w:t>muerte como es el caso de Marino Lopez Mena, a otros la "locura" y a mas  el</w:t>
        <w:br/>
        <w:t>desarraigo de su contexto vital […]” (expediente  de  prueba,  folio  8875);</w:t>
        <w:br/>
        <w:t>“[…] Existió simultaneidad  de  las  operaciones  y  permanencia  del  grupo</w:t>
        <w:br/>
        <w:t>irregular por un lapso no inferior a  diez  días,  acreditándose  de  manera</w:t>
        <w:br/>
        <w:t>diáfana la relación  entre  el  General  Rito  Alejo  Del  Rio  y  el  grupo</w:t>
        <w:br/>
        <w:t>paramilitar , para  facilitar  a  través  de  un  tercer  grupo  mixto,  los</w:t>
        <w:br/>
        <w:t>objetivos comunes ya reseñados […] Se encuentra acreditado que en el  sector</w:t>
        <w:br/>
        <w:t>o área del Cacarica y Salaquí (aledañas) hay una  operación  simult[á]nea  y</w:t>
        <w:br/>
        <w:t>conjunta formada de una parte por la denominada Génesis (militar)  y  de  la</w:t>
        <w:br/>
        <w:t>otra la muerte de Marino Lopez (autodefensas),  donde  se  utilizaron  naves</w:t>
        <w:br/>
        <w:t>aéreas (aviones - helicópteros) con capacidad para transitar  este  reducido</w:t>
        <w:br/>
        <w:t>espacio aéreo en instantes, como que la distancia  es  de  36.35  kilometros</w:t>
        <w:br/>
        <w:t>[…] No hubo enfrentamientos entre militares y autodefensas, quienes  por  el</w:t>
        <w:br/>
        <w:t>contrario se reunieron en el sitio denominado "Bocachica" y transitaron  por</w:t>
        <w:br/>
        <w:t>la zona de la operación G[é]nesis de manera  conjunta  en  helicópteros  del</w:t>
        <w:br/>
        <w:t>Estado […]” (expediente de prueba, folios 8877 y 8878); Fiscalía General  de</w:t>
        <w:br/>
        <w:t>la Nación Unidad  Nacional  de  Derechos  Humanos  y  Derecho  Internacional</w:t>
        <w:br/>
        <w:t>Humanitario  Resolución  para  Resolver  Situación  Jurídica    dentro   del</w:t>
        <w:br/>
        <w:t>Radicado No. 426, de 31 de  julio  de  2001  (expediente  de  prueba,  folio</w:t>
        <w:br/>
        <w:t>40373); Alegatos de la Fiscalía General de la Nación citados por el  Juzgado</w:t>
        <w:br/>
        <w:t>Octavo Penal del Circuito Especializado de Bogotá  en  la  Sentencia  dentro</w:t>
        <w:br/>
        <w:t>del proceso Radicación 2009-063,  de 23 de agosto  de  2012  (expediente  de</w:t>
        <w:br/>
        <w:t>prueba, folio 44393).</w:t>
        <w:br/>
        <w:br/>
        <w:br/>
        <w:t>[446]        Cfr.  Fuerzas  Militares  de   Colombia,   Ejército   Nacional,</w:t>
        <w:br/>
        <w:t>Decimoséptima Brigada, Anexo de inteligentica a a la  Orden  de  Operaciones</w:t>
        <w:br/>
        <w:t>No. 004 “Génesis” (expediente de prueba, folios 5515 y 5516).</w:t>
        <w:br/>
        <w:br/>
        <w:br/>
        <w:t>[447]       Cfr. Declaración del Coronel Germán  Castro,  testigo  propuesto</w:t>
        <w:br/>
        <w:t>por el Estado, ante la Corte Interamericana de Derechos Humanos  durante  la</w:t>
        <w:br/>
        <w:t>audiencia pública de 11 de febrero de 2013.</w:t>
        <w:br/>
        <w:br/>
        <w:br/>
        <w:t>[448]       Cfr. Declaraciones rendidas  ante  la  Fiscalía  General  de  la</w:t>
        <w:br/>
        <w:t>Nación  Unidad  Nacional  de  Derechos  Humanos  y   Derecho   Internacional</w:t>
        <w:br/>
        <w:t>Humanitario por: J.E.V.R. de  5  de  noviembre  de  2008,  L.C.L.  de  7  de</w:t>
        <w:br/>
        <w:t>septiembre de 2005, Luis Aristarco Hinestrosa el 13 de abril de  2007,  José</w:t>
        <w:br/>
        <w:t>Bermudis el 19 de diciembre de 2002, Margarita Vergara el  11  de  noviembre</w:t>
        <w:br/>
        <w:t>de 2002 y J.A.Q. el 3 de marzo de 2007 (expdiente de prueba,  16998,  17459,</w:t>
        <w:br/>
        <w:t>17341, 619, 642 y 17229); Declaración de A.M.V. citada en la  Resolución  de</w:t>
        <w:br/>
        <w:t>Acusación Proferida por la  Fiscalía 14 Unidad Nacional de Derechos  Humanos</w:t>
        <w:br/>
        <w:t>y Derecho Internacional Humanitario dentro del Radicado 2332 (expediente  de</w:t>
        <w:br/>
        <w:t>prueba, folios   17537  y  17538);  Declaraciones  rendidas  ante  fedatario</w:t>
        <w:br/>
        <w:t>público (affidavit) el 21 de enero de  2013  por  Jerónimo  Pérez  Argumedo,</w:t>
        <w:br/>
        <w:t>Alicia Mosquera Hurtado y Ángel Nelis Palacio (expediente de prueba,  folios</w:t>
        <w:br/>
        <w:t>14923 y  14972)  y  Carta  de  las  Comunidades  Campesinas  Desplazadas  de</w:t>
        <w:br/>
        <w:t>Riosucio  Chocó,  al  Ministerio  del  Interior,  Unidad  Administrativa  de</w:t>
        <w:br/>
        <w:t>Derechos Humanos, Dirección de Atención Desplazados por la  Violencia  de  4</w:t>
        <w:br/>
        <w:t>de abril de 1997 (expediente de prueba, folio 607).</w:t>
        <w:br/>
        <w:br/>
        <w:br/>
        <w:t>[449]        Cfr.  Fuerzas  Militares  de   Colombia,   Ejército   Nacional,</w:t>
        <w:br/>
        <w:t>Decimoséptima Brigada, Orden de  Operaciones  No.004  “Génesis”  de  febrero</w:t>
        <w:br/>
        <w:t>1997 e Informe de 6 de marzo de 1997 (expediente de prueba,  folios  5521  a</w:t>
        <w:br/>
        <w:t>5524, 5528 a 5530).</w:t>
        <w:br/>
        <w:br/>
        <w:br/>
        <w:t>[450]       Cfr. Declaración rendida ante fedatario público  (affidavit)  el</w:t>
        <w:br/>
        <w:t>31 de enero de 2013 por María Paulina Leguizamón  Zarate,  perito  propuesto</w:t>
        <w:br/>
        <w:t>por el Estado (expediente de prueba, folio 15456),  y  Declaración  de  Luis</w:t>
        <w:br/>
        <w:t>Emilio Cardozo Santamaría, perito propuesto por  el  Estado  ante  la  Corte</w:t>
        <w:br/>
        <w:t>Interamericana de Derechos Humanos durante la audiencia  pública  de  12  de</w:t>
        <w:br/>
        <w:t>febrero de 2013.</w:t>
        <w:br/>
        <w:br/>
        <w:br/>
        <w:t>[451]       Cfr. Fredy Rendón Herrera. Versiones  libres  conjuntas  de  los</w:t>
        <w:br/>
        <w:t>postulados del Bloque Elmer Cárdenas sobre la Operación Génesis  –  Cacarica</w:t>
        <w:br/>
        <w:t>ante la Unidad Justicia y Paz, Fiscalía 48 Delegada, Medellín, 28  y  29  de</w:t>
        <w:br/>
        <w:t>abril de 2010 y Manifestaciones  de  postulados  del  extinto  Bloque  Elmer</w:t>
        <w:br/>
        <w:t>Cárdenas AC, con relación a la denominada “Operación a  Cacarica  (Génesis),</w:t>
        <w:br/>
        <w:t>de 24 de octubre de 2007 y de 13 de marzo de  2009  (expediente  de  prueba,</w:t>
        <w:br/>
        <w:t>video minutos 14:17 16:03, 12:07 y  9:49:28,  folios  19174,  19194,  19229,</w:t>
        <w:br/>
        <w:t>19230 y 19231); Luis Muentes Mendoza,  Versiones  libres  conjuntas  de  los</w:t>
        <w:br/>
        <w:t>postulados del Bloque Elmer Cárdenas sobre la Operación Génesis  –  Cacarica</w:t>
        <w:br/>
        <w:t>ante la Unidad Justicia y Paz, Fiscalía 48 Delegada, Medellín, 28  de  abril</w:t>
        <w:br/>
        <w:t>de 2010 (expediente de prueba, video  minuto  16:06  folio  19175);  William</w:t>
        <w:br/>
        <w:t>Soto Salcedo, Versiones libres conjuntas de los postulados del Bloque  Elmer</w:t>
        <w:br/>
        <w:t>Cárdenas sobre la Operación Génesis – Cacarica ante  la  Unidad  Justicia  y</w:t>
        <w:br/>
        <w:t>Paz, Fiscalía 48 Delegada, Medellín, 29 de  abril  de  2010  (expediente  de</w:t>
        <w:br/>
        <w:t>prueba, video minuto 10:24  folio  19183);  Diego  Luis  Hinestroza  Moreno,</w:t>
        <w:br/>
        <w:t>Versiones libres conjuntas de  los  postulados  del  Bloque  Elmer  Cárdenas</w:t>
        <w:br/>
        <w:t>sobre la Operación Génesis  –  Cacarica  ante  la  Unidad  Justicia  y  Paz,</w:t>
        <w:br/>
        <w:t>Fiscalía 48 Delegada, Medellín, 29 de abril de 2010 (expediente  de  prueba,</w:t>
        <w:br/>
        <w:t>video minuto 11:11 folio 19186); Alberto García  Sevilla,  Versiones  libres</w:t>
        <w:br/>
        <w:t>conjuntas de los postulados del Bloque Elmer  Cárdenas  sobre  la  Operación</w:t>
        <w:br/>
        <w:t>Génesis – Cacarica ante la Unidad Justicia  y  Paz,  Fiscalía  48  Delegada,</w:t>
        <w:br/>
        <w:t>Medellín,  29  de  abril  de  2010  (expediente  de  prueba,  video   minuto</w:t>
        <w:br/>
        <w:t>11:20folio 19189); Franklin Hernandez Seguro, Manifestaciones de  postulados</w:t>
        <w:br/>
        <w:t>del  extinto  Bloque  Elmer  Cárdenas  AC,  con  relación  a  la  denominada</w:t>
        <w:br/>
        <w:t>“Operación a Cacarica (Génesis), de 6  de  agosto  de  2008  (expediente  de</w:t>
        <w:br/>
        <w:t>prueba, video minuto 14:47, folio 19243).</w:t>
        <w:br/>
        <w:br/>
        <w:br/>
        <w:t>[452]       Cfr. Mapa de la región,  Comunidades  antes  del  desplazamiento</w:t>
        <w:br/>
        <w:t>(expediente de prueba, folio 5389).</w:t>
        <w:br/>
        <w:br/>
        <w:br/>
        <w:t>[453]       Distancia calculada por  el  Tribunal  de  conformidad  con  las</w:t>
        <w:br/>
        <w:t>coordenadas  brindadas  por  el  Estado  y   no   controvertidas   por   los</w:t>
        <w:br/>
        <w:t>representantes.</w:t>
        <w:br/>
        <w:br/>
        <w:br/>
        <w:t>[454]       Cfr. Instituto Colombiano de la Reforma Agraria, Resolución  841</w:t>
        <w:br/>
        <w:t>de 26 de abril de 1999 (expediente de prueba, folio 47058).</w:t>
        <w:br/>
        <w:br/>
        <w:br/>
        <w:t>[455]       Cfr. Defensoría  del  Pueblo,  Resolución  Defensorial  No.  39:</w:t>
        <w:br/>
        <w:t>Violación  de  los  Derechos  Humanos  por  Siembra  de  Palma  Africana  en</w:t>
        <w:br/>
        <w:t>Territorios Colectivos de Jiguamiandó y Curvaradó – Chocó, de 2 de junio  de</w:t>
        <w:br/>
        <w:t>2005 (expediente de prueba, folio 47460); Defensoría del Pueblo,  Queja  No.</w:t>
        <w:br/>
        <w:t>9745030, dirigida al Defensor del Pueblo, en 1 de marzo de 1997  (expediente</w:t>
        <w:br/>
        <w:t>de prueba, folio 50734).</w:t>
        <w:br/>
        <w:br/>
        <w:br/>
        <w:t>[456]       Cfr. Declaración rendida por  Emedelia  Palacios  Palacios  ante</w:t>
        <w:br/>
        <w:t>Fiscalía 21 Especializada de la Nación Unidad Nacional de  Derechos  Humanos</w:t>
        <w:br/>
        <w:t>y Derecho Internacional Humanitario de 10 de febrero de 2007 (expediente  de</w:t>
        <w:br/>
        <w:t>prueba, folio 8927); Declaración rendida por H.J.G.B. ante  la  Procuraduría</w:t>
        <w:br/>
        <w:t>Departamental de Medellín, en 24 de febrero de 1998 Radicado  426,  Cuaderno</w:t>
        <w:br/>
        <w:t>1, página 192 (Expediente de prueba, folio 38984); Declaración  rendida  por</w:t>
        <w:br/>
        <w:t>M.S. ante la Procuraduría Departamental de Medellín, en  23  de  febrero  de</w:t>
        <w:br/>
        <w:t>1998 Radicado 426, Cuaderno 1, páginas 187  a  190  (expediente  de  prueba,</w:t>
        <w:br/>
        <w:t>folio 38980); Declaraciones rendidas ante fedatario  público  (affidavit)por</w:t>
        <w:br/>
        <w:t>Henry Angulo Martinezy Etilbia del Carmen Paez,  en  21  de  enero  de  2013</w:t>
        <w:br/>
        <w:t>(expediente  de  prueba,  folios  15070  a  15073  y  15042);  Entrevista  a</w:t>
        <w:br/>
        <w:t>C.M.P.M.ante Policía Judicial de Apartadó, en 15 de abril  de  2010  (Prueba</w:t>
        <w:br/>
        <w:t>para mejor resolver: Ley 975 (1) página 115) (expediente  de  prueba,  folio</w:t>
        <w:br/>
        <w:t>44561).</w:t>
        <w:br/>
        <w:br/>
        <w:br/>
        <w:t>[457]       Cfr. Declaraciones rendidas  ante  la  Fiscalía  General  de  la</w:t>
        <w:br/>
        <w:t>Nación  Unidad  Nacional  de  Derechos  Humanos  y   Derecho   Internacional</w:t>
        <w:br/>
        <w:t>Humanitario  por  J.E.V.R.  el  5  de  noviembre  de  2008,  Luis  Aristarco</w:t>
        <w:br/>
        <w:t>Hinestrosa el 13 de abril de 2007 y Margarita Vergara  el  11  de  noviembre</w:t>
        <w:br/>
        <w:t>de 2002 (expediente de prueba, folios 16998, 17341 y 642);  y  Declaraciones</w:t>
        <w:br/>
        <w:t>rendidas ante fedatario público (affidavit) por Alicia  Mosquera  Hurtado  y</w:t>
        <w:br/>
        <w:t>Lucelis Bautista Pérez el 21 de enero de 2013 (expediente de prueba,  folios</w:t>
        <w:br/>
        <w:t>14972 y 15003).</w:t>
        <w:br/>
        <w:br/>
        <w:br/>
        <w:t>[458]       Cfr. Declaración rendida ante fedatario público (affidavit)  por</w:t>
        <w:br/>
        <w:t>Jerónimo Perez Argumedo, en 21 de  enero  de  2013  (expediente  de  prueba,</w:t>
        <w:br/>
        <w:t>folios 14923).</w:t>
        <w:br/>
        <w:br/>
        <w:br/>
        <w:t>[459]         Cfr.   Declaraciones   rendidas   ante    fedatario    público</w:t>
        <w:br/>
        <w:t>(affidavit)el 21 de enero de 2013  por  John  Jairo  Mena,  Eleodro  Sánchez</w:t>
        <w:br/>
        <w:t>Mosquera y Ángel Nelis Palacios (expediente de prueba, folios  14982,  15011</w:t>
        <w:br/>
        <w:t>y 14994)..</w:t>
        <w:br/>
        <w:br/>
        <w:br/>
        <w:t>[460]       Cfr. Declaraciones rendidas  ante  la  Fiscalía  General  de  la</w:t>
        <w:br/>
        <w:t>Nación  Unidad  Nacional  de  Derechos  Humanos  y   Derecho   Internacional</w:t>
        <w:br/>
        <w:t>Humanitario por Luis Airstarco Hinestrosaen 13 de abril de 2007 J.E.V.R.  en</w:t>
        <w:br/>
        <w:t>5 de noviembre de 2008 y M.B.S. en 11 de diciembre de  2002  (expediente  de</w:t>
        <w:br/>
        <w:t>prueba, folio 17341, 16998 y 641).</w:t>
        <w:br/>
        <w:br/>
        <w:br/>
        <w:t>[461]       Cfr. Declaraciones rendidas ante Fiscalía General de  la  Nación</w:t>
        <w:br/>
        <w:t>Unidad Nacional de Derechos Humanos y Derecho Internacional Humanitario  por</w:t>
        <w:br/>
        <w:t>M.A.C.M. y C.M.R. el 11 de diciembre de 2002 (expediente de  prueba,  folios</w:t>
        <w:br/>
        <w:t>632 y 612) y Declaración rendida  ante  fedatario  público  (affidavit)  por</w:t>
        <w:br/>
        <w:t>Marcos Fidel Velásquez el 21 de enero de 2013 (expediente de  prueba,  folio</w:t>
        <w:br/>
        <w:t>14950).</w:t>
        <w:br/>
        <w:br/>
        <w:br/>
        <w:t>[462]       Cfr. Versiones  libres  rendidas  por  William  Soto  Salcedo  y</w:t>
        <w:br/>
        <w:t>Alberto García Sevilla, en Versiones libres conjuntas de los postulados  del</w:t>
        <w:br/>
        <w:t>Bloque Elmer  Cárdenas  sobre  la  Operación  Génesis  –  Cacarica  ante  la</w:t>
        <w:br/>
        <w:t>Fiscalía 48 Delegada Unidad Justicia y Paz, Medellín, 29 de  abril  de  2010</w:t>
        <w:br/>
        <w:t>(expediente de prueba, folios 19177 y 19187).</w:t>
        <w:br/>
        <w:br/>
        <w:br/>
        <w:t>[463]       Cfr. Declaraciones rendidas por William  Soto  Salcedo  y  Fredy</w:t>
        <w:br/>
        <w:t>Rendón, Versiones libres  conjuntas  de  los  postulados  del  Bloque  Elmer</w:t>
        <w:br/>
        <w:t>Cárdenas sobre la Operación Génesis – Cacarica ante  la  Unidad  Justicia  y</w:t>
        <w:br/>
        <w:t>Paz, Fiscalía 48 Delegada, Medellín, 29 de  abril  de  2010  (expediente  de</w:t>
        <w:br/>
        <w:t>prueba, folio 19177 y 19192).</w:t>
        <w:br/>
        <w:br/>
        <w:br/>
        <w:t>[464]       Distancia calculada por  el  Tribunal  de  conformidad  con  las</w:t>
        <w:br/>
        <w:t>coordenadas  brindadas  por  el  Estado  y   no   controvertidas   por   los</w:t>
        <w:br/>
        <w:t>representantes.</w:t>
        <w:br/>
        <w:br/>
        <w:br/>
        <w:t>[465]       Distancia calculada por  el  Tribunal  de  conformidad  con  las</w:t>
        <w:br/>
        <w:t>coordenadas  brindadas  por  el  Estado  y   no   controvertidas   por   los</w:t>
        <w:br/>
        <w:t>representantes. El Estado señaló en  particular  que  en  la  región  habría</w:t>
        <w:br/>
        <w:t>varios lugares que son conocidos con la denominación  de  La  Loma.  Uno  de</w:t>
        <w:br/>
        <w:t>ellos sería el que corresponde con el objetivo militar  N°2  cerca  del  río</w:t>
        <w:br/>
        <w:t>Salaquí, a más de 30 kilómetros al sur de Puente  América,  y  otros  serían</w:t>
        <w:br/>
        <w:t>dos lugares que se encuentran a 1.8 y 2.2 kilómetros respectivamente más  al</w:t>
        <w:br/>
        <w:t>Norte del objetivo Puente América.</w:t>
        <w:br/>
        <w:br/>
        <w:br/>
        <w:t>[466]       Cfr. Declaraciones ante fedatario público  (affidavit)  de  Jhon</w:t>
        <w:br/>
        <w:t>Jairo Mena y Eleodro Sanchez Mosquera, de 21 de enero  de  2013  (expediente</w:t>
        <w:br/>
        <w:t>de prueba, folios 14983 y 15011).</w:t>
        <w:br/>
        <w:br/>
        <w:br/>
        <w:t>[467]       Cfr. Declaración de M.A.C.M. ante Fiscalía General de la  Nación</w:t>
        <w:br/>
        <w:t>Unidad Nacional de Derechos Humanos y Derecho Internacional Humanitario,  de</w:t>
        <w:br/>
        <w:t>11 de diciembre de 2002 (expediente de prueba, folio 632).</w:t>
        <w:br/>
        <w:br/>
        <w:br/>
        <w:t>[468]       Cfr. Declaraciones ante fedatario público (affidavit)  de  Marco</w:t>
        <w:br/>
        <w:t>Fidel Velásquez y Ernestina  Valencia  Teheran,  de  21  de  enero  de  2013</w:t>
        <w:br/>
        <w:t>(expediente de prueba, folios 14949 y 15021).</w:t>
        <w:br/>
        <w:br/>
        <w:br/>
        <w:t>[469]       Cfr. Fiscalía General de la  Nación,  documento  y  presentación</w:t>
        <w:br/>
        <w:t>Powerpoint “Operativo  Cacarica”  (expediente  de  prueba,  folios  19258  y</w:t>
        <w:br/>
        <w:t>19263); Fiscalía 14 Especializada Unidad  Nacional  de  Derechos  Humanos  y</w:t>
        <w:br/>
        <w:t>Derecho  Internacional  Humanitario,  Resolusión  de  acusación  dentro  del</w:t>
        <w:br/>
        <w:t>Radicado 2332: “[…]  siendo  por  ende  de  suyo  concluir  que  existió  un</w:t>
        <w:br/>
        <w:t>PROYECTO común entre autodefensas y ej[é]rcito, de un lad[o] las ACCU en  su</w:t>
        <w:br/>
        <w:t>afán de dominio político - territorial y  el  Ej[é]rcito  en  su  faceta  de</w:t>
        <w:br/>
        <w:t>someter al grupo subversivo de las FARC […] En esta  zona  del  departamento</w:t>
        <w:br/>
        <w:t>del Chocó, especialmente en la comprensión de los  municipios  de  Riosucio,</w:t>
        <w:br/>
        <w:t>Carmen de Darién y Murindó (Antioquia), donde  […]  para  la  época  de  los</w:t>
        <w:br/>
        <w:t>hechos […] hacían presencia armada el frente  "paramilitar"  Élmer  Cárdenas</w:t>
        <w:br/>
        <w:t>de las Autodefensas, los frentes 57 y 34 de las Fuerzas  Revolucionarias  de</w:t>
        <w:br/>
        <w:t>Colombia, el grupo compuesto  que  en  adelante  denominaremos  "Contubernio</w:t>
        <w:br/>
        <w:t>Autodefensas-Paramilitares" y  miembros  de  las  Brigadas  XV  y  XVII  del</w:t>
        <w:br/>
        <w:t>Ejército Nacional quienes sostuvieron, entre sí  ya  individualmente  ya  en</w:t>
        <w:br/>
        <w:t>alianzas,   continuos   enfrentamientos   con   los   resultados   conocidos</w:t>
        <w:br/>
        <w:t>[…]”(expediente de prueba, folios 8862  y  8863);  “[…]  Conclusion  II:  La</w:t>
        <w:br/>
        <w:t>muerte de  Marino  Lopez  Mena  no  es  aislada,  eso  forma  parte  de  una</w:t>
        <w:br/>
        <w:t>estrategia de consolidación paramilitar, toma de territorio  y  sometimiento</w:t>
        <w:br/>
        <w:t>de un enemigo común (resaltado  en  el  original)  […]  causar  Terror  para</w:t>
        <w:br/>
        <w:t>lograr el desalojo de  una  población  civil  no  combatiente,  posesión  de</w:t>
        <w:br/>
        <w:t>territorios y por ende ostentar  un  balance  de  guerra  positivo  para  el</w:t>
        <w:br/>
        <w:t>objetivo Castaño y rentable para los intereses de Del Rio  […]”  (expediente</w:t>
        <w:br/>
        <w:t>de prueba, folio 8873);  […]  Conclusion  III.-  El  acuerdo  Autodefensa  -</w:t>
        <w:br/>
        <w:t>Ejército, tiene como una de sus estrategias la acción simultánea de  ataque,</w:t>
        <w:br/>
        <w:t>por una parte la Operación Génesis a cargo del Ej[é]rcito y por la  otra  el</w:t>
        <w:br/>
        <w:t>Grupo Elmer C[á]rdenas de las AUC (autores  materiales  del  homicidio).  El</w:t>
        <w:br/>
        <w:t>efecto se da en la totalidad del territorio a  dominar,  observemos  que  el</w:t>
        <w:br/>
        <w:t>sonido de los artefactos explosivos lanzados en desarrollo de  esta  acción,</w:t>
        <w:br/>
        <w:t>como es de suyo tiene sus nefastas repercusiones en Salaquí pero también  se</w:t>
        <w:br/>
        <w:t>percibe en el lugar denominado BIJAO, por lo que se puede colegir de  bulto,</w:t>
        <w:br/>
        <w:t>que el efecto se toleró por unos y otros de los ubicados  en  estas  cuencas</w:t>
        <w:br/>
        <w:t>hidrográficas. Igual de nefasto y generalizado es el efecto de la muerte  de</w:t>
        <w:br/>
        <w:t>Marino toda  vez  que  genera  desplazamientos  aquí,  allá  y  en  todo  el</w:t>
        <w:br/>
        <w:t>territorio; por lo tanto se funde en un  solo  contexto,  vale  decir,  [l]a</w:t>
        <w:br/>
        <w:t>Operación Génesis y la acción del  Elmer  C[á]rdenas,  generando  un  tercer</w:t>
        <w:br/>
        <w:t>grupo denominado “Contubernio Autodefensas-Militares"  el  cual  realiza  la</w:t>
        <w:br/>
        <w:t>tarea conjunta que de contera genera un terror descomunal, a unos  causa  la</w:t>
        <w:br/>
        <w:t>muerte como es el caso de Marino Lopez Mena, a otros la "locura" y a mas  el</w:t>
        <w:br/>
        <w:t>desarraigo de su contexto vital […]” (expediente  de  prueba,  folio  8875);</w:t>
        <w:br/>
        <w:t>“[…] Existió simultaneidad  de  las  operaciones  y  permanencia  del  grupo</w:t>
        <w:br/>
        <w:t>irregular por un lapso no inferior a  diez  días,  acreditándose  de  manera</w:t>
        <w:br/>
        <w:t>diáfana la relación  entre  el  General  Rito  Alejo  Del  Rio  y  el  grupo</w:t>
        <w:br/>
        <w:t>paramilitar , para  facilitar  a  través  de  un  tercer  grupo  mixto,  los</w:t>
        <w:br/>
        <w:t>objetivos comunes ya reseñados […] Se encuentra acreditado que en el  sector</w:t>
        <w:br/>
        <w:t>o área del Cacarica y Salaquí (aledañas) hay una  operación  simult[á]nea  y</w:t>
        <w:br/>
        <w:t>conjunta formada de una parte por la denominada Génesis (militar)  y  de  la</w:t>
        <w:br/>
        <w:t>otra la muerte de Marino Lopez (autodefensas),  donde  se  utilizaron  naves</w:t>
        <w:br/>
        <w:t>aéreas (aviones - helicópteros) con capacidad para transitar  este  reducido</w:t>
        <w:br/>
        <w:t>espacio aéreo en instantes, como que la distancia  es  de  36.35  kilometros</w:t>
        <w:br/>
        <w:t>[…] No hubo enfrentamientos entre militares y autodefensas, quienes  por  el</w:t>
        <w:br/>
        <w:t>contrario se reunieron en el sitio denominado "Bocachica" y transitaron  por</w:t>
        <w:br/>
        <w:t>la zona de la operación G[é]nesis de manera  conjunta  en  helicópteros  del</w:t>
        <w:br/>
        <w:t>Estado […]” (expediente de prueba, folio 8877 y 8878).</w:t>
        <w:br/>
        <w:br/>
        <w:br/>
        <w:t>[470]       Teniendo  en  cuenta  que  el  objetivo  más  cercano  sería  el</w:t>
        <w:br/>
        <w:t>objetivo N°6, Puente América, sin embargo como el Estado niega que el  mismo</w:t>
        <w:br/>
        <w:t xml:space="preserve"> haya sido atacado por las  Fuerzas  Armadas,  el  objetivo  N°5:  Teguerré,</w:t>
        <w:br/>
        <w:t>sería el más cercano conforme a lo reconocido por el Estado.</w:t>
        <w:br/>
        <w:br/>
        <w:br/>
        <w:t>[471]       Cfr. Declaración rendida ante fedatario público  (affidavit)  el</w:t>
        <w:br/>
        <w:t>31 de enero de 2013, por María Paulina Leguizamón Zarate,  perito  propuesto</w:t>
        <w:br/>
        <w:t>por el Estado (expediente de prueba, folios 15450 y 15451);  Declaración  de</w:t>
        <w:br/>
        <w:t>Luis Emilio Cardozo Santamaría, perito propuesto por el  Estado  Colombiano,</w:t>
        <w:br/>
        <w:t>ante la Corte  Interamericana  de  Derechos  Humanos  durante  la  audiencia</w:t>
        <w:br/>
        <w:t>pública de 12 de febrero de 2013.</w:t>
        <w:br/>
        <w:br/>
        <w:br/>
        <w:t>[472]       Distancia calculada por  el  Tribunal  de  conformidad  con  las</w:t>
        <w:br/>
        <w:t>coordenadas  brindadas  por  el  Estado  y   no   controvertidas   por   los</w:t>
        <w:br/>
        <w:t>representantes.</w:t>
        <w:br/>
        <w:br/>
        <w:br/>
        <w:t>[473]       Cfr. Versión libre  rendida  por  Luis  Muentes  Mendoza  en  el</w:t>
        <w:br/>
        <w:t>Informe No. 116 de 9 de noviembre de 2009 presentado por el  Cuerpo  Técnico</w:t>
        <w:br/>
        <w:t>de Investigación a las Fiscalías  122  Seccional  y  48  delegada  ante  los</w:t>
        <w:br/>
        <w:t>Jueces de Justicia y Paz (expdiente de prueba, folio 17165).</w:t>
        <w:br/>
        <w:br/>
        <w:br/>
        <w:t>[474]        Cfr.  Versiones  libres  rendidas  por  William  Soto  Salcedo,</w:t>
        <w:br/>
        <w:t>Alberto García Sevilla y Fredy Rendón en Versiones libres conjuntas  de  los</w:t>
        <w:br/>
        <w:t>postulados del Bloque Elmer Cárdenas sobre la Operación Génesis  –  Cacarica</w:t>
        <w:br/>
        <w:t>ante la Fiscalia 48 Delegada Unidad Justicia y Paz, Medellín, el 28 y 29  de</w:t>
        <w:br/>
        <w:t>abril de 2010: "en ese trayecto [de Boca Chica a las Lomas de  Salaquí]  nos</w:t>
        <w:br/>
        <w:t>dimos cuenta que si habían bombardeos, porque en  el  trayecto  de  Teguerre</w:t>
        <w:br/>
        <w:t>hacia Salaquí,  habían  muchos  huecos  que  habían  provocado  las  bombas”</w:t>
        <w:br/>
        <w:t>"nosotros avanzamos hacia la Loma de Salaquí,  antes  de  llegar  nos  dimos</w:t>
        <w:br/>
        <w:t>cuenta de unos huecos grandes que los  aviones  dejaron  con  el  bombardeo"</w:t>
        <w:br/>
        <w:t>“[…] donde habia una casa o era la mayoria de esa finca, donde  habian  unos</w:t>
        <w:br/>
        <w:t>huecos, donde dijeron que eran los bombardeos, en la  via  de  teguerre  ahí</w:t>
        <w:br/>
        <w:t>tambien conseguimos unos huecos […]” (expediente de  prueba,  folios  19183,</w:t>
        <w:br/>
        <w:t>19189 y 19204).</w:t>
        <w:br/>
        <w:br/>
        <w:br/>
        <w:t>[475]       Con respecto a este punto, el Estado  si  bien  reconoció  haber</w:t>
        <w:br/>
        <w:t>atacado ese objetivo de la Operación Génesis (Objetivo N°5), aclaró sin  que</w:t>
        <w:br/>
        <w:t>fuera controvertido por los representantes que dicho objetivo,  a  pesar  de</w:t>
        <w:br/>
        <w:t>tener un nombre similar con una comunidad  ubicada  en  la  cuenca  del  Río</w:t>
        <w:br/>
        <w:t>Cacarica (Teguerré  Medio)  el  mismo  se  refiere  a  un  lugar  geográfico</w:t>
        <w:br/>
        <w:t>diferente y distante de unos 25  kilómetros  de  distancia.  Las  distancias</w:t>
        <w:br/>
        <w:t>fueron calculadas  por  el  Tribunal  de  conformidad  con  las  coordenadas</w:t>
        <w:br/>
        <w:t>brindadas por el Estado y no controvertidas por los representantes</w:t>
        <w:br/>
        <w:br/>
        <w:br/>
        <w:t>[476]       Por ejemplo, la población de Teguerré Medio se encuentra a  unos</w:t>
        <w:br/>
        <w:t>8 kilómetros de objetivo 4A de la Operación Génesis (Bocas del Guineo)  y  a</w:t>
        <w:br/>
        <w:t>unos 10 kilómetros del objetivo 4 de la Operación Génesis (Caño  Seco).  Las</w:t>
        <w:br/>
        <w:t>distancias  fueron  calculadas  por  el  Tribunal  de  conformidad  con  las</w:t>
        <w:br/>
        <w:t>coordenadas  brindadas  por  el  Estado  y   no   controvertidas   por   los</w:t>
        <w:br/>
        <w:t>representantes.</w:t>
        <w:br/>
        <w:br/>
        <w:br/>
        <w:t>[477]       Cfr. Declaraciones ante fedatario público  (affidavit)  de  Jhon</w:t>
        <w:br/>
        <w:t>Jairo Mena, Eleodro Sanchez Mosquera,  Marco  Fidel  Velásquez  y  Ernestina</w:t>
        <w:br/>
        <w:t>Valencia Teheran de 21 de  enero  de  2013  (expediente  de  prueba,  folios</w:t>
        <w:br/>
        <w:t>14982, 14983, 15011, 15012, 14949, 14950, 15021 a 150274  );  y  Declaración</w:t>
        <w:br/>
        <w:t>de M.A.C.M. ante Fiscalía General de la Nación Unidad Nacional  de  Derechos</w:t>
        <w:br/>
        <w:t>Humanos y Derecho Internacional Humanitario, de  11  de  diciembre  de  2002</w:t>
        <w:br/>
        <w:t>(expediente de prueba, folio 632).</w:t>
        <w:br/>
        <w:br/>
        <w:br/>
        <w:t>[478]       Cfr. Declaraciones rendidas por William Soto Salcedo  y  Alberto</w:t>
        <w:br/>
        <w:t>García Sevilla, Versiones libres conjuntas  de  los  postulados  del  Bloque</w:t>
        <w:br/>
        <w:t>Elmer Cárdenas sobre la Operación Génesis – Cacarica  ante  la  Fiscalía  48</w:t>
        <w:br/>
        <w:t>Delegada Unidad Justicia y Paz, Medellín, 29 de abril  de  2010  (expediente</w:t>
        <w:br/>
        <w:t>de prueba, folio 19177 a 19179 y 19188 y 19189).</w:t>
        <w:br/>
        <w:br/>
        <w:br/>
        <w:t>[479]        Cfr.  Declaraciones  rendidas  por  el  Coronel  C.A.V.R.  ante</w:t>
        <w:br/>
        <w:t>Fiscalía General de la Nación Unidad Nacional de Derechos Humanos y  Derecho</w:t>
        <w:br/>
        <w:t>Internacional Humanitario, 8 de mayo de 1998 ante la Fiscalía Delegada  ante</w:t>
        <w:br/>
        <w:t>la Corte Suprema de Justicia de 11 y 13 de septiembre de 2002 en el  proceso</w:t>
        <w:br/>
        <w:t>No. 5767-5 (expediente de prueba, folios  38794  a  38797,  41284,  41335  y</w:t>
        <w:br/>
        <w:t>41336).</w:t>
        <w:br/>
        <w:br/>
        <w:br/>
        <w:t>[480]       Cfr. Fiscalía General de la  Nación,  documento  y  presentación</w:t>
        <w:br/>
        <w:t>Powerpoint “Operación  Cacarica”  (expediente  de  prueba,  folios  19258  y</w:t>
        <w:br/>
        <w:t>19263), Fiscalía General de la Nación, Dossier del  Bloque  Elmer  Cárdenas,</w:t>
        <w:br/>
        <w:t>Informe N°260 de 25 de junio de 2012 (expediente de  prueba,  folio  45156),</w:t>
        <w:br/>
        <w:t>“Fiscalía 14 Especializada Unidad Nacional de  Derechos  Humanos  y  Derecho</w:t>
        <w:br/>
        <w:t>Internacional Humanitario, Resolusión de acusación dentro del Radicado  2332</w:t>
        <w:br/>
        <w:t>(expediente de prueba, folio 8875).</w:t>
        <w:br/>
        <w:br/>
        <w:br/>
        <w:t>[481]       Cfr. Sentencia dentro del Radicado No.   2009-063,  del  Juzgado</w:t>
        <w:br/>
        <w:t>Octavo Penal del Circuito Especializado de Bogotá, 28  de  agosto  de  2012.</w:t>
        <w:br/>
        <w:t>Condena a Rito Alejo del Río Rojas (expediente de  prueba,  folios  44401  y</w:t>
        <w:br/>
        <w:t>44402).</w:t>
        <w:br/>
        <w:br/>
        <w:br/>
        <w:t>[482]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231)</w:t>
        <w:br/>
        <w:br/>
        <w:br/>
        <w:t>[483]       Cfr. Alto Comisionado de las Naciones Unidas para  los  Derechos</w:t>
        <w:br/>
        <w:t>Humanos (OACNUDH) sobre la Oficina en Colombia, al 54  período  de  sesiones</w:t>
        <w:br/>
        <w:t>de la Comisión de Derechos Humanos. E/CN°4/1998/16, de 9 de marzo  de  1998,</w:t>
        <w:br/>
        <w:t>párr. 103 (expediente de prueba, folio 752).  Véase  asimismo:  Comisión  de</w:t>
        <w:br/>
        <w:t>Derechos Humanos  de  las  Naciones  Unidas,  Representante  del  Secretario</w:t>
        <w:br/>
        <w:t>General  Informe  del  sobre  los   desplazados   internos   presentado   de</w:t>
        <w:br/>
        <w:t>conformidad con la resolución 1999/47 de la  Comisión,  E/CN°4/2000/83/Add.1</w:t>
        <w:br/>
        <w:t>(expediente de prueba, folios 712, 713 y 715).</w:t>
        <w:br/>
        <w:br/>
        <w:br/>
        <w:t>[484]       Cfr. Amnistía Internacional. Colombia Retorno  a  la  Esperanza:</w:t>
        <w:br/>
        <w:t>las Comunidades Desplazadas de Urabá y  del  Medio  Atrato,  junio  de  2000</w:t>
        <w:br/>
        <w:t>(expediente de  prueba,  folio  1157);  Secretariado  Nacional  de  Pastoral</w:t>
        <w:br/>
        <w:t>Social Bogotá, “Situación de Guerra y de Violencia en  el  Departamento  del</w:t>
        <w:br/>
        <w:t>Chocó 1996-2002, noviembre de 2002, pp. 32, 40, y 76 (expediente de  prueba,</w:t>
        <w:br/>
        <w:t>folios 8773, 8777, 8795).</w:t>
        <w:br/>
        <w:br/>
        <w:br/>
        <w:t>[485]       Cfr. Declaraciones de: Cnel. A.N.R. de 27 de diciembre de  2001,</w:t>
        <w:br/>
        <w:t xml:space="preserve"> Cnel. E.L.F.C. de 30 de agosto de 2002, M.J.P.P. de 2  septiembre  de  2002</w:t>
        <w:br/>
        <w:t>Cnel. M.E.P.G. de 2 de  septiembre  de  2002  Tte.  Cnel.  P.A.A.  de  4  de</w:t>
        <w:br/>
        <w:t>septiembre de 2002 Tte. Cnel. F.C.O. de 4 de septiembre de 2002  Tte.  Cnel.</w:t>
        <w:br/>
        <w:t>F.C.O. de 5 de septiembre de 2002  Tte. Cnel. F.L.C. de 9 de  septiembre  de</w:t>
        <w:br/>
        <w:t>2002  y; Tte. Cnel. L.R.G.R. de 9 de septiembre de 2002  C.O  pp  4,  6,  7,</w:t>
        <w:br/>
        <w:t>89, 91, 92, 100, 101, 104, 105, 123, 124, 127, 140, 143 y  153    (expediene</w:t>
        <w:br/>
        <w:t>de prueba, folios 41131. 41133, 41134, 41216, 41218,  41219,  41227,  41228,</w:t>
        <w:br/>
        <w:t>41231, 41232, 41250, 41251, 41254, 41267, 41270 y 41275).</w:t>
        <w:br/>
        <w:br/>
        <w:br/>
        <w:t>[486]       Cfr. Versiones libres de Fredy Rendón Herrera, el 24 de  Octubre</w:t>
        <w:br/>
        <w:t>de 2007, Diego Luis Hinestroza Moreno  el  29  de  abril  de  2010,  Alberto</w:t>
        <w:br/>
        <w:t>García Sevilla el 29 de abril de 2010 y  Franklin Hernandez Seguro el  6  de</w:t>
        <w:br/>
        <w:t>agosto de 2008 en Manifestaciones de postulados  del  extinto  Bloque  Elmer</w:t>
        <w:br/>
        <w:t>Cárdenas AC, con relación a la denominada “Operación  a  Cacarica”  -Génesis</w:t>
        <w:br/>
        <w:t>rendida ante la Fiscalía General de la Nación Unidad  Nacional  de  Derechos</w:t>
        <w:br/>
        <w:t>Humanos y Derecho Internacional Humanitario (expediente  de  prueba,  folios</w:t>
        <w:br/>
        <w:t>18373, 18210, 19187 a 19189 y 19243).</w:t>
        <w:br/>
        <w:br/>
        <w:br/>
        <w:t>[487]        Cfr.  Intervensiones  Elda   Neyis   Mosquera   Garcia   (Alias</w:t>
        <w:br/>
        <w:t>“Karina”), Danis Daniel Sierra Martínez  (Alias  “Samir”),  Nicolas  Montoya</w:t>
        <w:br/>
        <w:t>Atehortua (Alias “Elkin”), Marcos Fidel Giraldo  Torres  (Alias  “Isaías”  o</w:t>
        <w:br/>
        <w:t>“Garganta”) de 29 de enero y 5 de febrero de 2013 en el Informe No.  015  de</w:t>
        <w:br/>
        <w:t>6 de febrero de 2012 del  Cuerpo  Técnico  de  Invetigación  dirigido  a  la</w:t>
        <w:br/>
        <w:t>Fiscalía Fiscal 44 Delegada ante el Tribunal Unidad  Nacional  de  Fiscallas</w:t>
        <w:br/>
        <w:t>para la Justicia y la Paz ,  (expediente de prueba, folios 16460 y ss).</w:t>
        <w:br/>
        <w:br/>
        <w:br/>
        <w:t>[488]       Cfr. Declaraciones rendidas ante Fiscalía General de  la  Nación</w:t>
        <w:br/>
        <w:t>Unidad Nacional de Derechos Humanos y Derecho Internacional Humanitario  por</w:t>
        <w:br/>
        <w:t>J.E.V.R., el 5 de noviembre de 2007, Luis  Aristarco  Hinestrosa  el  13  de</w:t>
        <w:br/>
        <w:t>abril de 2007, J.A.Q. el 3 de marzo de 2007,  J.B.V.P. el  19  de  diciembre</w:t>
        <w:br/>
        <w:t>de 2002 y Margarita Vergara  Serrana  el  11  de  diciembre  (expediente  de</w:t>
        <w:br/>
        <w:t>prueba, folios 16997, 16998, 17341, 17229, 620, 641 y 642).</w:t>
        <w:br/>
        <w:br/>
        <w:br/>
        <w:t>[489]       Cfr. Declaraciones rendidas por los Coroneles  Germán  Castro  y</w:t>
        <w:br/>
        <w:t>Luis  Emilio  Cardozo  Santamaría,   testigo   y   perito,   respectivamente</w:t>
        <w:br/>
        <w:t>propuestos por el Estado, ante la Corte Interamericana de  Derechos  Humanos</w:t>
        <w:br/>
        <w:t>durante la audiencia pública de 11 y 12 de febrero  de  2013  y  Declaración</w:t>
        <w:br/>
        <w:t>rendida ante fedatario público (affidavit) el  31  de  enero  de  2013,  por</w:t>
        <w:br/>
        <w:t>María Paulina Leguizamón Zarate, perito propuesto por el Estado  (expediente</w:t>
        <w:br/>
        <w:t>de prueba, folios 15445 a 15449).</w:t>
        <w:br/>
        <w:br/>
        <w:br/>
        <w:t>[490]       Cfr. Caso de la Masacre de  Mapiripan  Vs.  Colombia.  Fondo,  y</w:t>
        <w:br/>
        <w:t>Reparaciones. párr. 123; Caso de la Masacre  de  la  Rochela  Vs.  Colombia.</w:t>
        <w:br/>
        <w:t>Fondo, Reparaciones y Costas párrs.  82, 93, 101.a); Caso de las  Masacacres</w:t>
        <w:br/>
        <w:t>de Ituango Vs. Colombia. Excepción Preliminar, Fondo, Reparaciones y  Costas</w:t>
        <w:br/>
        <w:t>párrs. 125.57, 125.86 y 132, y  Caso  Manuel  Cepeda  Vargas  Vs.  Colombia.</w:t>
        <w:br/>
        <w:t>Excepciones Preliminares, Fondo, Reparaciones y Costas. Párr. 114 y 124.</w:t>
        <w:br/>
        <w:br/>
        <w:br/>
        <w:t>[491]       Cfr. Caso 19 Comerciantes Vs. Colombia.  Fondo,  Reparaciones  y</w:t>
        <w:br/>
        <w:t>Costas. Sentencia de 5 de julio de 2004. Serie C No. 109 parr.  86.c);  Caso</w:t>
        <w:br/>
        <w:t>Masacre de Pueblo Bello Colombia.  Fond.  párrs.   126  y  140;  Caso  Valle</w:t>
        <w:br/>
        <w:t>Jaramillo y otros Vs. Colombia. Fondo, Reparaciones y Costas párr. 92.</w:t>
        <w:br/>
        <w:br/>
        <w:br/>
        <w:t>[492]       Cfr. Corte Suprema de Justicia de  Colombia,  Sala  de  Casación</w:t>
        <w:br/>
        <w:t>Penal: Sentencia de Revisión N° 30516, 11 de marzo de  2009  (expediente  de</w:t>
        <w:br/>
        <w:t>prueba, folios  9851  y  9856)  Sentencia  de  Casación  No.  24448,  12  de</w:t>
        <w:br/>
        <w:t>septiembre de 2007 citada en Director Seccional de Fiscalías, Memorando  No.</w:t>
        <w:br/>
        <w:t>0035 de 28 de abril de 2009  pp  106  a  18  (expediente  de  prueba,  folio</w:t>
        <w:br/>
        <w:t>10024). Véase también Corte Constitucional Colombiana  Auto  005  de  26  de</w:t>
        <w:br/>
        <w:t>enero de 2009, y Consejo de Estado  Sección  Tercera  Acción  de  Reparación</w:t>
        <w:br/>
        <w:t>Directa Sentencia No. 68001-23-15-000-1996-01698-01, Consejera Ponente  Olga</w:t>
        <w:br/>
        <w:t>Melida Valle de de la Oz de 27 de Febrero de 2013 p 13.</w:t>
        <w:br/>
        <w:br/>
        <w:br/>
        <w:t>[493]       Cfr. Defensoría  del  Pueblo,  Cuarto  Informe  al  Congreso  de</w:t>
        <w:br/>
        <w:t>Colombia, Santafé de Bogotá, 1997, págs. 59 y 60, citado por la Comisión  de</w:t>
        <w:br/>
        <w:t>Derechos Humanos de las Naciones Unidas, en  el  Informe  del  Representante</w:t>
        <w:br/>
        <w:t>del  Secretario  General  sobre  los  desplazados  internos  presentado   de</w:t>
        <w:br/>
        <w:t>conformidad con la resolución 1999/47 de la Comisión,  E/CN°4/2000/83/Add.1,</w:t>
        <w:br/>
        <w:t>de 11 de enero de 2000. párr. 25 (expediente  de  prueba,  folio  1571).  Se</w:t>
        <w:br/>
        <w:t>destaca  que  el  Presidente  de  esta  Corte  solicitó,  por  medio  de  su</w:t>
        <w:br/>
        <w:t>Secretaría, a la Defensoría del Pueblo de Colombia que remitiera  el  Cuarto</w:t>
        <w:br/>
        <w:t>Informe de la Defensoría del Pueblo al  Congreso  de  Colombia  como  prueba</w:t>
        <w:br/>
        <w:t>para mejor resolver sin que el mismo  fuera  remitido.  Por  otro  lado,  el</w:t>
        <w:br/>
        <w:t>Estado no objetó la referencia realizada respecto del citado informe por  el</w:t>
        <w:br/>
        <w:t>reporte de las Naciones Unidas,  por  lo  que  la  Corte  considera  que  la</w:t>
        <w:br/>
        <w:t>remisión al texto  del  mismo  es  conforme  con  su  tenor  literal.  Véase</w:t>
        <w:br/>
        <w:t>asimismo, Defensoría del Pueblo, Duodécimo Informe del Defensor  del  Pueblo</w:t>
        <w:br/>
        <w:t>al Congreso de la República de Colombia Enero- Diciembre 2004,  páginas  66,</w:t>
        <w:br/>
        <w:t>67,  172,  173;  Defensoría  del  Pueblo.  Informe  Defensorial   sobre   el</w:t>
        <w:br/>
        <w:t>Desplazamiento Forzado por la Violencia  en  Colombia,  de  abril  de  2002,</w:t>
        <w:br/>
        <w:t>puntos  4  y  9;  y  Defensoría  del  Pueblo.  Informe  de  Seguimiento   al</w:t>
        <w:br/>
        <w:t>cumplimiento de lo ordenado por la sentencia T-1025 de 2007, pp 16, 17,  21,</w:t>
        <w:br/>
        <w:t>35 y 35.</w:t>
        <w:br/>
        <w:br/>
        <w:br/>
        <w:t>[494]       Procuraduría General de la Nación,  Procuraduría  Delegada  para</w:t>
        <w:br/>
        <w:t>los Derechos Humanos, Fallo emitido por la Procuraduría  Delegada  para  los</w:t>
        <w:br/>
        <w:t>Derechos Humanos el 30 de septiembre de 2002. Fallo citado en  Caso  de  las</w:t>
        <w:br/>
        <w:t>Masacres de Ituango Vs. Colombia. párr. 125.100: “El  30  de  septiembre  de</w:t>
        <w:br/>
        <w:t>2002 la Procuraduría Delegada Disciplinaria para la Defensa de los  Derechos</w:t>
        <w:br/>
        <w:t>Humanos resolvió sancionar al Teniente Everardo Bolaños Galindo  y  al  cabo</w:t>
        <w:br/>
        <w:t>primero Germán Antonio Alzate Cardona,  alias  “Rambo”,  destituyéndolos  de</w:t>
        <w:br/>
        <w:t>sus cargos como funcionarios públicos por hallarlos  responsables  de  haber</w:t>
        <w:br/>
        <w:t>colaborado y facilitado con dolo la incursión paramilitar en  El  Aro  y  la</w:t>
        <w:br/>
        <w:t>sustracción de ganado.  El 1 de  noviembre  de  2002,  ante  un  recurso  de</w:t>
        <w:br/>
        <w:t>apelación presentado  por  las  personas  mencionadas  anteriormente,  dicho</w:t>
        <w:br/>
        <w:t>fallo fue confirmado en segunda instancia por la Sala  Disciplinaria  de  la</w:t>
        <w:br/>
        <w:t>Procuraduría General de la Nación”.</w:t>
        <w:br/>
        <w:br/>
        <w:br/>
        <w:t>[495]        Cfr.  Declaración  de  Miguel  Samper,  declarante   a   título</w:t>
        <w:br/>
        <w:t>informativo propuesto  por  el  Estado,  ante  la  Corte  Interamericana  de</w:t>
        <w:br/>
        <w:t>Derechos Humanos durante la audiencia pública de  12  de  febrero  de  2013:</w:t>
        <w:br/>
        <w:t>“[…] mediante una reforma institucional muy  fuerte  que  dio  origen  a  la</w:t>
        <w:br/>
        <w:t>creación de un  centro  de  memoria  histórica  encargado  de  contribuir  y</w:t>
        <w:br/>
        <w:t>también de fomentar la construcción desde la sociedad civil de  esta  memora</w:t>
        <w:br/>
        <w:t>histórica sobre  el  legado  de  violaciones  graves  y  manifiestas  a  los</w:t>
        <w:br/>
        <w:t>derechos humanos o infracciones al derecho internacional  humanitario  […]”;</w:t>
        <w:br/>
        <w:t>“[…] el Centro de Memoria Histórica se encarga  de  promocionar  y  promover</w:t>
        <w:br/>
        <w:t>las medidas de satisfacción […]”.</w:t>
        <w:br/>
        <w:br/>
        <w:br/>
        <w:t>[496]       Cfr. Declaración de Javier Ernesto Ciurlizza  Contreras,  perito</w:t>
        <w:br/>
        <w:t>propuesto por la Comisión, ante la Corte Interamericana de Derechos  Humanos</w:t>
        <w:br/>
        <w:t>durante la audiencia pública de 12 de febrero de 2013: “ […] o me refiero  a</w:t>
        <w:br/>
        <w:t>aquellos estudios realizados por el Centro de Memoria Histórica o lo que  se</w:t>
        <w:br/>
        <w:t>llamaba antes el Grupo de Memoria  Histórica  de  la  Comisión  Nacional  de</w:t>
        <w:br/>
        <w:t>Reparación  y  Conciliación  indicando   que   efectivamente   el   fenómeno</w:t>
        <w:br/>
        <w:t>paramilitar estuvo asociado con actores privados por lo menos a nivel  local</w:t>
        <w:br/>
        <w:t>[…]”.</w:t>
        <w:br/>
        <w:br/>
        <w:br/>
        <w:t>[497]        Cfr.  Centro  Nacional  de  Memoria  Histórica,   “¡Basta   ya!</w:t>
        <w:br/>
        <w:t>Colombia: Memorias de guerra y dignidad. Informe General  Grupo  de  Memoria</w:t>
        <w:br/>
        <w:t>Histórica”, Imprenta Nacional, Colombia, año 2013, págs. 20, 42, 48,  343  y</w:t>
        <w:br/>
        <w:t>347; y</w:t>
        <w:br/>
        <w:t>“Justicia y Paz ¿verdad judicial o verdad histórica?”, Colombia,  año  2012,</w:t>
        <w:br/>
        <w:t>págs. 251,  377, 469, 498, 513, 514 y 515,   “La  Rochela:  Memorias  de  un</w:t>
        <w:br/>
        <w:t>crimen contra la justicia”, Ed. Semana, Colombia, año 2010,  págs.  20,  95,</w:t>
        <w:br/>
        <w:t>96, 104, 105 y 116; “Silenciar en Democracia. Las  masacres  de  Remedios  y</w:t>
        <w:br/>
        <w:t>Segovia, 1982–1997”, Ed. Semana, Colombia, año 2010, págs. 21, 22,  28,  29,</w:t>
        <w:br/>
        <w:t>61, 73, 74, 75 y 76; “La masacre de  Bahía  Portete:  Mujeres  Wayuu  en  la</w:t>
        <w:br/>
        <w:t>mira”, Ed. Semana, Colombia, año 2010, págs. 23 y 33; “San Carlos:  Memorias</w:t>
        <w:br/>
        <w:t>del éxodo en la guerra”, Ed.  Aguilar,  Altea,  Taurus,  Alfaguara,  S.  A.,</w:t>
        <w:br/>
        <w:t>Colombia,  año  2011,  págs.  87  y  15;  “Mujeres  y  guerra.  Víctimas   y</w:t>
        <w:br/>
        <w:t>resistentes  en  el  Caribe  colombiano”,  Ed.   Aguilar,   Altea,   Taurus,</w:t>
        <w:br/>
        <w:t>Alfaguara, S. A., Colombia, año 2011, págs. 31, 32 y 240.</w:t>
        <w:br/>
        <w:br/>
        <w:br/>
        <w:t>[498]       Cfr. Fiscalía General de la Nación, Unidad de  Justicia  y  Paz,</w:t>
        <w:br/>
        <w:t>Dossier del Bloque Elmer Cárdenas, Estructuras Entregadas por  Fredy  Rendón</w:t>
        <w:br/>
        <w:t>(expediente de prueba, folio 45254).</w:t>
        <w:br/>
        <w:br/>
        <w:br/>
        <w:t>[499]       Cfr. Fiscalía General de la Nación, Unidad de  Justicia  y  Paz,</w:t>
        <w:br/>
        <w:t>Dossier del Bloque Elmer Cárdenas, Estructuras Entregadas por  Fredy  Rendón</w:t>
        <w:br/>
        <w:t>(expediente de prueba, folios, 45257, 45282, y 45289).</w:t>
        <w:br/>
        <w:br/>
        <w:br/>
        <w:t>[500]       Cfr. Fiscalía General de la Nación, Unidad de  Justicia  y  Paz,</w:t>
        <w:br/>
        <w:t>Dossier del Bloque Elmer Cárdenas, Estructuras Entregadas por  Fredy  Rendón</w:t>
        <w:br/>
        <w:t>(expediente de prueba, folios 45257, 45282, 45289  y  45312).  El  documento</w:t>
        <w:br/>
        <w:t>señala en particular que iban con los paramilitares “3 pirañas  y  un  barco</w:t>
        <w:br/>
        <w:t>pequeño de la armada” y que participan y colaboraban el Alcalde de  Vigía  y</w:t>
        <w:br/>
        <w:t>el de Bojaya para la época así como la Policía de Vigía y de Bojaya.</w:t>
        <w:br/>
        <w:br/>
        <w:br/>
        <w:t>[501]       Cfr. Comisión de  Derechos  Humanos  de  las  Naciones  Unidas,,</w:t>
        <w:br/>
        <w:t>Informe del Representante  del  Secretario  General  sobre  los  desplazados</w:t>
        <w:br/>
        <w:t>internos  presentado  de  conformidad  con  la  resolución  1999/47  de   la</w:t>
        <w:br/>
        <w:t>Comisión, E/CN°4/2000/83/Add.1,   párr.  25  (expediente  de  prueba.  folio</w:t>
        <w:br/>
        <w:t>1571).  Alta Comisionada de las Naciones Unidas para  los  Derechos  Humanos</w:t>
        <w:br/>
        <w:t>Informes  sobre  la  Situación  de  los  Derechos   Humanos   en   Colombia:</w:t>
        <w:br/>
        <w:t>E/CN°4/2001/15, 20 de marzo de 2001,  párrs.  131   (expediente  de  prueba,</w:t>
        <w:br/>
        <w:t>folio 2601), E/CN°4/2005/10, 28 de febrero de 2005, párr. 149 Anexo  No.  II</w:t>
        <w:br/>
        <w:t>parrs. 5,  6,  7  y  8  (expediente  de  prueba,  folios   2337  y  2348  );</w:t>
        <w:br/>
        <w:t>E/CN°4/2004/13, 17 de febrero de 2004, párrs.23, 24, 65  y  73;  (expediente</w:t>
        <w:br/>
        <w:t>de prueba, folios 2382, 2383, 2392, y 2393); E/CN°4/2003/13, 24  de  febrero</w:t>
        <w:br/>
        <w:t>de 2003, párrs. 9, 34, 44, 74, 75 y 77; (expediente de prueba, folios  2445,</w:t>
        <w:br/>
        <w:t>2450, 2452, 24659 y 2460 ); E/CN°4/2002/17, 28 de febrero  de  2002,  párrs.</w:t>
        <w:br/>
        <w:t>62. (expediente de prueba, folio 2520), E/CN°4/2000/11, 9 de marzo de  2000,</w:t>
        <w:br/>
        <w:t>párrs. 25, 110 y 11 (expediente  de  prueba,  folios  2640,  2657  y  2658),</w:t>
        <w:br/>
        <w:t>E/CN°4/1998/16, 9 de marzo de 1998, párrs. 29, 90, 91 y 175  (expediente  de</w:t>
        <w:br/>
        <w:t>prueba, folios 744, 751 y 762). Véase así mismo Comité de  Derechos  Humanos</w:t>
        <w:br/>
        <w:t>de las Naciones  Unidas.  Exámenes  de  los  Informes  Presentados  por  los</w:t>
        <w:br/>
        <w:t>Estados partes de Conformidad con el artículo 40  del  Pacto.  Observaciones</w:t>
        <w:br/>
        <w:t>Finales de 5 de mayo de 1997 párr. 17;  4 de agosto de 2010 párr.  8,  y  26</w:t>
        <w:br/>
        <w:t>de mayo de 2004, párr. 12.</w:t>
        <w:br/>
        <w:br/>
        <w:br/>
        <w:t>[502]       Cfr.  Comité  de  Expertos  en  la  Aplicación  de  Convenios  y</w:t>
        <w:br/>
        <w:t>Recomendaciones (CEARC) de la OIT, observación individual del año  2009  pp.</w:t>
        <w:br/>
        <w:t>78 y 79.</w:t>
        <w:br/>
        <w:br/>
        <w:br/>
        <w:t>[503]       Cfr. Peritaje rendido por  Javier  Ciurlizza,  perito  propuesto</w:t>
        <w:br/>
        <w:t>por la Comisión, ante la Corte Interamericana de  Derechos  Humanos  durante</w:t>
        <w:br/>
        <w:t>la audiencia pública de 12 de febrero de 2013: “[…] Es  de  dominio  público</w:t>
        <w:br/>
        <w:t>la existencia de vínculos  entre  grupos  paramilitares  y  algunos  actores</w:t>
        <w:br/>
        <w:t>locales económicos o políticos  […]”.  Peritaje  antropológico  rendido  por</w:t>
        <w:br/>
        <w:t>Jesús A. Flores López, propuesto por los  representantes,  rendido  ante  la</w:t>
        <w:br/>
        <w:t>Corte Interamericana de Derechos Humanos, en 12 de febrero de 2013.</w:t>
        <w:br/>
        <w:br/>
        <w:br/>
        <w:t>[504]       Cfr. Declaración  Jurada  rendida  por  Federico  Andreu-GuzmáN°</w:t>
        <w:br/>
        <w:t>Casos Masacre de  Mapiripán  y  Masacre  de  La  Rochela  vs.  Colombia.  En</w:t>
        <w:br/>
        <w:t>distintas partes de su declaración, el señor Andreu  hace  referencia  a  la</w:t>
        <w:br/>
        <w:t>existencia de vínculos entre grupos paramilitares y militares.</w:t>
        <w:br/>
        <w:br/>
        <w:br/>
        <w:t>[505]       Cfr. Defensoría  del  Pueblo,  Cuarto  Informe  al  Congreso  de</w:t>
        <w:br/>
        <w:t>Colombia, Santafé de Bogotá, 1997, págs. 59 y 60, citado por la Comisión  de</w:t>
        <w:br/>
        <w:t>Derechos Humanos de las  Naciones  Unidas,  Informe  del  Representante  del</w:t>
        <w:br/>
        <w:t>Secretario General sobre los desplazados internos presentado de  conformidad</w:t>
        <w:br/>
        <w:t>con la resolución 1999/47 de la  Comisión,  E/CN°4/2000/83/Add.1,  párr.  25</w:t>
        <w:br/>
        <w:t>(expediente de prueba, folio 1571).</w:t>
        <w:br/>
        <w:br/>
        <w:br/>
        <w:t>[506]        Cfr.  Declaraciones  de  la  Doctora  G.I.C.M.,  Alcaldesa   de</w:t>
        <w:br/>
        <w:t>Apartadó, dentro del ante la Fiscalía General de la Nación  Unidad  Nacional</w:t>
        <w:br/>
        <w:t>de Derechos Humanos y Derecho Internacional Humanitario , en 21  de  octubre</w:t>
        <w:br/>
        <w:t>de 1998 y 24 de  abril  de  1997  (expediente  de  prueba,  folios  39585  y</w:t>
        <w:br/>
        <w:t>38813);); Declaraciones rendidas por  el  Coronel  C.A.V.R.,  ante  Fiscalía</w:t>
        <w:br/>
        <w:t>General  de  la  Nación  Unidad  Nacional  de  Derechos  Humanos  y  Derecho</w:t>
        <w:br/>
        <w:t>Internacional Humanitario, en 8 de mayo de 1998, 11 y 13  de  septiembre  de</w:t>
        <w:br/>
        <w:t>2002, (expediente de prueba, folios 38794, 34795, 38796,  41284  y  41335);;</w:t>
        <w:br/>
        <w:t>Declaración rendida por M.M.C. dentro del Radicado  426,  ante  la  Fiscalía</w:t>
        <w:br/>
        <w:t>General  de  la  Nación  Unidad  Nacional  de  Derechos  Humanos  y  Derecho</w:t>
        <w:br/>
        <w:t>Internacional Humanitario en 28 de julio  de  1999  (expediente  de  prueba,</w:t>
        <w:br/>
        <w:t>folios 39613 y 39614). En torno a este testimonio,  debe  aclararse  que  la</w:t>
        <w:br/>
        <w:t>Fiscalía encuentra imposible que una persona que ha  ingresado  al  ejército</w:t>
        <w:br/>
        <w:t>haya logrado la confianza de los altos mandos  militares,  tal  como  sucede</w:t>
        <w:br/>
        <w:t>con M.M.C.. Respecto al episodio donde aparentemente escucha hablar  a  Rito</w:t>
        <w:br/>
        <w:t>Alejo en inglés, no ofrece pruebas en las que se demuestre  su  conocimiento</w:t>
        <w:br/>
        <w:t>de este idioma. Se sospecha de falsedad por no explicar como es  que  conoce</w:t>
        <w:br/>
        <w:t>de la ubicación exacta de bases paramilitares, armas  que  tenían  y  número</w:t>
        <w:br/>
        <w:t>exacto de placas de automóviles usados por jefes  paramilitares  (expediente</w:t>
        <w:br/>
        <w:t>de prueba, folios 41564 a 41566).</w:t>
        <w:br/>
        <w:br/>
        <w:br/>
        <w:t>[507]       Cfr. Declaración de C.A.V.R. de 8 de mayo de 1998, 11  y  13  de</w:t>
        <w:br/>
        <w:t>septiembre de 2002, ante laFiscalía General de la Nación Unidad Nacional  de</w:t>
        <w:br/>
        <w:t>Derechos Humanos y  Derecho  Internacional  Humanitario  (y  Declaración  de</w:t>
        <w:br/>
        <w:t>C.A.F. de 11 de  mayo  de  2011  ante  el  Juzgado  8º  Penal  del  Circuito</w:t>
        <w:br/>
        <w:t>Especializado (expediente de prueba, video minuto 29:10 en  adelante,  folio</w:t>
        <w:br/>
        <w:t>8745).</w:t>
        <w:br/>
        <w:br/>
        <w:br/>
        <w:t>[508]       Cfr. Fiscalía General de la  Nación,  Documento  y  Presentación</w:t>
        <w:br/>
        <w:t>Powerpoint “Operativo  Cacarica”  (expediente  de  prueba,  folios  19258  y</w:t>
        <w:br/>
        <w:t>1926), y Fiscalía General de la Nación, Unidad de  Justicia  y  Paz  Dossier</w:t>
        <w:br/>
        <w:t>del  Bloque  Elmer  Cárdenas,  Estructuras  entregadas  por   Fredy   Rendón</w:t>
        <w:br/>
        <w:t>(expediente de prueba, folio 45295).</w:t>
        <w:br/>
        <w:br/>
        <w:br/>
        <w:t>[509]       Cfr. Versiones libres de Fredy  Rendón  Herrera  y  Julio  César</w:t>
        <w:br/>
        <w:t>Arce Graciano, en Versiones Libres Conjuntas de los  postulados  del  Bloque</w:t>
        <w:br/>
        <w:t>Elmer Cárdenas sobre la Operación Génesis – Cacarica  ante  la  Fiscalia  48</w:t>
        <w:br/>
        <w:t>Delegada  Unidad  Justicia  y  Paz,  Medellín,  en  28  de  abril  de   2010</w:t>
        <w:br/>
        <w:t>(expediente de prueba, minutos 11:08 y 14:24, expediente de  prueba,  folios</w:t>
        <w:br/>
        <w:t>19160 y 19162).</w:t>
        <w:br/>
        <w:br/>
        <w:br/>
        <w:t>[510]       Cfr. Declaración rendida ante fedatario público (affidavit)  por</w:t>
        <w:br/>
        <w:t>Gimena Sánchez-Garzoli, perito presentada  por  los  representantes  de  las</w:t>
        <w:br/>
        <w:t>presuntas víctimas, en 30 de enero de  2013  (expediente  de  prueba,  folio</w:t>
        <w:br/>
        <w:t>15242).</w:t>
        <w:br/>
        <w:br/>
        <w:br/>
        <w:t>[511]       Cfr. Juzgado Octavo Penal del Circuito Especializado de  Bogotá,</w:t>
        <w:br/>
        <w:t>radicación 2009-063, Procesado Rito  Alejo  del  Río,  sentencia  de  23  de</w:t>
        <w:br/>
        <w:t>agosto de 2012 (expediente de prueba, folio 14809).</w:t>
        <w:br/>
        <w:br/>
        <w:br/>
        <w:t>[512]       En sus Alegatos Finales Escritos, el Estado indicó que:  “En  el</w:t>
        <w:br/>
        <w:t>año 1996 se multiplican los enfrentamientos,  reclutamientos  por  parte  de</w:t>
        <w:br/>
        <w:t>los grupos armados ilegales y el control de combustibles en  la  región  por</w:t>
        <w:br/>
        <w:t>estos mismos grupos ilegales” (expediente de fondo, folio  1535).  Asimismo,</w:t>
        <w:br/>
        <w:t>señaló  que:  “En  octubre  de  1996,  grupos   de   autodefensas   Ilegales</w:t>
        <w:br/>
        <w:t>incursionaron en el poblado de  Brisas  de  Curbaradó,  asesinando  a  cinco</w:t>
        <w:br/>
        <w:t>personas de la  regióN°  Desde  ese  momento  se  inicia  una  confrontación</w:t>
        <w:br/>
        <w:t>abierta entre las autodefensas ilegales y las  Farc  en  la  zona  del  Bajo</w:t>
        <w:br/>
        <w:t>Atrato,  área  comprendida  desde  la  desembocadura  del  Atrato  hasta  el</w:t>
        <w:br/>
        <w:t>Curbaradó (el Medio Atrato va desde allí  hasta  Bojayá  y  el  Alto  Atrato</w:t>
        <w:br/>
        <w:t>desde Bojayá hasta Quibdó, capital del departamento del Chocó). Las  cuencas</w:t>
        <w:br/>
        <w:t>de los ríos Cacarica, Salaquí y Truandó están situadas en el Bajo  Atrato  y</w:t>
        <w:br/>
        <w:t>es en esta región donde  queda  el  municipio  de  Riosucio,  cuya  cabecera</w:t>
        <w:br/>
        <w:t>municipal está en la desembocadura del Salaquí  sobre  el  Atrato.  Las  dos</w:t>
        <w:br/>
        <w:t>organizaciones ilegales incrementaron su accionar terrorista por el  dominio</w:t>
        <w:br/>
        <w:t>y control territorial, así como el control del narcotráfico producido en  la</w:t>
        <w:br/>
        <w:t>regióN° Incursionaron a poblaciones ubicadas a la margen  de  los  afluentes</w:t>
        <w:br/>
        <w:t>que bañan el  municipio  de  Riosucio,  perpetraron  masacres  y  asesinaron</w:t>
        <w:br/>
        <w:t>pobladores  por  negarse  a  colaborar  con  el  grupo  armado  ilegal,  por</w:t>
        <w:br/>
        <w:t>colaborar con el grupo enemigo o por ser tildados de  pertenecer  al  mismo.</w:t>
        <w:br/>
        <w:t>Estos  grupos  armados  ilegales  extorsionaban  al   sector   comercial   y</w:t>
        <w:br/>
        <w:t>empresarios de la región y confrontaban la Fuerza  Pública.  Estos  factores</w:t>
        <w:br/>
        <w:t>influyeron para que se generaran desplazamientos de  comunidades  campesinas</w:t>
        <w:br/>
        <w:t>hacia las cabeceras municipales (expediente de fondo, folio 1536).</w:t>
        <w:br/>
        <w:br/>
        <w:br/>
        <w:t>[513]       Cfr. Diligencia de Testimonio rendida por Fredy  Rendón,  dentro</w:t>
        <w:br/>
        <w:t>de los Radicados No. 1042 y 3856 ante  la  Fiscalía  General  de  la  Nación</w:t>
        <w:br/>
        <w:t>Unidad Nacional de Derechos Humanos y Derecho Internacional  Humanitario,  7</w:t>
        <w:br/>
        <w:t>de noviembre de 2007 (expediente de prueba, folio 17363 y 17364).</w:t>
        <w:br/>
        <w:br/>
        <w:br/>
        <w:t>[514]       Cfr.  Entrevista  rendida  por  E.M.Q.,  residente  en  Perancho</w:t>
        <w:br/>
        <w:t>(Cacarica), ante el Cuerpo Técnico de Invetigación, en 11 de  mayo  de  2010</w:t>
        <w:br/>
        <w:t>(expediente de prueba, folios 44674 y 44675); Declaración  y  entrevista  de</w:t>
        <w:br/>
        <w:t>Cruz Manuel Ramirez, residente en Cacarica, ante  la Fiscalía General de  la</w:t>
        <w:br/>
        <w:t>Nación  Unidad  Nacional  de  Derechos  Humanos  y   Derecho   Internacional</w:t>
        <w:br/>
        <w:t>Humanitario  y el Cuerpo Técnico de Investigación, respectivamente ,  en  11</w:t>
        <w:br/>
        <w:t>de diciembre de 2002 y 3 de mayo de 2010 (expediente de prueba, folios  611,</w:t>
        <w:br/>
        <w:t>612 y 44818).  Declaración de J.B.V.P., ante una  Comisión  Especial  de  la</w:t>
        <w:br/>
        <w:t>Fiscalía General de la Nación Unidad Nacional de Derechos Humanos y  Derecho</w:t>
        <w:br/>
        <w:t>Internacional Humanitario,  en  19  de  diciembre  de  2002  (expediente  de</w:t>
        <w:br/>
        <w:t>prueba, folio expediente de prueba, folio 619).</w:t>
        <w:br/>
        <w:br/>
        <w:br/>
        <w:t>[515]       Cfr. Fiscalía General de la Nación, Undad  de  Justicia  y  Paz,</w:t>
        <w:br/>
        <w:t>Dossier del Bloque Elmer Cárdenas, Estructuras Entregadas por  Fredy  Rendón</w:t>
        <w:br/>
        <w:t>sobre ‘Operación a Cacarica del 23 de febrero de  1997  al  5  de  marzo  de</w:t>
        <w:br/>
        <w:t>1997’ (expediente de prueba, folio  45293);  Declaración  rendida  por  Luis</w:t>
        <w:br/>
        <w:t>Muentes Mendoza, ante la Fiscalía General de la Nación  Unidad  Nacional  de</w:t>
        <w:br/>
        <w:t>Derechos Humanos y Derecho Internacional Humanitario   dentro  del  Radicado</w:t>
        <w:br/>
        <w:t>No. 2332, en 29 de agosto de 2008 (expediente  de  prueba,  folios  17390  y</w:t>
        <w:br/>
        <w:t>17391); Versiones libres de Alberto García Sevilla y William  Soto  Salcedo,</w:t>
        <w:br/>
        <w:t>Versiones libres conjuntas de  los  postulados  del  Bloque  Elmer  Cárdenas</w:t>
        <w:br/>
        <w:t>sobre la Operación Génesis – Cacarica ante la Fiscalía  48  Delegada  Unidad</w:t>
        <w:br/>
        <w:t>Justicia y Paz, Medellín, en 29  y  30  de  abril  de  2010  (expediente  de</w:t>
        <w:br/>
        <w:t>prueba, folios 19222 y 19184 minutos 15:11y 10:51).</w:t>
        <w:br/>
        <w:br/>
        <w:br/>
        <w:t>[516]       Cfr. Fiscalía General de la  Nación,  documento  y  presentación</w:t>
        <w:br/>
        <w:t>Powerpoint “Operación  Cacarica”  (expediente  de  prueba,  folios  19257  y</w:t>
        <w:br/>
        <w:t>19263).</w:t>
        <w:br/>
        <w:br/>
        <w:br/>
        <w:t>[517]       Cfr. Juzgado Octavo Penal del Circuito Especializado de  Bogotá,</w:t>
        <w:br/>
        <w:t>radicación 2009-063, Procesado Rito  Alejo  del  Río,  sentencia  de  23  de</w:t>
        <w:br/>
        <w:t>agosto de 2012 (expediente de prueba, folio 14808).</w:t>
        <w:br/>
        <w:br/>
        <w:br/>
        <w:t>[518]       Cfr. Cfr. Juzgado Octavo Penal  del  Circuito  Especializado  de</w:t>
        <w:br/>
        <w:t>Bogotá, radicación 2009-063, Procesado Rito Alejo del Río, sentencia  de  23</w:t>
        <w:br/>
        <w:t>de agosto de 2012 (expediente de prueba, folio 14803).</w:t>
        <w:br/>
        <w:br/>
        <w:br/>
        <w:t>[519]       Cfr. Juzgado Octavo Penal del Circuito Especializado de  Bogotá,</w:t>
        <w:br/>
        <w:t>radicación 2009-063, Procesado Rito  Alejo  del  Río,  sentencia  de  23  de</w:t>
        <w:br/>
        <w:t>agosto de 2012 (expediente de prueba, folio 14808).</w:t>
        <w:br/>
        <w:br/>
        <w:br/>
        <w:t>[520]       Cfr. Fiscalía General de la Nación, documento y presentación  de</w:t>
        <w:br/>
        <w:t>Powerpoint “Operación  Cacarica”  (expediente  de  prueba,  folios  19255  a</w:t>
        <w:br/>
        <w:t>19258). Asimismo Fiscalía General de la Nación, Unidad de  Justicia  y  Paz,</w:t>
        <w:br/>
        <w:t>Dossier del Bloque Elmer Cárdenas, Estructuras Entregadas por  Fredy  Rendón</w:t>
        <w:br/>
        <w:t>e Informe N°260 de 25 de junio de 2012 (expediente de prueba,  folios  45293</w:t>
        <w:br/>
        <w:t>y 45156).</w:t>
        <w:br/>
        <w:br/>
        <w:br/>
        <w:t>[521]       Cfr. Declaración rendida ante fedatario público (affidavit)  por</w:t>
        <w:br/>
        <w:t>Jerónimo Pérez Argumedo, en 21 de  enero  de  2013  (expediente  de  prueba,</w:t>
        <w:br/>
        <w:t>folios 14923 a 14925).</w:t>
        <w:br/>
        <w:br/>
        <w:br/>
        <w:t>[522]       Cfr. Versiones libre  de  Fredy  Rendón  Herrera,  en  Versiones</w:t>
        <w:br/>
        <w:t>Libres conjuntas de los  postulados  del  Bloque  Elmer  Cárdenas  sobre  la</w:t>
        <w:br/>
        <w:t>Operación Génesis – Cacarica, Medellín, en 30 de  abril  de  2010,   Alberto</w:t>
        <w:br/>
        <w:t>García Sevilla, ante la Fiscalía General de la Nación Unidad de  Justicia  y</w:t>
        <w:br/>
        <w:t>Paz, en 28  de  octubre  de  2008  y  C.A.F.  Alvarez  en  Versiones  Libres</w:t>
        <w:br/>
        <w:t>conjuntas de los postulados del Bloque Elmer  Cárdenas  sobre  la  Operación</w:t>
        <w:br/>
        <w:t>Génesis – Cacarica el 8 de  mayo  de  2008  (expediente  de  prueba,  folios</w:t>
        <w:br/>
        <w:t>19220, 19253, 18396); Versión libre Edwin  Alberto  Romero  Cano  el  24  de</w:t>
        <w:br/>
        <w:t>marzo de 2011 en Fiscalía General de la Nación, DVD “Subclips postulados  2.</w:t>
        <w:br/>
        <w:t>Operación Génesis. Vers. Libres” (expediente de prueba, video minutos  00:45</w:t>
        <w:br/>
        <w:t>y 03:18, folio 44537); Versión libre y declaración de  William  Manuel  Soto</w:t>
        <w:br/>
        <w:t>Salcedo, en manifestaciones de los postulados del Bloque Elmer Cárdenas  con</w:t>
        <w:br/>
        <w:t>relación a la Operación Génesis – Cacarica, Medellín,  el  29  de  abril  de</w:t>
        <w:br/>
        <w:t>2010 y ante la Fiscalía General de la Nación  Unidad  Nacional  de  Derechos</w:t>
        <w:br/>
        <w:t>Humanos y Derecho Internacional Humanitariode, el 5  de  diciembre  de  2011</w:t>
        <w:br/>
        <w:t>(expdiente de prueba, folios 17896 y 17702); y Declaración  de  Luis  Alirio</w:t>
        <w:br/>
        <w:t>Córdoba López, citado en la resolución de acusación  en  el  proceso  contra</w:t>
        <w:br/>
        <w:t>Rito Alejo del Rio de 26 de diciembre de 2008 (expediente de  prueba,  folio</w:t>
        <w:br/>
        <w:t>17541).</w:t>
        <w:br/>
        <w:br/>
        <w:br/>
        <w:t>[523]       Cfr. La Corte constata en particular que  las  versiones  libres</w:t>
        <w:br/>
        <w:t>que  sustentan  esta  hipótesis  son  las  siguientes:,  Manifestaciones  de</w:t>
        <w:br/>
        <w:t>postulados  del  extinto  Bloque  Elmer  Cárdenas  AC,  con  relación  a  la</w:t>
        <w:br/>
        <w:t>denominada “Operación a  Cacarica  (Génesis),  de  24  de  octubre  de  2007</w:t>
        <w:br/>
        <w:t>(minutos 11:40 y  12:07)  (expediente  de  prueba,  folios  19229  y  19230)</w:t>
        <w:br/>
        <w:t>William  Soto  Salcedo;  Franklin  Hernandez  Seguro,   Manifestaciones   de</w:t>
        <w:br/>
        <w:t>postulados  del  extinto  Bloque  Elmer  Cárdenas  AC,  con  relación  a  la</w:t>
        <w:br/>
        <w:t>denominada “Operación a Cacarica (Génesis), de 6 de agosto de  2008  (minuto</w:t>
        <w:br/>
        <w:t>14:47) (expediente de prueba, folio 19243).</w:t>
        <w:br/>
        <w:br/>
        <w:br/>
        <w:t>[524]       Cfr. Fiscalía General  de  la  Nación,  Documento,  presentación</w:t>
        <w:br/>
        <w:t>Powerpoint  y  Organigrama  “Operativo  Cacarica”   (expediente  de  prueba,</w:t>
        <w:br/>
        <w:t>folios 19257, 19263 y 45234)y Fiscalía General de  la  Nación,  Dossier  del</w:t>
        <w:br/>
        <w:t>Bloque Elmer Cárdenas, Estructuras entregadas por Fredy  Rendón  (expediente</w:t>
        <w:br/>
        <w:t>de prueba, folio 45295).</w:t>
        <w:br/>
        <w:br/>
        <w:br/>
        <w:t>[525]       Cfr.  Fiscalía  General  de  la  Nación,  documento:  “Operación</w:t>
        <w:br/>
        <w:t>Cacarica” (expediente de prueba, folio 19254). Asimismo, la Fiscalía  14  de</w:t>
        <w:br/>
        <w:t>La Nación Unidad, Nacional  de  Derechos  Humanos  y  Derecho  Internacional</w:t>
        <w:br/>
        <w:t>Humanitario en  la  resolución  de  acusación  contra  Rito  Alejo  del  Río</w:t>
        <w:br/>
        <w:t>proferida el 26 de diciembre de 2008 dentro del  proceso  2332,  valoró  las</w:t>
        <w:br/>
        <w:t>confesiones hechas por los paramilitares a la  luz  de  otros  elementos  de</w:t>
        <w:br/>
        <w:t>prueba, y razonamientos lógicos (expediente de prueba, folios 8861 y ss.).</w:t>
        <w:br/>
        <w:br/>
        <w:br/>
        <w:t>[526]       Cfr. Juzgado Octavo Penal del Circuito Especializado de  Bogotá,</w:t>
        <w:br/>
        <w:t>radicación 2009-063, Procesado Rito  Alejo  del  Río,  sentencia  de  23  de</w:t>
        <w:br/>
        <w:t>agosto de 2012 (expediente de prueba, folios 14805 y 14806).</w:t>
        <w:br/>
        <w:br/>
        <w:br/>
        <w:t>[527]       La Sentencia agregó que los habitantes de la  región  de  Bijao,</w:t>
        <w:br/>
        <w:t>“relatan que autodefensas y Ejército  se  desplazaban  juntos  por  aquellos</w:t>
        <w:br/>
        <w:t>lugares  justamente  por  los  días  que  se  encontraba  en  desarrollo  la</w:t>
        <w:br/>
        <w:t>Operación Génesis”. Cfr. Juzgado Octavo Penal del Circuito Especializado  de</w:t>
        <w:br/>
        <w:t>Bogotá, radicación 2009-063, Procesado Rito Alejo del Río, sentencia  de  23</w:t>
        <w:br/>
        <w:t>de agosto de 2012 (expediente de prueba,  folios  14806).  En  concreto,  se</w:t>
        <w:br/>
        <w:t>destacan en la Sentencia los Testimonios de J.A.Q., Luis  Alirio  Córdoba  y</w:t>
        <w:br/>
        <w:t>Teodolino  Mosquera  como  indicativos  de  que  militares  y  paramilitares</w:t>
        <w:br/>
        <w:t>operaban conjuntamente en la zona, en la época de los hechos.</w:t>
        <w:br/>
        <w:br/>
        <w:br/>
        <w:t>[528]       Cfr. Juzgado Octavo Penal del Circuito Especializado de  Bogotá,</w:t>
        <w:br/>
        <w:t>radicación 2009-063, Procesado Rito  Alejo  del  Río,  sentencia  de  23  de</w:t>
        <w:br/>
        <w:t>agosto de 2012 (expediente de prueba, folio  14807).  La  sentencia  también</w:t>
        <w:br/>
        <w:t>agregó que lo “anterior no solo refleja que efectivamente  el  procesado  en</w:t>
        <w:br/>
        <w:t>su condición de Comandante de la Brigada XVII era uno de los  jefes  de  ese</w:t>
        <w:br/>
        <w:t>grupo mixto, […] sino que como ya se advirtió, tal grupo conjunto gozaba  de</w:t>
        <w:br/>
        <w:t>una estructura vertical en la que concurrían unos ‘directivos’  ubicados  en</w:t>
        <w:br/>
        <w:t>la cúpula de la organización, seguidos de unos mandos medios,  y  finalmente</w:t>
        <w:br/>
        <w:t>un personal de base, encargado de materializar los objetivos del grupo”.</w:t>
        <w:br/>
        <w:br/>
        <w:br/>
        <w:t>[529]       Cfr. Caso Velásquez Rodríguez. Fondo, párr. 130,  y  Caso  Kawas</w:t>
        <w:br/>
        <w:t>Fernández Vs. Honduras. Fondo, Reparaciones y  Costas.  Sentencia  de  3  de</w:t>
        <w:br/>
        <w:t>abril de 2009 Serie C No. 196, párr. 95.</w:t>
        <w:br/>
        <w:br/>
        <w:br/>
        <w:t>[530]       Cfr. Caso Velásquez Rodríguez. Fondo, párr. 135,  y  Caso  Kawas</w:t>
        <w:br/>
        <w:t>Fernández Vs. Honduras, párr 95.</w:t>
        <w:br/>
        <w:br/>
        <w:br/>
        <w:t>[531]       La anterior conclusión surge del  cotejo  entre  los  textos  de</w:t>
        <w:br/>
        <w:t>documentos obrantes en el expediente, provenientes de distintas  autoridades</w:t>
        <w:br/>
        <w:t>del Estado, a saber: Anexo de inteligencia a la Orden de operaciones  No.004</w:t>
        <w:br/>
        <w:t>“Génesis” (expediente prueba, folios 5516 y 5519); Fiscalía  General  de  la</w:t>
        <w:br/>
        <w:t>Nación,   presentación   Powerpoint   y   Documento   “Operativo   Cacarica”</w:t>
        <w:br/>
        <w:t>(expediente prueba, folios 19263 y 19255 a 19259), y Fiscalía General de  la</w:t>
        <w:br/>
        <w:t>Nación, Dossier del Bloque Elmer Cárdenas, Informe N°260 de 25 de  junio  de</w:t>
        <w:br/>
        <w:t>2012 (expediente prueba, folio 45156).</w:t>
        <w:br/>
        <w:br/>
        <w:br/>
        <w:t>[532]       Cfr. Versión libre de Fredy Rendón Herrera, minuto a  minuto  de</w:t>
        <w:br/>
        <w:t>las versiones libres conjuntas de los postulados del Bloque  Elmer  Cárdenas</w:t>
        <w:br/>
        <w:t>sobre la Operación Génesis – Cacarica, Medellín, el  28  de  abril  de  2010</w:t>
        <w:br/>
        <w:t>ante la Fiscalía General de la NacióN° (expediente de prueba, folio 18180).</w:t>
        <w:br/>
        <w:br/>
        <w:br/>
        <w:t>[533]       Cfr. Juzgado Octavo Penal del Circuito Especializado de  Bogotá,</w:t>
        <w:br/>
        <w:t>radicación 2009-063, Procesado Rito  Alejo  del  Río,  sentencia  de  23  de</w:t>
        <w:br/>
        <w:t>agosto de 2012 (expediente prueba, folio 14809).</w:t>
        <w:br/>
        <w:br/>
        <w:br/>
        <w:t>[534]       Cfr. Juzgado Octavo Penal del Circuito Especializado de  Bogotá,</w:t>
        <w:br/>
        <w:t>radicación 2009-063, Procesado Rito  Alejo  del  Río,  sentencia  de  23  de</w:t>
        <w:br/>
        <w:t>agosto de 2012 (expediente prueba, folio 14809).</w:t>
        <w:br/>
        <w:br/>
        <w:br/>
        <w:t>[535]       Cfr. Anexo de inteligencia a  la  Orden  de  operaciones  No.004</w:t>
        <w:br/>
        <w:t>“Génesis” (expediente de prueba, folios 5516 y 5519);  Fiscalía  General  de</w:t>
        <w:br/>
        <w:t>la Nación,  presentación  Powerpoint  “Operativo  Cacarica”  (expediente  de</w:t>
        <w:br/>
        <w:t>prueba, folio 19253); Fiscalía General de la  Nación,  documento  “Operación</w:t>
        <w:br/>
        <w:t>Cacarica” (expediente prueba, folios 19255 a 19259), y Fiscalía  General  de</w:t>
        <w:br/>
        <w:t>la Nación, Dossier del Bloque Elmer Cárdenas, Informe N°260 de 25  de  junio</w:t>
        <w:br/>
        <w:t>de 2012 (expediente prueba, folio 45156).</w:t>
        <w:br/>
        <w:br/>
        <w:br/>
        <w:t>[536]       Véase Fiscalía General de la Nación, presentación  Powerpoint  y</w:t>
        <w:br/>
        <w:t>Documento “Operativo Cacarica” (expediente de prueba, folio 19263 y 19255  a</w:t>
        <w:br/>
        <w:t>19259) y Fuerzas Militares de  Colombia,  Ejército  Nacional,  Decimoséptima</w:t>
        <w:br/>
        <w:t>Brigada Anexo de inteligencia a la Orden  de  Operaciones  No.004  “Génesis”</w:t>
        <w:br/>
        <w:t>con su respectivo apéndice (expediente prueba, folios 5515, 5516 y 5519).</w:t>
        <w:br/>
        <w:br/>
        <w:br/>
        <w:t>[537]       De acuerdo a lo señalado por la Fiscalía, los  paramilitares  se</w:t>
        <w:br/>
        <w:t>desplazaron por el  rio  Atrato  hacia  el  rio  Cacarica.  En  su  trayecto</w:t>
        <w:br/>
        <w:t>transitaron por Sautatá, pasaron cerca de la  Loma  de  Cacaricá,  hasta  la</w:t>
        <w:br/>
        <w:t>desembocadura del río Perancho, siguieron luego por el  río  Cacarica  hasta</w:t>
        <w:br/>
        <w:t>Bijao, por lo que también tuvieron  que  pasar  por  Puente  Amperica.  Cfr.</w:t>
        <w:br/>
        <w:t>Fiscalía  General  de  la  Nación,  presentación  Powerpoint   y   documento</w:t>
        <w:br/>
        <w:t>“Operativo Cacarica” (expediente prueba, folios 19263 y 19255 a 19259).</w:t>
        <w:br/>
        <w:br/>
        <w:br/>
        <w:t>[538]       Cfr. Juzgado Octavo Penal del Circuito Especializado de  Bogotá,</w:t>
        <w:br/>
        <w:t>radicación 2009-063, Procesado Rito  Alejo  del  Río,  sentencia  de  23  de</w:t>
        <w:br/>
        <w:t>agosto de 2012 (expediente prueba, folio 14809).</w:t>
        <w:br/>
        <w:br/>
        <w:br/>
        <w:t>[539]       Cfr. Juzgado Octavo Penal del Circuito Especializado de  Bogotá,</w:t>
        <w:br/>
        <w:t>radicación 2009-063, Procesado Rito  Alejo  del  Río,  sentencia  de  23  de</w:t>
        <w:br/>
        <w:t>agosto de 2012 (expediente prueba, folio 14809).</w:t>
        <w:br/>
        <w:br/>
        <w:br/>
        <w:t>[540]       Cfr. Juzgado Octavo Penal del Circuito Especializado de  Bogotá,</w:t>
        <w:br/>
        <w:t>radicación 2009-063, Procesado Rito  Alejo  del  Río,  sentencia  de  23  de</w:t>
        <w:br/>
        <w:t>agosto de 2012 (expediente prueba, folio 14809).</w:t>
        <w:br/>
        <w:br/>
        <w:br/>
        <w:t>[541]        Cfr.  Fuerzas  Militares  de   Colombia,   Ejército   Nacional,</w:t>
        <w:br/>
        <w:t>Decimoséptima Brigada, Informes de 6 y  20  de  marzo  de  1997  (expediente</w:t>
        <w:br/>
        <w:t>prueba, folios 5528 a 5531 y 5532 a 5537).  La  declaración  ante  fedatario</w:t>
        <w:br/>
        <w:t>público (affidavit) el 31 de enero  de  2013  de  María  Paulina  Leguizamón</w:t>
        <w:br/>
        <w:t>Zarate perito propuesto por el Estado (expediente de  prueba,  folio  15413)</w:t>
        <w:br/>
        <w:t>ni el testimonio de del Coronel  Germán  Castro,  rendido  en  la  audiencia</w:t>
        <w:br/>
        <w:t>pública del 12 de febrero de 2013  tampoco  se  refieren  a  enfrentamientos</w:t>
        <w:br/>
        <w:t>entre los grupos paramilitares y el Ejército.</w:t>
        <w:br/>
        <w:br/>
        <w:br/>
        <w:t>[542]        Cfr.  Fuerzas  Militares  de   Colombia,   Ejército   Nacional,</w:t>
        <w:br/>
        <w:t>Decimoséptima Brigada, Informe de 6 de marzo  de  1997  (expediente  prueba,</w:t>
        <w:br/>
        <w:t>folios 5528 y ss.), y Fuerzas  Militares  de  Colombia,  Ejército  Nacional,</w:t>
        <w:br/>
        <w:t>Decimoséptima Brigada, Informe de 20 de marzo de  1997  (expediente  prueba,</w:t>
        <w:br/>
        <w:t>folios 5532 y ss.). Asimismo, véase Declaración  rendida  por  afidávit  por</w:t>
        <w:br/>
        <w:t>María Paulina Leguizamón Zarate, perito propuesto por el Estado  (expediente</w:t>
        <w:br/>
        <w:t>prueba, folio 15413)  y  Declaración  del  Coronel  Germán  Castro,  testigo</w:t>
        <w:br/>
        <w:t>propuesto por el Estado, ante la Corte Interamericana  de  Derechos  Humanos</w:t>
        <w:br/>
        <w:t>durante la audiencia pública de 12 de febrero de 2013.</w:t>
        <w:br/>
        <w:br/>
        <w:br/>
        <w:t>[543]        Lo  antedicho  contrasta  fuertemente  con  la  información  de</w:t>
        <w:br/>
        <w:t>inteligencia  extremadamente  precisa  sobre  el  lugar  geográfico   y   la</w:t>
        <w:br/>
        <w:t>composición de las unidades de la guerrilla que figUrabá en los informes  de</w:t>
        <w:br/>
        <w:t>inteligencia previos a la Operación Génesis. El anexo de inteligencia  a  la</w:t>
        <w:br/>
        <w:t>orden de operaciones 004 cuenta con  información  precisa  sobre  el  número</w:t>
        <w:br/>
        <w:t>exacto de unidades guerrilleras  en  cada  objetivo.  Cfr.  Declaración  del</w:t>
        <w:br/>
        <w:t>Coronel Germán Castro, Testigo  propuesto  por  el  Estado,  ante  la  Corte</w:t>
        <w:br/>
        <w:t>Interamericana de Derechos Humanos durante la audiencia  pública  de  12  de</w:t>
        <w:br/>
        <w:t>febrero de 2013.</w:t>
        <w:br/>
        <w:br/>
        <w:br/>
        <w:t>[544]       Cfr. Declaración de Luis E. Cardoza,  perito  propuesto  por  el</w:t>
        <w:br/>
        <w:t>Estado,  ante  la  Corte  Interamericana  de  Derechos  Humanos  durante  la</w:t>
        <w:br/>
        <w:t>audiencia pública de 12 de febrero de 2013.</w:t>
        <w:br/>
        <w:br/>
        <w:br/>
        <w:t>[545]       Se entiende por desplazados internos a las personas o grupos  de</w:t>
        <w:br/>
        <w:t>personas que se han visto forzadas u obligadas a escapar o huir de su  hogar</w:t>
        <w:br/>
        <w:t>o de su lugar de residencia habitual, en particular como  resultado  o  para</w:t>
        <w:br/>
        <w:t>evitar los efectos de un  conflicto  armado,  de  situaciones  de  violencia</w:t>
        <w:br/>
        <w:t>generalizada, de violaciones de los derechos humanos y que  no  han  cruzado</w:t>
        <w:br/>
        <w:t>una  frontera  estatal  internacionalmente   reconocida.   Cfr.   Principios</w:t>
        <w:br/>
        <w:t>Rectores de los Desplazamientos Internos de las Naciones Unidas,  U.N°  Doc.</w:t>
        <w:br/>
        <w:t>E/CN°4/1998/53/Add.2 11 de febrero de 1998, párr. 2.  Caso  Masacres  de  El</w:t>
        <w:br/>
        <w:t>Mozote y lugares aledaños Vs. El Salvador, párr. 187.</w:t>
        <w:br/>
        <w:br/>
        <w:br/>
        <w:t>[546]       Cfr. Fredy Rendón Herrera, Versiones  Libres  Conjuntas  de  los</w:t>
        <w:br/>
        <w:t>postulados del Bloque Elmer Cárdenas sobre la Operación Génesis  –  Cacarica</w:t>
        <w:br/>
        <w:t>ante la Unidad Justicia y Paz, Fiscalia 48 Delegada, Medellín, 28  de  abril</w:t>
        <w:br/>
        <w:t>de 2010 (expediente de prueba, folios 19157 a 19159),  y  Julio  César  Arce</w:t>
        <w:br/>
        <w:t>Graciano, Versiones Libres Conjuntas de  los  postulados  del  Bloque  Elmer</w:t>
        <w:br/>
        <w:t>Cárdenas sobre la Operación Génesis – Cacarica ante  la  Unidad  Justicia  y</w:t>
        <w:br/>
        <w:t>Paz, Fiscalia 48 Delegada, Medellín, 28 de  abril  de  2010  (expediente  de</w:t>
        <w:br/>
        <w:t>prueba, folio 19173).</w:t>
        <w:br/>
        <w:br/>
        <w:br/>
        <w:t>[547]       Cfr. Declaración rendida por Emedelia Palacios Palacios ante  la</w:t>
        <w:br/>
        <w:t>UNDH y DIH,  10 de febrero de  2007  (expediente  de  prueba,  folio  8923);</w:t>
        <w:br/>
        <w:t>Declaración de J.B.V.P. ante la FGN Unidad Nacional de DDHH y  DIH,   19  de</w:t>
        <w:br/>
        <w:t>diciembre de 2002 (expediente de prueba, folio 619);  Declaración  de  Diego</w:t>
        <w:br/>
        <w:t>Luis Hinestrosa Moreno, ante la UNDH y DIH. 29 de Agosto de  2008,  Cuaderno</w:t>
        <w:br/>
        <w:t>2 radicado 2332 (expediente de prueba, folio 17697); Declaración  de  J.A.Q.</w:t>
        <w:br/>
        <w:t>del 4 de noviembre de 2008, citado en  la  calificación  del  delito  en  el</w:t>
        <w:br/>
        <w:t>proceso contra Rito Alejo del Rio del 26 de diciembre  de  2008  Cuaderno  5</w:t>
        <w:br/>
        <w:t>del radicado 2332 (expediente de prueba, folio 17533).</w:t>
        <w:br/>
        <w:br/>
        <w:br/>
        <w:t>[548]       Cfr. Fiscalía General de la Nación, Unidad de  Justicia  y  Paz,</w:t>
        <w:br/>
        <w:t>Dossier del Bloque Elmer Cárdenas. Génesis. Antecedentes  inmediatos  de  su</w:t>
        <w:br/>
        <w:t>nacimiento (expediente de prueba, folios 44465 a 44535).</w:t>
        <w:br/>
        <w:br/>
        <w:br/>
        <w:t>[549]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228).</w:t>
        <w:br/>
        <w:br/>
        <w:br/>
        <w:t>[550]       Cfr. Caso de las Masacres de Ituango Vs. Colombia y Caso  de  la</w:t>
        <w:br/>
        <w:t>Masacre de Mapiripan Vs. Colombia, y Caso de la Masacre de  la  Rochela  Vs.</w:t>
        <w:br/>
        <w:t>Colombia.</w:t>
        <w:br/>
        <w:br/>
        <w:br/>
        <w:t>[551]       Véase entre otros,  Corte  constitucional  T-025/04,  de  22  de</w:t>
        <w:br/>
        <w:t>enero de 2004 (expediente de prueba,  folio  897).  Del  mismo  modo  véase,</w:t>
        <w:br/>
        <w:t>Corte Constitucional Colombiana, Sala Segunda de Revisión, Auto No.  004  de</w:t>
        <w:br/>
        <w:t>26 de enero de  2009;  Corte  Suprema  de  Justicia  de  Colombia,  Sala  de</w:t>
        <w:br/>
        <w:t>Casación Penal, Sentencia de  Segunda  Instancia  dentro  del  Proceso  Rad.</w:t>
        <w:br/>
        <w:t>35637 de 6 de junio de 2012, Consejo  de  Estado,  Sala  de  lo  Contencioso</w:t>
        <w:br/>
        <w:t>Administrativo    Sección    Tercera,     Sentencias     Radicación     No.:</w:t>
        <w:br/>
        <w:t>20001231000199803713 01, Expediente: 18.436 de 18  de  febrero  de  2010,  y</w:t>
        <w:br/>
        <w:t>Radicación número: 20001-23-31-000-1998-03648-01(21417)B de 19 de  noviembre</w:t>
        <w:br/>
        <w:t>de 2012.</w:t>
        <w:br/>
        <w:br/>
        <w:br/>
        <w:t>[552]       Cfr. Defensoría  del  Pueblo.  Resolución  Defensorial  No.  025</w:t>
        <w:br/>
        <w:t>Sobre las Violaciones Masivas de Derechos Humanos y  Desplazamiento  Forzado</w:t>
        <w:br/>
        <w:t>en la Región del Bajo  Atrato  Chocoano,  octubre  de  2002  (expediente  de</w:t>
        <w:br/>
        <w:t>prueba, folio 228).</w:t>
        <w:br/>
        <w:br/>
        <w:br/>
        <w:t>[553]        Cfr.  Centro  Nacional  de  Memoria  Histórica,   “¡Basta   ya!</w:t>
        <w:br/>
        <w:t>Colombia: Memorias de guerra y dignidad. Informe General  Grupo  de  Memoria</w:t>
        <w:br/>
        <w:t>Histórica”, Imprenta Nacional, Colombia, año 2013, págs. 71-76; “Justicia  y</w:t>
        <w:br/>
        <w:t>Paz ¿verdad judicial o verdad histórica?”, Colombia, año  2012,  págs.  526-</w:t>
        <w:br/>
        <w:t>530;  “Silenciar  en  Democracia.  Las  masacres  de  Remedios  y   Segovia,</w:t>
        <w:br/>
        <w:t>1982–1997”, Ed. Semana, Colombia, año 2010, págs. 176-180;  “La  masacre  de</w:t>
        <w:br/>
        <w:t>Bahía Portete: Mujeres Wayuu en la mira”, Ed. Semana,  Colombia,  año  2010,</w:t>
        <w:br/>
        <w:t>págs. 23, 33, 65-68; “San Carlos: Memorias del  éxodo  en  la  guerra”,  Ed.</w:t>
        <w:br/>
        <w:t>Aguilar, Altea, Taurus, Alfaguara, S. A., Colombia, año 2011,  págs.  39-41,</w:t>
        <w:br/>
        <w:t>108-116 y 183-186, y “Mujeres y guerra. Víctimas y resistentes en el  Caribe</w:t>
        <w:br/>
        <w:t>colombiano”, Ed. Aguilar, Altea, Taurus, Alfaguara,  S.  A.,  Colombia,  año</w:t>
        <w:br/>
        <w:t>2011, págs. 30-36 y 103-104.</w:t>
        <w:br/>
        <w:br/>
        <w:br/>
        <w:t>[554]       Cfr. Procuraduría Delegada  para  los  Derechos  Humanos  de  la</w:t>
        <w:br/>
        <w:t>Procuraduría General de la Nación, decisión del 30 de  septiembre  de  2002,</w:t>
        <w:br/>
        <w:t>citada en Caso de las Masacres de Ituango Vs. Colombia, párr. 125.100.</w:t>
        <w:br/>
        <w:br/>
        <w:br/>
        <w:t>[555]       Cfr. Declaración de Javier Ernesto Ciurlizza  Contreras,  perito</w:t>
        <w:br/>
        <w:t>propuesto por la Comisión, ante la Corte Interamericana de Derechos  Humanos</w:t>
        <w:br/>
        <w:t>durante  la  audiencia  pública  de  12  de  febrero   de   2013.   Peritaje</w:t>
        <w:br/>
        <w:t>antropológico  rendido  por  Jesús  A.  Flores  López,  propuesto  por   los</w:t>
        <w:br/>
        <w:t>representantes, rendido ante la Corte Interamericana  de  Derechos  Humanos,</w:t>
        <w:br/>
        <w:t>en 12 de febrero de 2013.</w:t>
        <w:br/>
        <w:br/>
        <w:br/>
        <w:t>[556]       Cfr. Declaración Jurada rendida por  Federico  Andreu-Guzmán  en</w:t>
        <w:br/>
        <w:t>Caso Masacre de Mapiripán Vs.  Colombia,  pág.  32  y  Caso  Masacre  de  La</w:t>
        <w:br/>
        <w:t>Rochela vs. Colombia, párr. 57.a).</w:t>
        <w:br/>
        <w:br/>
        <w:br/>
        <w:t>[557]       Cfr. Comisión  de  Derechos  Humanos  de  las  Naciones  Unidas,</w:t>
        <w:br/>
        <w:t>Informe del Representante  del  Secretario  General  sobre  los  desplazados</w:t>
        <w:br/>
        <w:t>internos  presentado  de  conformidad  con  la  resolución  1999/47  de   la</w:t>
        <w:br/>
        <w:t>Comisión,  E/CN°4/2000/83/Add.1,  Párr.  25  (expediente  de  prueba,  folio</w:t>
        <w:br/>
        <w:t>1571);  Alta Comisionada de las Naciones Unidas para  los  Derechos  Humanos</w:t>
        <w:br/>
        <w:t>Informes  sobre  la  Situación  de  los  Derechos   Dumanos   en   Colombia,</w:t>
        <w:br/>
        <w:t>E/CN°4/2001/15, 20 de marzo de  2001,  párr.  131.  (expediente  de  prueba,</w:t>
        <w:br/>
        <w:t>folio 2601); E/CN°4/2005/10, 28 de febrero de 2005, página 3 párr.  3,  pág.</w:t>
        <w:br/>
        <w:t>4 párr. 4, pág. 50 puntos 5, 6, 7 y 8; (expediente de prueba, folios 2337  y</w:t>
        <w:br/>
        <w:t>2348); E/CN°4/2004/13, 17 de febrero de  2004,  párrs.  23,  24,  65  y  73;</w:t>
        <w:br/>
        <w:t>(expediente de prueba, folios 2382, 2383, 2392,  y  2393);   E/CN°4/2003/13,</w:t>
        <w:br/>
        <w:t>24 de febrero de 2003, párrs. 9,  34,  44,  74,  75  y  77;  (expediente  de</w:t>
        <w:br/>
        <w:t>prueba, folios 2445, 2450,  2452,  24659  y  2460);  E/CN°4/2002/17,  28  de</w:t>
        <w:br/>
        <w:t>febrero  de  2002,  párr.  62.   (expediente   de   prueba,   folio   2520);</w:t>
        <w:br/>
        <w:t>E/CN°4/2000/11, 9 de marzo de 2000, párrs.  25, 110 y  111.  (expediente  de</w:t>
        <w:br/>
        <w:t>prueba, folios 2640, 2657  y2658);  E/CN°4/1998/16,  9  de  marzo  de  1998,</w:t>
        <w:br/>
        <w:t>párrs.  29, 90, 91 y 175. (expediente de prueba, folios  744,  751  y  762);</w:t>
        <w:br/>
        <w:t>Naciones  Unidas,  Comité  de  Derechos  Humanos,  Examen  de  los  Informes</w:t>
        <w:br/>
        <w:t>Presentados por los Estados partes en virtud del   artículo  40  del  Pacto.</w:t>
        <w:br/>
        <w:t>Quinto  Informe  Periódico.   Colombia,    18   de   septiembre   de   2002,</w:t>
        <w:br/>
        <w:t>CCPR/C/COL/2002/5, párr. 452;  Oficina del Alto Comisionado de las  Naciones</w:t>
        <w:br/>
        <w:t>Unidas para  los  Derechos  Humanos  Representación  Regional  para  América</w:t>
        <w:br/>
        <w:t>Latina y el Caribe , Compilación de  observaciones  finales  del  Comité  de</w:t>
        <w:br/>
        <w:t>Derechos Humanos sobre países de América Latina  y  el  Caribe  (1977-2004),</w:t>
        <w:br/>
        <w:t>págs. 162, 164 y 179;  Ver también:  Informes de la Comisión de Expertos  en</w:t>
        <w:br/>
        <w:t>la aplicación de Convenios y Recomendaciones (CEACR) (Ordenados por  año  de</w:t>
        <w:br/>
        <w:t>sesión  de la  CEARC),  CEACR  2009/80a reunióN°   Colombia.   Observaciones</w:t>
        <w:br/>
        <w:t>Individuales. Convenio 169, observación individual  del  año  2008.  Además,</w:t>
        <w:br/>
        <w:t>véase: Naciones Unidas, ACNUR. Aplicación de  la  resolución  60/251  de  la</w:t>
        <w:br/>
        <w:t>Asamblea General, de 15 de marzo de  2006,  titulada  "Consejo  de  derechos</w:t>
        <w:br/>
        <w:t>humanos": Informe presentado por el  Representante  del  Secretario  General</w:t>
        <w:br/>
        <w:t>sobre los derechos humanos de los desplazados internos, Sr.  Walter  Kälin”,</w:t>
        <w:br/>
        <w:t>párr. 1.</w:t>
        <w:br/>
        <w:br/>
        <w:br/>
        <w:t>[558]       Véase Anexos I.</w:t>
        <w:br/>
        <w:br/>
        <w:br/>
        <w:t>[559]       El Estado indicó específicamente, que la  “primera  aproximación</w:t>
        <w:br/>
        <w:t>directa del Gobierno en el tema se dio a través del  documento  Conpes  2804</w:t>
        <w:br/>
        <w:t>de 1995, por medio del cual se  aprobó  el  Programa  Nacional  de  Atención</w:t>
        <w:br/>
        <w:t>Integral a la Población Desplazada por la Violencia. Ante  las  deficiencias</w:t>
        <w:br/>
        <w:t>institucionales presentadas, se expidió un nuevo Conpes, el  2924  de  1997,</w:t>
        <w:br/>
        <w:t>titulado Sistema Nacional de Atención Integral  a  la  Población  Desplazada</w:t>
        <w:br/>
        <w:t>por la  Violencia  […]  No  obstante,  ante  el  apremio  de  la  situación,</w:t>
        <w:br/>
        <w:t>ejecutivo y legislativo unieron esfuerzos y se expidió la ley 387  de  1997.</w:t>
        <w:br/>
        <w:t>Esta ley dispuso una Atención Integral a la Población Desplazada  basada  en</w:t>
        <w:br/>
        <w:t>tres fases de atención del desplazamiento: Prevención, Atención  Humanitaria</w:t>
        <w:br/>
        <w:t>y Estabilización Económica […]”. Señaló que “aunque para  la  fecha  de  los</w:t>
        <w:br/>
        <w:t>hechos no se encontraba vigente la Ley 387 de 1997 por la  cual  se  adoptan</w:t>
        <w:br/>
        <w:t>medidas  para  la  prevención  del  desplazamiento  forzado,  la   atención,</w:t>
        <w:br/>
        <w:t>protección y consolidación y estabilización  económica  de  los  desplazados</w:t>
        <w:br/>
        <w:t>internos por la  violencia  en  la  República  de  Colombia,  que  entró  en</w:t>
        <w:br/>
        <w:t>vigencia el 18 de Julio de ese año, a partir de ese momento  la  atención  y</w:t>
        <w:br/>
        <w:t>reparación a los desplazados quedó bajo la coordinación de la  entonces  Red</w:t>
        <w:br/>
        <w:t>de Solidaridad Social que adelantaba labores de impulso  al  fortalecimiento</w:t>
        <w:br/>
        <w:t>de los mecanismos y las instancias de gestión que, en los distintos  niveles</w:t>
        <w:br/>
        <w:t>territoriales,  materializaban  el  Sistema  de  Atención  Integral   a   la</w:t>
        <w:br/>
        <w:t>Población Desplazada”. El Estado indicó asimismo que “i)  prestó  asistencia</w:t>
        <w:br/>
        <w:t>humanitaria de emergencia a la población que se movilizó de  la  cuenca  del</w:t>
        <w:br/>
        <w:t>río Cacarica a las Bocas del Atrato  y  al  municipio  de  Turbo;  ii)  Para</w:t>
        <w:br/>
        <w:t>asegurar la sostenibilidad del retorno de  los  pobladores,  constituyó  una</w:t>
        <w:br/>
        <w:t>comisión de verificación con la participación de  un  número  sustantivo  de</w:t>
        <w:br/>
        <w:t>ministerios  e  instituciones  del   Gobierno   y   gobiernos   y   agencias</w:t>
        <w:br/>
        <w:t>internacionales de cooperación, así como de representantes de las  presuntas</w:t>
        <w:br/>
        <w:t>víctimas; iii) en ese marco se desarrollaron programas de  salud,  vivienda,</w:t>
        <w:br/>
        <w:t>proyectos productivos,  atención  y  reunificación  de  núcleos  familiares,</w:t>
        <w:br/>
        <w:t>entre otras muchas  acciones  destinadas  a  la  atención  de  la  población</w:t>
        <w:br/>
        <w:t>desplazada; iv) además, el  Gobierno  ordenó  la  titulación  colectivas  de</w:t>
        <w:br/>
        <w:t>tierras de más de cien mil hectáreas, en cabeza de  las  comunidades  de  la</w:t>
        <w:br/>
        <w:t>Cuenca”. También mencionó como medida positiva la  titulación  colectiva  de</w:t>
        <w:br/>
        <w:t>las tierras y la intervención de diversos órganos de asistencia,  entre  los</w:t>
        <w:br/>
        <w:t>cuales se hallan la Comisión Mixta de Verificación, la  Red  de  Solidaridad</w:t>
        <w:br/>
        <w:t>Social y el Instituto Colombiano de Bienestar Social.</w:t>
        <w:br/>
        <w:br/>
        <w:br/>
        <w:t>[560]       Detalló en particular el “Programas y Ayudas Adicionales  a  las</w:t>
        <w:br/>
        <w:t>entregadas en el marco de la CMV: Además de  las  ayudas  entregadas  en  el</w:t>
        <w:br/>
        <w:t>marco de la CMV es preciso indicar que en Colombia, en el marco  del  actual</w:t>
        <w:br/>
        <w:t>Plan Nacional de Desarrollo, Prosperidad  para  todos,  se  ha  generado  un</w:t>
        <w:br/>
        <w:t>nuevo arreglo institucional que  evidencia  los  esfuerzos  del  Estado  por</w:t>
        <w:br/>
        <w:t>garantizar  la  inclusión  y  movilidad  social  de  manera  que  todos  los</w:t>
        <w:br/>
        <w:t>colombianos  y  colombianas  independientemente  de  la  región   de   donde</w:t>
        <w:br/>
        <w:t>provenga, su condición como víctima de conflicto armado, su  origen  étnico,</w:t>
        <w:br/>
        <w:t>condición de género, generación o discapacidad tenga  igual  oportunidad  de</w:t>
        <w:br/>
        <w:t>acceder  a  los  beneficios  del  desarrollo  y  así   apropiarse   de   las</w:t>
        <w:br/>
        <w:t>herramientas fundamentales que le  permitan  labrar  su  propio  destino.[…]</w:t>
        <w:br/>
        <w:t>Programas  Más  Familias  en  Acción  […]  Estrategia   Red   de   Seguridad</w:t>
        <w:br/>
        <w:t>Alimentaria: El Consejo Nacional de Política Económica y  Social  aprobó  el</w:t>
        <w:br/>
        <w:t>31 de marzo de  2008,  la  Política  Nacional  de  Seguridad  Alimentaria  y</w:t>
        <w:br/>
        <w:t>Nutricional (PSAN)[…] Inclusión productiva: […] Política  de  Generación  de</w:t>
        <w:br/>
        <w:t>Ingresos  para  la  Población  en   Situación   de   Pobreza   Extrema   y/o</w:t>
        <w:br/>
        <w:t>Desplazamiento […]”.</w:t>
        <w:br/>
        <w:br/>
        <w:br/>
        <w:t>[561]       El  Estado  indicó  que  en  “cumplimiento  de  los  acuerdos  y</w:t>
        <w:br/>
        <w:t>compromisos suscriptos, el Ministerio de  Educación  Nacional  ha  realizado</w:t>
        <w:br/>
        <w:t>las siguientes actividades: Educación: en la etapa de emergencia o  atención</w:t>
        <w:br/>
        <w:t>humanitaria: -capacitación a jóvenes  voluntarios  de  la  comunidad  en  el</w:t>
        <w:br/>
        <w:t>campamente de Pavarandó con el fin de brindar  a  los  maestros,  adultos  y</w:t>
        <w:br/>
        <w:t>jóvenes herramientas conceptuales y metodológicas para desarrollar  procesos</w:t>
        <w:br/>
        <w:t>educativos alternativos a los modelos establecidos. –[…] Fondo Educativo  de</w:t>
        <w:br/>
        <w:t>Compensación  […]  Asistencia  Técnica.[…]  Dotación  de  400  pupitres  […]</w:t>
        <w:br/>
        <w:t>Capacitación a maestros […] Acciones del ICBF Regional Chocó  en  la  Cuenca</w:t>
        <w:br/>
        <w:t>del río Cacarica […] Salud: el Estado se permite informar  a  la  Corte  […]</w:t>
        <w:br/>
        <w:t>que los servicios básicos se han atendido a  través  de  Brigadas  de  Salud</w:t>
        <w:br/>
        <w:t>coordinadas por el Ministerio de Protección Social y el Hospital  de  Turbo.</w:t>
        <w:br/>
        <w:t>En algunos casos las personas son atendidas en los  hospitales  de  Turbo  y</w:t>
        <w:br/>
        <w:t>Apartadó y en ocasiones, cuando es necesario, son trasladados  al  a  ciudad</w:t>
        <w:br/>
        <w:t>de Medellín […]”.</w:t>
        <w:br/>
        <w:br/>
        <w:br/>
        <w:t>[562]       Respecto de las madres cabeza de  familia,  afirmó  la  Comisión</w:t>
        <w:br/>
        <w:t>que  los  “cambios  de  roles   y   responsabilidades   generados   por   el</w:t>
        <w:br/>
        <w:t>desplazamiento  están  fundamentalmente  asociados   a   la   necesidad   de</w:t>
        <w:br/>
        <w:t>garantizar las necesidades básicas de las familias  y  a  las  oportunidades</w:t>
        <w:br/>
        <w:t>que encuentran para lograrlo”,  ante lo cual “las  mujeres  desplazadas  han</w:t>
        <w:br/>
        <w:t>tenido que asumir la  responsabilidad  de  sostenimiento  económico  de  sus</w:t>
        <w:br/>
        <w:t>familias, aprender a conocer y  desempeñarse  en  el  mundo  de  lo  público</w:t>
        <w:br/>
        <w:t>cuando tienen que acudir a las diversas agencias estatales y  privadas  para</w:t>
        <w:br/>
        <w:t>gestionar asistencia humanitaria”, entre otras actividades.</w:t>
        <w:br/>
        <w:br/>
        <w:br/>
        <w:t>[563]       Cfr. Caso Chitay Nech y otros Vs. Guatemala, párr. 141.</w:t>
        <w:br/>
        <w:br/>
        <w:br/>
        <w:t>[564]       Cfr. Caso de la “Masacre de Mapiripán” Vs. Colombia, párr.  179,</w:t>
        <w:br/>
        <w:t>y Caso Masacre de Rio Negro Vs. Guatemala, párr. 174.</w:t>
        <w:br/>
        <w:br/>
        <w:br/>
        <w:t>[565]       Cfr. Corte Constitucional de Colombia, Sentencia T-025 de 22  de</w:t>
        <w:br/>
        <w:t>enero de 2004 (expediente de prueba, folios  4363  y  ss.).  Véase  también:</w:t>
        <w:br/>
        <w:t>Caso de las Masacres de Ituango Vs. Colombia. Excepción  Preliminar,  Fondo,</w:t>
        <w:br/>
        <w:t>Reparaciones y Costas, párr. 211.</w:t>
        <w:br/>
        <w:br/>
        <w:br/>
        <w:t>[566] Cfr. Naciones Unidas, Consejo Económico y Social, Informe del  Relator</w:t>
        <w:br/>
        <w:t>Especial sobre una vivienda adecuada como elemento  integrante  del  derecho</w:t>
        <w:br/>
        <w:t>a un nivel de vida adecuado y sobre el derecho de no discriminación  a  este</w:t>
        <w:br/>
        <w:t>respecto, E/CN°4/2005/48, 3 de marzo de 2005, párr. 38.  Asimismo,  Caso  de</w:t>
        <w:br/>
        <w:t>la “Masacre de Mapiripán” Vs. Colombia, párr. 175, y Caso  de  las  Masacres</w:t>
        <w:br/>
        <w:t>de  Ituango  Vs.  Colombia.  Excepción  Preliminar,  Fondo,  Reparaciones  y</w:t>
        <w:br/>
        <w:t>Costas, párr. 212.</w:t>
        <w:br/>
        <w:br/>
        <w:br/>
        <w:t>[567]       Cfr. Naciones Unidas, Informe de  la  Alta  Comisionada  de  las</w:t>
        <w:br/>
        <w:t>Naciones Unidas  para  los  Derechos  Humanos  sobre  la  situación  de  los</w:t>
        <w:br/>
        <w:t>derechos humanos en Colombia, E/CN°4/2003/13, 24 de febrero de  2003,  párr.</w:t>
        <w:br/>
        <w:t>94 (expediente de prueba, folio 3717).</w:t>
        <w:br/>
        <w:br/>
        <w:br/>
        <w:t>[568]       Cfr. Caso de la “Masacre de Mapiripán” Vs. Colombia, párr.  175,</w:t>
        <w:br/>
        <w:t>y Caso de las  Masacres  de  Ituango  Vs.  Colombia.  Excepción  Preliminar,</w:t>
        <w:br/>
        <w:t>Fondo, Reparaciones y Costas, párr. 213.</w:t>
        <w:br/>
        <w:br/>
        <w:br/>
        <w:t>[569]       Cfr. Corte Constitucional de Colombia, Sentencia T-025 de 22  de</w:t>
        <w:br/>
        <w:t>enero de 2004 (expediente de prueba, folios 897  y  ss.),  y  sus  Autos  de</w:t>
        <w:br/>
        <w:t>seguimiento, entre ellos, Auto 005 de 26 de enero de 2009, de Protección  de</w:t>
        <w:br/>
        <w:t>los derechos fundamentales  de  la  población  afroescendiente  víctima  del</w:t>
        <w:br/>
        <w:t>desplazamiento forzado, en el marco del  estado  de  cosas  inconstitucional</w:t>
        <w:br/>
        <w:t>declarado en la sentencia T-025 de 2004 (expediente de prueba,  folios  1681</w:t>
        <w:br/>
        <w:t>y ss.); Auto 092 de 14 de abril de 2008, de  Medidas  de  protección  a  los</w:t>
        <w:br/>
        <w:t>derechos fundamentales de las mujeres  víctimas  de  desplazamiento  forzado</w:t>
        <w:br/>
        <w:t>(expediente de prueba, folios 2756 y ss.); informe del Gobierno  Nacional  a</w:t>
        <w:br/>
        <w:t>la  Corte  Constitucional  sobre  el  Avance   en   el   Estado   de   Cosas</w:t>
        <w:br/>
        <w:t>Inconstitucional declarado mediante la Sentencia T-025 de  2004  (expediente</w:t>
        <w:br/>
        <w:t>de prueba, folios 13280 y ss); Ley 1448 de 2011 “de Víctimas  y  Restitución</w:t>
        <w:br/>
        <w:t>de Tierras” (referido en El Arreglo  de  Justicia  Transicional  Vigente  en</w:t>
        <w:br/>
        <w:t>Colombia entregado por el Viceministro de Justicia,  declarante  informativo</w:t>
        <w:br/>
        <w:t>del Estado Miguel Samper durante la audiencia llevada a  cabo  en  la  Corte</w:t>
        <w:br/>
        <w:t>Interamericana de Derechos Humanos el 11 de febrero de 2013,  expediente  de</w:t>
        <w:br/>
        <w:t>prueba, folio 16521), y su reglamentación, Decreto 4800  de  2012  (referido</w:t>
        <w:br/>
        <w:t>en El Arreglo de Justicia Transicional Vigente en Colombia entregado por  el</w:t>
        <w:br/>
        <w:t>Viceministro de Justicia declarante informativo  del  Estado  Miguel  Samper</w:t>
        <w:br/>
        <w:t>durante la audiencia llevada a cabo en la Corte Interamericana  de  Derechos</w:t>
        <w:br/>
        <w:t>Humanos el 11 de febrero de 2013 (expediente de prueba, folio 16522).</w:t>
        <w:br/>
        <w:br/>
        <w:br/>
        <w:t>[570]       Cfr. Departamento Nacional de Planeación,  Documento  No.  2804,</w:t>
        <w:br/>
        <w:t>“Programa Nacional de Atencion Integral a la  Población  Desplazada  por  la</w:t>
        <w:br/>
        <w:t>Violencia”, Santafé de Bogotá, D.C., 13 de septiembre  de  1995  (expediente</w:t>
        <w:br/>
        <w:t>de prueba,  folios  45537  y  ss.);  Documento  Conpes  No.  2924,  “Sistema</w:t>
        <w:br/>
        <w:t>Nacional de Atención Integral a la Población Desplazada por  la  Violencia”,</w:t>
        <w:br/>
        <w:t>Santafé de Bogotá, D.C., 28 de mayo de 1997 (expediente  de  prueba,  folios</w:t>
        <w:br/>
        <w:t>45559 y ss.); Documento Conpes No. 3616, “Lineamientos  de  la  Política  de</w:t>
        <w:br/>
        <w:t>Generación de Ingresos para la Población en  Situación  de  Pobreza  Extrema</w:t>
        <w:br/>
        <w:t>y/o Desplazamiento”, Bogotá, D.C., 28 de septiembre de 2009  (expediente  de</w:t>
        <w:br/>
        <w:t>prueba, folios 45579 y ss.); Documento Conpes  No.  3057,  “Plan  de  acción</w:t>
        <w:br/>
        <w:t>para la prevención  y  atención  del  desplazamiento  forzado”,  Santafé  de</w:t>
        <w:br/>
        <w:t>Bogotá, D.C., 10 de Noviembre de 1999 (expediente de prueba, folios 45721  y</w:t>
        <w:br/>
        <w:t>ss.); Documento Conpes No. 3115, “Distribución Presupuestal  Sectorial  para</w:t>
        <w:br/>
        <w:t>el Cumplimiento del Conpes  3057,  Plan  de  Acción  para  la  Prevención  y</w:t>
        <w:br/>
        <w:t>Atención del Desplazamiento Forzado”, Santa Fe de Bogotá, D.C., mayo  25  de</w:t>
        <w:br/>
        <w:t>2001 (expediente de prueba, folios 46113 y ss.); Documento Conpes No.  3400,</w:t>
        <w:br/>
        <w:t>“Metas  y  Priorización  de  Recursos  Presupuestales  para  Atender  a   la</w:t>
        <w:br/>
        <w:t>Población Desplazada por la Violencia en  Colombia”,  Bogotá,  D.C.,  28  de</w:t>
        <w:br/>
        <w:t>Noviembre de 2005 (expediente de prueba, folios 46123 y ss.).</w:t>
        <w:br/>
        <w:br/>
        <w:br/>
        <w:t>[571]       Cfr. Corte Constitucional de Colombia, Sentencia T-025 de 22  de</w:t>
        <w:br/>
        <w:t>enero de 2004 (expediente de prueba, folios 897 y ss.). Vease tambien:  Caso</w:t>
        <w:br/>
        <w:t>de las Masacres  de  Ituango  Vs.  Colombia.  Excepción  Preliminar,  Fondo,</w:t>
        <w:br/>
        <w:t>Reparaciones y Costas, párr. 214.</w:t>
        <w:br/>
        <w:br/>
        <w:br/>
        <w:t>[572]       Cfr. Nota del Ministerio  de  Relaciones  Exteriores  de  27  de</w:t>
        <w:br/>
        <w:t>agosto de 2009, párr. 111 (expediente de prueba, folio  7597):  Jornadas  de</w:t>
        <w:br/>
        <w:t>atención integral en  el  2005  y  una  en  el  2006,  de  atención  médico-</w:t>
        <w:br/>
        <w:t>quirúrgica alimentos, medicinas y atención psicosocial; en coordinación  con</w:t>
        <w:br/>
        <w:t>la organización Comunidad Hábitat Finanzas (CHF), se  construyeron  escuelas</w:t>
        <w:br/>
        <w:t>en los corregimientos de Bogotá, San Higinio y El Limón, y  se  construyeron</w:t>
        <w:br/>
        <w:t>150 albergues temporales para San Higinio, Bocas del Limón, La Tapa,  Puente</w:t>
        <w:br/>
        <w:t>América, Santa Lucia, Barranquilla.</w:t>
        <w:br/>
        <w:br/>
        <w:br/>
        <w:t>[573]       Cfr. Comisión Mixta de Verificación Balance General  de  Gestión</w:t>
        <w:br/>
        <w:t>marzo de 2004 (expediente de prueba, folios 4986 y ss.).</w:t>
        <w:br/>
        <w:br/>
        <w:br/>
        <w:t>[574]       Véase Anexos I y III.</w:t>
        <w:br/>
        <w:br/>
        <w:br/>
        <w:t>[575]       Cfr. Caso Gelman Vs. Uruguay. Fondo  y  Reparaciones.  Sentencia</w:t>
        <w:br/>
        <w:t>de 24 de febrero de 2011 Serie C No. 221, párr. 125, y Caso Artavia  Murillo</w:t>
        <w:br/>
        <w:t>y otros ("Fecundación in vitro") Vs. Costa Rica.  Excepciones  Preliminares,</w:t>
        <w:br/>
        <w:t>Fondo, Reparaciones y Costas. Sentencia de 28 noviembre  de  2012.  Serie  C</w:t>
        <w:br/>
        <w:t>No. 257, párr. 145. Ver asimismo, Condición Jurídica y Derechos Humanos  del</w:t>
        <w:br/>
        <w:t>Niño. Opinión Consultiva OC-17/02 del 28 de agosto de 2002. Serie A No.  17,</w:t>
        <w:br/>
        <w:t>párr. 66.</w:t>
        <w:br/>
        <w:br/>
        <w:br/>
        <w:t>[576]       Cfr. Caso Gelman Vs. Uruguay, párrafo 121,  y  Caso  Forneron  e</w:t>
        <w:br/>
        <w:t>hija Vs. Argentina. Fondo, Reparaciones y Costas. Sentencia de 27  de  abril</w:t>
        <w:br/>
        <w:t>de 2012. Serie C No. 242, párr. 44.</w:t>
        <w:br/>
        <w:br/>
        <w:br/>
        <w:t>[577]        Caso  de  la  Masacre  de  Mapiripán  Vs.  Colombia.  Fondo,  y</w:t>
        <w:br/>
        <w:t>Reparaciones, párr. 156, y Caso  Masacre  de  Santo  Domingo  Vs.  Colombia.</w:t>
        <w:br/>
        <w:t>Excepciones Preliminares, Fondo y Reparaciones, párr. 239.</w:t>
        <w:br/>
        <w:br/>
        <w:br/>
        <w:t>[578]  Cfr.  Caso  Masacre  de  Santo  Domingo  Vs.  Colombia.   Excepciones</w:t>
        <w:br/>
        <w:t>Preliminares, Fondo y Reparaciones, párr. 238.</w:t>
        <w:br/>
        <w:br/>
        <w:br/>
        <w:t>[579]       Cfr. Condición Jurídica y Derechos  Humanos  del  Niño.  Opinión</w:t>
        <w:br/>
        <w:t>Consultiva OC-17/02, párr. 65, y Caso Forneron e hija Vs.  Argentina,  párr.</w:t>
        <w:br/>
        <w:t>48.</w:t>
        <w:br/>
        <w:br/>
        <w:br/>
        <w:t>[580]       Cfr. Condición Jurídica y Derechos  Humanos  del  Niño.  Opinión</w:t>
        <w:br/>
        <w:t>Consultiva OC-17/02, párr. 60, y Caso Atala Riffo y Niñas Vs. Chile.  Fondo,</w:t>
        <w:br/>
        <w:t>Reparaciones y Costas, párr. 108.</w:t>
        <w:br/>
        <w:br/>
        <w:br/>
        <w:t>[581]       Cfr. Condición Jurídica y Derechos  Humanos  del  Niño.  Opinión</w:t>
        <w:br/>
        <w:t>Consultiva OC-17/02, párr. 61, y Caso Furlán  y  Familiares  Vs.  Argentina,</w:t>
        <w:br/>
        <w:t>párr. 126.</w:t>
        <w:br/>
        <w:br/>
        <w:br/>
        <w:t>[582]       Cfr.  Balance  General  de  Gestion  de  la  Comisión  Mixta  de</w:t>
        <w:br/>
        <w:t>Verificación de marzo de 2004 (expediente de prueba, folios 4986 y ss.).</w:t>
        <w:br/>
        <w:br/>
        <w:br/>
        <w:t>[583]       Véase Anexo II.</w:t>
        <w:br/>
        <w:br/>
        <w:br/>
        <w:t>[584]       Véase Anexo III.</w:t>
        <w:br/>
        <w:br/>
        <w:br/>
        <w:t>[585]       Cfr. Caso Atala Riffo y Niñas Vs. Chile. Fondo,  Reparaciones  y</w:t>
        <w:br/>
        <w:t>Costas, párr. 78; Propuesta de Modificación a la  Constitución  Política  de</w:t>
        <w:br/>
        <w:t>Costa Rica relacionada con la  NaturalizacióN°  Opinión  Consultiva  OC-4/84</w:t>
        <w:br/>
        <w:t>del 19 de enero de 1984. Serie A No. 4, párr 53 y  Caso  Comunidad  Indígena</w:t>
        <w:br/>
        <w:t>Xákmok Kásek. Vs. Paraguay. Fondo, Reparaciones y Costas.  Sentencia  de  24</w:t>
        <w:br/>
        <w:t>de agosto de 2010 Serie C No. 214, párr. 268.</w:t>
        <w:br/>
        <w:br/>
        <w:br/>
        <w:t>[586] Cfr. Caso Comunidad Indígena Xákmok Kásek. Vs.  Paraguay,  párr.  271,</w:t>
        <w:br/>
        <w:t>Caso Atala Riffo y Niñas Vs. Chile. Fondo, Reparaciones y Costas, párr. 80.</w:t>
        <w:br/>
        <w:br/>
        <w:br/>
        <w:t>[587]       Cfr. Propuesta de Modificación a  la  Constitución  Política  de</w:t>
        <w:br/>
        <w:t>Costa Rica relacionada con la NaturalizacióN°  Opinión  Consultiva  OC-4/84,</w:t>
        <w:br/>
        <w:t>párrs. 53 y 54, Caso Barbani Duarte y otros Vs. Uruguay. Fondo  Reparaciones</w:t>
        <w:br/>
        <w:t>y costas,  párr.  174,  y  Caso  Atala  Riffo  y  Niñas  Vs.  Chile.  Fondo,</w:t>
        <w:br/>
        <w:t>Reparaciones y Costas, párr. 82.</w:t>
        <w:br/>
        <w:br/>
        <w:br/>
        <w:t>[588]       Cfr. Caso Atala Riffo y Niñas Vs. Chile. Fondo,  Reparaciones  y</w:t>
        <w:br/>
        <w:t>Costas, párr. 82.</w:t>
        <w:br/>
        <w:br/>
        <w:br/>
        <w:t>[589]       Dentro de éstos bienes  señalaron  “la  escuela,  el  centro  de</w:t>
        <w:br/>
        <w:t>salud, la tienda de mujeres, el Kiosko de reuniones, una canacha de  fútbol,</w:t>
        <w:br/>
        <w:t>planta de luz, motor, bestias para el transporte de carga y motor  colectivo</w:t>
        <w:br/>
        <w:t>[…]”.</w:t>
        <w:br/>
        <w:br/>
        <w:br/>
        <w:t>[590]       Señalaron los representantes que “no ha  sido  objetado  por  el</w:t>
        <w:br/>
        <w:t>Estado  el  hecho  de  que  agentes  económicos  adelantaron   acciones   de</w:t>
        <w:br/>
        <w:t>explotación ilegal del territorio mientras las víctimas  se  encontraban  en</w:t>
        <w:br/>
        <w:t>situación de  desplazamiento  forzado,  y  que  a  raíz  de  estas  acciones</w:t>
        <w:br/>
        <w:t>ilegales la Corte constitucional profirió un fallo de tutela que  ordenó  la</w:t>
        <w:br/>
        <w:t>suspensión de la  explotación  madera  y  la  Procuraduría  inició  procesos</w:t>
        <w:br/>
        <w:t>disciplinarios  en  contra  de  las  autoridades  ambientales  locales,  que</w:t>
        <w:br/>
        <w:t>avalaron la explotación ilegal del territorio”.</w:t>
        <w:br/>
        <w:br/>
        <w:br/>
        <w:t>[591]       Cfr. Caso  de  la  Comunidad  Mayagna  (Sumo)  Awas  Tingni  Vs.</w:t>
        <w:br/>
        <w:t>Nicaragua. Excepciones Preliminares. Sentencia de  1  de  febrero  de  2000.</w:t>
        <w:br/>
        <w:t>Serie C No. 66, párr. 148, y Caso Pueblo Indígena  Kichwa  de  Sarayaku  Vs.</w:t>
        <w:br/>
        <w:t>Ecuador. Fondo y Reparaciones. Sentencia de 27 de junio  de  2012.  Serie  C</w:t>
        <w:br/>
        <w:t>No. 245, párr. 145.</w:t>
        <w:br/>
        <w:br/>
        <w:br/>
        <w:t>[592]       Cfr. Caso Comunidad  Indígena  Yakye  Axa  Vs.  Paraguay.  Fondo</w:t>
        <w:br/>
        <w:t>Reparaciones y Costas. Sentencia 17 de junio de 2005.  Serie  C  No.  párrs.</w:t>
        <w:br/>
        <w:t>125, 124, 135 y 137, y Caso Pueblo Indígena Kichwa de Sarayaku Vs.  Ecuador,</w:t>
        <w:br/>
        <w:t>párr. 146.</w:t>
        <w:br/>
        <w:br/>
        <w:br/>
        <w:t>[593]       Cfr. Ley 31 de 19 de julio de 1967, por la cual  se  aprueba  el</w:t>
        <w:br/>
        <w:t>Convenio Internacional del Trabajo, relativo a la protección  e  integración</w:t>
        <w:br/>
        <w:t>de las poblaciones indígenas  y  tribuales  en  los  países  independientes,</w:t>
        <w:br/>
        <w:t>adoptado por la  cuadragésima  reunión  de  la  Conferencia  General  de  la</w:t>
        <w:br/>
        <w:t>Organización Internacional del Trabajo.</w:t>
        <w:br/>
        <w:br/>
        <w:br/>
        <w:t>[594]       Cfr. Ley 70 de 1993, Ley 99 de 1993, y artículo  transitorio  55</w:t>
        <w:br/>
        <w:t>de la Constitución Política de Colombia  de  1991  (supra,  párr.  131).  El</w:t>
        <w:br/>
        <w:t>Consejo Nacional de Política Económica y Social, Conpes 3169 de 23  de  mayo</w:t>
        <w:br/>
        <w:t>de 2002 “Política para la población afrocolombiana”, indica en  su  Anexo  1</w:t>
        <w:br/>
        <w:t>cuáles son los municipios que conforman  la  “Cuenta  del  Pacífico”,  y  en</w:t>
        <w:br/>
        <w:t>particular incluye el municipio de Riosucio dentro del cual se encuentra  la</w:t>
        <w:br/>
        <w:t>cuenca del río Cacarica (expediente de prueba, folio 45944).</w:t>
        <w:br/>
        <w:br/>
        <w:br/>
        <w:t>[595]        Caso  Masacre  de  Santo  Domingo  Vs.  Colombia.   Excepciones</w:t>
        <w:br/>
        <w:t>Preliminares, Fondo y Reparaciones, párr. 271. Además son normas de  Derecho</w:t>
        <w:br/>
        <w:t>Internacional Humanitario Consuetudinario relevantes en  el  presente  caso:</w:t>
        <w:br/>
        <w:t>“Norma 8. Por lo que respecta a  los  bienes,  los  objetivos  militares  se</w:t>
        <w:br/>
        <w:t>limitan a aquellos bienes que por  su  naturaleza,  ubicación,  finalidad  o</w:t>
        <w:br/>
        <w:t>utilización contribuyan eficazmente a la acción militar y  cuya  destrucción</w:t>
        <w:br/>
        <w:t>total o parcial, captura o neutralización  ofrezca,  en  las  circunstancias</w:t>
        <w:br/>
        <w:t>del caso, una ventaja militar definida. Norma  9.  Son  bienes  de  carácter</w:t>
        <w:br/>
        <w:t>civil todos los bienes que no son objetivos militares. Norma 10. Los  bienes</w:t>
        <w:br/>
        <w:t>de carácter civil gozan de protección  contra  los  ataques,  salvo  si  son</w:t>
        <w:br/>
        <w:t>objetivos militares y mientras lo sean”. Henkaerts, Jean – Marie, Doswald  –</w:t>
        <w:br/>
        <w:t>Beck Louise, El derecho internacional humanitario  consuetudinario,  volumen</w:t>
        <w:br/>
        <w:t>I, normas, CICR, Buenos Aires, 2007, pp. 29 a 41.</w:t>
        <w:br/>
        <w:br/>
        <w:br/>
        <w:t>[596]        Caso  Masacre  de  Santo  Domingo  Vs.  Colombia.   Excepciones</w:t>
        <w:br/>
        <w:t>Preliminares, Fondo y Reparaciones, párr. 272.</w:t>
        <w:br/>
        <w:br/>
        <w:br/>
        <w:t>[597]        Naciones  Unidas,  Consejo  Económico  y  Social,  Informe  del</w:t>
        <w:br/>
        <w:t>Representante del Secretario General, Sr. Francis M.  Deng,  presentado  con</w:t>
        <w:br/>
        <w:t>arreglo a  la  resolución  1997/39  de  la  Comisión  de  Derechos  Humanos,</w:t>
        <w:br/>
        <w:t>E/CN°4/1998/53/Add.2, 11 de febrero de 1998. Anexo: Principios  Rectores  de</w:t>
        <w:br/>
        <w:t>los desplazamientos internos.</w:t>
        <w:br/>
        <w:br/>
        <w:br/>
        <w:t>[598]        Cfr.  Caso  Uzcátegui  y   otros   Vs.   Venezuela.   Fondo   y</w:t>
        <w:br/>
        <w:t>Reparaciones. Sentencia de 3 de septiembre de 2012. Serie C No.  249,  párr.</w:t>
        <w:br/>
        <w:t>204,  y  Caso  Masacre  de   Santo   Domingo   Vs.   Colombia.   Excepciones</w:t>
        <w:br/>
        <w:t>Preliminares, Fondo y Reparaciones, párr. 273.</w:t>
        <w:br/>
        <w:br/>
        <w:br/>
        <w:t>[599]       Los representantes  indicaron  que  los  y  las  afrocolombianas</w:t>
        <w:br/>
        <w:t>víctimas del presente caso eran propietarias de  bienes  materiales  que  se</w:t>
        <w:br/>
        <w:t>expresan en: a) “Viviendas,  una  de  habitación  familiar.  Hechas  por  lo</w:t>
        <w:br/>
        <w:t>general en madera y techo de zinc y otra donde se  guardaban  los  productos</w:t>
        <w:br/>
        <w:t>de la siembra, las herramientas de trabajo,  entre  otras”;  b)  “Las  casas</w:t>
        <w:br/>
        <w:t>estaban dotadas con enseres como camas, colchones, radio,  mesas  y  sillas,</w:t>
        <w:br/>
        <w:t>ropas,  tendidos  y  toldillos  para  evitar  los  zancudos  por  la  noche,</w:t>
        <w:br/>
        <w:t>utensilios de cocina,  entre  ollas,  vajillas,  pailas,  vasos,  cubiertos,</w:t>
        <w:br/>
        <w:t>molino, pilón, olla a presión”; c) “Bote tipo “casco”  de  madera  artesanal</w:t>
        <w:br/>
        <w:t>realizado por personas de la comunidad en el que se movilizaban por el  rio,</w:t>
        <w:br/>
        <w:t>trasportaban sus cosechas  y  hacían  intercambio  de  productos  con  otras</w:t>
        <w:br/>
        <w:t>comunidades”; d) “Cosechas de arroz blanco, maíz,  plátano,  cacao,  árboles</w:t>
        <w:br/>
        <w:t>frutales, tales como mango,  coco,  chontaduro,  aguacate,  limón,  naranja,</w:t>
        <w:br/>
        <w:t>sapote,  piña  y  mandarina  (Esto  lo  tenía  cada  grupo  familiar)”;   e)</w:t>
        <w:br/>
        <w:t>“Herramientas de trabajo como, machetes, peinilla, pala,  azadón,  martillo,</w:t>
        <w:br/>
        <w:t>hacha, motosierra, serrucho, ente otros”,  y  f)  “Animales  domésticos  que</w:t>
        <w:br/>
        <w:t>utilizaban para  su  trabajo  diario  y  para  su  manutención,  tales  como</w:t>
        <w:br/>
        <w:t>gallinas, cerdos, perros, gatos, bestias, patos y pavos, caballos y  otros”.</w:t>
        <w:br/>
        <w:br/>
        <w:br/>
        <w:br/>
        <w:t>[600]       Dentro de estos bienes,  los  representantes  indicaron  que  se</w:t>
        <w:br/>
        <w:t>destacaban: a) la escuela; b) el centro de salud; c) la tienda  de  mujeres;</w:t>
        <w:br/>
        <w:t>d) el kiosko de reuniones; e) una cancha de fútbol; f)  planta  de  luz;  g)</w:t>
        <w:br/>
        <w:t>bestias para el trasporte de carga, y h) un motor colectivo.</w:t>
        <w:br/>
        <w:br/>
        <w:br/>
        <w:t>[601]       Según fuera observado en el capítulo  de  hechos,  las  unidades</w:t>
        <w:br/>
        <w:t>paramilitares procedieron a lanzar granadas a los techos de las casas.  Cfr.</w:t>
        <w:br/>
        <w:t>Imputación Fiscal en la  audiencia  de  imputación  parcial  de  Diego  Luis</w:t>
        <w:br/>
        <w:t>Hinestroza Moreno Tribunales de Justicia y Paz de Medellín, 30  de  mayo  de</w:t>
        <w:br/>
        <w:t>2008 (minutos 23:43 a 24:15)  (expediente  de  prueba,  folio  1472).  Véase</w:t>
        <w:br/>
        <w:t>también: Declaración de Luis Aristarco Hinestrosa (medio hermano  de  Marino</w:t>
        <w:br/>
        <w:t>Lopez) de 13 de abril de 2007 ante la Unidad Nacional  de  Derechos  Humanos</w:t>
        <w:br/>
        <w:t>(expediente de prueba, folio 17338), y declaración de J.V.R. del 3 de  marzo</w:t>
        <w:br/>
        <w:t>de 2007 antes la Unidad Nacional  de  Derechos  Humanos  en  el  cuadro  del</w:t>
        <w:br/>
        <w:t>proceso radicado No. 2332 (expediente de prueba, folio 17333).</w:t>
        <w:br/>
        <w:br/>
        <w:br/>
        <w:t>[602]       Según fuera observado en el capítulo  de  hechos,  las  unidades</w:t>
        <w:br/>
        <w:t>paramilitares procedieron a  saquear  los  hogares  de  los  pobladores  del</w:t>
        <w:br/>
        <w:t>Cacarica. Cfr. Declaración juramentada con fines  extraprocesales  No.  8522</w:t>
        <w:br/>
        <w:t>del 3 de abril de 2009 del testigo Bernardo Vivas Mosquera ante  la  Notaría</w:t>
        <w:br/>
        <w:t>76  (expediente  de   prueba,   folio   1541).   Véase   también:   Alegatos</w:t>
        <w:br/>
        <w:t>precalificatorios presentados ante el Fiscal General  de  la  Nación  en  el</w:t>
        <w:br/>
        <w:t>proceso 5767, por L.J.M., apoderado del Padre J.G., en el  que  solicita  la</w:t>
        <w:br/>
        <w:t>resolución de acusación contra Rito Alejo del  Rio  Rojas  por  crímenes  de</w:t>
        <w:br/>
        <w:t>lesa humanidad (expediente de  prueba,  folio  1286).  William  Manuel  Soto</w:t>
        <w:br/>
        <w:t>Salcedo,  Minuto  a  minuto  de  las  versiones  libres  conjuntas  de   los</w:t>
        <w:br/>
        <w:t>postulados del Bloque Elmer Cárdenas sobre la Operación Génesis –  Cacarica,</w:t>
        <w:br/>
        <w:t>Medellín, 29 de abril de 2010 (expediente de prueba, folio 19179).</w:t>
        <w:br/>
        <w:br/>
        <w:br/>
        <w:t>[603]       Cfr. Corte Constitutional de Colombia.  Sentencia  No.  T-506/92</w:t>
        <w:br/>
        <w:t>de 21 de agosto de 1992, Sentencia citada en el caso Caso  de  las  Masacres</w:t>
        <w:br/>
        <w:t>de  Ituango  Vs.  Colombia.  Excepción  Preliminar,  Fondo,  Reparaciones  y</w:t>
        <w:br/>
        <w:t>Costas, Párr. 181.</w:t>
        <w:br/>
        <w:br/>
        <w:br/>
        <w:t>[604]       En el capítulo X sobre reparaciones se hará la determinación  de</w:t>
        <w:br/>
        <w:t>la parte lesionada.</w:t>
        <w:br/>
        <w:br/>
        <w:br/>
        <w:t>[605]       Cfr. Caso de la  Comunidad  Indígena  Yakye  Axa  Vs.  Paraguay,</w:t>
        <w:br/>
        <w:t>párrs. 124, 135 y 137,  y  Caso  Pueblo  Indígena  Kichwa  de  Sarayaku  Vs.</w:t>
        <w:br/>
        <w:t>Ecuador, párr. 146.</w:t>
        <w:br/>
        <w:br/>
        <w:br/>
        <w:t>[606]       Cfr. Caso Comunidad Indígena Yakye Axa Vs. Paraguay, párr.  164,</w:t>
        <w:br/>
        <w:t>y Caso Pueblo Indígena Kichwa de Sarayaku Vs. Ecuador, párr. 147.</w:t>
        <w:br/>
        <w:br/>
        <w:br/>
        <w:t>[607]       Cfr. Caso Comunidad Indígena Sawhoyamaxa  Vs.  Paraguay.  Fondo,</w:t>
        <w:br/>
        <w:t>Reparaciones y Costas, párrs. 73.61 a 73.74, y Caso Pueblo  Indígena  Kichwa</w:t>
        <w:br/>
        <w:t>de Sarayaku Vs. Ecuador, párr. 147.</w:t>
        <w:br/>
        <w:br/>
        <w:br/>
        <w:t>[608]       Cfr. Defensoría del Pueblo,  Amicus  Curie  presentado  ante  la</w:t>
        <w:br/>
        <w:t>Corte Consititucional, “Aprovechamiento forestal y Derechos  Humanos  en  la</w:t>
        <w:br/>
        <w:t>cuenca del río  Cacarica  en  el  departamento  del  Chocó”  (expediente  de</w:t>
        <w:br/>
        <w:t>prueba, folios 46539).</w:t>
        <w:br/>
        <w:br/>
        <w:br/>
        <w:t>[609]       Asimismo, hubo acuerdos entre Madarién y  Consejos  Menores  sin</w:t>
        <w:br/>
        <w:t>que exista concepto previo favorable de  la  Asamblea  o  de  la  Junta  del</w:t>
        <w:br/>
        <w:t>Consejo Comunitario en relación  con  la  firma  de  compromisos  entre  los</w:t>
        <w:br/>
        <w:t>Consejos Menores y las empresas madereras. Dichos acuerdos fueron  aceptados</w:t>
        <w:br/>
        <w:t>por CODECHOCÓ. Cfr. Defensoría del Pueblo, Amicus Curie presentado  ante  la</w:t>
        <w:br/>
        <w:t>Corte Consititucional, “Aprovechamiento forestal y Derechos  Humanos  en  la</w:t>
        <w:br/>
        <w:t>cuenca del río  Cacarica  en  el  departamento  del  Chocó”  (expediente  de</w:t>
        <w:br/>
        <w:t>prueba, folios 46563).</w:t>
        <w:br/>
        <w:br/>
        <w:br/>
        <w:t>[610]       Cfr. Defensoría del Pueblo,  Amicus  Curie  presentado  ante  la</w:t>
        <w:br/>
        <w:t>Corte Consititucional, “Aprovechamiento forestal y Derechos  Humanos  en  la</w:t>
        <w:br/>
        <w:t>cuenca del río  Cacarica  en  el  departamento  del  Chocó”  (expediente  de</w:t>
        <w:br/>
        <w:t>prueba, folios 46522 y ss.).</w:t>
        <w:br/>
        <w:br/>
        <w:br/>
        <w:t>[611]       Sobre el particular señaló  que  los  procesos  en  la  justicia</w:t>
        <w:br/>
        <w:t>penal ordinaria no han tenido avances significativos ya que,  uno  de  ellos</w:t>
        <w:br/>
        <w:t>fue precluído por el Estado durante más de cuatro años y reabierto  en  2009</w:t>
        <w:br/>
        <w:t>sin resultados hasta la fecha (Radicado N° 5767 luego 426), y el segundo  no</w:t>
        <w:br/>
        <w:t>dio algún  avance  hasta  apenas  el  año  pasado  cuando  se  profirió  una</w:t>
        <w:br/>
        <w:t>sentencia en primera instancia  condenando  a  26  años  de  prisión  al  Ex</w:t>
        <w:br/>
        <w:t>General Rito Alejo del Río (Radicado N° 2332). Indicó  que  esa  condena  se</w:t>
        <w:br/>
        <w:t>limita a la muerte de Marino López Mena y aún  no  se  encuentra  en  firme.</w:t>
        <w:br/>
        <w:t>Asimismo, puso de manifiesto que sólo  se  inició  una  investigación  penal</w:t>
        <w:br/>
        <w:t>ordinaria por la incursión paramilitar  al  caserío  de  Bijao,  más  no  se</w:t>
        <w:br/>
        <w:t>habrían iniciado investigaciones en dicho fuero por  las  demás  incursiones</w:t>
        <w:br/>
        <w:t>paramilitares y que son materia del presente caso. Lo  relacionado  con  las</w:t>
        <w:br/>
        <w:t>incursiones restantes se estaría ventilando ante los procesos de la  Ley  de</w:t>
        <w:br/>
        <w:t>Justicia y Paz, sólo respecto de los  hechos  ventilados  en  las  versiones</w:t>
        <w:br/>
        <w:t>libres recibidas.</w:t>
        <w:br/>
        <w:br/>
        <w:br/>
        <w:t>[612]       Sobre ésta última jurisdicción,  la  Comisión  advirtió  que  el</w:t>
        <w:br/>
        <w:t>Estado no ha proferido  ninguna  sentencia  condenatoria.  Sin  embargo,  se</w:t>
        <w:br/>
        <w:t>llevó a  cabo  la  extradición  de  un  líder  paramilitar  que  ha  rendido</w:t>
        <w:br/>
        <w:t>información importante para el esclarecimiento de los  hechos  y  sanción  a</w:t>
        <w:br/>
        <w:t>los responsables.</w:t>
        <w:br/>
        <w:br/>
        <w:br/>
        <w:t>[613]       Sobre el particular indicó que a fin de proteger  la  integridad</w:t>
        <w:br/>
        <w:t>física de los funcionarios de la Unidad de Derechos Humanos y  miembros  del</w:t>
        <w:br/>
        <w:t>Cuerpo Técnico de Investigación que participaron  en  esta  investigación  y</w:t>
        <w:br/>
        <w:t>para que se eviten actos  de  represalias  contra  ellos  por  las  acciones</w:t>
        <w:br/>
        <w:t>emprendidas en ejercicio legítimo de sus  funciones,  fueron  otorgadas  las</w:t>
        <w:br/>
        <w:t>medidas cautelares  a  partir  de  las  cuales  se  dio  seguimiento  a  las</w:t>
        <w:br/>
        <w:t>presiones  y  amenazas  sufridas  por  estos  funcionarios   en   la   etapa</w:t>
        <w:br/>
        <w:t>investigativa del proceso  N°  5767.  Agregó  que  el  ex  soldado  O.J.G.Y.</w:t>
        <w:br/>
        <w:t>solicitó protección para él y su familia a fin de  continuar  declarando  en</w:t>
        <w:br/>
        <w:t>el proceso penal y en un proceso disciplinario, debido a las amenazas a  las</w:t>
        <w:br/>
        <w:t>que habría sido sometido sin que la misma sea otorgada, ocasionando  que  se</w:t>
        <w:br/>
        <w:t>retracte de sus  dichos.  Todo  lo  anterior,  a  criterio  de  la  Comisión</w:t>
        <w:br/>
        <w:t>“constituyó  una  obstrucción  al  avance   de   la   investigación   y   un</w:t>
        <w:br/>
        <w:t>incumplimiento  en  la  búsqueda  de  la  verdad  y  la   sanción   de   los</w:t>
        <w:br/>
        <w:t>responsables”.</w:t>
        <w:br/>
        <w:br/>
        <w:br/>
        <w:t>[614]       En este sentido, la Comisión recordó sus consideraciones  acerca</w:t>
        <w:br/>
        <w:t>de que  “la  extradición  de  un  desmovilizado  para  que  responda  en  el</w:t>
        <w:br/>
        <w:t>extranjero por delitos menos graves que los que  está  confesando  ante  los</w:t>
        <w:br/>
        <w:t>jueces colombianos, resulta siendo una forma de impunidad”.</w:t>
        <w:br/>
        <w:br/>
        <w:br/>
        <w:t>[615]        Para  sustentar  lo  dicho  anteriormente,  los  representantes</w:t>
        <w:br/>
        <w:t>analizaron las siguientes actuaciones de las autoridades colombianas: a)  la</w:t>
        <w:br/>
        <w:t>falta de debida diligencia y la demora injustificada en el proceso  ante  la</w:t>
        <w:br/>
        <w:t>justicia ordinaria; b) las irregularidades y obstrucciones  de  la  justicia</w:t>
        <w:br/>
        <w:t>en el proceso penal ordinario; c) las líneas  lógicas  de  investigación  no</w:t>
        <w:br/>
        <w:t>exploradas; d) las deficiencias adicionales de la  investigación  sobre  los</w:t>
        <w:br/>
        <w:t>paramilitares involucrados  en  los  hechos,  y  e)  la  ineficacia  de  los</w:t>
        <w:br/>
        <w:t>procesos disciplinarios y la ausencia de investigación  por  la  explotación</w:t>
        <w:br/>
        <w:t>ilegal del territorio. Con respecto al primer punto de análisis  advirtieron</w:t>
        <w:br/>
        <w:t>que el Estado no ha adelantado una investigación efectiva por el  crimen  de</w:t>
        <w:br/>
        <w:t>desplazamiento forzado, estando tipificado este delito desde el año 2000  de</w:t>
        <w:br/>
        <w:t>manera autónoma y que antes correspondía  a  la  figura  de  constreñimiento</w:t>
        <w:br/>
        <w:t>ilegal, descrito en el artículo 276 del decreto 100 de 1890 . Bajo el  mismo</w:t>
        <w:br/>
        <w:t>argumento, señalaron que en el proceso iniciado, bajo el radicado  N°  2332,</w:t>
        <w:br/>
        <w:t>el crimen de Marino López fue investigado de manera aislada, sin  considerar</w:t>
        <w:br/>
        <w:t>su naturaleza de crimen de lesa humanidad. Indicaron que se  había  excluido</w:t>
        <w:br/>
        <w:t>de esta investigación el desplazamiento,  la  incursión  paramilitar  y  las</w:t>
        <w:br/>
        <w:t>infracciones al derecho  internacional  humanitario  cometidas  por  agentes</w:t>
        <w:br/>
        <w:t>estatales en desarrollo de la “Operación Génesis”. En  relación  al  segundo</w:t>
        <w:br/>
        <w:t>punto, señalaron que el desarrollo de las diferentes investigaciones  se  ha</w:t>
        <w:br/>
        <w:t>caracterizado por la ausencia de garantías para que las víctimas y  testigos</w:t>
        <w:br/>
        <w:t>comparecieran  a  las  autoridades  y  declararan  los   hechos,   sin   ser</w:t>
        <w:br/>
        <w:t>perseguidos, señalados y posteriormente, víctimas  de  montajes  judiciales.</w:t>
        <w:br/>
        <w:t>En el tercer punto de  análisis,  los  representantes  señalan  como  factor</w:t>
        <w:br/>
        <w:t>principal  de  impunidad  la  negativa  de  las  autoridades  judiciales  de</w:t>
        <w:br/>
        <w:t>investigar estos hechos de manera sistemática. Indicaron  que  los  crímenes</w:t>
        <w:br/>
        <w:t>de que fueron víctimas las comunidades del Cacarica obedecen a una  compleja</w:t>
        <w:br/>
        <w:t>estructura de colaboración  criminal  que  incluyó  militares,  políticos  y</w:t>
        <w:br/>
        <w:t>jefes  de  los  grupos  paramilitares  y  sus  lugartenientes.   Finalmente,</w:t>
        <w:br/>
        <w:t>señalaron  los  representantes  que  no  se   investigó   adecuadamente   la</w:t>
        <w:br/>
        <w:t>participación paramilitar  en  el  asesinato,  ni  los  vínculos  entre  los</w:t>
        <w:br/>
        <w:t>militares y los paramilitares involucrados.</w:t>
        <w:br/>
        <w:br/>
        <w:br/>
        <w:t>[616]       El Estado también indicó que dicha Unidad se  ha  organizado  en</w:t>
        <w:br/>
        <w:t>nueve grupos, de tal manera que cada uno de éstos trabaja en coherencia  con</w:t>
        <w:br/>
        <w:t>líneas  lógicas  de   investigación   que   respondan   a   las   diferentes</w:t>
        <w:br/>
        <w:t>problemáticas del país. Señaló también que uno  de  dichos  grupos  ha  sido</w:t>
        <w:br/>
        <w:t>denominado “Grupo de investigación de la violencia ocurrida en la región  de</w:t>
        <w:br/>
        <w:t>Urabá”.</w:t>
        <w:br/>
        <w:br/>
        <w:br/>
        <w:t>[617]       Cfr. Caso Manuel Cepeda Vargas Vs. Colombia, párr.  17,  y  Caso</w:t>
        <w:br/>
        <w:t>Masacre de Santo Domingo Vs. Colombia.  Excepciones  Preliminares,  Fondo  y</w:t>
        <w:br/>
        <w:t>Reparaciones, párr. 151.</w:t>
        <w:br/>
        <w:br/>
        <w:br/>
        <w:t>[618]       Caso Velásquez Rodríguez Vs. Honduras. Fondo, párr. 173, y  Caso</w:t>
        <w:br/>
        <w:t>Masacre de Santo Domingo Vs. Colombia.  Excepciones  Preliminares,  Fondo  y</w:t>
        <w:br/>
        <w:t>Reparaciones, párr. 47.</w:t>
        <w:br/>
        <w:br/>
        <w:br/>
        <w:t>[619]       Cfr. Caso de las Masacres de  Ituango  Vs.  Colombia.  Excepción</w:t>
        <w:br/>
        <w:t>Preliminar, Fondo, Reparaciones y Costas,  párr.  319,  y  Caso  Masacre  de</w:t>
        <w:br/>
        <w:t>Santo Domingo Vs. Colombia. Excepciones Preliminares, Fondo y  Reparaciones,</w:t>
        <w:br/>
        <w:t>párr. 156.</w:t>
        <w:br/>
        <w:br/>
        <w:br/>
        <w:t>[620]        Cfr.  Caso  Velásquez  Rodríguez,  Fondo,  párr.  177,  y  Caso</w:t>
        <w:br/>
        <w:t>Masacres  de  El  Mozote  y  lugares  aledaños  Vs.  El   Salvador.   Fondo,</w:t>
        <w:br/>
        <w:t>Reparaciones y Costas, párr. 248.</w:t>
        <w:br/>
        <w:br/>
        <w:br/>
        <w:t>[621]       Cfr. Caso Masacre de Pueblo Bello  Vs.  Colombia.  Fondo,  párr.</w:t>
        <w:br/>
        <w:t>143,  y  Caso  Masacre  de   Santo   Domingo   Vs.   Colombia.   Excepciones</w:t>
        <w:br/>
        <w:t>Preliminares, Fondo y Reparaciones, párr. 157.</w:t>
        <w:br/>
        <w:br/>
        <w:br/>
        <w:t>[622]       Cfr.  Caso  Gómez  Palomino  Vs.  Perú.  Fondo,  Reparaciones  y</w:t>
        <w:br/>
        <w:t>Costas. Sentencia de 22 de noviembre de 2005. Serie C No. 136, párr.  80,  y</w:t>
        <w:br/>
        <w:t>Caso González Medina y  familiares  Vs.  República  Dominicana.  Excepciones</w:t>
        <w:br/>
        <w:t>Preliminares, Fondo, Reparaciones y Costas. Sentencia de 27  de  febrero  de</w:t>
        <w:br/>
        <w:t>2012. Serie C No. 240, párr. 220.</w:t>
        <w:br/>
        <w:br/>
        <w:br/>
        <w:t>[623]       Cfr. Caso de la Masacre  de  la  Rochela  Vs.  Colombia.  Fondo,</w:t>
        <w:br/>
        <w:t>Reparaciones y Costas, párr. 156, y Caso Gudiel  Álvarez  y  otros  ("Diario</w:t>
        <w:br/>
        <w:t>Militar") Vs. Guatemala, párr. 230.</w:t>
        <w:br/>
        <w:br/>
        <w:br/>
        <w:t>[624]        Cfr.  Caso  Gudiel  Álvarez  y  otros  ("Diario  Militar")  Vs.</w:t>
        <w:br/>
        <w:t>Guatemala, párr. 230, y Caso La Cantuta  Vs.  Perú.  Fondo,  Reparaciones  y</w:t>
        <w:br/>
        <w:t>Costas. Sentencia de 29 de noviembre de 2006. Serie C No. 162, párr. 157.</w:t>
        <w:br/>
        <w:br/>
        <w:br/>
        <w:t>[625]        Caso  de  la  Masacre  de  la  Rochela  Vs.  Colombia.   Fondo,</w:t>
        <w:br/>
        <w:t>Reparaciones y Costas, párr. 156.</w:t>
        <w:br/>
        <w:br/>
        <w:br/>
        <w:t>[626]       Cfr. Caso de la Masacre  de  la  Rochela  Vs.  Colombia.  Fondo,</w:t>
        <w:br/>
        <w:t>Reparaciones  y  Costas,  párr.  158,  y  Caso  Masacre  de  Rio  Negro  Vs.</w:t>
        <w:br/>
        <w:t>Guatemala, párr. 194.</w:t>
        <w:br/>
        <w:br/>
        <w:br/>
        <w:t>[627]       Se hizo alusión en  particular  a  la  retractación  de  algunos</w:t>
        <w:br/>
        <w:t>declarantes, por ejemplo O.J.G.Y..</w:t>
        <w:br/>
        <w:br/>
        <w:br/>
        <w:t>[628]       Cfr. Comisión Interamericana, MC 185-01.  Pedro  Díaz  Romero  y</w:t>
        <w:br/>
        <w:t>otros (expediente de prueba, folio  1882).  Véase  asimismo:  CIDH,  Informe</w:t>
        <w:br/>
        <w:t>Anual 2001 III C. 1, párr. 20 (expediente de prueba, folio 1983).</w:t>
        <w:br/>
        <w:br/>
        <w:br/>
        <w:t>[629]       Cfr. Caso Myrna Mack Chang Vs. Guatelama. Fondo, Reparaciones  y</w:t>
        <w:br/>
        <w:t>Costas. Sentencia de 25 de noviembre de 2003. Serie C  No101,  párr  199,  y</w:t>
        <w:br/>
        <w:t>Caso de la Masacre  de  la  Rochela  Vs.  Colombia.  Fondo,  Reparaciones  y</w:t>
        <w:br/>
        <w:t>Costas, párr. 171.</w:t>
        <w:br/>
        <w:br/>
        <w:br/>
        <w:t>[630]       Cfr. Caso Kawas Fernández vs. Honduras.  Fondo,  Reparaciones  y</w:t>
        <w:br/>
        <w:t>Costas, párr. 106.</w:t>
        <w:br/>
        <w:br/>
        <w:br/>
        <w:t>[631]        Fiscalía  General  de  la  Nación,  Radicado  426,  Cuaderno  9</w:t>
        <w:br/>
        <w:t>(expediente de prueba, folios 41561, 41563 y 41564).</w:t>
        <w:br/>
        <w:br/>
        <w:br/>
        <w:t>[632]       Cfr. Juzgado Octavo Penal del Circuito Especializado de  Bogotá,</w:t>
        <w:br/>
        <w:t>radicación 2009-063, Procesado Rito  Alejo  del  Río,  sentencia  de  23  de</w:t>
        <w:br/>
        <w:t>agosto de 2012 (expediente de prueba, folios 14791 y 14792).</w:t>
        <w:br/>
        <w:br/>
        <w:br/>
        <w:t>[633]       Cfr. Juzgado Octavo Penal del Circuito Especializado de  Bogotá,</w:t>
        <w:br/>
        <w:t>radicación 2009-063, Procesado Rito  Alejo  del  Río,  sentencia  de  23  de</w:t>
        <w:br/>
        <w:t>agosto de 2012 (expediente de prueba, folio 14800).</w:t>
        <w:br/>
        <w:br/>
        <w:br/>
        <w:t>[634]       Esta situación fue detalladamente expuesta  en  el  Capítulo  de</w:t>
        <w:br/>
        <w:t>Hechos Probados de esta sentencia, y son numerosos los  documentos  que  dan</w:t>
        <w:br/>
        <w:t>prueba de los diversos conflictos de competencia suscitados a  lo  largo  de</w:t>
        <w:br/>
        <w:t>este expediente. Cfr. Entre otras, Decisión de hábeas corpus del Juzgado  31</w:t>
        <w:br/>
        <w:t>Penal del Circuito de Bogotá, de 4 de agosto de 2001, radicado  con  el  No.</w:t>
        <w:br/>
        <w:t>0004/2001 (expediente de prueba, folio 1969); Despacho  del  Fiscal  General</w:t>
        <w:br/>
        <w:t>de la Nación, de 18 de enero de 2010, dentro del Radicado No. 426,  Cuaderno</w:t>
        <w:br/>
        <w:t>original No. 20 (expediente de prueba,  folio  43746);  Informe  secretarial</w:t>
        <w:br/>
        <w:t>sobre decisión de la Sala Plena de la Corte Suprema de  Justicia  en  sesión</w:t>
        <w:br/>
        <w:t>ordinaria de 18 de marzo de 2010,  de  12  de  abril  de  2010.  Dentro  del</w:t>
        <w:br/>
        <w:t>Radicado No. 426, Cuaderno original No.  20  (expediente  de  prueba,  folio</w:t>
        <w:br/>
        <w:t>43771); Despacho del Fiscal General de la Nación, de 17 de  junio  de  2010,</w:t>
        <w:br/>
        <w:t>dentro del Radicado  No.  426,  Cuaderno  original  No.  20  (expediente  de</w:t>
        <w:br/>
        <w:t>prueba, folio 43788); Resolución del Fiscal 20 Especializado UNDH-DIH, de  8</w:t>
        <w:br/>
        <w:t>de julio de 2010, dentro del Radicado No.  426,  Cuaderno  original  No.  20</w:t>
        <w:br/>
        <w:t>(expediente de prueba, folio 43808); Resolución del Fiscal 22  Especializado</w:t>
        <w:br/>
        <w:t>UNDH-DIH, de 18 de mayo de 2011,  dentro  del  Radicado  No.  426,  Cuaderno</w:t>
        <w:br/>
        <w:t>original No. 20 (expediente de prueba, folio 44091).</w:t>
        <w:br/>
        <w:br/>
        <w:br/>
        <w:t>[635]       Cfr. Resolución  del Fiscal General de la Nación, de 9 de  marzo</w:t>
        <w:br/>
        <w:t>de 2004 dentro del Radicado 426, Cuaderno Original  No.  11  (expediente  de</w:t>
        <w:br/>
        <w:t>prueba, folio 42334).</w:t>
        <w:br/>
        <w:br/>
        <w:br/>
        <w:t>[636]        Cfr.  Corte  Suprema  de  Justicia,  Sala  de  Casación  Penal.</w:t>
        <w:br/>
        <w:t>Sentencia de acción de revisión (Proceso 30510), de  11  de  marzo  de  2009</w:t>
        <w:br/>
        <w:t>(expediente de prueba, folio 2143).</w:t>
        <w:br/>
        <w:br/>
        <w:br/>
        <w:t>[637]       La Defensa del General Del Río planteó la incompetencia  de  las</w:t>
        <w:br/>
        <w:t>fiscalías Especializadas de la UNDH-DIH para entender en la causa, en  todas</w:t>
        <w:br/>
        <w:t>las audiencias fijadas para que  amplíe  su  declaración  indagatoria.  Cfr.</w:t>
        <w:br/>
        <w:t>Diligencia de Indagatoria rendida por Rito  Alejo  del  Río  Rojas  ante  la</w:t>
        <w:br/>
        <w:t>Fiscalía 20 UNDH-DIH, 2 de  julio  de  2009  (expediente  de  prueba,  folio</w:t>
        <w:br/>
        <w:t>42500); Diligencia de ampliación de Indagatoria rendida por Rito  Alejo  del</w:t>
        <w:br/>
        <w:t>Río Rojas ante la Fiscalía 20 Especializada UNDH-DIH (expediente de  prueba,</w:t>
        <w:br/>
        <w:t>folios 42515 y 42516); Diligencia de ampliación  de  indagatoria  que  rinde</w:t>
        <w:br/>
        <w:t>Rito Alejo del  Río  Rojas,  en  15  de  abril  de  2011  ante  la  UNDH-DIH</w:t>
        <w:br/>
        <w:t>(expediente de prueba, folio 43985).</w:t>
        <w:br/>
        <w:br/>
        <w:br/>
        <w:t>[638]       Cfr. Resolución No.  0105  de  9  de  Julio  de  2003.  Director</w:t>
        <w:br/>
        <w:t>Seccional de Fiscalías de Quibdó (expediente de prueba, folio 9879).</w:t>
        <w:br/>
        <w:br/>
        <w:br/>
        <w:t>[639]       Cfr. Declaración rendida por Luis  Muentes  Mendoza,  en  29  de</w:t>
        <w:br/>
        <w:t>agosto de 2008, dentro del Radicado No. 2332 (expediente  de  prueba,  folio</w:t>
        <w:br/>
        <w:t>17386); Declaración rendida por Diego  Luis  Hinestroza  Moreno,  en  29  de</w:t>
        <w:br/>
        <w:t>agosto de 2008, dentro del Radicado No. 2332 (expediente  de  prueba,  folio</w:t>
        <w:br/>
        <w:t>17697);  Diligencia  de  indagatoria  rendida  por  el  señor  William  Soto</w:t>
        <w:br/>
        <w:t>Salcedo,  en  5  de  diciembre  de  2011,  dentro  del  Radicado  No.   2332</w:t>
        <w:br/>
        <w:t>(expediente  de  prueba,  folio  17697),  y  Diligencia  de  ampliación   de</w:t>
        <w:br/>
        <w:t>indagatoria rendida por Diego Luis Hinestroza Moreno,  en  18  de  enero  de</w:t>
        <w:br/>
        <w:t>2011, dentro del Radicado No. 2332 (expediente de prueba, folio 17708).</w:t>
        <w:br/>
        <w:br/>
        <w:br/>
        <w:t>[640]       Cfr. Versión libre donde se refiere al  caso  del  seños  Marino</w:t>
        <w:br/>
        <w:t>López Mena: Fredy Rendón Herrera, en 24 de octubre de  2007  (expediente  de</w:t>
        <w:br/>
        <w:t>prueba, folio 17247), Diego Luis Hinestroza Moreno, en 2 de  abril  de  2008</w:t>
        <w:br/>
        <w:t>(expediente de prueba, folio 17164), Luis Muentes Mendoza, en  22  de  abril</w:t>
        <w:br/>
        <w:t>de 2008 (expediente de prueba, folio 17165)  y en 1° de  diciembre  de  2008</w:t>
        <w:br/>
        <w:t>(expediente de prueba, folios 17167 y 17252), Alberto García Sevilla, en  28</w:t>
        <w:br/>
        <w:t>de agosto de 2008 (expediente de prueba, folio  1766),  Rubén  Darío  Rendón</w:t>
        <w:br/>
        <w:t>Blanquiceth, en 17 de julio de 2008 (expediente  de  prueba,  folio  17169),</w:t>
        <w:br/>
        <w:t>Franklin Hernandez Seguro, en 6 de agosto de  2008  (expediente  de  prueba,</w:t>
        <w:br/>
        <w:t>folio  17171),  William  Manuel  Soto  Salcedo,  en  9  de  julio  de   2008</w:t>
        <w:br/>
        <w:t>(expediente de prueba,  folio17167);  Versión  Conjunta  Operación  Cacarica</w:t>
        <w:br/>
        <w:t>(Génesis) en 28, 29 y 30 de abril de 2010, de los  postulados  Fredy  Rendón</w:t>
        <w:br/>
        <w:t>Herrera, William Manuel Soto Salcedo, Diego  Luis  Hinestroza  Moreno,  Luis</w:t>
        <w:br/>
        <w:t>Muentes Mendoza, Franklin Hernandez Seguro, Alberto García Sevilla  y  Julio</w:t>
        <w:br/>
        <w:t>César Arce Graciano (expediente de prueba, folios 17870 a  17932  y  17935);</w:t>
        <w:br/>
        <w:t>Manifestaciones del extinto Bloque Élmer Cárdenas  AC,  con  relación  a  la</w:t>
        <w:br/>
        <w:t>denominada “Operación Cacarica  (Génesis)”  (expediente  de  prueba,  folios</w:t>
        <w:br/>
        <w:t>18372 a 18398).</w:t>
        <w:br/>
        <w:br/>
        <w:br/>
        <w:t>[641]       Cfr. Fiscalía 48 Delegada Ante El Tribunal de  Justicia  y  Paz,</w:t>
        <w:br/>
        <w:t>Dossier del Bloque Elmer Cárdenas. Génesis. Antecedentes  inmediatos  de  su</w:t>
        <w:br/>
        <w:t>nacimiento  (expediente  de  prueba,  folios  44465  a  44536),  Estructuras</w:t>
        <w:br/>
        <w:t>entregadas por Fredy Rendón,  en  versión  libre  rendida  en  fecha  26  de</w:t>
        <w:br/>
        <w:t>noviembre de 2009 (expediente de prueba, folios 45250  a  45443),  Ideología</w:t>
        <w:br/>
        <w:t>de la organización (expediente de prueba, folios 45238 a 45248,  y  45459  a</w:t>
        <w:br/>
        <w:t>45489), Cadena de mando (expediente de prueba,  folios  45490  a  45512),  y</w:t>
        <w:br/>
        <w:t>Proceso de desmovilización (expediente de prueba, folios 45513 a 45526).</w:t>
        <w:br/>
        <w:br/>
        <w:br/>
        <w:t>[642]       Cfr. Caso Manuel Cepeda Vargas Vs. Colombia, párr. 166.</w:t>
        <w:br/>
        <w:br/>
        <w:br/>
        <w:t>[643]       Cfr. Caso de la Masacre de Mapiripán Vs.  Colombia.  Supervisión</w:t>
        <w:br/>
        <w:t>de Cumplimiento de Sentencia.  Resolución  de  la  Corte  Interamericana  de</w:t>
        <w:br/>
        <w:t>Derechos Humanos de 08 de julio de 2009, considerando 40.</w:t>
        <w:br/>
        <w:br/>
        <w:br/>
        <w:t>[644]       En el proceso 30451, la Sala de Casación Penal  emitió  concepto</w:t>
        <w:br/>
        <w:t>negativo respecto de la solicitud de extradición de una persona postulada  a</w:t>
        <w:br/>
        <w:t>los beneficios previstos en  la  Ley  de  Justicia  y  Paz  en  base  a  los</w:t>
        <w:br/>
        <w:t>siguientes argumentos: (i) se vulnera el espíritu de la  Ley  975  de  2005;</w:t>
        <w:br/>
        <w:t>(ii) se desconocen los derechos de las  víctimas;  (iii)  se  traumatiza  el</w:t>
        <w:br/>
        <w:t>funcionamiento de la  administración  de  justicia  colombiana,  y  (iv)  la</w:t>
        <w:br/>
        <w:t>gravedad de los delitos cometidos por el ciudadano pedido en extradición  es</w:t>
        <w:br/>
        <w:t>menor respecto de los delitos que se le imputan en Colombia. Citado en  Caso</w:t>
        <w:br/>
        <w:t>Manuel Cepeda Vargas Vs. Colombia, párr 166.</w:t>
        <w:br/>
        <w:br/>
        <w:br/>
        <w:t>[645]       Cfr. El derecho a no  ser  discriminado.  Primer  informe  sobre</w:t>
        <w:br/>
        <w:t>discriminación racial y derechos de la  población  adfrocolombiana  (versión</w:t>
        <w:br/>
        <w:t>resumida), Año 2008, Bogotá:  Universidad  de  los  Andes.  Observatorio  de</w:t>
        <w:br/>
        <w:t>Discriminación Racial. Programa de Justicia  Global  y  Derechos  Humanos  y</w:t>
        <w:br/>
        <w:t>CIJUS: Proceso de Comunidades Negras (PCN): Centro de Estudios  de  Derecho,</w:t>
        <w:br/>
        <w:t>Justicia y Sociedad  (Dejusticia)  (expediente  de  prueba,  folios  8242  a</w:t>
        <w:br/>
        <w:t>8311); Comisión Intereclesial de Justicia y Paz. El proyecto paramilitar  en</w:t>
        <w:br/>
        <w:t>Colombia (expediente de prueba, folios 8587 a 8602);  Secretariado  Nacional</w:t>
        <w:br/>
        <w:t>de Pastoral Social Bogotá,  “Situación  de  guerra  y  de  violencia  en  el</w:t>
        <w:br/>
        <w:t>Departamento  del  Chocó  1996-2002”,  Noviembre  de  2002,  pp.  56  y  ss.</w:t>
        <w:br/>
        <w:t>(expediente  de  prueba,  folios  8756  a  8817);  Pasión  y  muerte  de  un</w:t>
        <w:br/>
        <w:t>denunciante en Colombia, (expediente de  prueba,  folios  9764  a  9800),  e</w:t>
        <w:br/>
        <w:t>Informe “Un Giro Erróneo”, emitido por Human Rights Watch  en  noviembre  de</w:t>
        <w:br/>
        <w:t>2002 (expediente de prueba, folio 9806).</w:t>
        <w:br/>
        <w:br/>
        <w:br/>
        <w:t>[646]       Cfr. Caso de la “Masacre de Mapiripán” Vs. Colombia, párr.  215,</w:t>
        <w:br/>
        <w:t>y Caso Masacre de Santo  Domingo  Vs.  Colombia.  Excepciones  Preliminares,</w:t>
        <w:br/>
        <w:t>Fondo y Reparaciones, párr.  167.</w:t>
        <w:br/>
        <w:br/>
        <w:br/>
        <w:t>[647]       Cfr. Caso Masacre de Pueblo Bello  Vs.  Colombia.  Fondo,  párr.</w:t>
        <w:br/>
        <w:t>203,  y  Caso  Masacre  de   Santo   Domingo   Vs.   Colombia.   Excepciones</w:t>
        <w:br/>
        <w:t>Preliminares, Fondo y Reparaciones, párr.  167.</w:t>
        <w:br/>
        <w:br/>
        <w:br/>
        <w:t>[648]       Cfr. Caso Velásquez Rodríguez Vs. Honduras, Fondo, párr. 177,  y</w:t>
        <w:br/>
        <w:t>Caso Mendoza y otros Vs. Argentina, párr. 218.</w:t>
        <w:br/>
        <w:br/>
        <w:br/>
        <w:t>[649]       Cfr., inter alia,  Caso  de  la  Masacre  de  Pueblo  Bello  Vs.</w:t>
        <w:br/>
        <w:t>Colombia,  párr.  184,  Caso  de  las  Masacres  de  Ituango  Vs.  Colombia.</w:t>
        <w:br/>
        <w:t>Excepción Preliminar, Fondo, Reparaciones y Costas, párr.  293,  Caso  Valle</w:t>
        <w:br/>
        <w:t>Jaramillo y otros Vs. Colombia, párr. 156, y Caso Furlan  y  Familiares  Vs.</w:t>
        <w:br/>
        <w:t>Argentina, párr. 156.</w:t>
        <w:br/>
        <w:br/>
        <w:br/>
        <w:t>[650]       Caso del Pueblo Saramaka Vs. Surinam, Excepciones  Preliminares,</w:t>
        <w:br/>
        <w:t>Fondo,  Reparaciones  y  Costas,  párr.  177.   Véase   asimismo   Garantías</w:t>
        <w:br/>
        <w:t>Judiciales  en  Estados  de  Emergencia  (arts.  27.2,  25  y  8  Convención</w:t>
        <w:br/>
        <w:t>Americana sobre Derechos Humanos).  Opinión  Consultiva  OC-9/87  del  6  de</w:t>
        <w:br/>
        <w:t>octubre de 1987. Serie A No. 9, párr. 24.</w:t>
        <w:br/>
        <w:br/>
        <w:br/>
        <w:t>[651]       Cfr. Caso Pueblo Indígena Kichwa de Sarayaku Vs.  Ecuador,  párr</w:t>
        <w:br/>
        <w:t>261, y Garantías Judiciales en Estados de Emergencia (arts.  27.2,  25  y  8</w:t>
        <w:br/>
        <w:t>Convención Americana sobre Derechos  Humanos).  Opinión  Consultiva  OC-9/87</w:t>
        <w:br/>
        <w:t>del 6 de octubre de 1987, párr. 24.</w:t>
        <w:br/>
        <w:br/>
        <w:br/>
        <w:t>[652]       Cfr. Caso Velásquez Rodríguez Vs. Honduras,  Fondo,  párrs.  63,</w:t>
        <w:br/>
        <w:t>68 y 81 y Caso  Cabrera  García  y  Montiel  Flores  Vs.  México.  Excepción</w:t>
        <w:br/>
        <w:t>Preliminar, Fondo, Reparaciones y Costas. Sentencia de 26  de  noviembre  de</w:t>
        <w:br/>
        <w:t>2010. Serie C No. 220, párr. 142. Asimismo, Garantías Judiciales en  Estados</w:t>
        <w:br/>
        <w:t>de Emergencia (arts. 27.2, 25  y  8)  Convención  Americana  sobre  Derechos</w:t>
        <w:br/>
        <w:t>Humanos). Opinión Consultiva OC-9/87 del 6 de octubre de 1987. Serie  A  No.</w:t>
        <w:br/>
        <w:t>9, párr. 24.</w:t>
        <w:br/>
        <w:br/>
        <w:br/>
        <w:t>[653]       Cfr.  Caso  Baena  Ricardo  y  otros  Vs.  Panamá.  Competencia.</w:t>
        <w:br/>
        <w:t>Sentencia de 28 de noviembre de 2003. Serie C No. 104, párr. 73, y Caso  del</w:t>
        <w:br/>
        <w:t>Tribunal Constitucional (Camba Campos  y  otros)  Vs.  Ecuador.  Excepciones</w:t>
        <w:br/>
        <w:t>Preliminares, Fondo, Reparaciones y Costas. Sentencia de  28  de  agosto  de</w:t>
        <w:br/>
        <w:t>2013. Serie C No. 268, párr. 228.</w:t>
        <w:br/>
        <w:br/>
        <w:br/>
        <w:t>[654]       Cfr. Caso Pueblo Indígena Kichwa de Sarayaku Vs. Ecuador,  párr.</w:t>
        <w:br/>
        <w:t>263 y, mutatis mutandi, Caso Baena Ricardo y otros, Competencia Vs.  Panamá,</w:t>
        <w:br/>
        <w:t>párr. 82 y Caso Mejía Idrovo Vs. Ecuador. Excepciones  Preliminares,  Fondo,</w:t>
        <w:br/>
        <w:t>Reparaciones y Costas. Sentencia de 5 de julio de 2011.  Serie  C  No.  228,</w:t>
        <w:br/>
        <w:t>párr. 104.</w:t>
        <w:br/>
        <w:br/>
        <w:br/>
        <w:t>[655]        Cfr.  Caso  Furlan  y  Familiares  Vs.  Argentina.  Excepciones</w:t>
        <w:br/>
        <w:t>Preliminares, Fondo, Reparaciones y Costas, párr. 209 y Caso  Baena  Ricardo</w:t>
        <w:br/>
        <w:t>y otros Vs. Panamá, Competencia, párr. 82.</w:t>
        <w:br/>
        <w:br/>
        <w:br/>
        <w:t>[656]       Cfr. Tribunal Administrativo de Cundinamarca,  Sección  Primera,</w:t>
        <w:br/>
        <w:t>Expediente A.T 00-1378 de 7 de septiembre de  2001  (expediente  de  prueba,</w:t>
        <w:br/>
        <w:t>folio 46913).</w:t>
        <w:br/>
        <w:br/>
        <w:br/>
        <w:t>[657]       Cfr. Corte Constitucional, Sentencia T-955 de 17 de  octubre  de</w:t>
        <w:br/>
        <w:t>2003, págs. 92 a 95 (expediente de prueba, folios 23 a 226).</w:t>
        <w:br/>
        <w:br/>
        <w:br/>
        <w:t>[658]       El artículo 63.1 de la Convención Americana  establece:  “Cuando</w:t>
        <w:br/>
        <w:t>decida que hubo violación de  un  derecho  o  libertad  protegidos  en  esta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br/>
        <w:t>[659]       Cfr. Caso  Velásquez  Rodríguez  Vs.  Honduras.  Reparaciones  y</w:t>
        <w:br/>
        <w:t>Costas, párr. 25, y Caso del Tribunal Constitucional (Camba Campos y  otros)</w:t>
        <w:br/>
        <w:t>Vs. Ecuador, párr. 243.</w:t>
        <w:br/>
        <w:br/>
        <w:br/>
        <w:t>[660] Caso Castillo Páez Vs. Perú. Reparaciones y Costas, párr. 50,  y  Caso</w:t>
        <w:br/>
        <w:t>del Tribunal Constitucional (Camba Campos y otros) Vs. Ecuador, párr. 243.</w:t>
        <w:br/>
        <w:br/>
        <w:br/>
        <w:t>[661] Cfr. Caso Ticona Estrada y otros Vs. Bolivia.  Fondo,  Reparaciones  y</w:t>
        <w:br/>
        <w:t>Costas, párr. 110, y  Caso  del  Tribunal  Constitucional  (Camba  Campos  y</w:t>
        <w:br/>
        <w:t>otros) Vs. Ecuador, párr. 245.</w:t>
        <w:br/>
        <w:br/>
        <w:br/>
        <w:t>[662]       Cfr. Caso  Velásquez  Rodríguez  Vs.  Honduras.  Reparaciones  y</w:t>
        <w:br/>
        <w:t>Costas, párr. 26, y Caso del Tribunal Constitucional (Camba Campos y  otros)</w:t>
        <w:br/>
        <w:t>Vs. Ecuador, párr. 244.</w:t>
        <w:br/>
        <w:br/>
        <w:br/>
        <w:t>[663]       Cfr. Caso de  la  Masacre  de  Mapiripán  Vs.  Colombia.  Fondo,</w:t>
        <w:br/>
        <w:t>Reparaciones y Costas, párr. 294, y Caso del Tribunal Constitucional  (Camba</w:t>
        <w:br/>
        <w:t>Campos y otros) Vs. Ecuador, párr. 244.</w:t>
        <w:br/>
        <w:br/>
        <w:br/>
        <w:t>[664]       Cfr. Caso  Velásquez  Rodríguez  Vs.  Honduras.  Reparaciones  y</w:t>
        <w:br/>
        <w:t>Costas, párrs. 25 a 27, y Caso del Tribunal Constitucional (Camba  Campos  y</w:t>
        <w:br/>
        <w:t>otros) Vs. Ecuador, párr. 246.</w:t>
        <w:br/>
        <w:br/>
        <w:br/>
        <w:t>[665]       El Estado alegó  que  para  que  la  comunidad  sea  considerada</w:t>
        <w:br/>
        <w:t>víctima, es necesario que se prueben:  sus  características  etnoculturales,</w:t>
        <w:br/>
        <w:t>su relación con la tierra y todas aquellas  características  socioculturales</w:t>
        <w:br/>
        <w:t>que permiten a una pluralidad de personas, tanto  de  manera  objetiva  como</w:t>
        <w:br/>
        <w:t>subjetiva, considerarse y ser parte de dicha comunidad.</w:t>
        <w:br/>
        <w:br/>
        <w:br/>
        <w:t>[666]       El Estado señaló los siguientes vacíos: hay 55 personas  que  no</w:t>
        <w:br/>
        <w:t>aparecen identificadas, 60 presentan irregularidades en  sus  documentos  de</w:t>
        <w:br/>
        <w:t>identificación, hay otras cuyos nombres están incompletos, otras  no  tienen</w:t>
        <w:br/>
        <w:t>acreditada su relación con los hechos o de parentesco y por  último  algunas</w:t>
        <w:br/>
        <w:t>no otorgaron poder a sus representantes. En el caso de la familia de  Marino</w:t>
        <w:br/>
        <w:t>López de las 13 personas nombradas, únicamente respecto de dos  se  mencionó</w:t>
        <w:br/>
        <w:t>que se trataba de “hijos de crianza” sin aportar prueba alguna al  respecto.</w:t>
        <w:br/>
        <w:br/>
        <w:br/>
        <w:br/>
        <w:t>[667]       Cfr. Cruce del listado definitivo con el Sistema de  Información</w:t>
        <w:br/>
        <w:t>de Justicia y Paz de  la  Fiscalía  General  de  la  Nación  (expediente  de</w:t>
        <w:br/>
        <w:t>prueba, folio 16941).</w:t>
        <w:br/>
        <w:br/>
        <w:br/>
        <w:t>[668]       Cfr. Listado de las  supuestas  víctimas  beneficiarias  de  las</w:t>
        <w:br/>
        <w:t>medidas cautelares (expediente de prueba, folios 16943 a 16957).</w:t>
        <w:br/>
        <w:br/>
        <w:br/>
        <w:t>[669]       Cfr. Cruce de víctimas con la Registraduría Nacional del  Estado</w:t>
        <w:br/>
        <w:t>Civil (expediente de prueba, folios 16922 a 16939).</w:t>
        <w:br/>
        <w:br/>
        <w:br/>
        <w:t>[670]       El Estado informó que al cruzar  los  nombres  de  las  víctimas</w:t>
        <w:br/>
        <w:t>comprendidas  en  el  escrito  de  solicitudes,  52  no  tenían  número   de</w:t>
        <w:br/>
        <w:t>identificación  (quedando  entonces  479)  y  7   eran   menores   de   edad</w:t>
        <w:br/>
        <w:t>(posteriormente se demostró que dos de estos ya eran mayores), arrojando  un</w:t>
        <w:br/>
        <w:t>total de 472.</w:t>
        <w:br/>
        <w:br/>
        <w:br/>
        <w:t>[671]       El Estado explicó que se entiende por “no existente”  cuando  al</w:t>
        <w:br/>
        <w:t>consultar  Archivo  Nacional  de  Identificación  no  aparece  asignado   el</w:t>
        <w:br/>
        <w:t>registro a persona alguna bien porque sea errado  o  falso.  También  indicó</w:t>
        <w:br/>
        <w:t>que  en  una  posterior  búsqueda  de  información  de  estos   78   nombres</w:t>
        <w:br/>
        <w:t>aparecieron varios homónimos</w:t>
        <w:br/>
        <w:br/>
        <w:br/>
        <w:t>[672]       Cfr. Alegatos Finales Escritos del Estado Colombiano  Anexo  No.</w:t>
        <w:br/>
        <w:t>7, caso No. 12.573 Marino Lopez y otros vs Colombia,  8  de  abril  de  2013</w:t>
        <w:br/>
        <w:t>(expediente de fondo, folio 16894)</w:t>
        <w:br/>
        <w:br/>
        <w:br/>
        <w:t>[673]       El Estado indicó que las 15 víctimas restantes de  las  158  que</w:t>
        <w:br/>
        <w:t>aparecen en el escrito de los representantes y  en  el  RUPD  dicen  haberse</w:t>
        <w:br/>
        <w:t>desplazado entre el 1999 y el 2011.</w:t>
        <w:br/>
        <w:br/>
        <w:br/>
        <w:t>[674]       Informó el Estado que en el RUPD aparece que las  restantes  129</w:t>
        <w:br/>
        <w:t>personas que no indicaron como lugar de  expulsión  el  Chocó,  manifestaron</w:t>
        <w:br/>
        <w:t>haberse desplazado desde San Juan de Urabá. Adicionalmente, entre estos  129</w:t>
        <w:br/>
        <w:t>están los dos testigos que  declararon  en  la  audiencia  pública  ante  la</w:t>
        <w:br/>
        <w:t>Corte: Bernardo Vivas Mosquera y Ana Sofía Roa Ramirez.</w:t>
        <w:br/>
        <w:br/>
        <w:br/>
        <w:t>[675]        El  Estado  señaló  que  las  víctimas   que   se   desplazaron</w:t>
        <w:br/>
        <w:t>colectivamente recibieron “pagos del banco por  un  total  de”  US$  767  “y</w:t>
        <w:br/>
        <w:t>pagos de vivienda por un total de” US$ 117.000.</w:t>
        <w:br/>
        <w:br/>
        <w:br/>
        <w:t>[676]        El  Estado  señaló  que  las  víctimas   que   se   desplazaron</w:t>
        <w:br/>
        <w:t>individualmente recibieron “pagos de banco entre” US$ 734 y US$ 294.</w:t>
        <w:br/>
        <w:br/>
        <w:br/>
        <w:t>[677]       Los aspectos de complejidad del caso para lo  Comisión  son:  a)</w:t>
        <w:br/>
        <w:t>la situación enmarcada dentro de  la  violencia  generalizada  derivada  del</w:t>
        <w:br/>
        <w:t>conflicto  armado  colombiano;  b)  el  desplazamiento  ocasionado  por   la</w:t>
        <w:br/>
        <w:t>Operación Génesis con dimensiones masivas, c)  la  vulnerabilidad  acentuada</w:t>
        <w:br/>
        <w:t>en que se encuentran las víctimas del caso, y d) el transcurso del paso  del</w:t>
        <w:br/>
        <w:t>tiempo que ha ocasionado variaciones en la situación de las víctimas.</w:t>
        <w:br/>
        <w:br/>
        <w:br/>
        <w:t>[678]       Los representantes sostuvieron durante la audiencia pública  que</w:t>
        <w:br/>
        <w:t>existen fundamentos fácticos que demuestran la calidad de  víctimas  de  los</w:t>
        <w:br/>
        <w:t>hechos del caso, pues mantenían un contacto directo con el Estado  y  hacían</w:t>
        <w:br/>
        <w:t>parte de una asociación con la cual Presidentes anteriores  (Ernesto  Samper</w:t>
        <w:br/>
        <w:t>Pizano y Andrés  Pastrana  Arango)  firmaron  acuerdos,  situación  que  fue</w:t>
        <w:br/>
        <w:t>verificada por la propia Procuraduría.</w:t>
        <w:br/>
        <w:br/>
        <w:br/>
        <w:t>[679]       Los representantes informaron que al cruzar este censo  conocido</w:t>
        <w:br/>
        <w:t>como "Presidencia de la República Red de Solidaridad Social b,  d,  e  y  f.</w:t>
        <w:br/>
        <w:t>Familias retornadas a Cacarica, incluyendo los  asentamientos  Esperanza  en</w:t>
        <w:br/>
        <w:t>Dios y Nueva Vida, tomado del censo remitido por la  unidad  Territorial  de</w:t>
        <w:br/>
        <w:t>Urabá" con la lista del escrito de solicitudes se obtuvo  que  425  personas</w:t>
        <w:br/>
        <w:t>aparecen en el censo, por ende existe una diferencia de 106 personas de  las</w:t>
        <w:br/>
        <w:t>531.</w:t>
        <w:br/>
        <w:br/>
        <w:br/>
        <w:t>[680]       Los representantes informaron que al  cruzar  las  531  víctimas</w:t>
        <w:br/>
        <w:t>del escrito de solicitudes con el censo realizado  por  la  RSS  y  la  Caja</w:t>
        <w:br/>
        <w:t>Agraria se obtuvo que 47 de las víctimas aparecen en el  censo.  Respecto  a</w:t>
        <w:br/>
        <w:t>las personas restantes, 3 de ellas se  reubicaron  temporalmente  en  Bogotá</w:t>
        <w:br/>
        <w:t>hasta hace muy poco, y 24 se encontraban desplazadas en otros lugares de  la</w:t>
        <w:br/>
        <w:t>geografía nacional.</w:t>
        <w:br/>
        <w:br/>
        <w:br/>
        <w:t>[681]       Escrito de solicitudes y argumentos (expediente de fondo,  folio</w:t>
        <w:br/>
        <w:t>356). Asimismo, Listado de víctimas (expediente de prueba, folio 8215).</w:t>
        <w:br/>
        <w:br/>
        <w:br/>
        <w:br/>
        <w:br/>
        <w:br/>
        <w:t>[682]       Cfr. Corte Constitucional Colombiana, Sentencia T-327  de  2001.</w:t>
        <w:br/>
        <w:t>Véanse también: Corte Constitucional Colombiana, Sentencia  T-468-06;  Corte</w:t>
        <w:br/>
        <w:t>Constitucional  Colombiana,   Sentencia   T-211/10;   Corte   Constitucional</w:t>
        <w:br/>
        <w:t>Colombiana, Sentencia T-367/10  (mencionada  en  el  Caso  de  las  Masacres</w:t>
        <w:br/>
        <w:t>Ituango vs. Colombia, Resolución Supervisión de Cumplimiento  de  Sentencia,</w:t>
        <w:br/>
        <w:t>del 21 de mayo de 2013), y Corte  Constitucional  Colombiana,  Sentencia  T-</w:t>
        <w:br/>
        <w:t>582/11 y T-1000/12.</w:t>
        <w:br/>
        <w:br/>
        <w:br/>
        <w:t>[683]       Cfr. Caso Masacres  de  Ituango  Vs.  Colombia.  Supervisión  de</w:t>
        <w:br/>
        <w:t>Cumplimiento de Sentencia. Resolución de 21 de mayo de  2013,  Considerandos</w:t>
        <w:br/>
        <w:t>28 a 31.</w:t>
        <w:br/>
        <w:br/>
        <w:br/>
        <w:t>[684]       Cfr.  Dictámen  pericial  rendido  por  Juan  Pablo  Franco  por</w:t>
        <w:br/>
        <w:t>afidávit el 31 de enero de 2013 (expediente de prueba, folio 15350).</w:t>
        <w:br/>
        <w:br/>
        <w:br/>
        <w:t>[685]       Para llegar a la lista final de 372 personas: a) la  Corte  tomó</w:t>
        <w:br/>
        <w:t>las 158 que aparecían en el RUPD y restó las 129 que tenían  como  lugar  de</w:t>
        <w:br/>
        <w:t>expulsión el departamento de Antioquia, de lo que se obtuvo un total  de  29</w:t>
        <w:br/>
        <w:t>víctimas: 28 que fueron expulsadas del departamento  del  Chocó  y  una  que</w:t>
        <w:br/>
        <w:t>tiene  como  departamento  y  municipio  de  expulsión  “país”   quien   por</w:t>
        <w:br/>
        <w:t>favorabilidad fue incluida. De las 29 víctimas, se excluyeron 6  que  tenían</w:t>
        <w:br/>
        <w:t>como municipio de expulsión Cármen del Daríen, Nuuquí, Quibdo, Alto Baudó  y</w:t>
        <w:br/>
        <w:t>Belén Bajirá , quedando  entonces  sólo  23  víctimas:  22  provenientes  de</w:t>
        <w:br/>
        <w:t>Riosucio y la de “país”. Finalmente, a las 23 que quedaban  se  restaron  11</w:t>
        <w:br/>
        <w:t>que se desplazaron en una fecha diferente a 1997 y así se  obtuvo  la  lista</w:t>
        <w:br/>
        <w:t>final de 12 personas. b) Además, se  sumaron  esas  12  persons  a  las  360</w:t>
        <w:br/>
        <w:t>personas que no figuran en ningún registro de RUPD y del RUV.</w:t>
        <w:br/>
        <w:br/>
        <w:br/>
        <w:t>[686]       Los cinco familiares de Marino Lopez  incluidos  en  el  listado</w:t>
        <w:br/>
        <w:t>fueron: 1) Emedelia Palacios  Palacios,  2)  Erlenson  Palacio  Palacio,  3)</w:t>
        <w:br/>
        <w:t>Libia Luz Palacio Palacio, 4)  Yenesid  Gamboa  Palacio  y  5)  Jhon  Freddy</w:t>
        <w:br/>
        <w:t>Palacio Palacio</w:t>
        <w:br/>
        <w:br/>
        <w:br/>
        <w:t>[687]       Cfr. Listado de Víctimas. Caso Marino López y  otros  (Operación</w:t>
        <w:br/>
        <w:t>Génesis), remitido por la Comisión a la Corte y recibido por ésta en  10  de</w:t>
        <w:br/>
        <w:t>febrero de 2012 (expediente de  fondo,  folio  179;  expediente  de  prueba,</w:t>
        <w:br/>
        <w:t>folio 51408 y ss.).</w:t>
        <w:br/>
        <w:br/>
        <w:br/>
        <w:t>[688]       Emedelia Palacios Palacios, Erlenson Palacio Palacio, Libia  Luz</w:t>
        <w:br/>
        <w:t>Palacio Palacio, Yenesid Gamboa Palacio, Jhon Freddy Palacio Palacio,  Maria</w:t>
        <w:br/>
        <w:t>Bonifacia  Mosquera  Peñaloza,  Luis  Aristarco  Hinestroza,   Yulis   Maria</w:t>
        <w:br/>
        <w:t>Hinestroza  Mosquera,  Alberto  Hinestroza  Mosquera,   Arinson   Hinestroza</w:t>
        <w:br/>
        <w:t>Mosquera,  Aristarco  Hinestroza  Mosquera,  Aurelina  Hinestroza  Mosquera,</w:t>
        <w:br/>
        <w:t>Alirson Hinestroza Mosquera y Leonardo Lopez Garcia.</w:t>
        <w:br/>
        <w:br/>
        <w:br/>
        <w:t>[689]       Cfr. Juzgado Octavo Penal del Circuito Especializado de  Bogotá,</w:t>
        <w:br/>
        <w:t>radicación 2009-063, Procesado Rito  Alejo  del  Río,  sentencia  de  23  de</w:t>
        <w:br/>
        <w:t>agosto de 2012 (expediente de prueba, folios 14791 a 14823).</w:t>
        <w:br/>
        <w:br/>
        <w:br/>
        <w:t>[690]       Cfr. Caso de la Masacre de  Pueblo  Bello  Vs.  Colombia,  párr.</w:t>
        <w:br/>
        <w:t>237; Caso de la Comunidad Moiwana Vs. Surinam, párr. 178;  Caso  Masacre  de</w:t>
        <w:br/>
        <w:t>Plan de Sánchez Vs. Guatemala. Reparaciones. Sentencia de  19  de  noviembre</w:t>
        <w:br/>
        <w:t>2004. Serie C No. 116, párr. 67, y Caso  de  las  Masacres  de  Ituango  Vs.</w:t>
        <w:br/>
        <w:t>Colombia, párrs. 358 y 359.</w:t>
        <w:br/>
        <w:br/>
        <w:br/>
        <w:t>[691]       La Comisión pidió de manera expresa que  dichas  investigaciones</w:t>
        <w:br/>
        <w:t>se lleven a cabo desde la  perspectiva  del  grupo  afectado  y  tomando  en</w:t>
        <w:br/>
        <w:t>consideración  la  forma  de  discriminación  que   sufre.   Adicionalmente,</w:t>
        <w:br/>
        <w:t>solicitó que las personas halladas responsables materiales  e  intelectuales</w:t>
        <w:br/>
        <w:t>en estas investigaciones sean sancionadas.</w:t>
        <w:br/>
        <w:br/>
        <w:br/>
        <w:t>[692]       Los representantes reiteran  la  importancia  de  investigar  no</w:t>
        <w:br/>
        <w:t>sólo a los funcionarios  estatales  que  participaron  directamente  en  las</w:t>
        <w:br/>
        <w:t>hostilidades,  sino  también  aquellos  que  han  permitido  la  explotación</w:t>
        <w:br/>
        <w:t>económica del territorio de la cuenca  del  Cacarica  por  parte  de  grupos</w:t>
        <w:br/>
        <w:t>empresariales.</w:t>
        <w:br/>
        <w:br/>
        <w:br/>
        <w:t>[693]       Los representantes  indicaron  que  lo  anterior  debe  llevarse</w:t>
        <w:br/>
        <w:t>adelante teniendo en cuenta el contexto y los  patrones  de  conducta,  pues</w:t>
        <w:br/>
        <w:t>los crímenes fueron cometidos  en  el  marco  de  un  ataque  sistemático  y</w:t>
        <w:br/>
        <w:t>generalizado.</w:t>
        <w:br/>
        <w:br/>
        <w:br/>
        <w:t>[694]       Cfr. Caso Manuel Cepeda Vargas Vs. Colombia, párr  216,  y  Caso</w:t>
        <w:br/>
        <w:t>Uzcátegui y otros Vs. Venezuela, párr 248.</w:t>
        <w:br/>
        <w:br/>
        <w:br/>
        <w:t>[695]       Cfr. Caso de los  “Niños  de  la  Calle”  (Villagrán  Morales  y</w:t>
        <w:br/>
        <w:t>otros) Vs. Guatemala. Reparaciones y Costas, párr. 84, y Caso Atala Riffo  y</w:t>
        <w:br/>
        <w:t>Niñas Vs. Chile. Fondo, Reparaciones y Costas, párr. 251.</w:t>
        <w:br/>
        <w:br/>
        <w:br/>
        <w:t>[696]       Cfr. Caso  Neira  Alegría  y  otros  Vs.  Perú.  Reparaciones  y</w:t>
        <w:br/>
        <w:t>Costas, párr. 56, y Caso del Tribunal Constitucional (Camba Campos y  otros)</w:t>
        <w:br/>
        <w:t>Vs. Ecuador, párr. 250.</w:t>
        <w:br/>
        <w:br/>
        <w:br/>
        <w:t>[697]        En  el  sometimiento,  la  Comisión  señaló  que   debe   haber</w:t>
        <w:br/>
        <w:t>diferenciaciones respecto:  a)  a  la  comunidad:  teniendo  en  cuenta  sus</w:t>
        <w:br/>
        <w:t>necesidades  especiales,  el  reconocimiento  y  respeto  de  su  identidad,</w:t>
        <w:br/>
        <w:t>cultura,  territorios  y  la  participación  de  sus  autoridades   en   las</w:t>
        <w:br/>
        <w:t>decisiones que los afectan; b) al género: con  base en el  principio  de  no</w:t>
        <w:br/>
        <w:t>discriminación  y  a  criterios  de  género  que  incluyan  sus  necesidades</w:t>
        <w:br/>
        <w:t>especiales y las necesidades específicas de las madres cabeza de familia,  y</w:t>
        <w:br/>
        <w:t>c) a los niños y las niñas: prevaleciendo su interés  superior,  el  respeto</w:t>
        <w:br/>
        <w:t>de  su  dignidad,  el  principio  de  no  discriminación,  el   derecho   de</w:t>
        <w:br/>
        <w:t>participación, el respeto de  sus  opiniones  en  el  proceso  de  diseño  e</w:t>
        <w:br/>
        <w:t>implementación de las medidas de reparación, para asegurar que puedan  gozar</w:t>
        <w:br/>
        <w:t>de educación y un estándar de vida adecuado  que  les  permita  alcanzar  su</w:t>
        <w:br/>
        <w:t>desarrollo pleno como seres humanos.</w:t>
        <w:br/>
        <w:br/>
        <w:br/>
        <w:t>[698]       Cfr. Caso Cantoral Benavides Vs. Perú.  Reparaciones  y  Costas,</w:t>
        <w:br/>
        <w:t>párr. 79, y Caso del Tribunal Constitucional  (Camba  Campos  y  otros)  Vs.</w:t>
        <w:br/>
        <w:t>Ecuador, párr. 254.</w:t>
        <w:br/>
        <w:br/>
        <w:br/>
        <w:t>[699]       Cfr. Caso Pueblo Indígena Kichwa de Sarayaku Vs. Ecuador,  párr.</w:t>
        <w:br/>
        <w:t>305.</w:t>
        <w:br/>
        <w:br/>
        <w:br/>
        <w:t>[700]       Los representantes  agregaron  que  la  Corte  debe  ordenar  al</w:t>
        <w:br/>
        <w:t>Estado “[q]ue consigne la memoria de su  desplazamiento,  sus  causas  y  la</w:t>
        <w:br/>
        <w:t>historia que los identifica como pueblo y comunidad”.</w:t>
        <w:br/>
        <w:br/>
        <w:br/>
        <w:t>[701]        Los  representantes  solicitaron  que  en  la   película   debe</w:t>
        <w:br/>
        <w:t>conservarse “[l]a memoria de lo qué es su cultura,  de  lo  que  son  en  la</w:t>
        <w:br/>
        <w:t>actualidad, de lo que fueron y de lo que quieren ser”.</w:t>
        <w:br/>
        <w:br/>
        <w:br/>
        <w:t>[702]       Los representantes pidieron una serie radial  “[d]e  su  memoria</w:t>
        <w:br/>
        <w:t>que se divulgará por medios nacionales, radios comunitarias”.</w:t>
        <w:br/>
        <w:br/>
        <w:br/>
        <w:t>[703]       Los representantes consideraron que  cada  casa  de  la  cultura</w:t>
        <w:br/>
        <w:t>debe tener: instrumentos musicales autóctonos, biblioteca  con  bibliografía</w:t>
        <w:br/>
        <w:t>especializada sobre el tema de  la  afrocolombianidad,  teatro,  equipos  de</w:t>
        <w:br/>
        <w:t>audio y video, espacio para los  niños  y  niñas  dotado  completamente  con</w:t>
        <w:br/>
        <w:t>juguetes propios de la comunidad, camas, libros y computadores.</w:t>
        <w:br/>
        <w:br/>
        <w:br/>
        <w:t>[704]       Los  representantes  solicitaron  también  la  construcción  una</w:t>
        <w:br/>
        <w:t>media  torta  en  cada  Zona  Humanitaria,  para  promover  las  actividades</w:t>
        <w:br/>
        <w:t>artísticas, espacios de encuentro y reunión;  implementación  de  televisión</w:t>
        <w:br/>
        <w:t>comunitaria o cine comunitario  y  la  capacitación  correspondiente  a  los</w:t>
        <w:br/>
        <w:t>miembros  de  las  comunidades;   y   el   otorgamiento   de   licencia   de</w:t>
        <w:br/>
        <w:t>funcionamiento y dotación de una radio comunitaria en las frecuencias de  AM</w:t>
        <w:br/>
        <w:t>y FM y procesos de formación a los jóvenes de la comunidad.</w:t>
        <w:br/>
        <w:br/>
        <w:br/>
        <w:t>[705]       Los representantes pidieron  que  dicho  museo  tuviera:  a)  la</w:t>
        <w:br/>
        <w:t>historia de la población afrocolombiana; b) un espacio para la  memoria;  c)</w:t>
        <w:br/>
        <w:t>un homenaje a las víctimas afro, y d) una  tienda  en  la  que  comercialice</w:t>
        <w:br/>
        <w:t>únicamente productos elaborados por las comunidades afro.</w:t>
        <w:br/>
        <w:br/>
        <w:br/>
        <w:t>[706]       Con el término 5 puntos los representantes hacen  referencia  al</w:t>
        <w:br/>
        <w:t>pliego de exigencias de 5 puntos, a través del cual reclamaron  al  Gobierno</w:t>
        <w:br/>
        <w:t>su retorno en condiciones de  dignidad,  seguridad,  justicia  y  reparación</w:t>
        <w:br/>
        <w:t>moral presentado el 20 de abril de 1998.</w:t>
        <w:br/>
        <w:br/>
        <w:br/>
        <w:t>[707]       Los representantes solicitaron el “[r]econocimiento  como  Museo</w:t>
        <w:br/>
        <w:t>Nacional, Mantenimiento y conservación del monumento ubicado en Nueva  Vida”</w:t>
        <w:br/>
        <w:t>y “Reconocimiento conservación  y  difusión  del  monumento  ubicado  en  el</w:t>
        <w:br/>
        <w:t>Coliseo de Turbo y en Bahía Cupica.”  Escrito  de  Solitudes,  Argumentos  y</w:t>
        <w:br/>
        <w:t>Pruebas, párrafo 928 (expediente de prueba, folio 205).</w:t>
        <w:br/>
        <w:br/>
        <w:br/>
        <w:t>[708]        Los  representantes  consideraron  que  los  centros  de  salud</w:t>
        <w:br/>
        <w:t>existentes debían mejorarse mediante la  dotación  de  personal,  equipos  y</w:t>
        <w:br/>
        <w:t>medicinas que aseguren su prestación gratuitamente.</w:t>
        <w:br/>
        <w:br/>
        <w:br/>
        <w:t>[709]       Para los representantes estos promotores  de  salud  comunitaria</w:t>
        <w:br/>
        <w:t>debe ser incluidos en  la  nómina  municipal  de  Riosucio  y  se  les  debe</w:t>
        <w:br/>
        <w:t>garantizar un pago oportuno.</w:t>
        <w:br/>
        <w:br/>
        <w:br/>
        <w:t>[710]       Los representantes piden que se garantice que  las  Empresas  de</w:t>
        <w:br/>
        <w:t>Salud atiendan a las víctimas de manera eficaz,  teniendo  especialmente  en</w:t>
        <w:br/>
        <w:t>cuenta aquellas enfermedades que por su gravedad no puedan ser  tratadas  en</w:t>
        <w:br/>
        <w:t>los centros de salud primarios de cada zona humanitaria.</w:t>
        <w:br/>
        <w:br/>
        <w:br/>
        <w:t>[711]       Los  programas  de  atención  psicosocial  solicitados  por  los</w:t>
        <w:br/>
        <w:t>representantes deben tener “énfasis en manejo del miedo  y  elaboración  del</w:t>
        <w:br/>
        <w:t>duelo” y estar dirigidos especialmente a desarrollar  el  potencial  de  las</w:t>
        <w:br/>
        <w:t>mujeres víctimas para  lo  cual  se  deben  formar  promotores  de  atención</w:t>
        <w:br/>
        <w:t>psicosocial de las mismas zonas humanitarias.</w:t>
        <w:br/>
        <w:br/>
        <w:br/>
        <w:t>[712] Cfr. Caso Cantoral Benavides Vs. Perú. Reparaciones  y  Costas,  párr.</w:t>
        <w:br/>
        <w:t>51, y Caso de las Masacres de El Mozote Vs. El Salvador, párr. 352.</w:t>
        <w:br/>
        <w:br/>
        <w:br/>
        <w:t>[713]       Cfr. Declaración mediante fedatario público (affidavit) de  Juan</w:t>
        <w:br/>
        <w:t>Pablo Franco, perito propuesto por  el  Estado,  de  31  de  enero  de  2013</w:t>
        <w:br/>
        <w:t>(expediente de prueba, folio 15338).</w:t>
        <w:br/>
        <w:br/>
        <w:br/>
        <w:t>[714]       En el dictamen presentado por el perito del  Estado  Juan  Pablo</w:t>
        <w:br/>
        <w:t>Franco Jiménez se informó que la Corte Constitucional  colombiana,  mediante</w:t>
        <w:br/>
        <w:t>Auto No. 219 de 2011, consideró que no era necesario  hacer  seguimiento  al</w:t>
        <w:br/>
        <w:t>servicio de salud prestado por el gobierno a  la  población  desplazada  con</w:t>
        <w:br/>
        <w:t>excepción del acceso a la salud de  las  comunidades  afrocolombianas:  “sin</w:t>
        <w:br/>
        <w:t>embargo, la Corte Constitucional mantiene el seguimiento permanente para  el</w:t>
        <w:br/>
        <w:t>caso del  acceso  efectivo  a  la  salud  de  las  comunidades  indígenas  y</w:t>
        <w:br/>
        <w:t>afrocolombianas. En su concepto, para estas comunidades el  cumplimiento  es</w:t>
        <w:br/>
        <w:t>“bajísimo” y solicitó  nueva  información  que  muestre  las  acciones  para</w:t>
        <w:br/>
        <w:t>corregir estas falencias para la atención en  salud  oportuna   adecuada  de</w:t>
        <w:br/>
        <w:t>estas comunidades”. Cfr. Declaración mediante fedatario público  (affidavit)</w:t>
        <w:br/>
        <w:t>de Juan Pablo Franco, perito propuesto por el Estado,  de  31  de  enero  de</w:t>
        <w:br/>
        <w:t>2013 (expediente de prueba, folio 15367).</w:t>
        <w:br/>
        <w:br/>
        <w:br/>
        <w:t>[715]       La Comisión se refirió a: a) el derecho a la  libre  circulación</w:t>
        <w:br/>
        <w:t>y residencia; b) la participación en igualdad de condiciones en los  asuntos</w:t>
        <w:br/>
        <w:t>públicos; c) la igualdad real en acceso a los servicios públicos,  y  d)  el</w:t>
        <w:br/>
        <w:t>regreso libre y voluntario de los desplazados no retornados a  su  lugar  de</w:t>
        <w:br/>
        <w:t>origen en condiciones de seguridad.</w:t>
        <w:br/>
        <w:br/>
        <w:br/>
        <w:t>[716]       El PEI solicitado por los presentantes  debe  ser  concertado  y</w:t>
        <w:br/>
        <w:t>acordado con el Comité de educación y cultura de cada Zona Humanitaria,  que</w:t>
        <w:br/>
        <w:t>promueva un plan de capacitación y organización  social  con  programas  con</w:t>
        <w:br/>
        <w:t>características etnoculturales, cursos ecológicos, agrícolas, técnicos y  de</w:t>
        <w:br/>
        <w:t>nueva tecnología.</w:t>
        <w:br/>
        <w:br/>
        <w:br/>
        <w:t>[717]       Los representantes consideraron que  en  estos  establecimientos</w:t>
        <w:br/>
        <w:t>se debe “facilitar el acceso a los  planes  de  ampliación  de  servicio  de</w:t>
        <w:br/>
        <w:t>banda ancha de internet por parte  del  gobierno”  y  los  maestros  deberán</w:t>
        <w:br/>
        <w:t>prestar sus servicios de manera permanente en  los  niveles  de  primaria  y</w:t>
        <w:br/>
        <w:t>secundaria.</w:t>
        <w:br/>
        <w:br/>
        <w:br/>
        <w:t>[718]       Los representantes pidieron un centro de capacitación técnica  y</w:t>
        <w:br/>
        <w:t>tecnológica en cada Zona Humanitaria con su respectiva dotacióN°  Y  además,</w:t>
        <w:br/>
        <w:t>“una sede universitaria de la Universidad de Antioquia o de  la  Universidad</w:t>
        <w:br/>
        <w:t>Nacional de Colombia, del Pacífico u otra, o acceso con  becas  y  apoyo  de</w:t>
        <w:br/>
        <w:t>manutención de los bachilleres en los centros de educación superior.”</w:t>
        <w:br/>
        <w:br/>
        <w:br/>
        <w:t>[719]       También pidieron  los  representantes  que  todos  los  maestros</w:t>
        <w:br/>
        <w:t>hagan parte de la nómina municipal de Riosucio.</w:t>
        <w:br/>
        <w:br/>
        <w:br/>
        <w:t>[720]       Adicionalmente, los  representantes  solicitaron  que  para  las</w:t>
        <w:br/>
        <w:t>víctimas desplazadas en Turbo y para los hijos de  Marino  López  el  Estado</w:t>
        <w:br/>
        <w:t>debe garantizar becas de estudio elemental, secundario y   universitario  en</w:t>
        <w:br/>
        <w:t>los colegios y las universidades de su escogencia.</w:t>
        <w:br/>
        <w:br/>
        <w:br/>
        <w:t>[721]        Se  destaca  la  especial  importancia   que   resaltaron   los</w:t>
        <w:br/>
        <w:t>presentantes respecto de  los  productos  cosechados  y  manufacturados  por</w:t>
        <w:br/>
        <w:t>casas  de  mujeres  o  en  los  proyectos  productivos  de  Turbo,  que  son</w:t>
        <w:br/>
        <w:t>consideradas en el escrito de solicitudes, como  medidas  diferenciadas  por</w:t>
        <w:br/>
        <w:t>género.</w:t>
        <w:br/>
        <w:br/>
        <w:br/>
        <w:t>[722]       Los representantes consideraron que para  esto  el  Estado  debe</w:t>
        <w:br/>
        <w:t>brindar auxilios económicos y de infraestructura.</w:t>
        <w:br/>
        <w:br/>
        <w:br/>
        <w:t>[723]        Para  los  presentantes  este  plan  debe  realizarse  con   la</w:t>
        <w:br/>
        <w:t>participación de los Ministerios de Agricultura,  de  Ambiente,  Vivienda  y</w:t>
        <w:br/>
        <w:t>Desarrollo Territorial y los miembros de nuestros comités de proyectos  Eco-</w:t>
        <w:br/>
        <w:t>productivos,  Comités  de  Matriarcas  y  Patriarcas,  Comités  de  Mujeres,</w:t>
        <w:br/>
        <w:t>Comités de Jóvenes y Comités de Familiares  de  Víctimas.  Y  adicionalmente</w:t>
        <w:br/>
        <w:t>debe incluir la instalación de baños  y  de  amenidades  que  las  haga  más</w:t>
        <w:br/>
        <w:t>habitables.</w:t>
        <w:br/>
        <w:br/>
        <w:br/>
        <w:t>[724]       Conforme a las medidas denominadas  “diferenciadas  por  género”</w:t>
        <w:br/>
        <w:t>el escrito de solicitudes señala que las  casas  de  mujeres  en  las  Zonas</w:t>
        <w:br/>
        <w:t>Humanitarias deben ser dotadas con implementos  de  trabajo,  espacios  para</w:t>
        <w:br/>
        <w:t>capacitación y una huerta para el trabajo con plantas.</w:t>
        <w:br/>
        <w:br/>
        <w:br/>
        <w:t>[725]       Los ríos que los representantes consideraron deben ser  drenados</w:t>
        <w:br/>
        <w:t>son: Limón, Bijao, Perancho, Las Pajas, Mancilla, Cirilo.</w:t>
        <w:br/>
        <w:br/>
        <w:br/>
        <w:t>[726]        Los  representantes  consideraron  que   la   movilidad   entre</w:t>
        <w:br/>
        <w:t>comunidades lleva al desarrollo comunitario.</w:t>
        <w:br/>
        <w:br/>
        <w:br/>
        <w:t>[727]       Los representantes consideran que la cobertura de  celular  debe</w:t>
        <w:br/>
        <w:t>incluir las zonas humanitarias y los lugares de trabajo y  labriego  de  las</w:t>
        <w:br/>
        <w:t>víctimas.</w:t>
        <w:br/>
        <w:br/>
        <w:br/>
        <w:t>[728]       Los representantes consideraron  que  los  servicios  enunciados</w:t>
        <w:br/>
        <w:t>deben prestarse a través de sistemas sustentables y por ende el Estado  debe</w:t>
        <w:br/>
        <w:t>proveer los elementos técnicos y la formación a  los  miembros  de  las  dos</w:t>
        <w:br/>
        <w:t>Zonas Humanitarias al respecto.</w:t>
        <w:br/>
        <w:br/>
        <w:br/>
        <w:t>[729]       Solicitaron la creación de siete parques de recreación  infantil</w:t>
        <w:br/>
        <w:t>y una escuela de fútbol en las Zonas Humanitarias.</w:t>
        <w:br/>
        <w:br/>
        <w:br/>
        <w:t>[730]       La ayuda humanitaria en  materia  de  educación  incluyó,  entre</w:t>
        <w:br/>
        <w:t>otras, la  “capacitación  a  jóvenes  voluntarios  de  la  comunidad  en  el</w:t>
        <w:br/>
        <w:t>campamento de Pavarandó con el fin de brindar  a  los  maestros,  adultos  y</w:t>
        <w:br/>
        <w:t>jóvenes herramientas conceptuales y metodológicas para desarrollar  procesos</w:t>
        <w:br/>
        <w:t>educativos alternativos a los modelos establecidos”,  y  la  destinación  de</w:t>
        <w:br/>
        <w:t>“recursos del Fondo Educativo de  Compensación  por  valor  de  $200.000.000</w:t>
        <w:br/>
        <w:t>para el departamento del Chocó, mediante los convenios 091  y  153,  con  el</w:t>
        <w:br/>
        <w:t>objeto de atender las necesidades educativas de las comunidades  desplazadas</w:t>
        <w:br/>
        <w:t>por la violencia”.</w:t>
        <w:br/>
        <w:br/>
        <w:br/>
        <w:t>[731]        En  materia  de  Educación  el  Plan  Más  Familias  en  Acción</w:t>
        <w:br/>
        <w:t>pretende:  a)  la  asistencia  y  permanencia  escolar  en  los  niveles  de</w:t>
        <w:br/>
        <w:t>educación,  b)  la   articulación   con   las   instancias   gubernamentales</w:t>
        <w:br/>
        <w:t>correspondientes  para  garantizar  la  oferta  asociada  a  las  diferentes</w:t>
        <w:br/>
        <w:t>condicionalidades de los programas del Ministerio de EducacióN° Lo  anterior</w:t>
        <w:br/>
        <w:t>se promueve a través de la entrega de un incentivo de educación que se  paga</w:t>
        <w:br/>
        <w:t>por menor en  hogares  con  hijos  entre  5  a  18  años  que  cursen  entre</w:t>
        <w:br/>
        <w:t>transición y grado 11, se paga durante los 10  meses  del  año  escolar,  el</w:t>
        <w:br/>
        <w:t>monto es diferencial por zonas e incremental por nivel educativo.</w:t>
        <w:br/>
        <w:br/>
        <w:br/>
        <w:t>[732]       Mediante el Contrato  No.  3776  de  2005  el  Estado  pretendió</w:t>
        <w:br/>
        <w:t>realizar los trabajos de acuerdo a las necesidades requeridas,  y  acordadas</w:t>
        <w:br/>
        <w:t>con la comunidad.</w:t>
        <w:br/>
        <w:br/>
        <w:br/>
        <w:t>[733]        Cfr.  Defensoría  del  Pueblo,  Defensoría  Delegada  para   la</w:t>
        <w:br/>
        <w:t>Prevención de Riesgos de Violaciones de Derechos Humanos y DIH,  Sistema  de</w:t>
        <w:br/>
        <w:t>Alertas Tempranas – SAT, nota de seguimiento N°018-12 de 30 de noviembre  de</w:t>
        <w:br/>
        <w:t>2012, segunda nota al informe de riesgo  N°031-09  A.I.  emitido  el  31  de</w:t>
        <w:br/>
        <w:t>diciembre de 2011 (expediente de prueba electrónica, folio 51361).</w:t>
        <w:br/>
        <w:br/>
        <w:br/>
        <w:t>[734]       Cfr. Caso de la Masacre de  Pueblo  Bello  Vs.  Colombia.  párr.</w:t>
        <w:br/>
        <w:t>275, Caso de las Masacres de Ituango  Vs.  Colombia.  Excepción  Preliminar,</w:t>
        <w:br/>
        <w:t>Fondo, Reparaciones y Costas, párr. 404, y Caso de la Masacre  de  Mapiripán</w:t>
        <w:br/>
        <w:t>Vs. Colombia. Fondo, y Reparaciones, párr. 313.</w:t>
        <w:br/>
        <w:br/>
        <w:br/>
        <w:t>[735]        El  Plan  Nacional  de  Asistencia  y  Reparación  Integral  de</w:t>
        <w:br/>
        <w:t>Víctimas  del  conflicto  armado  colombiano  Prosperidad  para  Todos”  (en</w:t>
        <w:br/>
        <w:t>adelante “PNARIV”) “contempla como  uno  de  sus  pilares  fundamentales  la</w:t>
        <w:br/>
        <w:t>Construcción de la Paz, la  cual  conforme  a  los  objetivos  del  Plan  de</w:t>
        <w:br/>
        <w:t>Desarrollo, se alcanza inter alia mediante la implementación  de  mecanismos</w:t>
        <w:br/>
        <w:t>para la reparación integral de las víctimas  del  conflicto  armado  en  sus</w:t>
        <w:br/>
        <w:t>diferentes categorías: a) restitución; b) compensación;  c)  rehabilitación;</w:t>
        <w:br/>
        <w:t>d) satisfacción, y e) garantías de no repeticióN° El marco legal del  PNARIV</w:t>
        <w:br/>
        <w:t>está compuesto por: a) Las leyes de Víctimas y Restitución de Tierras   (Ley</w:t>
        <w:br/>
        <w:t>1448 de 2011); b) Dos documentos CONPES: No. 3712 de  2011  y  No.  3726  de</w:t>
        <w:br/>
        <w:t>2012;  c)  Decretos  Nos  4800/11,   4801/11,  4802/11,  4829/11,   4633/11,</w:t>
        <w:br/>
        <w:t>4634/11, 4635/11 y 0599/12; d)  Programa  para  la  Atención  Psicosocial  y</w:t>
        <w:br/>
        <w:t>Salud Integral a las Víctimas en el Marco de la Ley 1448/11  del  Ministerio</w:t>
        <w:br/>
        <w:t>de Salud y Protección social en noviembre de 2012, y e)  la  resolución  No.</w:t>
        <w:br/>
        <w:t>459/12 (Protocolo y Modelo de atención integral para  víctimas  de  crímenes</w:t>
        <w:br/>
        <w:t>sexuales).</w:t>
        <w:br/>
        <w:br/>
        <w:br/>
        <w:t>[736]       La Comisión recomendó, en materia de indemnizaciones,  para  los</w:t>
        <w:br/>
        <w:t>familiares de Marino López la reparación por el daño material  e  inmaterial</w:t>
        <w:br/>
        <w:t>sufrido en virtud de las violaciones  a  la  Convención  Americana;  reparar</w:t>
        <w:br/>
        <w:t>integralmente tanto  en  el  ámbito  individual  como  comunitario  mediante</w:t>
        <w:br/>
        <w:t>mecanismos específicos a las víctimas de las  comunidades  afrodescendientes</w:t>
        <w:br/>
        <w:t>del Cacarica asociadas en CAVIDA y de las  mujeres  cabeza  de  familia  que</w:t>
        <w:br/>
        <w:t>habitan en Turbo con base  en  el  principio  de  no  discriminación,  a  la</w:t>
        <w:br/>
        <w:t>participación de las víctimas en el diseño e implementación de  las  medidas</w:t>
        <w:br/>
        <w:t>reparatorias y a criterios reparatorios diferenciados para  los  desplazados</w:t>
        <w:br/>
        <w:t>afrodescendientes los cuales deben incluir sus  necesidades  especiales,  el</w:t>
        <w:br/>
        <w:t>reconocimiento  y  respeto  de  su  identidad,  cultura,  territorios  y  la</w:t>
        <w:br/>
        <w:t>participación  de  sus  autoridades  en  las  decisiones  que  los  afectaN°</w:t>
        <w:br/>
        <w:t>Establecer una medida de reparación comunitaria  que  reconozca  el  impacto</w:t>
        <w:br/>
        <w:t>que  tuvo  la  “Operación  Génesis”,  las  incursiones  paramilitares  y  el</w:t>
        <w:br/>
        <w:t>desplazamiento sufrido por las comunidades afrodescendientes  del  Cacarica,</w:t>
        <w:br/>
        <w:t>con la participación de las  comunidades  en  su  diseño  e  implementacióN°</w:t>
        <w:br/>
        <w:t>Reparar  adecuadamente  a  las  mujeres  desplazadas  de   las   comunidades</w:t>
        <w:br/>
        <w:t>afrodescendientes del Cacarica asociadas en CAVIDA y las mujeres cabezas  de</w:t>
        <w:br/>
        <w:t>familia que habitan en  Turbo  con  base  en  el  criterios  de  género  que</w:t>
        <w:br/>
        <w:t>incluyan sus necesidades especiales y específicas de las  madres  cabeza  de</w:t>
        <w:br/>
        <w:t>familia.  Reparar  a  los   niños   y   las   niñas   de   las   comunidades</w:t>
        <w:br/>
        <w:t>afrodescendientes del Cacarica asociadas en CAVIDA e hijos  de  las  mujeres</w:t>
        <w:br/>
        <w:t>cabeza de familia que habitan en Turbo  a  través  de  medidas  en  las  que</w:t>
        <w:br/>
        <w:t>prevalezca el interés superior del niño,  el  respeto  de  su  dignidad,  el</w:t>
        <w:br/>
        <w:t>principio de no discriminación, el derecho de participación de los  niños  y</w:t>
        <w:br/>
        <w:t>niñas así como el respeto de  sus  opiniones  en  el  proceso  de  diseño  e</w:t>
        <w:br/>
        <w:t>implementación de  las  medidas  de  reparacióN°  Las  medidas  reparatorias</w:t>
        <w:br/>
        <w:t>deberán orientarse a asegurar las  condiciones  necesarias  para  que  estos</w:t>
        <w:br/>
        <w:t>niños y niñas puedan gozar de educación y un estándar de vida  adecuado  que</w:t>
        <w:br/>
        <w:t>les permita alcanzar su desarrollo pleno como seres humanos.</w:t>
        <w:br/>
        <w:br/>
        <w:br/>
        <w:t>[737]       La Comisión mencionó que la efectividad y eficacia de la Ley  de</w:t>
        <w:br/>
        <w:t>Víctimas y Restitución de Tierras no están probadas y que a la fecha  no  se</w:t>
        <w:br/>
        <w:t>ha hecho un análisis  que  permita  determinar  su  conformidad  respecto  a</w:t>
        <w:br/>
        <w:t>estándares internacionales.</w:t>
        <w:br/>
        <w:br/>
        <w:br/>
        <w:t>[738]        La  Comisión  sostuvo  que  la   obligación   de   reparar   es</w:t>
        <w:br/>
        <w:t>consecuencia de la determinación de  la  responsabilidad  internacional  del</w:t>
        <w:br/>
        <w:t>Estado por la violación a los derechos consagrados en la  Convención  y  que</w:t>
        <w:br/>
        <w:t>conlleva a un correlativo derecho a recibir esa reparación por parte de  las</w:t>
        <w:br/>
        <w:t>víctimas, por lo que no es admisible que para ejercer  ese  derecho  se  les</w:t>
        <w:br/>
        <w:t>exijan cargas adicionales en el  ámbito  interno,  por  más  sumarias  éstas</w:t>
        <w:br/>
        <w:t>seaN°</w:t>
        <w:br/>
        <w:br/>
        <w:br/>
        <w:t>[739]       La Comisión señaló que condicionar la  reparación  internacional</w:t>
        <w:br/>
        <w:t>a una ley interna constituye en sí mismo un  límite  a  la  especificidad  y</w:t>
        <w:br/>
        <w:t>alcance de las reparaciones que podría ordenar  la  Corte,  las  cuales  son</w:t>
        <w:br/>
        <w:t>propias del Sistema y pueden  incluir  actuaciones  por  parte  de  diversas</w:t>
        <w:br/>
        <w:t>autoridades así como medidas que exceden lo  pecuniario  y  que  en  algunos</w:t>
        <w:br/>
        <w:t>casos van más allá de las  autorizadas  en  sede  nacional  por  los  marcos</w:t>
        <w:br/>
        <w:t>legales.</w:t>
        <w:br/>
        <w:br/>
        <w:br/>
        <w:t>[740]       Los representantes indicaron que la Ley 1448 de 2011,  no  cubre</w:t>
        <w:br/>
        <w:t>a las víctimas específicas del caso pues cubre  a  todas  las  víctimas  del</w:t>
        <w:br/>
        <w:t>conflicto armado colombiano a partir del año 1985.</w:t>
        <w:br/>
        <w:br/>
        <w:br/>
        <w:t>[741]       Los representantes consideron que en el presente caso no  cabría</w:t>
        <w:br/>
        <w:t>la reparación a través de la adjudicación, la permuta  o  la  titulación  de</w:t>
        <w:br/>
        <w:t>tierras, toda vez que ya les fue titulado su territorio ancestral en el  año</w:t>
        <w:br/>
        <w:t>2000. Agregaron que deberían adoptarse  otras  medidas  como  garantizar  la</w:t>
        <w:br/>
        <w:t>salida de las empresas del territorio y la  desmovilización  definitiva  del</w:t>
        <w:br/>
        <w:t>paramilitarismo (medidas no contenidas en la Ley).</w:t>
        <w:br/>
        <w:br/>
        <w:br/>
        <w:t>[742]       Conforme al Artículo 60 de La Ley de Víctimas y  Restitución  de</w:t>
        <w:br/>
        <w:t>Tierras la oferta a la población desplazada está  vigente  siempre  que  sea</w:t>
        <w:br/>
        <w:t>prioritaria, prevalente y  que  atienda  sus  vulnerabilidades  específicas,</w:t>
        <w:br/>
        <w:t>tiene efecto reparador</w:t>
        <w:br/>
        <w:br/>
        <w:br/>
        <w:t>[743]       Los representantes señalaron que el  daño  emergente  total  por</w:t>
        <w:br/>
        <w:t>familia es de  US$  372.854  (trescientos  setenta  y  dos  mil  ochocientos</w:t>
        <w:br/>
        <w:t>cincuenta y cuatro dólares de los Estados Unidos de América)  y  se  compone</w:t>
        <w:br/>
        <w:t>por dos rubros: a) bienes inmuebles por valor  total  de  $12.348.000  (doce</w:t>
        <w:br/>
        <w:t>millones trescientos cuarenta y ocho mil pesos colombianos, no indicaron  el</w:t>
        <w:br/>
        <w:t>valor en dólares americanos) los cuales  incluyen  vivienda  de  habitación,</w:t>
        <w:br/>
        <w:t>vivienda para guardar herramientas, productos  y  embarcaciones;  b)  bienes</w:t>
        <w:br/>
        <w:t>muebles  por  total  de   $480.972.101   (cuatrocientos   ochenta   millones</w:t>
        <w:br/>
        <w:t>novecientos setenta y dos mil ciento un pesos colombianos, no  indicaron  el</w:t>
        <w:br/>
        <w:t>valor en dólares americanos. Estos se obtuvieron así: $1.416.293 (un  millón</w:t>
        <w:br/>
        <w:t>cuatrocientos diez y seis mil doscientos noventa y tres  pesos  colombianos)</w:t>
        <w:br/>
        <w:t>por concepto de herramientas, $36.153.700 (treinta y  seis  millones  ciento</w:t>
        <w:br/>
        <w:t>cincuenta  y  tres  mil  setecientos  pesos  colombianos)  por  concepto  de</w:t>
        <w:br/>
        <w:t>animales,   $404.529.123   (cuatrocientos   cuatro    millones    quinientos</w:t>
        <w:br/>
        <w:t>veintinueve  mil  ciento  veintitrés  pesos  colombianos)  por  concepto  de</w:t>
        <w:br/>
        <w:t>productos agrícolas, y $38.872.985  (treinta  y  ocho  millones  ochocientos</w:t>
        <w:br/>
        <w:t>setenta y dos  mil  novecientos  ochenta  y  cinco)  pesos  colombianos  por</w:t>
        <w:br/>
        <w:t>concepto de enceres abandonados por  el  desplazamiento.  Adicionalmente  se</w:t>
        <w:br/>
        <w:t>hizo referencia  a  bienes  comunitarios  por  valor  total  de  US$  33.009</w:t>
        <w:br/>
        <w:t>(treinta y tres mil nueve dólares de los Estados Unidos de América).</w:t>
        <w:br/>
        <w:br/>
        <w:br/>
        <w:t>[744]       Los representantes indicaron que el  lucro  cesante  se  calculó</w:t>
        <w:br/>
        <w:t>por familia durante los años que estuvieron desplazados  (1998-  2000)  para</w:t>
        <w:br/>
        <w:t>ello se sumó el valor de animales  y  productos;  y  se  restó  un  30%  por</w:t>
        <w:br/>
        <w:t>concepto  de  consumo  familiar,  obteniéndose  un  total  de  US$   871.779</w:t>
        <w:br/>
        <w:t>(ochocientos setenta y un mil setecientos setenta y  nueve  dólares  de  los</w:t>
        <w:br/>
        <w:t>Estados Unidos de América) producto de los siguientes valores: a) Año  1998:</w:t>
        <w:br/>
        <w:t>$494.909.448 (cuatrocientos noventa y cuatro millones novecientos nueve  mil</w:t>
        <w:br/>
        <w:t>cuatrocientos cuarenta y ocho pesos colombianos), b) Año 1999:  $539’125.820</w:t>
        <w:br/>
        <w:t>(quinientos treinta y nueve  millones  ciento  veinticinco  mil  ochocientos</w:t>
        <w:br/>
        <w:t>veinte pesos colombianos), y  c)  Año  2000:  $502.067.080  (quinientos  dos</w:t>
        <w:br/>
        <w:t>millones sesenta y siete mil ochenta pesos colombianos).</w:t>
        <w:br/>
        <w:br/>
        <w:br/>
        <w:t>[745]       Para la familia de Marino López, los  representantes  incluyeron</w:t>
        <w:br/>
        <w:t>los valores de  daños  materiales  anteriores  incrementados  por  el  lucro</w:t>
        <w:br/>
        <w:t>cesante (de la misma manera como se hizo en el rubro anterior) de  los  años</w:t>
        <w:br/>
        <w:t>2001 a 2011 (con el respectivo incrementos del IPC), teniendo en cuenta  que</w:t>
        <w:br/>
        <w:t>se quedaron en Turbo y  nunca  regresaroN°  Los  valores  de  esos  años  se</w:t>
        <w:br/>
        <w:t>detallaron así: Año 2001: $548.678.121 (quinientos cuarenta y ocho  millones</w:t>
        <w:br/>
        <w:t>seiscientos setenta y ocho  mil  ciento  veintiún  pesos  colombianos),  Año</w:t>
        <w:br/>
        <w:t>2002: $552.599.373 (quinientos cincuenta y dos millones  quinientos  noventa</w:t>
        <w:br/>
        <w:t>y nueve  mil  trescientos  setenta  y  tres  pesos  colombianos),  Año  2003</w:t>
        <w:br/>
        <w:t>$555.570.018 (quinientos cincuenta y cinco millones quinientos  setenta  mil</w:t>
        <w:br/>
        <w:t>dieciocho pesos colombianos), Año 2004: $ 561.451.895 (quinientos sesenta  y</w:t>
        <w:br/>
        <w:t>un millones cuatrocientos cincuenta y un mil  ochocientos  noventa  y  cinco</w:t>
        <w:br/>
        <w:t>pesos colombianos), Año  2005   $565.313.886  (quinientos  sesenta  y  cinco</w:t>
        <w:br/>
        <w:t>millones  trescientos  trece  mil   ochocientos   ochenta   y   seis   pesos</w:t>
        <w:br/>
        <w:t>colombianos), Año 2006 $567.512.010 (quinientos  sesenta  y  siete  millones</w:t>
        <w:br/>
        <w:t>quinientos  doce  mil  diez  pesos  colombianos),  Año  2007:   $560.323.049</w:t>
        <w:br/>
        <w:t>(quinientos sesenta millones trescientos veinte y tres mil cuarenta y  nueve</w:t>
        <w:br/>
        <w:t>pesos colombianos), Año  2008:  $548.559.295  (quinientos  cuarenta  y  ocho</w:t>
        <w:br/>
        <w:t>millones quinientos cincuenta y nueve mil doscientos noventa y  cinco  pesos</w:t>
        <w:br/>
        <w:t>colombianos), Año 2009: $582.246.410  (quinientos  ochenta  y  dos  millones</w:t>
        <w:br/>
        <w:t>doscientos cuarenta y seis mil cuatrocientos diez  pesos  colombianos),  Año</w:t>
        <w:br/>
        <w:t>2010: $575.295.100 (quinientos setenta y cinco millones  doscientos  noventa</w:t>
        <w:br/>
        <w:t>y cinco mil cien pesos  colombianos),  Año  2011:  $594.128.990  (quinientos</w:t>
        <w:br/>
        <w:t>noventa y cuatro millones ciento veintiocho mil  novecientos  noventa  pesos</w:t>
        <w:br/>
        <w:t>colombianos).</w:t>
        <w:br/>
        <w:br/>
        <w:br/>
        <w:t>[746]       Los representantes solicitaron que se tenga en  cuenta:  a)  las</w:t>
        <w:br/>
        <w:t>torturas inferidas a Marino López, en presencia de varios   miembros  de  la</w:t>
        <w:br/>
        <w:t>comunidad, la sevicia con que fue asesinado, y desmembrado; b)  los  efectos</w:t>
        <w:br/>
        <w:t>devastadores de la operación “Génesis” para las comunidades,  tanto  físicos</w:t>
        <w:br/>
        <w:t>como  psicológicos;  c)   la   participación   conjunta   de   militares   y</w:t>
        <w:br/>
        <w:t>paramilitares en la operación “Génesis”; d) la forma  en  que  las  personas</w:t>
        <w:br/>
        <w:t>debieron salir del territorio, bajo presiones, aterrorizadas,  con  miedo  a</w:t>
        <w:br/>
        <w:t>perder su vida y la de sus seres queridos; e) las  condiciones  en  las  que</w:t>
        <w:br/>
        <w:t>las personas tuvieron que sobrevivir en Turbo, en  Bocas  del  Atrato  y  en</w:t>
        <w:br/>
        <w:t>Bahía Cupica; f) la ruptura del tejido social y étnico, de  las  tradiciones</w:t>
        <w:br/>
        <w:t>y costumbres;  g)  el  daño  inferido  al  territorio  en  ausencia  de  las</w:t>
        <w:br/>
        <w:t>comunidades; h) las persecuciones y  amenazas  que  debieron  enfrentar  las</w:t>
        <w:br/>
        <w:t>víctimas mientras se encontraban  en  situación  de  desplazamiento;  i)  la</w:t>
        <w:br/>
        <w:t>negación del Estado de los hechos y la ausencia de políticas  eficaces  para</w:t>
        <w:br/>
        <w:t>atender la situación; j)  la  continuidad  de  los  hechos  de  violencia  y</w:t>
        <w:br/>
        <w:t>amenaza en contra de las víctimas, y k) la denegación  de  justicia  durante</w:t>
        <w:br/>
        <w:t>quince años, desde la fecha de los hechos.</w:t>
        <w:br/>
        <w:br/>
        <w:br/>
        <w:t>[747]       Señalaron los representantes que  debe  tenerse  en  cuenta  que</w:t>
        <w:br/>
        <w:t>para las mujeres cabeza de familia en la actualidad, de conformidad  con  la</w:t>
        <w:br/>
        <w:t>ley 1232 de 2008 hay algunas ayudas en materia de educación y empresa,  pero</w:t>
        <w:br/>
        <w:t>no subsidios económicos especiales para ellas.</w:t>
        <w:br/>
        <w:br/>
        <w:br/>
        <w:t>[748]       Cfr. Ley  de  Víctimas  y  Restitución  de  Tierras  colombiana,</w:t>
        <w:br/>
        <w:t>artículo 3º referido en “El Arreglo  de  Justicia  Transicional  Vigente  en</w:t>
        <w:br/>
        <w:t>Colombia” entregado por el Viceministro de Justicia, declarante  informativo</w:t>
        <w:br/>
        <w:t>del Estado Miguel Samper Strouss durante la audiencia llevada a cabo  en  la</w:t>
        <w:br/>
        <w:t>Corte Interamericana de Derechos Humanos el 11 de febrero de 2013.</w:t>
        <w:br/>
        <w:br/>
        <w:br/>
        <w:t>[749]       Cfr. Decreto 4800 de 2012, referido en El  Arreglo  de  Justicia</w:t>
        <w:br/>
        <w:t>Transicional Vigente en Colombia entregado por el Viceministro  de  Justicia</w:t>
        <w:br/>
        <w:t>declarante  informativo  del  Estado  Miguel  Samper  Strouss   durante   la</w:t>
        <w:br/>
        <w:t>audiencia llevada a cabo en la Corte Interamericana de Derechos  Humanos  el</w:t>
        <w:br/>
        <w:t>11 de febrero de 2013 .</w:t>
        <w:br/>
        <w:br/>
        <w:br/>
        <w:t>[750]       En términos similares, véase Naciones Unidas, Oficina  del  Alto</w:t>
        <w:br/>
        <w:t>Comisionado de la Naciones Unidas para los  Derechos  Humanos,  Instrumentos</w:t>
        <w:br/>
        <w:t>Del Estado De Derecho Para  Sociedades  Que  Han  Salido  De  Un  Conflicto.</w:t>
        <w:br/>
        <w:t>Programas de Reparaciones, 2008.</w:t>
        <w:br/>
        <w:br/>
        <w:br/>
        <w:t>[751]       Cfr. El Arreglo de Justicia  Transicional  Vigente  en  Colombia</w:t>
        <w:br/>
        <w:t>entregado por el Viceministro de Justicia declarante informativo del  Estado</w:t>
        <w:br/>
        <w:t>Miguel Samper Strouss durante la  audiencia  llevada  a  cabo  en  la  Corte</w:t>
        <w:br/>
        <w:t>Interamericana de Derechos Humanos el 11 de febrero de 2013.</w:t>
        <w:br/>
        <w:br/>
        <w:br/>
        <w:t>[752]       Cfr. Declaración del perito Juan Pablo Franco rendida el  31  de</w:t>
        <w:br/>
        <w:t>Enero de 2013 ante federatario público (affidavit). El perito no  refirió  a</w:t>
        <w:br/>
        <w:t>decisiones  concretas  de  la  Corte  Constitucional,  expresó  “[l]a  Corte</w:t>
        <w:br/>
        <w:t>Constitucional reconoció avances en la reformulación  de  las  políticas  de</w:t>
        <w:br/>
        <w:t>tierras, verdad justicia y  reparación  a  partir  de  2010  (…).  Sobre  la</w:t>
        <w:br/>
        <w:t>política de  verdad  justicia,  reparación  y  garantías  de  no  repetición</w:t>
        <w:br/>
        <w:t>destacó los avances en la formulación de  los  lineamientos  apartir  de  la</w:t>
        <w:br/>
        <w:t>expedicion  de  la  Ley  1448  de   2001”.   Además,   las   indemnizaciones</w:t>
        <w:br/>
        <w:t>administrativas a las que esta Corte hace referencia  incluyeron  la  última</w:t>
        <w:br/>
        <w:t>interpretación dada por la Corte Constitucional colombiana, en su  sentencia</w:t>
        <w:br/>
        <w:t>C-426 de 2013, respecto del artículo 132 de la Ley de Víctimas, en  la  cual</w:t>
        <w:br/>
        <w:t>determina que, para víctimas de desplazamiento forzado, la indemnización  es</w:t>
        <w:br/>
        <w:t>adicional a los mecanismos señalados por el parágrafo 3º del mismo  artículo</w:t>
        <w:br/>
        <w:t>(expediente de prueba, folio 15310).</w:t>
        <w:br/>
        <w:br/>
        <w:br/>
        <w:t>[753]       Cfr.  Referencia  a  Política  de  Atención  a  las  Comunidades</w:t>
        <w:br/>
        <w:t>Negras, Afrocolombianas, Raizales y Palenquras..</w:t>
        <w:br/>
        <w:br/>
        <w:br/>
        <w:t>[754]        Cfr.  Preámbulo  de  la  Convención  Americana  sobre  Derechos</w:t>
        <w:br/>
        <w:t>Humanos de 1969: “Reconociendo que los derechos  esenciales  del  hombre  no</w:t>
        <w:br/>
        <w:t>nacen del hecho de ser nacional de determinado Estado, sino que tienen  como</w:t>
        <w:br/>
        <w:t>fundamento los atributos de la persona humana, razón por la cual  justifican</w:t>
        <w:br/>
        <w:t>una protección  internacional,  de  naturaleza  convencional  coadyuvante  o</w:t>
        <w:br/>
        <w:t>complementaria  de  la  que  ofrece  el  derecho  interno  de  los   Estados</w:t>
        <w:br/>
        <w:t>americanos”.</w:t>
        <w:br/>
        <w:br/>
        <w:br/>
        <w:t>[755]       Cfr. Caso Masacre Santo Domingo Vs.  Colombia,  párrafo  336,  y</w:t>
        <w:br/>
        <w:t>Caso Caso Manuel Cepeda Vargas Vs. Colombia, párrafo 246.</w:t>
        <w:br/>
        <w:br/>
        <w:br/>
        <w:t>[756]        El  valor  total  del  acompañamiento  de  2002  a   2011   fue</w:t>
        <w:br/>
        <w:t>discriminado por los representantes así: a) 49, 5% de gastos de  personal  ;</w:t>
        <w:br/>
        <w:t>b) 23, 9% correspondiente a gastos de viajes y  transportes  ;  c)  3,7%  de</w:t>
        <w:br/>
        <w:t>trámites jurídicos; y d) 22,9% correspondiente a gastos administrativos..</w:t>
        <w:br/>
        <w:br/>
        <w:br/>
        <w:t>[757]       Cfr. Caso Garrido y  Baigorria  Vs.  Argentina.  Reparaciones  y</w:t>
        <w:br/>
        <w:t>Costas. Sentencia de 27 de agosto de 1998. Serie C No 39, párr. 79,  y  Caso</w:t>
        <w:br/>
        <w:t>del Tribunal Constitucional (Camba Campos y otros) Vs. Ecuador, párr. 316.</w:t>
        <w:br/>
        <w:br/>
        <w:br/>
        <w:t>[758]       Cfr. Caso Garrido y  Baigorria  Vs.  Argentina.  Reparaciones  y</w:t>
        <w:br/>
        <w:t>Costas, párr. 82, y Caso del Tribunal Constitucional (Camba Campos y  otros)</w:t>
        <w:br/>
        <w:t>Vs. Ecuador, párr. 316.</w:t>
        <w:br/>
        <w:br/>
        <w:br/>
        <w:t>[759]       Cfr. Caso Chitay Nech y otros Vs. Guatemala, párr. 287,  y  Caso</w:t>
        <w:br/>
        <w:t>Suárez Peralta Vs. Ecuador, párr. 219.</w:t>
        <w:br/>
        <w:br/>
        <w:br/>
        <w:t>***   Los nombres para los cuales no hay  datos  fueron  identificados  como</w:t>
        <w:br/>
        <w:t>personas  menores  de  edad  al   momento   del   desplazamiento   por   los</w:t>
        <w:br/>
        <w:t>representantes y no controvertidos por el Estado.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